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42586" w14:textId="152D8BA9" w:rsidR="00B14FD6" w:rsidRDefault="00855FC7" w:rsidP="00B14FD6">
      <w:pPr>
        <w:tabs>
          <w:tab w:val="left" w:pos="360"/>
        </w:tabs>
        <w:ind w:left="0" w:firstLine="0"/>
        <w:jc w:val="center"/>
        <w:rPr>
          <w:rFonts w:ascii="Arial" w:hAnsi="Arial" w:cs="Arial"/>
          <w:bCs/>
          <w:szCs w:val="24"/>
        </w:rPr>
      </w:pPr>
      <w:bookmarkStart w:id="0" w:name="BM206_2"/>
      <w:r>
        <w:rPr>
          <w:rFonts w:ascii="Arial" w:hAnsi="Arial" w:cs="Arial"/>
          <w:bCs/>
          <w:szCs w:val="24"/>
        </w:rPr>
        <w:t>DFARS PGI Case 2024-P00</w:t>
      </w:r>
      <w:r w:rsidR="003A2EF1">
        <w:rPr>
          <w:rFonts w:ascii="Arial" w:hAnsi="Arial" w:cs="Arial"/>
          <w:bCs/>
          <w:szCs w:val="24"/>
        </w:rPr>
        <w:t>9</w:t>
      </w:r>
    </w:p>
    <w:p w14:paraId="0719753B" w14:textId="0816C2F9" w:rsidR="00855FC7" w:rsidRDefault="003A2EF1" w:rsidP="00B14FD6">
      <w:pPr>
        <w:tabs>
          <w:tab w:val="left" w:pos="360"/>
        </w:tabs>
        <w:ind w:left="0" w:firstLine="0"/>
        <w:jc w:val="center"/>
        <w:rPr>
          <w:rFonts w:ascii="Arial" w:hAnsi="Arial" w:cs="Arial"/>
          <w:b w:val="0"/>
          <w:bCs/>
          <w:szCs w:val="24"/>
        </w:rPr>
      </w:pPr>
      <w:r>
        <w:rPr>
          <w:rFonts w:ascii="Arial" w:hAnsi="Arial" w:cs="Arial"/>
          <w:bCs/>
          <w:szCs w:val="24"/>
        </w:rPr>
        <w:t>Remov</w:t>
      </w:r>
      <w:r w:rsidR="0080104A">
        <w:rPr>
          <w:rFonts w:ascii="Arial" w:hAnsi="Arial" w:cs="Arial"/>
          <w:bCs/>
          <w:szCs w:val="24"/>
        </w:rPr>
        <w:t>al of th</w:t>
      </w:r>
      <w:r>
        <w:rPr>
          <w:rFonts w:ascii="Arial" w:hAnsi="Arial" w:cs="Arial"/>
          <w:bCs/>
          <w:szCs w:val="24"/>
        </w:rPr>
        <w:t xml:space="preserve">e </w:t>
      </w:r>
      <w:r w:rsidR="00D50F59" w:rsidRPr="00D50F59">
        <w:rPr>
          <w:rFonts w:ascii="Arial" w:hAnsi="Arial" w:cs="Arial"/>
          <w:bCs/>
          <w:szCs w:val="24"/>
        </w:rPr>
        <w:t>Acquisition Requirements Roadmap Tool</w:t>
      </w:r>
    </w:p>
    <w:p w14:paraId="76B31ABE" w14:textId="41E616C7" w:rsidR="00855FC7" w:rsidRPr="00A43567" w:rsidRDefault="00855FC7" w:rsidP="00855FC7">
      <w:pPr>
        <w:tabs>
          <w:tab w:val="left" w:pos="360"/>
        </w:tabs>
        <w:jc w:val="center"/>
        <w:rPr>
          <w:rFonts w:ascii="Arial" w:hAnsi="Arial" w:cs="Arial"/>
          <w:bCs/>
          <w:szCs w:val="24"/>
        </w:rPr>
      </w:pPr>
      <w:r>
        <w:rPr>
          <w:rFonts w:ascii="Arial" w:hAnsi="Arial" w:cs="Arial"/>
          <w:bCs/>
          <w:szCs w:val="24"/>
        </w:rPr>
        <w:t>PGI Text</w:t>
      </w:r>
    </w:p>
    <w:p w14:paraId="5015E1B6" w14:textId="77777777" w:rsidR="00855FC7" w:rsidRPr="00A43567" w:rsidRDefault="00855FC7" w:rsidP="00855FC7">
      <w:pPr>
        <w:tabs>
          <w:tab w:val="left" w:pos="360"/>
          <w:tab w:val="left" w:pos="810"/>
          <w:tab w:val="left" w:pos="1210"/>
          <w:tab w:val="left" w:pos="1656"/>
          <w:tab w:val="left" w:pos="2131"/>
          <w:tab w:val="left" w:pos="2520"/>
        </w:tabs>
        <w:rPr>
          <w:rFonts w:ascii="Arial" w:hAnsi="Arial" w:cs="Arial"/>
          <w:spacing w:val="-5"/>
          <w:kern w:val="20"/>
          <w:szCs w:val="24"/>
        </w:rPr>
      </w:pPr>
    </w:p>
    <w:p w14:paraId="7C734EB3" w14:textId="77777777" w:rsidR="001E4315" w:rsidRDefault="001E4315" w:rsidP="006E71AF">
      <w:pPr>
        <w:pStyle w:val="DFARS"/>
        <w:tabs>
          <w:tab w:val="clear" w:pos="810"/>
          <w:tab w:val="clear" w:pos="1210"/>
          <w:tab w:val="clear" w:pos="1656"/>
          <w:tab w:val="clear" w:pos="2131"/>
          <w:tab w:val="clear" w:pos="2520"/>
        </w:tabs>
        <w:rPr>
          <w:rFonts w:ascii="Arial" w:hAnsi="Arial" w:cs="Arial"/>
          <w:b/>
          <w:bCs/>
          <w:iCs/>
          <w:szCs w:val="24"/>
        </w:rPr>
      </w:pPr>
    </w:p>
    <w:p w14:paraId="38ABC4F5" w14:textId="45F59B08" w:rsidR="003D48C5" w:rsidRDefault="003D48C5" w:rsidP="0082734F">
      <w:pPr>
        <w:pStyle w:val="DFARS"/>
        <w:tabs>
          <w:tab w:val="clear" w:pos="810"/>
          <w:tab w:val="clear" w:pos="1210"/>
          <w:tab w:val="clear" w:pos="1656"/>
          <w:tab w:val="clear" w:pos="2131"/>
          <w:tab w:val="clear" w:pos="2520"/>
        </w:tabs>
        <w:rPr>
          <w:rFonts w:ascii="Arial" w:hAnsi="Arial" w:cs="Arial"/>
          <w:b/>
          <w:bCs/>
          <w:iCs/>
          <w:szCs w:val="24"/>
        </w:rPr>
      </w:pPr>
      <w:r w:rsidRPr="003D48C5">
        <w:rPr>
          <w:rFonts w:ascii="Arial" w:hAnsi="Arial" w:cs="Arial"/>
          <w:b/>
          <w:bCs/>
          <w:iCs/>
          <w:szCs w:val="24"/>
        </w:rPr>
        <w:t xml:space="preserve">PGI </w:t>
      </w:r>
      <w:r w:rsidR="003A2EF1">
        <w:rPr>
          <w:rFonts w:ascii="Arial" w:hAnsi="Arial" w:cs="Arial"/>
          <w:b/>
          <w:bCs/>
          <w:iCs/>
          <w:szCs w:val="24"/>
        </w:rPr>
        <w:t>237</w:t>
      </w:r>
      <w:r w:rsidRPr="003D48C5">
        <w:rPr>
          <w:rFonts w:ascii="Arial" w:hAnsi="Arial" w:cs="Arial"/>
          <w:b/>
          <w:bCs/>
          <w:iCs/>
          <w:szCs w:val="24"/>
        </w:rPr>
        <w:t>—</w:t>
      </w:r>
      <w:r w:rsidR="003A2EF1">
        <w:rPr>
          <w:rFonts w:ascii="Arial" w:hAnsi="Arial" w:cs="Arial"/>
          <w:b/>
          <w:bCs/>
          <w:iCs/>
          <w:szCs w:val="24"/>
        </w:rPr>
        <w:t>Service Contracting</w:t>
      </w:r>
    </w:p>
    <w:p w14:paraId="42B78E3D" w14:textId="7BE42BE3" w:rsidR="00EF5C80" w:rsidRPr="0082734F" w:rsidRDefault="00EF5C80" w:rsidP="0082734F">
      <w:pPr>
        <w:pStyle w:val="DFARS"/>
        <w:tabs>
          <w:tab w:val="clear" w:pos="810"/>
          <w:tab w:val="clear" w:pos="1210"/>
          <w:tab w:val="clear" w:pos="1656"/>
          <w:tab w:val="clear" w:pos="2131"/>
          <w:tab w:val="clear" w:pos="2520"/>
        </w:tabs>
        <w:rPr>
          <w:rFonts w:ascii="Arial" w:hAnsi="Arial" w:cs="Arial"/>
          <w:iCs/>
          <w:szCs w:val="24"/>
        </w:rPr>
      </w:pPr>
    </w:p>
    <w:p w14:paraId="7E22B274" w14:textId="2F0CF254" w:rsidR="003D48C5" w:rsidRDefault="003D48C5" w:rsidP="0082734F">
      <w:pPr>
        <w:pStyle w:val="DFARS"/>
        <w:tabs>
          <w:tab w:val="clear" w:pos="810"/>
          <w:tab w:val="clear" w:pos="1210"/>
          <w:tab w:val="clear" w:pos="1656"/>
          <w:tab w:val="clear" w:pos="2131"/>
          <w:tab w:val="clear" w:pos="2520"/>
        </w:tabs>
        <w:rPr>
          <w:rFonts w:ascii="Arial" w:hAnsi="Arial" w:cs="Arial"/>
          <w:iCs/>
          <w:szCs w:val="24"/>
        </w:rPr>
      </w:pPr>
      <w:r>
        <w:rPr>
          <w:rFonts w:ascii="Arial" w:hAnsi="Arial" w:cs="Arial"/>
          <w:iCs/>
          <w:szCs w:val="24"/>
        </w:rPr>
        <w:t>* * * * *</w:t>
      </w:r>
    </w:p>
    <w:p w14:paraId="1EB959C2" w14:textId="77777777" w:rsidR="003D48C5" w:rsidRDefault="003D48C5" w:rsidP="0082734F">
      <w:pPr>
        <w:pStyle w:val="DFARS"/>
        <w:tabs>
          <w:tab w:val="clear" w:pos="810"/>
          <w:tab w:val="clear" w:pos="1210"/>
          <w:tab w:val="clear" w:pos="1656"/>
          <w:tab w:val="clear" w:pos="2131"/>
          <w:tab w:val="clear" w:pos="2520"/>
        </w:tabs>
        <w:rPr>
          <w:rFonts w:ascii="Arial" w:hAnsi="Arial" w:cs="Arial"/>
          <w:iCs/>
          <w:szCs w:val="24"/>
        </w:rPr>
      </w:pPr>
    </w:p>
    <w:p w14:paraId="13F1A6A7" w14:textId="62CA7BAA" w:rsidR="003D48C5" w:rsidRPr="00E639F1" w:rsidRDefault="003D48C5" w:rsidP="003D48C5">
      <w:pPr>
        <w:pStyle w:val="DFARS"/>
        <w:widowControl w:val="0"/>
        <w:tabs>
          <w:tab w:val="clear" w:pos="810"/>
          <w:tab w:val="left" w:pos="806"/>
        </w:tabs>
        <w:rPr>
          <w:rFonts w:ascii="Arial" w:hAnsi="Arial" w:cs="Arial"/>
          <w:b/>
          <w:szCs w:val="24"/>
        </w:rPr>
      </w:pPr>
      <w:r w:rsidRPr="00E639F1">
        <w:rPr>
          <w:rFonts w:ascii="Arial" w:hAnsi="Arial" w:cs="Arial"/>
          <w:b/>
          <w:szCs w:val="24"/>
        </w:rPr>
        <w:t>PGI 2</w:t>
      </w:r>
      <w:r w:rsidR="003A2EF1">
        <w:rPr>
          <w:rFonts w:ascii="Arial" w:hAnsi="Arial" w:cs="Arial"/>
          <w:b/>
          <w:szCs w:val="24"/>
        </w:rPr>
        <w:t>37.1</w:t>
      </w:r>
      <w:r>
        <w:rPr>
          <w:rFonts w:ascii="Arial" w:hAnsi="Arial" w:cs="Arial"/>
          <w:b/>
          <w:szCs w:val="24"/>
        </w:rPr>
        <w:t>—</w:t>
      </w:r>
      <w:r w:rsidR="003A2EF1">
        <w:rPr>
          <w:rFonts w:ascii="Arial" w:hAnsi="Arial" w:cs="Arial"/>
          <w:b/>
          <w:szCs w:val="24"/>
        </w:rPr>
        <w:t>SERVICE CONTRACTS—GENERAL</w:t>
      </w:r>
    </w:p>
    <w:p w14:paraId="16D89F3E" w14:textId="2763411C" w:rsidR="00482713" w:rsidRDefault="00482713" w:rsidP="00886712">
      <w:pPr>
        <w:pStyle w:val="DFARS"/>
        <w:tabs>
          <w:tab w:val="clear" w:pos="810"/>
          <w:tab w:val="clear" w:pos="1210"/>
          <w:tab w:val="clear" w:pos="1656"/>
          <w:tab w:val="clear" w:pos="2131"/>
          <w:tab w:val="clear" w:pos="2520"/>
        </w:tabs>
        <w:rPr>
          <w:rFonts w:ascii="Arial" w:hAnsi="Arial" w:cs="Arial"/>
          <w:b/>
          <w:szCs w:val="24"/>
        </w:rPr>
      </w:pPr>
    </w:p>
    <w:p w14:paraId="25C59335" w14:textId="09E1FEF6" w:rsidR="00C3214A" w:rsidRDefault="00C3214A" w:rsidP="00886712">
      <w:pPr>
        <w:pStyle w:val="DFARS"/>
        <w:tabs>
          <w:tab w:val="clear" w:pos="810"/>
          <w:tab w:val="clear" w:pos="1210"/>
          <w:tab w:val="clear" w:pos="1656"/>
          <w:tab w:val="clear" w:pos="2131"/>
          <w:tab w:val="clear" w:pos="2520"/>
        </w:tabs>
        <w:rPr>
          <w:rFonts w:ascii="Arial" w:hAnsi="Arial" w:cs="Arial"/>
          <w:bCs/>
          <w:szCs w:val="24"/>
        </w:rPr>
      </w:pPr>
      <w:r>
        <w:rPr>
          <w:rFonts w:ascii="Arial" w:hAnsi="Arial" w:cs="Arial"/>
          <w:bCs/>
          <w:szCs w:val="24"/>
        </w:rPr>
        <w:t>* * * * *</w:t>
      </w:r>
    </w:p>
    <w:p w14:paraId="0A11F49F" w14:textId="77777777" w:rsidR="003A2EF1" w:rsidRDefault="003A2EF1" w:rsidP="00886712">
      <w:pPr>
        <w:pStyle w:val="DFARS"/>
        <w:tabs>
          <w:tab w:val="clear" w:pos="810"/>
          <w:tab w:val="clear" w:pos="1210"/>
          <w:tab w:val="clear" w:pos="1656"/>
          <w:tab w:val="clear" w:pos="2131"/>
          <w:tab w:val="clear" w:pos="2520"/>
        </w:tabs>
        <w:rPr>
          <w:rFonts w:ascii="Arial" w:hAnsi="Arial" w:cs="Arial"/>
          <w:bCs/>
          <w:szCs w:val="24"/>
        </w:rPr>
      </w:pPr>
    </w:p>
    <w:p w14:paraId="1C67870A" w14:textId="23886366" w:rsidR="003A2EF1" w:rsidRPr="003A2EF1" w:rsidRDefault="003D48C5" w:rsidP="003A2EF1">
      <w:pPr>
        <w:spacing w:line="240" w:lineRule="exact"/>
        <w:ind w:left="0" w:firstLine="0"/>
        <w:rPr>
          <w:rFonts w:ascii="Arial" w:hAnsi="Arial" w:cs="Arial"/>
          <w:strike/>
          <w:szCs w:val="24"/>
        </w:rPr>
      </w:pPr>
      <w:r w:rsidRPr="00E639F1">
        <w:rPr>
          <w:rFonts w:ascii="Arial" w:hAnsi="Arial" w:cs="Arial"/>
          <w:szCs w:val="24"/>
        </w:rPr>
        <w:t>PGI 2</w:t>
      </w:r>
      <w:r w:rsidR="003A2EF1" w:rsidRPr="003A2EF1">
        <w:rPr>
          <w:rFonts w:ascii="Arial" w:hAnsi="Arial" w:cs="Arial"/>
          <w:bCs/>
          <w:szCs w:val="24"/>
        </w:rPr>
        <w:t>37</w:t>
      </w:r>
      <w:r w:rsidRPr="003A2EF1">
        <w:rPr>
          <w:rFonts w:ascii="Arial" w:hAnsi="Arial" w:cs="Arial"/>
          <w:bCs/>
          <w:szCs w:val="24"/>
        </w:rPr>
        <w:t>.</w:t>
      </w:r>
      <w:r w:rsidR="003A2EF1" w:rsidRPr="003A2EF1">
        <w:rPr>
          <w:rFonts w:ascii="Arial" w:hAnsi="Arial" w:cs="Arial"/>
          <w:bCs/>
          <w:szCs w:val="24"/>
        </w:rPr>
        <w:t>102</w:t>
      </w:r>
      <w:r w:rsidRPr="003A2EF1">
        <w:rPr>
          <w:rFonts w:ascii="Arial" w:hAnsi="Arial" w:cs="Arial"/>
          <w:bCs/>
          <w:szCs w:val="24"/>
        </w:rPr>
        <w:t>-</w:t>
      </w:r>
      <w:r w:rsidR="003A2EF1" w:rsidRPr="003A2EF1">
        <w:rPr>
          <w:rFonts w:ascii="Arial" w:hAnsi="Arial" w:cs="Arial"/>
          <w:bCs/>
          <w:szCs w:val="24"/>
        </w:rPr>
        <w:t>77</w:t>
      </w:r>
      <w:r w:rsidRPr="00E639F1">
        <w:rPr>
          <w:rFonts w:ascii="Arial" w:hAnsi="Arial" w:cs="Arial"/>
          <w:szCs w:val="24"/>
        </w:rPr>
        <w:t xml:space="preserve">  </w:t>
      </w:r>
      <w:r w:rsidR="003A2EF1">
        <w:rPr>
          <w:rFonts w:ascii="Arial" w:hAnsi="Arial" w:cs="Arial"/>
          <w:szCs w:val="24"/>
        </w:rPr>
        <w:t>[Reserved</w:t>
      </w:r>
      <w:r w:rsidR="00044A9D">
        <w:rPr>
          <w:rFonts w:ascii="Arial" w:hAnsi="Arial" w:cs="Arial"/>
          <w:szCs w:val="24"/>
        </w:rPr>
        <w:t>.</w:t>
      </w:r>
      <w:r w:rsidR="003A2EF1">
        <w:rPr>
          <w:rFonts w:ascii="Arial" w:hAnsi="Arial" w:cs="Arial"/>
          <w:szCs w:val="24"/>
        </w:rPr>
        <w:t>]</w:t>
      </w:r>
      <w:r w:rsidR="003A2EF1" w:rsidRPr="003A2EF1">
        <w:rPr>
          <w:rFonts w:ascii="Arial" w:hAnsi="Arial" w:cs="Arial"/>
          <w:strike/>
          <w:szCs w:val="24"/>
        </w:rPr>
        <w:t>Acquisition requirements roadmap tool</w:t>
      </w:r>
      <w:r w:rsidR="003A2EF1" w:rsidRPr="0082734F">
        <w:rPr>
          <w:rFonts w:ascii="Arial" w:hAnsi="Arial" w:cs="Arial"/>
          <w:strike/>
          <w:szCs w:val="24"/>
        </w:rPr>
        <w:t>.</w:t>
      </w:r>
    </w:p>
    <w:p w14:paraId="3622D3CA" w14:textId="77777777" w:rsidR="003A2EF1" w:rsidRPr="003A2EF1" w:rsidRDefault="003A2EF1" w:rsidP="003A2EF1">
      <w:pPr>
        <w:spacing w:line="240" w:lineRule="exact"/>
        <w:ind w:left="0" w:firstLine="0"/>
        <w:rPr>
          <w:rFonts w:ascii="Arial" w:hAnsi="Arial" w:cs="Arial"/>
          <w:strike/>
          <w:szCs w:val="24"/>
        </w:rPr>
      </w:pPr>
    </w:p>
    <w:p w14:paraId="307A69FB" w14:textId="4AB452DD" w:rsidR="00E6425B" w:rsidRDefault="003A2EF1" w:rsidP="003A2EF1">
      <w:pPr>
        <w:pStyle w:val="DFARS"/>
        <w:widowControl w:val="0"/>
        <w:rPr>
          <w:rFonts w:ascii="Arial" w:hAnsi="Arial" w:cs="Arial"/>
          <w:szCs w:val="24"/>
        </w:rPr>
      </w:pPr>
      <w:r w:rsidRPr="003A2EF1">
        <w:rPr>
          <w:rFonts w:ascii="Arial" w:hAnsi="Arial" w:cs="Arial"/>
          <w:strike/>
          <w:szCs w:val="24"/>
        </w:rPr>
        <w:t xml:space="preserve">The Acquisition Requirements Roadmap Tool (ARRT) is a tool that enables requiring activities to develop and organize performance requirements into draft versions of the performance work statement, the quality assurance surveillance plan, and the performance requirements summary.  ARRT provides a standard template for these documents and some default text that can be modified to reflect a particular requirement.  This tool should be used to prepare these documents for all performance-based acquisitions for services.  ARRT is available for download at </w:t>
      </w:r>
      <w:hyperlink r:id="rId7" w:history="1">
        <w:r w:rsidRPr="003A2EF1">
          <w:rPr>
            <w:rStyle w:val="Hyperlink"/>
            <w:rFonts w:ascii="Arial" w:hAnsi="Arial" w:cs="Arial"/>
            <w:strike/>
            <w:szCs w:val="24"/>
          </w:rPr>
          <w:t>https://www.dau.edu/tools/Documents/SAM/resources/ARRT_Home.html</w:t>
        </w:r>
      </w:hyperlink>
      <w:r w:rsidRPr="003A2EF1">
        <w:rPr>
          <w:rFonts w:ascii="Arial" w:hAnsi="Arial" w:cs="Arial"/>
          <w:strike/>
          <w:szCs w:val="24"/>
        </w:rPr>
        <w:t>.</w:t>
      </w:r>
    </w:p>
    <w:p w14:paraId="4E66ED6A" w14:textId="77777777" w:rsidR="003A2EF1" w:rsidRDefault="003A2EF1" w:rsidP="003A2EF1">
      <w:pPr>
        <w:pStyle w:val="DFARS"/>
        <w:widowControl w:val="0"/>
        <w:rPr>
          <w:rFonts w:ascii="Arial" w:hAnsi="Arial" w:cs="Arial"/>
          <w:b/>
          <w:szCs w:val="24"/>
        </w:rPr>
      </w:pPr>
    </w:p>
    <w:p w14:paraId="5D0AF8E2" w14:textId="17B90826" w:rsidR="00FF0D13" w:rsidRPr="00C007E0" w:rsidRDefault="00FF0D13" w:rsidP="000B2959">
      <w:pPr>
        <w:widowControl w:val="0"/>
        <w:tabs>
          <w:tab w:val="clear" w:pos="1000"/>
          <w:tab w:val="left" w:pos="360"/>
          <w:tab w:val="left" w:pos="806"/>
          <w:tab w:val="left" w:pos="1210"/>
          <w:tab w:val="left" w:pos="1656"/>
          <w:tab w:val="left" w:pos="2131"/>
          <w:tab w:val="left" w:pos="2520"/>
        </w:tabs>
        <w:ind w:left="0" w:firstLine="0"/>
        <w:rPr>
          <w:rFonts w:ascii="Arial" w:hAnsi="Arial" w:cs="Arial"/>
          <w:b w:val="0"/>
          <w:spacing w:val="-5"/>
          <w:kern w:val="20"/>
          <w:szCs w:val="24"/>
        </w:rPr>
      </w:pPr>
      <w:r>
        <w:rPr>
          <w:rFonts w:ascii="Arial" w:hAnsi="Arial" w:cs="Arial"/>
          <w:b w:val="0"/>
          <w:spacing w:val="-5"/>
          <w:kern w:val="20"/>
          <w:szCs w:val="24"/>
        </w:rPr>
        <w:t>* * * * *</w:t>
      </w:r>
    </w:p>
    <w:bookmarkEnd w:id="0"/>
    <w:p w14:paraId="78B728A6" w14:textId="6050ACCC" w:rsidR="00C007E0" w:rsidRDefault="00C007E0" w:rsidP="003D48C5">
      <w:pPr>
        <w:pStyle w:val="DFARS"/>
        <w:widowControl w:val="0"/>
        <w:tabs>
          <w:tab w:val="clear" w:pos="810"/>
          <w:tab w:val="clear" w:pos="1210"/>
          <w:tab w:val="clear" w:pos="1656"/>
          <w:tab w:val="clear" w:pos="2131"/>
          <w:tab w:val="clear" w:pos="2520"/>
          <w:tab w:val="left" w:pos="720"/>
          <w:tab w:val="left" w:pos="1080"/>
          <w:tab w:val="left" w:pos="1440"/>
          <w:tab w:val="left" w:pos="1800"/>
          <w:tab w:val="left" w:pos="2160"/>
        </w:tabs>
        <w:rPr>
          <w:rFonts w:ascii="Arial" w:hAnsi="Arial" w:cs="Arial"/>
          <w:szCs w:val="24"/>
        </w:rPr>
      </w:pPr>
    </w:p>
    <w:sectPr w:rsidR="00C007E0" w:rsidSect="0082734F">
      <w:headerReference w:type="default" r:id="rId8"/>
      <w:footerReference w:type="default" r:id="rId9"/>
      <w:footnotePr>
        <w:numStart w:val="0"/>
      </w:footnotePr>
      <w:pgSz w:w="12240" w:h="15840" w:code="1"/>
      <w:pgMar w:top="720" w:right="1440" w:bottom="720" w:left="1440" w:header="634" w:footer="634" w:gutter="0"/>
      <w:cols w:space="720"/>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7236A" w14:textId="77777777" w:rsidR="00615BDB" w:rsidRDefault="00615BDB">
      <w:r>
        <w:separator/>
      </w:r>
    </w:p>
  </w:endnote>
  <w:endnote w:type="continuationSeparator" w:id="0">
    <w:p w14:paraId="17718B84" w14:textId="77777777" w:rsidR="00615BDB" w:rsidRDefault="00615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9D246" w14:textId="77777777" w:rsidR="00D2247E" w:rsidRPr="0082734F" w:rsidRDefault="00D2247E" w:rsidP="00D2247E">
    <w:pPr>
      <w:pStyle w:val="Footer"/>
      <w:jc w:val="center"/>
      <w:rPr>
        <w:rFonts w:ascii="Arial" w:hAnsi="Arial" w:cs="Arial"/>
        <w:b w:val="0"/>
        <w:bCs/>
        <w:sz w:val="22"/>
        <w:szCs w:val="22"/>
      </w:rPr>
    </w:pPr>
    <w:r w:rsidRPr="0082734F">
      <w:rPr>
        <w:rFonts w:ascii="Arial" w:hAnsi="Arial" w:cs="Arial"/>
        <w:b w:val="0"/>
        <w:bCs/>
        <w:sz w:val="22"/>
        <w:szCs w:val="22"/>
      </w:rPr>
      <w:t xml:space="preserve">Page </w:t>
    </w:r>
    <w:r w:rsidRPr="0082734F">
      <w:rPr>
        <w:rFonts w:ascii="Arial" w:hAnsi="Arial" w:cs="Arial"/>
        <w:b w:val="0"/>
        <w:bCs/>
        <w:sz w:val="22"/>
        <w:szCs w:val="22"/>
      </w:rPr>
      <w:fldChar w:fldCharType="begin"/>
    </w:r>
    <w:r w:rsidRPr="0082734F">
      <w:rPr>
        <w:rFonts w:ascii="Arial" w:hAnsi="Arial" w:cs="Arial"/>
        <w:b w:val="0"/>
        <w:bCs/>
        <w:sz w:val="22"/>
        <w:szCs w:val="22"/>
      </w:rPr>
      <w:instrText xml:space="preserve"> PAGE </w:instrText>
    </w:r>
    <w:r w:rsidRPr="0082734F">
      <w:rPr>
        <w:rFonts w:ascii="Arial" w:hAnsi="Arial" w:cs="Arial"/>
        <w:b w:val="0"/>
        <w:bCs/>
        <w:sz w:val="22"/>
        <w:szCs w:val="22"/>
      </w:rPr>
      <w:fldChar w:fldCharType="separate"/>
    </w:r>
    <w:r w:rsidRPr="0082734F">
      <w:rPr>
        <w:rFonts w:ascii="Arial" w:hAnsi="Arial" w:cs="Arial"/>
        <w:b w:val="0"/>
        <w:bCs/>
        <w:sz w:val="22"/>
        <w:szCs w:val="22"/>
      </w:rPr>
      <w:t>2</w:t>
    </w:r>
    <w:r w:rsidRPr="0082734F">
      <w:rPr>
        <w:rFonts w:ascii="Arial" w:hAnsi="Arial" w:cs="Arial"/>
        <w:b w:val="0"/>
        <w:bCs/>
        <w:sz w:val="22"/>
        <w:szCs w:val="22"/>
      </w:rPr>
      <w:fldChar w:fldCharType="end"/>
    </w:r>
    <w:r w:rsidRPr="0082734F">
      <w:rPr>
        <w:rFonts w:ascii="Arial" w:hAnsi="Arial" w:cs="Arial"/>
        <w:b w:val="0"/>
        <w:bCs/>
        <w:sz w:val="22"/>
        <w:szCs w:val="22"/>
      </w:rPr>
      <w:t xml:space="preserve"> of </w:t>
    </w:r>
    <w:r w:rsidRPr="0082734F">
      <w:rPr>
        <w:rFonts w:ascii="Arial" w:hAnsi="Arial" w:cs="Arial"/>
        <w:b w:val="0"/>
        <w:bCs/>
        <w:sz w:val="22"/>
        <w:szCs w:val="22"/>
      </w:rPr>
      <w:fldChar w:fldCharType="begin"/>
    </w:r>
    <w:r w:rsidRPr="0082734F">
      <w:rPr>
        <w:rFonts w:ascii="Arial" w:hAnsi="Arial" w:cs="Arial"/>
        <w:b w:val="0"/>
        <w:bCs/>
        <w:sz w:val="22"/>
        <w:szCs w:val="22"/>
      </w:rPr>
      <w:instrText xml:space="preserve"> NUMPAGES  </w:instrText>
    </w:r>
    <w:r w:rsidRPr="0082734F">
      <w:rPr>
        <w:rFonts w:ascii="Arial" w:hAnsi="Arial" w:cs="Arial"/>
        <w:b w:val="0"/>
        <w:bCs/>
        <w:sz w:val="22"/>
        <w:szCs w:val="22"/>
      </w:rPr>
      <w:fldChar w:fldCharType="separate"/>
    </w:r>
    <w:r w:rsidRPr="0082734F">
      <w:rPr>
        <w:rFonts w:ascii="Arial" w:hAnsi="Arial" w:cs="Arial"/>
        <w:b w:val="0"/>
        <w:bCs/>
        <w:sz w:val="22"/>
        <w:szCs w:val="22"/>
      </w:rPr>
      <w:t>2</w:t>
    </w:r>
    <w:r w:rsidRPr="0082734F">
      <w:rPr>
        <w:rFonts w:ascii="Arial" w:hAnsi="Arial" w:cs="Arial"/>
        <w:b w:val="0"/>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8FDA6" w14:textId="77777777" w:rsidR="00615BDB" w:rsidRDefault="00615BDB">
      <w:r>
        <w:separator/>
      </w:r>
    </w:p>
  </w:footnote>
  <w:footnote w:type="continuationSeparator" w:id="0">
    <w:p w14:paraId="0EBAF14A" w14:textId="77777777" w:rsidR="00615BDB" w:rsidRDefault="00615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6794" w14:textId="77777777" w:rsidR="00615BDB" w:rsidRDefault="00615BDB">
    <w:pPr>
      <w:pStyle w:val="Header"/>
      <w:tabs>
        <w:tab w:val="clear" w:pos="8640"/>
        <w:tab w:val="right" w:pos="9260"/>
      </w:tabs>
      <w:ind w:left="0" w:firstLine="0"/>
      <w:rPr>
        <w:rFonts w:ascii="Century Schoolbook" w:hAnsi="Century Schoolbook"/>
        <w:b w:val="0"/>
        <w:sz w:val="20"/>
      </w:rPr>
    </w:pPr>
  </w:p>
  <w:p w14:paraId="7A774F3C" w14:textId="77777777" w:rsidR="00615BDB" w:rsidRDefault="00615BDB" w:rsidP="00D76FAA">
    <w:pPr>
      <w:pStyle w:val="Header"/>
      <w:ind w:left="0" w:firstLine="0"/>
      <w:rPr>
        <w:rFonts w:ascii="Century Schoolbook" w:hAnsi="Century Schoolbook"/>
        <w:b w:val="0"/>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51201"/>
  </w:hdrShapeDefaults>
  <w:footnotePr>
    <w:numStart w:val="0"/>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E0E"/>
    <w:rsid w:val="00036440"/>
    <w:rsid w:val="00044A9D"/>
    <w:rsid w:val="00057206"/>
    <w:rsid w:val="0005722C"/>
    <w:rsid w:val="000A0500"/>
    <w:rsid w:val="000B2959"/>
    <w:rsid w:val="000F04BD"/>
    <w:rsid w:val="00110220"/>
    <w:rsid w:val="0012026E"/>
    <w:rsid w:val="0013795D"/>
    <w:rsid w:val="00144C85"/>
    <w:rsid w:val="0015186E"/>
    <w:rsid w:val="00173A4F"/>
    <w:rsid w:val="00191694"/>
    <w:rsid w:val="0019504F"/>
    <w:rsid w:val="001C12B3"/>
    <w:rsid w:val="001C2C0D"/>
    <w:rsid w:val="001E4315"/>
    <w:rsid w:val="00206077"/>
    <w:rsid w:val="0021084F"/>
    <w:rsid w:val="0021262F"/>
    <w:rsid w:val="00233E6A"/>
    <w:rsid w:val="00243929"/>
    <w:rsid w:val="00247C5C"/>
    <w:rsid w:val="00252F77"/>
    <w:rsid w:val="0026175F"/>
    <w:rsid w:val="00280255"/>
    <w:rsid w:val="002872B0"/>
    <w:rsid w:val="0029416D"/>
    <w:rsid w:val="00296C7D"/>
    <w:rsid w:val="002A4649"/>
    <w:rsid w:val="002A485A"/>
    <w:rsid w:val="002A55AA"/>
    <w:rsid w:val="002A655E"/>
    <w:rsid w:val="002B1BC7"/>
    <w:rsid w:val="002B624F"/>
    <w:rsid w:val="002B6C73"/>
    <w:rsid w:val="002C1C0E"/>
    <w:rsid w:val="002E181D"/>
    <w:rsid w:val="002E6822"/>
    <w:rsid w:val="0030663A"/>
    <w:rsid w:val="00315CAF"/>
    <w:rsid w:val="00325827"/>
    <w:rsid w:val="00326588"/>
    <w:rsid w:val="00334773"/>
    <w:rsid w:val="003427B7"/>
    <w:rsid w:val="003438D4"/>
    <w:rsid w:val="00365140"/>
    <w:rsid w:val="00365A7F"/>
    <w:rsid w:val="003736E9"/>
    <w:rsid w:val="00375089"/>
    <w:rsid w:val="00384258"/>
    <w:rsid w:val="0038765E"/>
    <w:rsid w:val="00387B1C"/>
    <w:rsid w:val="003A2EF1"/>
    <w:rsid w:val="003A4E1C"/>
    <w:rsid w:val="003A6D4F"/>
    <w:rsid w:val="003C059B"/>
    <w:rsid w:val="003D0794"/>
    <w:rsid w:val="003D48C5"/>
    <w:rsid w:val="003E6AA4"/>
    <w:rsid w:val="0040122E"/>
    <w:rsid w:val="00405F32"/>
    <w:rsid w:val="004228D8"/>
    <w:rsid w:val="00452762"/>
    <w:rsid w:val="00454EE1"/>
    <w:rsid w:val="0046388C"/>
    <w:rsid w:val="00471046"/>
    <w:rsid w:val="00481ABF"/>
    <w:rsid w:val="00482713"/>
    <w:rsid w:val="004C5A82"/>
    <w:rsid w:val="004D246C"/>
    <w:rsid w:val="004D688E"/>
    <w:rsid w:val="004E25B9"/>
    <w:rsid w:val="004E535E"/>
    <w:rsid w:val="004F0EC9"/>
    <w:rsid w:val="005141B3"/>
    <w:rsid w:val="00537E9B"/>
    <w:rsid w:val="00542C95"/>
    <w:rsid w:val="00550B9B"/>
    <w:rsid w:val="00576A3D"/>
    <w:rsid w:val="005D056F"/>
    <w:rsid w:val="005D11CA"/>
    <w:rsid w:val="005E6C68"/>
    <w:rsid w:val="005F3566"/>
    <w:rsid w:val="006019FE"/>
    <w:rsid w:val="006042F7"/>
    <w:rsid w:val="00607278"/>
    <w:rsid w:val="006141E4"/>
    <w:rsid w:val="00615BDB"/>
    <w:rsid w:val="006246AB"/>
    <w:rsid w:val="00665AAB"/>
    <w:rsid w:val="00665D43"/>
    <w:rsid w:val="00677A6A"/>
    <w:rsid w:val="0068091F"/>
    <w:rsid w:val="006819EC"/>
    <w:rsid w:val="006A48C5"/>
    <w:rsid w:val="006B59CC"/>
    <w:rsid w:val="006E0E0E"/>
    <w:rsid w:val="006E71AF"/>
    <w:rsid w:val="006F3FBA"/>
    <w:rsid w:val="0071106E"/>
    <w:rsid w:val="00727765"/>
    <w:rsid w:val="007503E9"/>
    <w:rsid w:val="007528FE"/>
    <w:rsid w:val="00764AA3"/>
    <w:rsid w:val="00796D5A"/>
    <w:rsid w:val="007A6773"/>
    <w:rsid w:val="007E729D"/>
    <w:rsid w:val="00800BF6"/>
    <w:rsid w:val="0080104A"/>
    <w:rsid w:val="008177CF"/>
    <w:rsid w:val="00822C0C"/>
    <w:rsid w:val="008271B8"/>
    <w:rsid w:val="0082734F"/>
    <w:rsid w:val="008400F7"/>
    <w:rsid w:val="008464C8"/>
    <w:rsid w:val="00855FC7"/>
    <w:rsid w:val="00866147"/>
    <w:rsid w:val="00883292"/>
    <w:rsid w:val="00886712"/>
    <w:rsid w:val="008877E7"/>
    <w:rsid w:val="00893F8D"/>
    <w:rsid w:val="008B0E47"/>
    <w:rsid w:val="008C55E2"/>
    <w:rsid w:val="008D1F57"/>
    <w:rsid w:val="008D5946"/>
    <w:rsid w:val="009024A2"/>
    <w:rsid w:val="00914937"/>
    <w:rsid w:val="00923E5C"/>
    <w:rsid w:val="00961B31"/>
    <w:rsid w:val="0099271D"/>
    <w:rsid w:val="009A072F"/>
    <w:rsid w:val="009B0E80"/>
    <w:rsid w:val="009C58E3"/>
    <w:rsid w:val="009D4C10"/>
    <w:rsid w:val="009D4C6A"/>
    <w:rsid w:val="009D6EB1"/>
    <w:rsid w:val="009E08DA"/>
    <w:rsid w:val="009E5269"/>
    <w:rsid w:val="00A11887"/>
    <w:rsid w:val="00A1614F"/>
    <w:rsid w:val="00A3226A"/>
    <w:rsid w:val="00A4520F"/>
    <w:rsid w:val="00A60194"/>
    <w:rsid w:val="00A61226"/>
    <w:rsid w:val="00A6780E"/>
    <w:rsid w:val="00A91C64"/>
    <w:rsid w:val="00AA5BAE"/>
    <w:rsid w:val="00AB3320"/>
    <w:rsid w:val="00AB43F8"/>
    <w:rsid w:val="00AC1F3A"/>
    <w:rsid w:val="00AC361B"/>
    <w:rsid w:val="00AD7D6F"/>
    <w:rsid w:val="00B06057"/>
    <w:rsid w:val="00B128EA"/>
    <w:rsid w:val="00B12E61"/>
    <w:rsid w:val="00B14FD6"/>
    <w:rsid w:val="00B17345"/>
    <w:rsid w:val="00B234BE"/>
    <w:rsid w:val="00B331CC"/>
    <w:rsid w:val="00B3494D"/>
    <w:rsid w:val="00B61AB4"/>
    <w:rsid w:val="00B6408F"/>
    <w:rsid w:val="00B850DF"/>
    <w:rsid w:val="00B96227"/>
    <w:rsid w:val="00BA694A"/>
    <w:rsid w:val="00BC077B"/>
    <w:rsid w:val="00BC71C0"/>
    <w:rsid w:val="00BD2DBF"/>
    <w:rsid w:val="00BD6AEB"/>
    <w:rsid w:val="00BE089B"/>
    <w:rsid w:val="00BE0B5D"/>
    <w:rsid w:val="00C007E0"/>
    <w:rsid w:val="00C12081"/>
    <w:rsid w:val="00C3214A"/>
    <w:rsid w:val="00C622B4"/>
    <w:rsid w:val="00CC5653"/>
    <w:rsid w:val="00CE5467"/>
    <w:rsid w:val="00CE6791"/>
    <w:rsid w:val="00D0013B"/>
    <w:rsid w:val="00D0563B"/>
    <w:rsid w:val="00D1168A"/>
    <w:rsid w:val="00D147AA"/>
    <w:rsid w:val="00D15D03"/>
    <w:rsid w:val="00D2247E"/>
    <w:rsid w:val="00D41767"/>
    <w:rsid w:val="00D50F59"/>
    <w:rsid w:val="00D622DE"/>
    <w:rsid w:val="00D63D33"/>
    <w:rsid w:val="00D65CF9"/>
    <w:rsid w:val="00D76FAA"/>
    <w:rsid w:val="00D84B59"/>
    <w:rsid w:val="00D9297A"/>
    <w:rsid w:val="00DB3F00"/>
    <w:rsid w:val="00DC1CC6"/>
    <w:rsid w:val="00DD79D8"/>
    <w:rsid w:val="00DF458B"/>
    <w:rsid w:val="00E12B0E"/>
    <w:rsid w:val="00E36A3F"/>
    <w:rsid w:val="00E557D7"/>
    <w:rsid w:val="00E55BBC"/>
    <w:rsid w:val="00E6425B"/>
    <w:rsid w:val="00E64FBE"/>
    <w:rsid w:val="00E84DC7"/>
    <w:rsid w:val="00E94A80"/>
    <w:rsid w:val="00E978CA"/>
    <w:rsid w:val="00EA296B"/>
    <w:rsid w:val="00EE451E"/>
    <w:rsid w:val="00EF5C80"/>
    <w:rsid w:val="00EF692E"/>
    <w:rsid w:val="00F0595F"/>
    <w:rsid w:val="00F0671E"/>
    <w:rsid w:val="00F06ACA"/>
    <w:rsid w:val="00F30F92"/>
    <w:rsid w:val="00F643C6"/>
    <w:rsid w:val="00F65464"/>
    <w:rsid w:val="00F82E3E"/>
    <w:rsid w:val="00F831C2"/>
    <w:rsid w:val="00FB5228"/>
    <w:rsid w:val="00FF0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63A16FA3"/>
  <w15:docId w15:val="{633ABF0F-8CC5-4609-B49C-62255B068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0BF6"/>
    <w:pPr>
      <w:tabs>
        <w:tab w:val="left" w:pos="1000"/>
      </w:tabs>
      <w:ind w:left="1000" w:hanging="1000"/>
    </w:pPr>
    <w:rPr>
      <w:b/>
      <w:sz w:val="24"/>
    </w:rPr>
  </w:style>
  <w:style w:type="paragraph" w:styleId="Heading3">
    <w:name w:val="heading 3"/>
    <w:basedOn w:val="Normal"/>
    <w:next w:val="Normal"/>
    <w:qFormat/>
    <w:rsid w:val="00800BF6"/>
    <w:pPr>
      <w:keepNext/>
      <w:spacing w:before="120" w:after="120"/>
      <w:ind w:left="0" w:firstLine="0"/>
      <w:outlineLvl w:val="2"/>
    </w:pPr>
    <w:rPr>
      <w:b w:val="0"/>
    </w:rPr>
  </w:style>
  <w:style w:type="paragraph" w:styleId="Heading4">
    <w:name w:val="heading 4"/>
    <w:basedOn w:val="Normal"/>
    <w:next w:val="Normal"/>
    <w:qFormat/>
    <w:rsid w:val="00800BF6"/>
    <w:pPr>
      <w:tabs>
        <w:tab w:val="clear" w:pos="1000"/>
      </w:tabs>
      <w:ind w:left="360" w:firstLine="0"/>
      <w:outlineLvl w:val="3"/>
    </w:pPr>
    <w:rPr>
      <w:b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00BF6"/>
    <w:pPr>
      <w:tabs>
        <w:tab w:val="center" w:pos="4320"/>
        <w:tab w:val="right" w:pos="8640"/>
      </w:tabs>
    </w:pPr>
  </w:style>
  <w:style w:type="paragraph" w:styleId="Header">
    <w:name w:val="header"/>
    <w:basedOn w:val="Normal"/>
    <w:rsid w:val="00800BF6"/>
    <w:pPr>
      <w:tabs>
        <w:tab w:val="center" w:pos="4320"/>
        <w:tab w:val="right" w:pos="8640"/>
      </w:tabs>
    </w:pPr>
  </w:style>
  <w:style w:type="character" w:styleId="PageNumber">
    <w:name w:val="page number"/>
    <w:basedOn w:val="DefaultParagraphFont"/>
    <w:rsid w:val="00800BF6"/>
  </w:style>
  <w:style w:type="paragraph" w:customStyle="1" w:styleId="DFARS">
    <w:name w:val="DFARS"/>
    <w:basedOn w:val="Normal"/>
    <w:link w:val="DFARSChar"/>
    <w:rsid w:val="00800BF6"/>
    <w:pPr>
      <w:tabs>
        <w:tab w:val="clear" w:pos="1000"/>
        <w:tab w:val="left" w:pos="360"/>
        <w:tab w:val="left" w:pos="810"/>
        <w:tab w:val="left" w:pos="1210"/>
        <w:tab w:val="left" w:pos="1656"/>
        <w:tab w:val="left" w:pos="2131"/>
        <w:tab w:val="left" w:pos="2520"/>
      </w:tabs>
      <w:spacing w:line="240" w:lineRule="exact"/>
      <w:ind w:left="0" w:firstLine="0"/>
    </w:pPr>
    <w:rPr>
      <w:rFonts w:ascii="Century Schoolbook" w:hAnsi="Century Schoolbook"/>
      <w:b w:val="0"/>
      <w:spacing w:val="-5"/>
      <w:kern w:val="20"/>
    </w:rPr>
  </w:style>
  <w:style w:type="paragraph" w:styleId="PlainText">
    <w:name w:val="Plain Text"/>
    <w:basedOn w:val="Normal"/>
    <w:link w:val="PlainTextChar"/>
    <w:uiPriority w:val="99"/>
    <w:rsid w:val="00F65464"/>
    <w:pPr>
      <w:tabs>
        <w:tab w:val="clear" w:pos="1000"/>
      </w:tabs>
      <w:ind w:left="0" w:firstLine="0"/>
    </w:pPr>
    <w:rPr>
      <w:rFonts w:ascii="Courier New" w:hAnsi="Courier New"/>
      <w:b w:val="0"/>
      <w:sz w:val="20"/>
      <w:lang w:val="x-none" w:eastAsia="x-none"/>
    </w:rPr>
  </w:style>
  <w:style w:type="paragraph" w:styleId="NormalWeb">
    <w:name w:val="Normal (Web)"/>
    <w:basedOn w:val="Normal"/>
    <w:uiPriority w:val="99"/>
    <w:rsid w:val="00F65464"/>
    <w:pPr>
      <w:tabs>
        <w:tab w:val="clear" w:pos="1000"/>
      </w:tabs>
      <w:spacing w:before="100" w:beforeAutospacing="1" w:after="100" w:afterAutospacing="1"/>
      <w:ind w:left="0" w:firstLine="0"/>
    </w:pPr>
    <w:rPr>
      <w:b w:val="0"/>
      <w:szCs w:val="24"/>
    </w:rPr>
  </w:style>
  <w:style w:type="character" w:styleId="Hyperlink">
    <w:name w:val="Hyperlink"/>
    <w:rsid w:val="00E36A3F"/>
    <w:rPr>
      <w:color w:val="0000FF"/>
      <w:u w:val="single"/>
    </w:rPr>
  </w:style>
  <w:style w:type="character" w:customStyle="1" w:styleId="PlainTextChar">
    <w:name w:val="Plain Text Char"/>
    <w:link w:val="PlainText"/>
    <w:uiPriority w:val="99"/>
    <w:rsid w:val="00883292"/>
    <w:rPr>
      <w:rFonts w:ascii="Courier New" w:hAnsi="Courier New"/>
    </w:rPr>
  </w:style>
  <w:style w:type="character" w:styleId="FollowedHyperlink">
    <w:name w:val="FollowedHyperlink"/>
    <w:rsid w:val="00144C85"/>
    <w:rPr>
      <w:color w:val="800080"/>
      <w:u w:val="single"/>
    </w:rPr>
  </w:style>
  <w:style w:type="table" w:customStyle="1" w:styleId="TableGrid1">
    <w:name w:val="Table Grid1"/>
    <w:basedOn w:val="TableNormal"/>
    <w:next w:val="TableGrid"/>
    <w:rsid w:val="00BE0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BE0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BE0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6440"/>
    <w:rPr>
      <w:color w:val="605E5C"/>
      <w:shd w:val="clear" w:color="auto" w:fill="E1DFDD"/>
    </w:rPr>
  </w:style>
  <w:style w:type="table" w:customStyle="1" w:styleId="TableGrid11">
    <w:name w:val="Table Grid11"/>
    <w:basedOn w:val="TableNormal"/>
    <w:rsid w:val="00315CA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FARSChar">
    <w:name w:val="DFARS Char"/>
    <w:link w:val="DFARS"/>
    <w:locked/>
    <w:rsid w:val="00AC1F3A"/>
    <w:rPr>
      <w:rFonts w:ascii="Century Schoolbook" w:hAnsi="Century Schoolbook"/>
      <w:spacing w:val="-5"/>
      <w:kern w:val="20"/>
      <w:sz w:val="24"/>
    </w:rPr>
  </w:style>
  <w:style w:type="character" w:styleId="LineNumber">
    <w:name w:val="line number"/>
    <w:basedOn w:val="DefaultParagraphFont"/>
    <w:semiHidden/>
    <w:unhideWhenUsed/>
    <w:rsid w:val="00C3214A"/>
  </w:style>
  <w:style w:type="paragraph" w:styleId="ListParagraph">
    <w:name w:val="List Paragraph"/>
    <w:basedOn w:val="Normal"/>
    <w:uiPriority w:val="34"/>
    <w:qFormat/>
    <w:rsid w:val="00855FC7"/>
    <w:pPr>
      <w:tabs>
        <w:tab w:val="clear" w:pos="1000"/>
      </w:tabs>
      <w:spacing w:after="160" w:line="259" w:lineRule="auto"/>
      <w:ind w:left="720" w:firstLine="0"/>
      <w:contextualSpacing/>
    </w:pPr>
    <w:rPr>
      <w:rFonts w:asciiTheme="minorHAnsi" w:eastAsiaTheme="minorHAnsi" w:hAnsiTheme="minorHAnsi" w:cstheme="minorBidi"/>
      <w:b w:val="0"/>
      <w:sz w:val="22"/>
      <w:szCs w:val="22"/>
    </w:rPr>
  </w:style>
  <w:style w:type="character" w:customStyle="1" w:styleId="FooterChar">
    <w:name w:val="Footer Char"/>
    <w:link w:val="Footer"/>
    <w:uiPriority w:val="99"/>
    <w:rsid w:val="00D2247E"/>
    <w:rPr>
      <w:b/>
      <w:sz w:val="24"/>
    </w:rPr>
  </w:style>
  <w:style w:type="paragraph" w:styleId="Revision">
    <w:name w:val="Revision"/>
    <w:hidden/>
    <w:uiPriority w:val="99"/>
    <w:semiHidden/>
    <w:rsid w:val="00044A9D"/>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89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au.edu/tools/Documents/SAM/resources/ARRT_Home.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11700-F9C2-43F0-8341-FD7B261D8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123</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PGI 204.71—UNIFORM CONTRACT LINE ITEM NUMBERING SYSTEM</vt:lpstr>
    </vt:vector>
  </TitlesOfParts>
  <Company>DoD</Company>
  <LinksUpToDate>false</LinksUpToDate>
  <CharactersWithSpaces>957</CharactersWithSpaces>
  <SharedDoc>false</SharedDoc>
  <HLinks>
    <vt:vector size="96" baseType="variant">
      <vt:variant>
        <vt:i4>6422619</vt:i4>
      </vt:variant>
      <vt:variant>
        <vt:i4>45</vt:i4>
      </vt:variant>
      <vt:variant>
        <vt:i4>0</vt:i4>
      </vt:variant>
      <vt:variant>
        <vt:i4>5</vt:i4>
      </vt:variant>
      <vt:variant>
        <vt:lpwstr>http://www.acq.osd.mil/dpap/dars/dfars/html/current/204_71.htm</vt:lpwstr>
      </vt:variant>
      <vt:variant>
        <vt:lpwstr>204.7104-1</vt:lpwstr>
      </vt:variant>
      <vt:variant>
        <vt:i4>6422619</vt:i4>
      </vt:variant>
      <vt:variant>
        <vt:i4>42</vt:i4>
      </vt:variant>
      <vt:variant>
        <vt:i4>0</vt:i4>
      </vt:variant>
      <vt:variant>
        <vt:i4>5</vt:i4>
      </vt:variant>
      <vt:variant>
        <vt:lpwstr>http://www.acq.osd.mil/dpap/dars/dfars/html/current/204_71.htm</vt:lpwstr>
      </vt:variant>
      <vt:variant>
        <vt:lpwstr>204.7104-1</vt:lpwstr>
      </vt:variant>
      <vt:variant>
        <vt:i4>6422619</vt:i4>
      </vt:variant>
      <vt:variant>
        <vt:i4>39</vt:i4>
      </vt:variant>
      <vt:variant>
        <vt:i4>0</vt:i4>
      </vt:variant>
      <vt:variant>
        <vt:i4>5</vt:i4>
      </vt:variant>
      <vt:variant>
        <vt:lpwstr>http://www.acq.osd.mil/dpap/dars/dfars/html/current/204_71.htm</vt:lpwstr>
      </vt:variant>
      <vt:variant>
        <vt:lpwstr>204.7104-1</vt:lpwstr>
      </vt:variant>
      <vt:variant>
        <vt:i4>4784247</vt:i4>
      </vt:variant>
      <vt:variant>
        <vt:i4>36</vt:i4>
      </vt:variant>
      <vt:variant>
        <vt:i4>0</vt:i4>
      </vt:variant>
      <vt:variant>
        <vt:i4>5</vt:i4>
      </vt:variant>
      <vt:variant>
        <vt:lpwstr>http://www.acq.osd.mil/dpap/dars/dfars/html/current/204_70.htm</vt:lpwstr>
      </vt:variant>
      <vt:variant>
        <vt:lpwstr/>
      </vt:variant>
      <vt:variant>
        <vt:i4>4653077</vt:i4>
      </vt:variant>
      <vt:variant>
        <vt:i4>33</vt:i4>
      </vt:variant>
      <vt:variant>
        <vt:i4>0</vt:i4>
      </vt:variant>
      <vt:variant>
        <vt:i4>5</vt:i4>
      </vt:variant>
      <vt:variant>
        <vt:lpwstr>http://www.acq.osd.mil/dpap/policy/policyvault/USA002246-09-DPAP.pdf</vt:lpwstr>
      </vt:variant>
      <vt:variant>
        <vt:lpwstr/>
      </vt:variant>
      <vt:variant>
        <vt:i4>5505142</vt:i4>
      </vt:variant>
      <vt:variant>
        <vt:i4>30</vt:i4>
      </vt:variant>
      <vt:variant>
        <vt:i4>0</vt:i4>
      </vt:variant>
      <vt:variant>
        <vt:i4>5</vt:i4>
      </vt:variant>
      <vt:variant>
        <vt:lpwstr>http://www.acq.osd.mil/dpap/dars/dfars/html/current/204_71.htm</vt:lpwstr>
      </vt:variant>
      <vt:variant>
        <vt:lpwstr>204.7103</vt:lpwstr>
      </vt:variant>
      <vt:variant>
        <vt:i4>917531</vt:i4>
      </vt:variant>
      <vt:variant>
        <vt:i4>27</vt:i4>
      </vt:variant>
      <vt:variant>
        <vt:i4>0</vt:i4>
      </vt:variant>
      <vt:variant>
        <vt:i4>5</vt:i4>
      </vt:variant>
      <vt:variant>
        <vt:lpwstr>http://www.acq.osd.mil/dpap/dars/pgi/pgi_htm/PGI204_2.htm</vt:lpwstr>
      </vt:variant>
      <vt:variant>
        <vt:lpwstr>204.201</vt:lpwstr>
      </vt:variant>
      <vt:variant>
        <vt:i4>6422619</vt:i4>
      </vt:variant>
      <vt:variant>
        <vt:i4>24</vt:i4>
      </vt:variant>
      <vt:variant>
        <vt:i4>0</vt:i4>
      </vt:variant>
      <vt:variant>
        <vt:i4>5</vt:i4>
      </vt:variant>
      <vt:variant>
        <vt:lpwstr>http://www.acq.osd.mil/dpap/dars/dfars/html/current/204_71.htm</vt:lpwstr>
      </vt:variant>
      <vt:variant>
        <vt:lpwstr>204.7104-1</vt:lpwstr>
      </vt:variant>
      <vt:variant>
        <vt:i4>5374070</vt:i4>
      </vt:variant>
      <vt:variant>
        <vt:i4>21</vt:i4>
      </vt:variant>
      <vt:variant>
        <vt:i4>0</vt:i4>
      </vt:variant>
      <vt:variant>
        <vt:i4>5</vt:i4>
      </vt:variant>
      <vt:variant>
        <vt:lpwstr>http://www.acq.osd.mil/dpap/dars/dfars/html/current/204_71.htm</vt:lpwstr>
      </vt:variant>
      <vt:variant>
        <vt:lpwstr>204.7105</vt:lpwstr>
      </vt:variant>
      <vt:variant>
        <vt:i4>1769485</vt:i4>
      </vt:variant>
      <vt:variant>
        <vt:i4>18</vt:i4>
      </vt:variant>
      <vt:variant>
        <vt:i4>0</vt:i4>
      </vt:variant>
      <vt:variant>
        <vt:i4>5</vt:i4>
      </vt:variant>
      <vt:variant>
        <vt:lpwstr>https://wawf.eb.mil/</vt:lpwstr>
      </vt:variant>
      <vt:variant>
        <vt:lpwstr/>
      </vt:variant>
      <vt:variant>
        <vt:i4>5308425</vt:i4>
      </vt:variant>
      <vt:variant>
        <vt:i4>15</vt:i4>
      </vt:variant>
      <vt:variant>
        <vt:i4>0</vt:i4>
      </vt:variant>
      <vt:variant>
        <vt:i4>5</vt:i4>
      </vt:variant>
      <vt:variant>
        <vt:lpwstr>https://www.daas.dla.mil/daasinq/default.asp</vt:lpwstr>
      </vt:variant>
      <vt:variant>
        <vt:lpwstr/>
      </vt:variant>
      <vt:variant>
        <vt:i4>6488136</vt:i4>
      </vt:variant>
      <vt:variant>
        <vt:i4>12</vt:i4>
      </vt:variant>
      <vt:variant>
        <vt:i4>0</vt:i4>
      </vt:variant>
      <vt:variant>
        <vt:i4>5</vt:i4>
      </vt:variant>
      <vt:variant>
        <vt:lpwstr>http://www.acq.osd.mil/dpap/pdi/eb/docs/Line_Item_UoM_List.xlsx</vt:lpwstr>
      </vt:variant>
      <vt:variant>
        <vt:lpwstr/>
      </vt:variant>
      <vt:variant>
        <vt:i4>1245290</vt:i4>
      </vt:variant>
      <vt:variant>
        <vt:i4>9</vt:i4>
      </vt:variant>
      <vt:variant>
        <vt:i4>0</vt:i4>
      </vt:variant>
      <vt:variant>
        <vt:i4>5</vt:i4>
      </vt:variant>
      <vt:variant>
        <vt:lpwstr>https://www.fpds.gov/fpdsng_cms/index.php/en/worksite.html</vt:lpwstr>
      </vt:variant>
      <vt:variant>
        <vt:lpwstr/>
      </vt:variant>
      <vt:variant>
        <vt:i4>7995445</vt:i4>
      </vt:variant>
      <vt:variant>
        <vt:i4>6</vt:i4>
      </vt:variant>
      <vt:variant>
        <vt:i4>0</vt:i4>
      </vt:variant>
      <vt:variant>
        <vt:i4>5</vt:i4>
      </vt:variant>
      <vt:variant>
        <vt:lpwstr>http://www.dla.mil/j-6/dlmso/elibrary/ServicePoints/CD_ProjCd_nopoc.docx</vt:lpwstr>
      </vt:variant>
      <vt:variant>
        <vt:lpwstr/>
      </vt:variant>
      <vt:variant>
        <vt:i4>6422619</vt:i4>
      </vt:variant>
      <vt:variant>
        <vt:i4>3</vt:i4>
      </vt:variant>
      <vt:variant>
        <vt:i4>0</vt:i4>
      </vt:variant>
      <vt:variant>
        <vt:i4>5</vt:i4>
      </vt:variant>
      <vt:variant>
        <vt:lpwstr>http://www.acq.osd.mil/dpap/dars/dfars/html/current/204_71.htm</vt:lpwstr>
      </vt:variant>
      <vt:variant>
        <vt:lpwstr>204.7104-1</vt:lpwstr>
      </vt:variant>
      <vt:variant>
        <vt:i4>6619227</vt:i4>
      </vt:variant>
      <vt:variant>
        <vt:i4>0</vt:i4>
      </vt:variant>
      <vt:variant>
        <vt:i4>0</vt:i4>
      </vt:variant>
      <vt:variant>
        <vt:i4>5</vt:i4>
      </vt:variant>
      <vt:variant>
        <vt:lpwstr>http://www.acq.osd.mil/dpap/dars/dfars/html/current/204_71.htm</vt:lpwstr>
      </vt:variant>
      <vt:variant>
        <vt:lpwstr>204.7103-1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PGI 204.71—UNIFORM CONTRACT LINE ITEM NUMBERING SYSTEM</dc:title>
  <dc:creator>OUSD(A&amp;T)</dc:creator>
  <cp:lastModifiedBy>Johnson, Jennifer D CIV OSD OUSD A-S (USA)</cp:lastModifiedBy>
  <cp:revision>8</cp:revision>
  <cp:lastPrinted>2012-12-10T20:36:00Z</cp:lastPrinted>
  <dcterms:created xsi:type="dcterms:W3CDTF">2024-07-25T15:54:00Z</dcterms:created>
  <dcterms:modified xsi:type="dcterms:W3CDTF">2024-10-03T15:34:00Z</dcterms:modified>
</cp:coreProperties>
</file>