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41" w:rsidRDefault="00BA3B32" w:rsidP="00BA3B32">
      <w:pPr>
        <w:pStyle w:val="DFARS"/>
        <w:widowControl w:val="0"/>
        <w:spacing w:line="240" w:lineRule="auto"/>
        <w:jc w:val="center"/>
        <w:rPr>
          <w:rFonts w:ascii="Arial" w:hAnsi="Arial" w:cs="Arial"/>
          <w:b/>
        </w:rPr>
      </w:pPr>
      <w:bookmarkStart w:id="0" w:name="BM204_72"/>
      <w:r>
        <w:rPr>
          <w:rFonts w:ascii="Arial" w:hAnsi="Arial" w:cs="Arial"/>
          <w:b/>
        </w:rPr>
        <w:t>PGI Administrative Change</w:t>
      </w:r>
    </w:p>
    <w:p w:rsidR="00BA3B32" w:rsidRDefault="00BA3B32" w:rsidP="00BA3B32">
      <w:pPr>
        <w:pStyle w:val="DFARS"/>
        <w:widowControl w:val="0"/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August 2022</w:t>
      </w:r>
    </w:p>
    <w:p w:rsidR="00BA3B32" w:rsidRDefault="00BA3B32" w:rsidP="00BA3B32">
      <w:pPr>
        <w:pStyle w:val="DFARS"/>
        <w:widowControl w:val="0"/>
        <w:spacing w:line="240" w:lineRule="auto"/>
        <w:rPr>
          <w:rFonts w:ascii="Arial" w:hAnsi="Arial" w:cs="Arial"/>
          <w:b/>
        </w:rPr>
      </w:pPr>
    </w:p>
    <w:p w:rsidR="00BA3B32" w:rsidRDefault="00BA3B32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</w:p>
    <w:p w:rsidR="00BA3B32" w:rsidRDefault="00BA3B32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215—CONTRACTING BY NEGOTIATION</w:t>
      </w:r>
    </w:p>
    <w:p w:rsidR="00BA3B32" w:rsidRDefault="00BA3B32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</w:p>
    <w:p w:rsidR="007A1F75" w:rsidRDefault="007A1F75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* * * * *</w:t>
      </w:r>
    </w:p>
    <w:p w:rsidR="007A1F75" w:rsidRDefault="007A1F75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bookmarkStart w:id="1" w:name="_GoBack"/>
      <w:bookmarkEnd w:id="1"/>
    </w:p>
    <w:p w:rsidR="00F131FD" w:rsidRDefault="00F131FD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r w:rsidRPr="00F131FD">
        <w:rPr>
          <w:rFonts w:ascii="Arial" w:hAnsi="Arial" w:cs="Arial"/>
          <w:b/>
        </w:rPr>
        <w:t>PGI 215.3</w:t>
      </w:r>
      <w:r w:rsidR="00BA3B32">
        <w:rPr>
          <w:rFonts w:ascii="Arial" w:hAnsi="Arial" w:cs="Arial"/>
          <w:b/>
        </w:rPr>
        <w:t>—</w:t>
      </w:r>
      <w:r w:rsidRPr="00F131FD">
        <w:rPr>
          <w:rFonts w:ascii="Arial" w:hAnsi="Arial" w:cs="Arial"/>
          <w:b/>
        </w:rPr>
        <w:t>SOURCE SELECTION</w:t>
      </w:r>
    </w:p>
    <w:p w:rsidR="00BE3F29" w:rsidRDefault="00BE3F29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</w:p>
    <w:p w:rsidR="00BE3F29" w:rsidRDefault="00BE3F29" w:rsidP="00AB083E">
      <w:pPr>
        <w:pStyle w:val="DFARS"/>
        <w:widowControl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215.300—Scope of subpart.</w:t>
      </w:r>
    </w:p>
    <w:bookmarkEnd w:id="0"/>
    <w:p w:rsidR="00344D27" w:rsidRPr="00344D27" w:rsidRDefault="00344D27" w:rsidP="00344D27">
      <w:pPr>
        <w:pStyle w:val="DFARS"/>
        <w:rPr>
          <w:rFonts w:ascii="Arial" w:hAnsi="Arial" w:cs="Arial"/>
        </w:rPr>
      </w:pPr>
      <w:r w:rsidRPr="00344D27">
        <w:rPr>
          <w:rFonts w:ascii="Arial" w:hAnsi="Arial" w:cs="Arial"/>
        </w:rPr>
        <w:t xml:space="preserve">See the policy tab for </w:t>
      </w:r>
      <w:r w:rsidR="00A25E09">
        <w:rPr>
          <w:rFonts w:ascii="Arial" w:hAnsi="Arial" w:cs="Arial"/>
          <w:b/>
        </w:rPr>
        <w:t>[Principal]</w:t>
      </w:r>
      <w:r w:rsidR="00A25E09" w:rsidRPr="00A25E09">
        <w:rPr>
          <w:rFonts w:ascii="Arial" w:hAnsi="Arial" w:cs="Arial"/>
        </w:rPr>
        <w:t xml:space="preserve"> </w:t>
      </w:r>
      <w:r w:rsidRPr="00344D27">
        <w:rPr>
          <w:rFonts w:ascii="Arial" w:hAnsi="Arial" w:cs="Arial"/>
        </w:rPr>
        <w:t xml:space="preserve">Director, Defense </w:t>
      </w:r>
      <w:r w:rsidRPr="00A25E09">
        <w:rPr>
          <w:rFonts w:ascii="Arial" w:hAnsi="Arial" w:cs="Arial"/>
          <w:strike/>
        </w:rPr>
        <w:t>Procurement and Acquisition Policy</w:t>
      </w:r>
      <w:r w:rsidR="00496BBC">
        <w:rPr>
          <w:rFonts w:ascii="Arial" w:hAnsi="Arial" w:cs="Arial"/>
        </w:rPr>
        <w:t xml:space="preserve"> </w:t>
      </w:r>
      <w:r w:rsidR="00BA3B32" w:rsidRPr="00BA3B32">
        <w:rPr>
          <w:rFonts w:ascii="Arial" w:hAnsi="Arial" w:cs="Arial"/>
          <w:b/>
        </w:rPr>
        <w:t>[</w:t>
      </w:r>
      <w:r w:rsidR="00A25E09">
        <w:rPr>
          <w:rFonts w:ascii="Arial" w:hAnsi="Arial" w:cs="Arial"/>
          <w:b/>
        </w:rPr>
        <w:t>Pricing and Contracting</w:t>
      </w:r>
      <w:r w:rsidR="00BA3B32" w:rsidRPr="00BA3B32">
        <w:rPr>
          <w:rFonts w:ascii="Arial" w:hAnsi="Arial" w:cs="Arial"/>
          <w:b/>
        </w:rPr>
        <w:t>]</w:t>
      </w:r>
      <w:r w:rsidRPr="00344D27">
        <w:rPr>
          <w:rFonts w:ascii="Arial" w:hAnsi="Arial" w:cs="Arial"/>
        </w:rPr>
        <w:t xml:space="preserve"> memorandum dated </w:t>
      </w:r>
      <w:r w:rsidR="00BA3B32" w:rsidRPr="00BA3B32">
        <w:rPr>
          <w:rFonts w:ascii="Arial" w:hAnsi="Arial" w:cs="Arial"/>
          <w:strike/>
        </w:rPr>
        <w:t>April 1, 2016</w:t>
      </w:r>
      <w:r w:rsidR="00BA3B32" w:rsidRPr="00BA3B32">
        <w:rPr>
          <w:rFonts w:ascii="Arial" w:hAnsi="Arial" w:cs="Arial"/>
          <w:b/>
        </w:rPr>
        <w:t>[</w:t>
      </w:r>
      <w:r w:rsidRPr="00BA3B32">
        <w:rPr>
          <w:rFonts w:ascii="Arial" w:hAnsi="Arial" w:cs="Arial"/>
          <w:b/>
        </w:rPr>
        <w:t>August 20, 2022</w:t>
      </w:r>
      <w:r w:rsidR="00BA3B32" w:rsidRPr="00BA3B32">
        <w:rPr>
          <w:rFonts w:ascii="Arial" w:hAnsi="Arial" w:cs="Arial"/>
          <w:b/>
        </w:rPr>
        <w:t>]</w:t>
      </w:r>
      <w:r w:rsidRPr="00344D27">
        <w:rPr>
          <w:rFonts w:ascii="Arial" w:hAnsi="Arial" w:cs="Arial"/>
        </w:rPr>
        <w:t>, entitled “</w:t>
      </w:r>
      <w:hyperlink r:id="rId6" w:history="1">
        <w:r w:rsidRPr="00344D27">
          <w:rPr>
            <w:rStyle w:val="Hyperlink"/>
            <w:rFonts w:ascii="Arial" w:hAnsi="Arial" w:cs="Arial"/>
          </w:rPr>
          <w:t>Department of Defense Source Selection Procedures</w:t>
        </w:r>
      </w:hyperlink>
      <w:r w:rsidR="00BA3B32" w:rsidRPr="00BA3B32">
        <w:rPr>
          <w:rFonts w:ascii="Arial" w:hAnsi="Arial" w:cs="Arial"/>
          <w:strike/>
        </w:rPr>
        <w:t>,</w:t>
      </w:r>
      <w:r w:rsidR="00BA3B32" w:rsidRPr="00344D27">
        <w:rPr>
          <w:rFonts w:ascii="Arial" w:hAnsi="Arial" w:cs="Arial"/>
        </w:rPr>
        <w:t>”</w:t>
      </w:r>
      <w:r w:rsidRPr="00344D27">
        <w:rPr>
          <w:rFonts w:ascii="Arial" w:hAnsi="Arial" w:cs="Arial"/>
        </w:rPr>
        <w:t xml:space="preserve"> </w:t>
      </w:r>
      <w:r w:rsidR="00BA3B32" w:rsidRPr="00BA3B32">
        <w:rPr>
          <w:rFonts w:ascii="Arial" w:hAnsi="Arial" w:cs="Arial"/>
          <w:strike/>
        </w:rPr>
        <w:t>which</w:t>
      </w:r>
      <w:r w:rsidR="00BA3B32" w:rsidRPr="00BA3B32">
        <w:rPr>
          <w:rFonts w:ascii="Arial" w:hAnsi="Arial" w:cs="Arial"/>
          <w:b/>
        </w:rPr>
        <w:t>[</w:t>
      </w:r>
      <w:r w:rsidR="00615A48" w:rsidRPr="00BA3B32">
        <w:rPr>
          <w:rFonts w:ascii="Arial" w:hAnsi="Arial" w:cs="Arial"/>
          <w:b/>
        </w:rPr>
        <w:t>that</w:t>
      </w:r>
      <w:r w:rsidR="00BA3B32" w:rsidRPr="00BA3B32">
        <w:rPr>
          <w:rFonts w:ascii="Arial" w:hAnsi="Arial" w:cs="Arial"/>
          <w:b/>
        </w:rPr>
        <w:t>]</w:t>
      </w:r>
      <w:r w:rsidRPr="00344D27">
        <w:rPr>
          <w:rFonts w:ascii="Arial" w:hAnsi="Arial" w:cs="Arial"/>
        </w:rPr>
        <w:t xml:space="preserve"> provides the procedures to be used within DoD when conducting negotiated, competitive acquisitions utilizing FAR part 15 procedures.</w:t>
      </w:r>
    </w:p>
    <w:p w:rsidR="00DF3D16" w:rsidRPr="000338FB" w:rsidRDefault="00DF3D16" w:rsidP="00DF3D16">
      <w:pPr>
        <w:pStyle w:val="DFARS"/>
        <w:spacing w:line="240" w:lineRule="auto"/>
        <w:rPr>
          <w:rFonts w:ascii="Arial" w:hAnsi="Arial" w:cs="Arial"/>
        </w:rPr>
      </w:pPr>
    </w:p>
    <w:sectPr w:rsidR="00DF3D16" w:rsidRPr="000338FB" w:rsidSect="00BA3B32">
      <w:footerReference w:type="default" r:id="rId7"/>
      <w:footnotePr>
        <w:numStart w:val="0"/>
      </w:footnotePr>
      <w:pgSz w:w="12240" w:h="15840" w:code="1"/>
      <w:pgMar w:top="1440" w:right="1440" w:bottom="1440" w:left="1440" w:header="634" w:footer="6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5E6" w:rsidRDefault="00EA55E6">
      <w:r>
        <w:separator/>
      </w:r>
    </w:p>
  </w:endnote>
  <w:endnote w:type="continuationSeparator" w:id="0">
    <w:p w:rsidR="00EA55E6" w:rsidRDefault="00EA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4442489"/>
      <w:docPartObj>
        <w:docPartGallery w:val="Page Numbers (Bottom of Page)"/>
        <w:docPartUnique/>
      </w:docPartObj>
    </w:sdtPr>
    <w:sdtEndPr>
      <w:rPr>
        <w:rFonts w:ascii="Arial" w:hAnsi="Arial" w:cs="Arial"/>
        <w:b w:val="0"/>
        <w:noProof/>
      </w:rPr>
    </w:sdtEndPr>
    <w:sdtContent>
      <w:p w:rsidR="00FD4730" w:rsidRPr="007A1F75" w:rsidRDefault="00D04839" w:rsidP="007A1F75">
        <w:pPr>
          <w:pStyle w:val="Footer"/>
          <w:jc w:val="center"/>
          <w:rPr>
            <w:rFonts w:ascii="Arial" w:hAnsi="Arial" w:cs="Arial"/>
            <w:b w:val="0"/>
          </w:rPr>
        </w:pPr>
        <w:r w:rsidRPr="007A1F75">
          <w:rPr>
            <w:rFonts w:ascii="Arial" w:hAnsi="Arial" w:cs="Arial"/>
            <w:b w:val="0"/>
          </w:rPr>
          <w:fldChar w:fldCharType="begin"/>
        </w:r>
        <w:r w:rsidRPr="007A1F75">
          <w:rPr>
            <w:rFonts w:ascii="Arial" w:hAnsi="Arial" w:cs="Arial"/>
            <w:b w:val="0"/>
          </w:rPr>
          <w:instrText xml:space="preserve"> PAGE   \* MERGEFORMAT </w:instrText>
        </w:r>
        <w:r w:rsidRPr="007A1F75">
          <w:rPr>
            <w:rFonts w:ascii="Arial" w:hAnsi="Arial" w:cs="Arial"/>
            <w:b w:val="0"/>
          </w:rPr>
          <w:fldChar w:fldCharType="separate"/>
        </w:r>
        <w:r w:rsidR="007A1F75">
          <w:rPr>
            <w:rFonts w:ascii="Arial" w:hAnsi="Arial" w:cs="Arial"/>
            <w:b w:val="0"/>
            <w:noProof/>
          </w:rPr>
          <w:t>1</w:t>
        </w:r>
        <w:r w:rsidRPr="007A1F75">
          <w:rPr>
            <w:rFonts w:ascii="Arial" w:hAnsi="Arial" w:cs="Arial"/>
            <w:b w:val="0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5E6" w:rsidRDefault="00EA55E6">
      <w:r>
        <w:separator/>
      </w:r>
    </w:p>
  </w:footnote>
  <w:footnote w:type="continuationSeparator" w:id="0">
    <w:p w:rsidR="00EA55E6" w:rsidRDefault="00EA5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309E3"/>
    <w:rsid w:val="000338FB"/>
    <w:rsid w:val="00042155"/>
    <w:rsid w:val="00064020"/>
    <w:rsid w:val="00093F31"/>
    <w:rsid w:val="000B4A59"/>
    <w:rsid w:val="000C0388"/>
    <w:rsid w:val="000F04FC"/>
    <w:rsid w:val="001156A1"/>
    <w:rsid w:val="001171F4"/>
    <w:rsid w:val="00125B9F"/>
    <w:rsid w:val="00164B65"/>
    <w:rsid w:val="001C13D6"/>
    <w:rsid w:val="001D1958"/>
    <w:rsid w:val="001D59CB"/>
    <w:rsid w:val="001E49FD"/>
    <w:rsid w:val="0020096D"/>
    <w:rsid w:val="00205D9F"/>
    <w:rsid w:val="00207C0A"/>
    <w:rsid w:val="002339C6"/>
    <w:rsid w:val="002437EE"/>
    <w:rsid w:val="002547CE"/>
    <w:rsid w:val="002644D5"/>
    <w:rsid w:val="002A2EAB"/>
    <w:rsid w:val="002A5C23"/>
    <w:rsid w:val="002B1BC7"/>
    <w:rsid w:val="00304013"/>
    <w:rsid w:val="00317DFB"/>
    <w:rsid w:val="00325827"/>
    <w:rsid w:val="00344D27"/>
    <w:rsid w:val="00386D5F"/>
    <w:rsid w:val="003A5C09"/>
    <w:rsid w:val="003B4AED"/>
    <w:rsid w:val="003C4FC8"/>
    <w:rsid w:val="003D0543"/>
    <w:rsid w:val="003D3D61"/>
    <w:rsid w:val="003E6AA4"/>
    <w:rsid w:val="00415509"/>
    <w:rsid w:val="0041627E"/>
    <w:rsid w:val="00423FEF"/>
    <w:rsid w:val="0043618A"/>
    <w:rsid w:val="00450F9E"/>
    <w:rsid w:val="00460F4E"/>
    <w:rsid w:val="00466150"/>
    <w:rsid w:val="00471046"/>
    <w:rsid w:val="00496BBC"/>
    <w:rsid w:val="004F05D6"/>
    <w:rsid w:val="005074F8"/>
    <w:rsid w:val="00517F21"/>
    <w:rsid w:val="00523514"/>
    <w:rsid w:val="00530F2B"/>
    <w:rsid w:val="00576A3D"/>
    <w:rsid w:val="00603298"/>
    <w:rsid w:val="00615A48"/>
    <w:rsid w:val="00665D43"/>
    <w:rsid w:val="00677A6A"/>
    <w:rsid w:val="006A782B"/>
    <w:rsid w:val="006B503A"/>
    <w:rsid w:val="006E0E0E"/>
    <w:rsid w:val="00713477"/>
    <w:rsid w:val="007A1F75"/>
    <w:rsid w:val="007A6EC8"/>
    <w:rsid w:val="007B1F7B"/>
    <w:rsid w:val="00811445"/>
    <w:rsid w:val="00821128"/>
    <w:rsid w:val="00821334"/>
    <w:rsid w:val="008278DD"/>
    <w:rsid w:val="00830F98"/>
    <w:rsid w:val="008877E7"/>
    <w:rsid w:val="008912B4"/>
    <w:rsid w:val="008A062D"/>
    <w:rsid w:val="008D1F57"/>
    <w:rsid w:val="00953630"/>
    <w:rsid w:val="00982C69"/>
    <w:rsid w:val="00995CE5"/>
    <w:rsid w:val="00996BF9"/>
    <w:rsid w:val="009A730F"/>
    <w:rsid w:val="009B0E80"/>
    <w:rsid w:val="009C49C6"/>
    <w:rsid w:val="009E67B2"/>
    <w:rsid w:val="009E7A86"/>
    <w:rsid w:val="00A1614F"/>
    <w:rsid w:val="00A25E09"/>
    <w:rsid w:val="00A26143"/>
    <w:rsid w:val="00A3689B"/>
    <w:rsid w:val="00A5425F"/>
    <w:rsid w:val="00AB083E"/>
    <w:rsid w:val="00AB3320"/>
    <w:rsid w:val="00B128EA"/>
    <w:rsid w:val="00B12E61"/>
    <w:rsid w:val="00B173B9"/>
    <w:rsid w:val="00B405FE"/>
    <w:rsid w:val="00B61AB4"/>
    <w:rsid w:val="00B62F45"/>
    <w:rsid w:val="00B871FC"/>
    <w:rsid w:val="00B96227"/>
    <w:rsid w:val="00BA3B32"/>
    <w:rsid w:val="00BC71C0"/>
    <w:rsid w:val="00BE04C5"/>
    <w:rsid w:val="00BE3F29"/>
    <w:rsid w:val="00BF2660"/>
    <w:rsid w:val="00BF5BF4"/>
    <w:rsid w:val="00C16B2A"/>
    <w:rsid w:val="00C37582"/>
    <w:rsid w:val="00C61BF0"/>
    <w:rsid w:val="00C665D2"/>
    <w:rsid w:val="00C870B1"/>
    <w:rsid w:val="00CC6B74"/>
    <w:rsid w:val="00CF4593"/>
    <w:rsid w:val="00CF67B3"/>
    <w:rsid w:val="00D04839"/>
    <w:rsid w:val="00D14750"/>
    <w:rsid w:val="00D16F14"/>
    <w:rsid w:val="00D20CA1"/>
    <w:rsid w:val="00D56D04"/>
    <w:rsid w:val="00D674D5"/>
    <w:rsid w:val="00D702E6"/>
    <w:rsid w:val="00DA0BB2"/>
    <w:rsid w:val="00DF3D16"/>
    <w:rsid w:val="00E14B41"/>
    <w:rsid w:val="00E6444B"/>
    <w:rsid w:val="00E728B8"/>
    <w:rsid w:val="00E74E02"/>
    <w:rsid w:val="00E90229"/>
    <w:rsid w:val="00EA55E6"/>
    <w:rsid w:val="00EB694F"/>
    <w:rsid w:val="00ED76EB"/>
    <w:rsid w:val="00EF30BA"/>
    <w:rsid w:val="00F131FD"/>
    <w:rsid w:val="00F304BF"/>
    <w:rsid w:val="00F30F92"/>
    <w:rsid w:val="00F72FD0"/>
    <w:rsid w:val="00FB229D"/>
    <w:rsid w:val="00FB6B14"/>
    <w:rsid w:val="00FD4730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872DC"/>
  <w15:docId w15:val="{03B6993C-2884-4F72-9D9C-6475E6F0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D14750"/>
    <w:rPr>
      <w:color w:val="0000FF"/>
      <w:u w:val="single"/>
    </w:rPr>
  </w:style>
  <w:style w:type="character" w:styleId="FollowedHyperlink">
    <w:name w:val="FollowedHyperlink"/>
    <w:rsid w:val="00B871FC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04839"/>
    <w:rPr>
      <w:b/>
      <w:sz w:val="24"/>
    </w:rPr>
  </w:style>
  <w:style w:type="character" w:styleId="CommentReference">
    <w:name w:val="annotation reference"/>
    <w:basedOn w:val="DefaultParagraphFont"/>
    <w:semiHidden/>
    <w:unhideWhenUsed/>
    <w:rsid w:val="00BA3B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3B3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3B32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A3B32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A3B3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A3B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A3B32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q.osd.mil/dpap/policy/policyvault/USA004370-14-DPAP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 215.3--SOURCE SELECTION</vt:lpstr>
    </vt:vector>
  </TitlesOfParts>
  <Company>DoD</Company>
  <LinksUpToDate>false</LinksUpToDate>
  <CharactersWithSpaces>600</CharactersWithSpaces>
  <SharedDoc>false</SharedDoc>
  <HLinks>
    <vt:vector size="18" baseType="variant">
      <vt:variant>
        <vt:i4>2490487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252.215-7005</vt:lpwstr>
      </vt:variant>
      <vt:variant>
        <vt:i4>4784250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http://www.acq.osd.mil/dpap/dars/dfars/html/current/239_73.htm</vt:lpwstr>
      </vt:variant>
      <vt:variant>
        <vt:lpwstr/>
      </vt:variant>
      <vt:variant>
        <vt:i4>4194325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215.3--SOURCE SELECTION</dc:title>
  <dc:creator>OUSD(A&amp;T)</dc:creator>
  <cp:lastModifiedBy>Johnson, Jennifer D CIV OSD OUSD A-S (USA)</cp:lastModifiedBy>
  <cp:revision>3</cp:revision>
  <cp:lastPrinted>2011-03-07T18:18:00Z</cp:lastPrinted>
  <dcterms:created xsi:type="dcterms:W3CDTF">2022-08-23T13:28:00Z</dcterms:created>
  <dcterms:modified xsi:type="dcterms:W3CDTF">2022-08-23T13:29:00Z</dcterms:modified>
</cp:coreProperties>
</file>