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**ID__DLAD_11_390__ID**</w:t>
      </w:r>
    </w:p>
    <w:p>
      <w:pPr>
        <w:pStyle w:val="Heading3"/>
        <w:spacing w:after="199"/>
        <w:ind w:left="120"/>
        <w:jc w:val="left"/>
      </w:pPr>
      <w:r>
        <w:rPr>
          <w:rFonts w:ascii="Times New Roman" w:hAnsi="Times New Roman"/>
          <w:color w:val="000000"/>
          <w:sz w:val="31"/>
        </w:rPr>
        <w:t>11.390</w:t>
      </w:r>
      <w:r>
        <w:rPr>
          <w:rFonts w:ascii="Times New Roman" w:hAnsi="Times New Roman"/>
          <w:color w:val="000000"/>
          <w:sz w:val="31"/>
        </w:rPr>
        <w:t xml:space="preserve"> Unused former Government surplus property.</w:t>
      </w:r>
    </w:p>
    <w:p>
      <w:pPr>
        <w:pBdr>
          <w:top w:space="5"/>
          <w:left w:space="5"/>
          <w:bottom w:space="5"/>
          <w:right w:space="5"/>
        </w:pBdr>
        <w:spacing w:after="0"/>
        <w:ind w:left="225"/>
        <w:jc w:val="left"/>
      </w:pPr>
      <w:r>
        <w:rPr>
          <w:rFonts w:ascii="Times New Roman" w:hAnsi="Times New Roman"/>
          <w:b w:val="false"/>
          <w:i w:val="false"/>
          <w:color w:val="000000"/>
          <w:sz w:val="22"/>
        </w:rPr>
        <w:t>(a) Solicitations shall include procurement note C04 unless there is a documented restriction for unused former Government surplus property material. The procurement note is automatically included in automated solicitations.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C04 Unused Former Government Surplus Property (DEC 2016)</w:t>
      </w:r>
    </w:p>
    <w:p>
      <w:pPr>
        <w:pStyle w:val="Normal"/>
        <w:pBdr>
          <w:top w:space="5"/>
          <w:left w:space="5"/>
          <w:bottom w:space="5"/>
          <w:right w:space="5"/>
        </w:pBdr>
        <w:spacing w:after="0"/>
        <w:ind w:left="225"/>
        <w:jc w:val="left"/>
      </w:pPr>
      <w:r>
        <w:rPr>
          <w:rFonts w:ascii="Times New Roman" w:hAnsi="Times New Roman"/>
          <w:color w:val="000000"/>
        </w:rPr>
        <w:t>To be considered for award, the offeror must complete and submit the following representation with their offer. Additional supporting documentation to demonstrate the surplus material offered was previously owned by the Government and meets solicitation requirements must be provided within 24 hours of request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(1) The material is new, unused, and not of such age or so deteriorated as to impair its usefulness or safety. Yes __No __</w:t>
      </w:r>
    </w:p>
    <w:p>
      <w:pPr>
        <w:pBdr>
          <w:top w:space="5"/>
          <w:left w:space="5"/>
          <w:bottom w:space="5"/>
          <w:right w:space="5"/>
        </w:pBdr>
        <w:spacing w:after="0"/>
        <w:ind w:left="225"/>
        <w:jc w:val="left"/>
      </w:pPr>
      <w:r>
        <w:rPr>
          <w:rFonts w:ascii="Times New Roman" w:hAnsi="Times New Roman"/>
          <w:b w:val="false"/>
          <w:i w:val="false"/>
          <w:color w:val="000000"/>
          <w:sz w:val="22"/>
        </w:rPr>
        <w:t>The material conforms to the technical requirements cited in the solicitation (e.g., Commercial and Government Entity (CAGE) Code and part number, specification, etc.). Yes __ No __</w:t>
      </w:r>
    </w:p>
    <w:p>
      <w:pPr>
        <w:pBdr>
          <w:top w:space="5"/>
          <w:left w:space="5"/>
          <w:bottom w:space="5"/>
          <w:right w:space="5"/>
        </w:pBdr>
        <w:spacing w:after="0"/>
        <w:ind w:left="225"/>
        <w:jc w:val="left"/>
      </w:pPr>
      <w:r>
        <w:rPr>
          <w:rFonts w:ascii="Times New Roman" w:hAnsi="Times New Roman"/>
          <w:b w:val="false"/>
          <w:i w:val="false"/>
          <w:color w:val="000000"/>
          <w:sz w:val="22"/>
        </w:rPr>
        <w:t>The material conforms to the revision letter/number, if any is cited. Yes __ No __ Unknown __</w:t>
      </w:r>
    </w:p>
    <w:p>
      <w:pPr>
        <w:pBdr>
          <w:top w:space="5"/>
          <w:left w:space="5"/>
          <w:bottom w:space="5"/>
          <w:right w:space="5"/>
        </w:pBdr>
        <w:spacing w:after="0"/>
        <w:ind w:left="225"/>
        <w:jc w:val="left"/>
      </w:pPr>
      <w:r>
        <w:rPr>
          <w:rFonts w:ascii="Times New Roman" w:hAnsi="Times New Roman"/>
          <w:b w:val="false"/>
          <w:i w:val="false"/>
          <w:color w:val="000000"/>
          <w:sz w:val="22"/>
        </w:rPr>
        <w:t>If No, the revision does not affect form, fit, function, or interface. Yes__ No __ Unknown __</w:t>
      </w:r>
    </w:p>
    <w:p>
      <w:pPr>
        <w:pBdr>
          <w:top w:space="5"/>
          <w:left w:space="5"/>
          <w:bottom w:space="5"/>
          <w:right w:space="5"/>
        </w:pBdr>
        <w:spacing w:after="0"/>
        <w:ind w:left="225"/>
        <w:jc w:val="left"/>
      </w:pPr>
      <w:r>
        <w:rPr>
          <w:rFonts w:ascii="Times New Roman" w:hAnsi="Times New Roman"/>
          <w:b w:val="false"/>
          <w:i w:val="false"/>
          <w:color w:val="000000"/>
          <w:sz w:val="22"/>
        </w:rPr>
        <w:t>The material was manufactured by:</w:t>
      </w:r>
    </w:p>
    <w:p>
      <w:pPr>
        <w:pBdr>
          <w:top w:space="5"/>
          <w:left w:space="5"/>
          <w:bottom w:space="5"/>
          <w:right w:space="5"/>
        </w:pBdr>
        <w:spacing w:after="0"/>
        <w:ind w:left="225"/>
        <w:jc w:val="left"/>
      </w:pPr>
      <w:r>
        <w:rPr>
          <w:rFonts w:ascii="Times New Roman" w:hAnsi="Times New Roman"/>
          <w:b w:val="false"/>
          <w:i w:val="false"/>
          <w:color w:val="000000"/>
          <w:sz w:val="22"/>
        </w:rPr>
        <w:t>(Name): 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 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(2) The offeror currently possesses the material Yes __No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purchased the material from a Government selling agency or other source</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Yes __No __ If yes, provide the following:</w:t>
      </w:r>
    </w:p>
    <w:p>
      <w:pPr>
        <w:pBdr>
          <w:top w:space="5"/>
          <w:left w:space="5"/>
          <w:bottom w:space="5"/>
          <w:right w:space="5"/>
        </w:pBdr>
        <w:spacing w:after="0"/>
        <w:ind w:left="225"/>
        <w:jc w:val="left"/>
      </w:pPr>
      <w:r>
        <w:rPr>
          <w:rFonts w:ascii="Times New Roman" w:hAnsi="Times New Roman"/>
          <w:b w:val="false"/>
          <w:i w:val="false"/>
          <w:color w:val="000000"/>
          <w:sz w:val="22"/>
        </w:rPr>
        <w:t>Government Selling Agency: 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Contract Number: 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Contract Date: (Month, Year): 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Other Source: 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 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 Acquired: (Month/Year) 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(3) The material has been altered or modified. Yes __ 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must provide the name of the company that performed the alteration or modification and attach or forward to the contracting officer a complete description of the alterations or modifications.</w:t>
      </w:r>
    </w:p>
    <w:p>
      <w:pPr>
        <w:pBdr>
          <w:top w:space="5"/>
          <w:left w:space="5"/>
          <w:bottom w:space="5"/>
          <w:right w:space="5"/>
        </w:pBdr>
        <w:spacing w:after="0"/>
        <w:ind w:left="225"/>
        <w:jc w:val="left"/>
      </w:pPr>
      <w:r>
        <w:rPr>
          <w:rFonts w:ascii="Times New Roman" w:hAnsi="Times New Roman"/>
          <w:b w:val="false"/>
          <w:i w:val="false"/>
          <w:color w:val="000000"/>
          <w:sz w:val="22"/>
        </w:rPr>
        <w:t>(4) The material has been reconditioned.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price offered includes the cost of reconditioning /refurbishment. Yes __ No __; and (ii) the offeror must provide information on the company that reconditioned the material with the certifications and attach or forward to the contracting officer a complete description of any work done or to be done, including the components to be replaced and the applicable rebuild standard.</w:t>
      </w:r>
    </w:p>
    <w:p>
      <w:pPr>
        <w:pBdr>
          <w:top w:space="5"/>
          <w:left w:space="5"/>
          <w:bottom w:space="5"/>
          <w:right w:space="5"/>
        </w:pBdr>
        <w:spacing w:after="0"/>
        <w:ind w:left="225"/>
        <w:jc w:val="left"/>
      </w:pPr>
      <w:r>
        <w:rPr>
          <w:rFonts w:ascii="Times New Roman" w:hAnsi="Times New Roman"/>
          <w:b w:val="false"/>
          <w:i w:val="false"/>
          <w:color w:val="000000"/>
          <w:sz w:val="22"/>
        </w:rPr>
        <w:t>The material contains cure-dated components.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price includes replacement of cure-dated components. Yes __ No __; and (ii) provide cure date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(5) The material has data plates attached. Yes __ 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must state below all information contained thereon, or forward a copy or facsimile of the data plate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(6) The offered material is in its original package. Yes __ 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has stated below all original markings and data cited on the package; or has attached or forwarded to the contracting officer a copy or facsimile of original package markings:</w:t>
      </w:r>
    </w:p>
    <w:p>
      <w:pPr>
        <w:pBdr>
          <w:top w:space="5"/>
          <w:left w:space="5"/>
          <w:bottom w:space="5"/>
          <w:right w:space="5"/>
        </w:pBdr>
        <w:spacing w:after="0"/>
        <w:ind w:left="225"/>
        <w:jc w:val="left"/>
      </w:pPr>
      <w:r>
        <w:rPr>
          <w:rFonts w:ascii="Times New Roman" w:hAnsi="Times New Roman"/>
          <w:b w:val="false"/>
          <w:i w:val="false"/>
          <w:color w:val="000000"/>
          <w:sz w:val="22"/>
        </w:rPr>
        <w:t>Contract Number 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NSN_________________________________________________________________________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CAGE Code_________________________________________________________________________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Part Number 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Other Markings/Data___________________________________________________________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(7) The offeror has supplied this same material (National Stock Number) to the Government before.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material being offered is from the same original Government contract number as that provided previously. Yes __ No __; and (ii) state below the Government Agency and contract number under which the material was previously provided:</w:t>
      </w:r>
    </w:p>
    <w:p>
      <w:pPr>
        <w:pBdr>
          <w:top w:space="5"/>
          <w:left w:space="5"/>
          <w:bottom w:space="5"/>
          <w:right w:space="5"/>
        </w:pBdr>
        <w:spacing w:after="0"/>
        <w:ind w:left="225"/>
        <w:jc w:val="left"/>
      </w:pPr>
      <w:r>
        <w:rPr>
          <w:rFonts w:ascii="Times New Roman" w:hAnsi="Times New Roman"/>
          <w:b w:val="false"/>
          <w:i w:val="false"/>
          <w:color w:val="000000"/>
          <w:sz w:val="22"/>
        </w:rPr>
        <w:t>Agency 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Contract Number_________________________________________________________________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(8) The material is manufactured in accordance with a specification or drawing.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specification/drawing is in the possession of the offeror. Yes __ No __; and (ii) the offeror has stated the applicable information below, or forwarded a copy or facsimile to the contracting officer. Yes __ No __</w:t>
      </w:r>
    </w:p>
    <w:p>
      <w:pPr>
        <w:pBdr>
          <w:top w:space="5"/>
          <w:left w:space="5"/>
          <w:bottom w:space="5"/>
          <w:right w:space="5"/>
        </w:pBdr>
        <w:spacing w:after="0"/>
        <w:ind w:left="225"/>
        <w:jc w:val="left"/>
      </w:pPr>
      <w:r>
        <w:rPr>
          <w:rFonts w:ascii="Times New Roman" w:hAnsi="Times New Roman"/>
          <w:b w:val="false"/>
          <w:i w:val="false"/>
          <w:color w:val="000000"/>
          <w:sz w:val="22"/>
        </w:rPr>
        <w:t>Specification/Drawing Number 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Revision (if any) 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(9) The material has been inspected for correct part number and for absence of corrosion or any obvious defects.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material has been re-preserved. Yes __ No __; (ii) material has been repackaged.</w:t>
      </w:r>
    </w:p>
    <w:p>
      <w:pPr>
        <w:pBdr>
          <w:top w:space="5"/>
          <w:left w:space="5"/>
          <w:bottom w:space="5"/>
          <w:right w:space="5"/>
        </w:pBdr>
        <w:spacing w:after="0"/>
        <w:ind w:left="225"/>
        <w:jc w:val="left"/>
      </w:pPr>
      <w:r>
        <w:rPr>
          <w:rFonts w:ascii="Times New Roman" w:hAnsi="Times New Roman"/>
          <w:b w:val="false"/>
          <w:i w:val="false"/>
          <w:color w:val="000000"/>
          <w:sz w:val="22"/>
        </w:rPr>
        <w:t>Yes __ No __; (iii) percentage of material that has been inspected is ____%; and/or (iv) number of items inspected is _______; and (v) a written report was prepared. Yes __ No __; and if Yes, the offeror has attached the written report or forwarded it to the contracting officer. Yes__ No__</w:t>
      </w:r>
    </w:p>
    <w:p>
      <w:pPr>
        <w:pBdr>
          <w:top w:space="5"/>
          <w:left w:space="5"/>
          <w:bottom w:space="5"/>
          <w:right w:space="5"/>
        </w:pBdr>
        <w:spacing w:after="0"/>
        <w:ind w:left="225"/>
        <w:jc w:val="left"/>
      </w:pPr>
      <w:r>
        <w:rPr>
          <w:rFonts w:ascii="Times New Roman" w:hAnsi="Times New Roman"/>
          <w:b w:val="false"/>
          <w:i w:val="false"/>
          <w:color w:val="000000"/>
          <w:sz w:val="22"/>
        </w:rP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w:pPr>
        <w:pBdr>
          <w:top w:space="5"/>
          <w:left w:space="5"/>
          <w:bottom w:space="5"/>
          <w:right w:space="5"/>
        </w:pBdr>
        <w:spacing w:after="0"/>
        <w:ind w:left="225"/>
        <w:jc w:val="left"/>
      </w:pPr>
      <w:r>
        <w:rPr>
          <w:rFonts w:ascii="Times New Roman" w:hAnsi="Times New Roman"/>
          <w:b w:val="false"/>
          <w:i w:val="false"/>
          <w:color w:val="000000"/>
          <w:sz w:val="22"/>
        </w:rPr>
        <w:t>The offeror has attached or forwarded to the contracting officer one of the following, to demonstrate that the material being offered was previously owned by the Government (offeror check which one applies):</w:t>
      </w:r>
    </w:p>
    <w:p>
      <w:pPr>
        <w:pBdr>
          <w:top w:space="5"/>
          <w:left w:space="5"/>
          <w:bottom w:space="5"/>
          <w:right w:space="5"/>
        </w:pBdr>
        <w:spacing w:after="0"/>
        <w:ind w:left="225"/>
        <w:jc w:val="left"/>
      </w:pPr>
      <w:r>
        <w:rPr>
          <w:rFonts w:ascii="Times New Roman" w:hAnsi="Times New Roman"/>
          <w:b w:val="false"/>
          <w:i w:val="false"/>
          <w:color w:val="000000"/>
          <w:sz w:val="22"/>
        </w:rPr>
        <w:t>___ For national or local sales, conducted by sealed bid, spot bid or auction methods, a solicitation/Invitation For Bid and corresponding DLA Disposition Services Form 1427, Notice of Award, Statement and Release Document.</w:t>
      </w:r>
    </w:p>
    <w:p>
      <w:pPr>
        <w:pBdr>
          <w:top w:space="5"/>
          <w:left w:space="5"/>
          <w:bottom w:space="5"/>
          <w:right w:space="5"/>
        </w:pBdr>
        <w:spacing w:after="0"/>
        <w:ind w:left="225"/>
        <w:jc w:val="left"/>
      </w:pPr>
      <w:r>
        <w:rPr>
          <w:rFonts w:ascii="Times New Roman" w:hAnsi="Times New Roman"/>
          <w:b w:val="false"/>
          <w:i w:val="false"/>
          <w:color w:val="000000"/>
          <w:sz w:val="22"/>
        </w:rPr>
        <w:t>___ For DLA Disposition Services Commercial Venture (CV) Sales, the shipment receipt/delivery pass document and invoices/receipts used by the original purchaser to resell the material.</w:t>
      </w:r>
    </w:p>
    <w:p>
      <w:pPr>
        <w:pBdr>
          <w:top w:space="5"/>
          <w:left w:space="5"/>
          <w:bottom w:space="5"/>
          <w:right w:space="5"/>
        </w:pBdr>
        <w:spacing w:after="0"/>
        <w:ind w:left="225"/>
        <w:jc w:val="left"/>
      </w:pPr>
      <w:r>
        <w:rPr>
          <w:rFonts w:ascii="Times New Roman" w:hAnsi="Times New Roman"/>
          <w:b w:val="false"/>
          <w:i w:val="false"/>
          <w:color w:val="000000"/>
          <w:sz w:val="22"/>
        </w:rPr>
        <w:t>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(c)(6) of this clause. Yes __ No __.)</w:t>
      </w:r>
    </w:p>
    <w:p>
      <w:pPr>
        <w:pBdr>
          <w:top w:space="5"/>
          <w:left w:space="5"/>
          <w:bottom w:space="5"/>
          <w:right w:space="5"/>
        </w:pBdr>
        <w:spacing w:after="0"/>
        <w:ind w:left="225"/>
        <w:jc w:val="left"/>
      </w:pPr>
      <w:r>
        <w:rPr>
          <w:rFonts w:ascii="Times New Roman" w:hAnsi="Times New Roman"/>
          <w:b w:val="false"/>
          <w:i w:val="false"/>
          <w:color w:val="000000"/>
          <w:sz w:val="22"/>
        </w:rPr>
        <w:t>___ When none of the above are available, other information to demonstrate that the offered material was previously owned by the Government. Describe and/or attach.</w:t>
      </w:r>
    </w:p>
    <w:p>
      <w:pPr>
        <w:pBdr>
          <w:top w:space="5"/>
          <w:left w:space="5"/>
          <w:bottom w:space="5"/>
          <w:right w:space="5"/>
        </w:pBdr>
        <w:spacing w:after="0"/>
        <w:ind w:left="225"/>
        <w:jc w:val="left"/>
      </w:pPr>
      <w:r>
        <w:rPr>
          <w:rFonts w:ascii="Times New Roman" w:hAnsi="Times New Roman"/>
          <w:b w:val="false"/>
          <w:i w:val="false"/>
          <w:color w:val="000000"/>
          <w:sz w:val="22"/>
        </w:rPr>
        <w:t>This only applies to offers of Government surplus material. Offers of commercial surplus, manufacturer’s overruns, residual inventory resulting from terminated Government contracts, and any other material that meets the technical requirements in the solicitation but was not previously owned by the Government will be evaluated in accordance with the DLAD procurement note L04, Offers for Part Numbered Items.</w:t>
      </w:r>
    </w:p>
    <w:p>
      <w:pPr>
        <w:pBdr>
          <w:top w:space="5"/>
          <w:left w:space="5"/>
          <w:bottom w:space="5"/>
          <w:right w:space="5"/>
        </w:pBdr>
        <w:spacing w:after="0"/>
        <w:ind w:left="225"/>
        <w:jc w:val="left"/>
      </w:pPr>
      <w:r>
        <w:rPr>
          <w:rFonts w:ascii="Times New Roman" w:hAnsi="Times New Roman"/>
          <w:b w:val="false"/>
          <w:i w:val="false"/>
          <w:color w:val="000000"/>
          <w:sz w:val="22"/>
        </w:rPr>
        <w:t>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items will have a configuration identical to the samples. If specific tests of the samples' performance are made by the Government, the offeror will be furnished the results of such tests prior to a contract being entered into. In addition to any other inspection examinations and tests required by the contract, the performance of the end items will be required to be as good as that of the samples submitted.</w:t>
      </w:r>
    </w:p>
    <w:p>
      <w:pPr>
        <w:pBdr>
          <w:top w:space="5"/>
          <w:left w:space="5"/>
          <w:bottom w:space="5"/>
          <w:right w:space="5"/>
        </w:pBdr>
        <w:spacing w:after="0"/>
        <w:ind w:left="225"/>
        <w:jc w:val="left"/>
      </w:pPr>
      <w:r>
        <w:rPr>
          <w:rFonts w:ascii="Times New Roman" w:hAnsi="Times New Roman"/>
          <w:b w:val="false"/>
          <w:i w:val="false"/>
          <w:color w:val="000000"/>
          <w:sz w:val="22"/>
        </w:rPr>
        <w:t>In the event of award, the contractor will be responsible for providing material that is in full compliance with all requirements in the contract or order. The surplus material to be furnished must meet the requirements of the current contract or order, whether or not the material met Government requirements in existence at the time the material was initially manufactured or sold to the Government. If higher-level contract quality requirements apply to the material being acquired, those requirements do not apply to surplus material furnished under this contract.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(b)(1) 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M05 Evaluation Factor for Unused Former Government Surplus Property (SEP 2016)</w:t>
      </w:r>
    </w:p>
    <w:p>
      <w:pPr>
        <w:pBdr>
          <w:top w:space="5"/>
          <w:left w:space="5"/>
          <w:bottom w:space="5"/>
          <w:right w:space="5"/>
        </w:pBdr>
        <w:spacing w:after="0"/>
        <w:ind w:left="225"/>
        <w:jc w:val="left"/>
      </w:pPr>
      <w:r>
        <w:rPr>
          <w:rFonts w:ascii="Times New Roman" w:hAnsi="Times New Roman"/>
          <w:b w:val="false"/>
          <w:i w:val="false"/>
          <w:color w:val="000000"/>
          <w:sz w:val="22"/>
        </w:rPr>
        <w:t>(1) All offers for unused former Government surplus property shall have a $200 evaluation factor.</w:t>
      </w:r>
    </w:p>
    <w:p>
      <w:pPr>
        <w:pBdr>
          <w:top w:space="5"/>
          <w:left w:space="5"/>
          <w:bottom w:space="5"/>
          <w:right w:space="5"/>
        </w:pBdr>
        <w:spacing w:after="0"/>
        <w:ind w:left="225"/>
        <w:jc w:val="left"/>
      </w:pPr>
      <w:r>
        <w:rPr>
          <w:rFonts w:ascii="Times New Roman" w:hAnsi="Times New Roman"/>
          <w:b w:val="false"/>
          <w:i w:val="false"/>
          <w:color w:val="000000"/>
          <w:sz w:val="22"/>
        </w:rPr>
        <w:t>(2) All offers for CSI require evaluation by the ESA(s). An evaluation factor of $600 shall be applied for coordination with each ESA.</w:t>
      </w:r>
    </w:p>
    <w:p>
      <w:pPr>
        <w:pBdr>
          <w:top w:space="5"/>
          <w:left w:space="5"/>
          <w:bottom w:space="5"/>
          <w:right w:space="5"/>
        </w:pBdr>
        <w:spacing w:after="0"/>
        <w:ind w:left="225"/>
        <w:jc w:val="left"/>
      </w:pPr>
      <w:r>
        <w:rPr>
          <w:rFonts w:ascii="Times New Roman" w:hAnsi="Times New Roman"/>
          <w:b w:val="false"/>
          <w:i w:val="false"/>
          <w:color w:val="000000"/>
          <w:sz w:val="22"/>
        </w:rPr>
        <w:t>(3) If the contracting officer cannot determine acceptability and coordinates with the ESA(s) on other than CSI, an evaluation factor of $600 shall be applied for each ESA.</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evaluate offers for unused former Government surplus property. If additional information is required to make a determination of acceptability, the contracting officer shall allow the offeror 24 hours to submit the additional documentation. If the offeror fails to respond in a 24-hour period, the offer will be deemed unacceptable and evaluation will proceed to the next in line offer, unless it is the only offer. If the contracting officer requires technical assistance or the item is a CSI, they shall send a pre-award referral to the product specialist.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