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**ID__DLAD_16_190__ID**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16.190</w:t>
      </w:r>
      <w:r>
        <w:rPr>
          <w:rFonts w:ascii="Times New Roman" w:hAnsi="Times New Roman"/>
          <w:color w:val="000000"/>
          <w:sz w:val="31"/>
        </w:rPr>
        <w:t xml:space="preserve"> Long–term contracting.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Contracting officers shall establish and process LTCs in accordance with the following: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Use LTCs for stock replenishment consumable items that have frequent, consistent, and predictable demands, as well as non-replenishment items having at least 12 demands per year. Renew items currently on LTC, provided they have had at least 4 demands in the previous year. Exclude items if they have 2 years DLA stock on hand, unless the PLT is 18 months or greater or there is no planned buy within 2 years. The DLR sites will follow the</w:t>
      </w:r>
      <w:r>
        <w:rPr>
          <w:rFonts w:ascii="Times New Roman" w:hAnsi="Times New Roman"/>
          <w:color w:val="000000"/>
        </w:rPr>
        <w:t>Military Service procedures for managing items on LTCs.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