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**ID__DLAD_16_290__ID**</w:t>
      </w:r>
    </w:p>
    <w:p>
      <w:pPr>
        <w:pStyle w:val="Heading3"/>
        <w:spacing w:after="199"/>
        <w:ind w:left="120"/>
        <w:jc w:val="left"/>
      </w:pPr>
      <w:r>
        <w:rPr>
          <w:rFonts w:ascii="Times New Roman" w:hAnsi="Times New Roman"/>
          <w:color w:val="000000"/>
          <w:sz w:val="31"/>
        </w:rPr>
        <w:t>16.290</w:t>
      </w:r>
      <w:r>
        <w:rPr>
          <w:rFonts w:ascii="Times New Roman" w:hAnsi="Times New Roman"/>
          <w:color w:val="000000"/>
          <w:sz w:val="31"/>
        </w:rPr>
        <w:t xml:space="preserve"> Procurement notes.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Adjustments based on established prices – standard supplies.</w:t>
      </w:r>
      <w:r>
        <w:rPr>
          <w:rFonts w:ascii="Times New Roman" w:hAnsi="Times New Roman"/>
          <w:b w:val="false"/>
          <w:i w:val="false"/>
          <w:color w:val="000000"/>
          <w:sz w:val="22"/>
        </w:rPr>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may use procurement note C13 in solicitations and contracts, when the contracting officer determines that the use of the clause at FAR 52.216-2 is inappropriate (reference FAR Deviation #2008-02).)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C13 Economic Price Adjustment – Standard Supplies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w:t>
      </w:r>
      <w:r>
        <w:rPr>
          <w:rFonts w:ascii="Times New Roman" w:hAnsi="Times New Roman"/>
          <w:b w:val="false"/>
          <w:i/>
          <w:color w:val="000000"/>
          <w:sz w:val="22"/>
          <w:u w:val="single"/>
        </w:rPr>
        <w:t>offeror insert schedule</w:t>
      </w:r>
      <w:r>
        <w:rPr>
          <w:rFonts w:ascii="Times New Roman" w:hAnsi="Times New Roman"/>
          <w:b w:val="false"/>
          <w:i w:val="false"/>
          <w:color w:val="000000"/>
          <w:sz w:val="22"/>
        </w:rPr>
        <w:t xml:space="preserve"> </w:t>
      </w:r>
      <w:r>
        <w:rPr>
          <w:rFonts w:ascii="Times New Roman" w:hAnsi="Times New Roman"/>
          <w:b w:val="false"/>
          <w:i/>
          <w:color w:val="000000"/>
          <w:sz w:val="22"/>
          <w:u w:val="single"/>
        </w:rPr>
        <w:t>line item</w:t>
      </w:r>
      <w:r>
        <w:rPr>
          <w:rFonts w:ascii="Times New Roman" w:hAnsi="Times New Roman"/>
          <w:b w:val="false"/>
          <w:i/>
          <w:color w:val="000000"/>
          <w:sz w:val="22"/>
          <w:u w:val="single"/>
        </w:rPr>
        <w:t>number</w:t>
      </w:r>
      <w:r>
        <w:rPr>
          <w:rFonts w:ascii="Times New Roman" w:hAnsi="Times New Roman"/>
          <w:b w:val="false"/>
          <w:i w:val="false"/>
          <w:color w:val="000000"/>
          <w:sz w:val="22"/>
        </w:rPr>
        <w:t>]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procurement note shall not exceed 10 percent of the contract unit price [at the outset of each performance/ordering period].</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ordered under the contract before the effective date of the increased contract unit price.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may use procurement note M09 for fresh fruits and vegetables under the DLA Troop Support subsistence supply chain for long term contracts (reference FAR Deviation #2008-02).</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may use a procuring organization EPA procurement note in any DLA Multiple Award Schedule solicitation or contract instead of FAR 52.216-2.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Adjustments based on established prices – semi-standard supplies.</w:t>
      </w:r>
      <w:r>
        <w:rPr>
          <w:rFonts w:ascii="Times New Roman" w:hAnsi="Times New Roman"/>
          <w:b w:val="false"/>
          <w:i w:val="false"/>
          <w:color w:val="000000"/>
          <w:sz w:val="22"/>
        </w:rPr>
        <w:t xml:space="preserve"> The contracting officer may use a procuring organization EPA procurement note with FAR clause 52.216-3.</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Adjustments based on cost indexes of labor or material.</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pPr>
        <w:pBdr>
          <w:top w:space="5"/>
          <w:left w:space="5"/>
          <w:bottom w:space="5"/>
          <w:right w:space="5"/>
        </w:pBdr>
        <w:spacing w:after="0"/>
        <w:ind w:left="585"/>
        <w:jc w:val="left"/>
      </w:pPr>
      <w:r>
        <w:rPr>
          <w:rFonts w:ascii="Times New Roman" w:hAnsi="Times New Roman"/>
          <w:b w:val="false"/>
          <w:i w:val="false"/>
          <w:color w:val="000000"/>
          <w:sz w:val="22"/>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Price adjustment for Department of Labor Index.</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use procurement note C09 in solicitations and contract awards when—</w:t>
      </w:r>
    </w:p>
    <w:p>
      <w:pPr>
        <w:pBdr>
          <w:top w:space="5"/>
          <w:left w:space="5"/>
          <w:bottom w:space="5"/>
          <w:right w:space="5"/>
        </w:pBdr>
        <w:spacing w:after="0"/>
        <w:ind w:left="945"/>
        <w:jc w:val="left"/>
      </w:pPr>
      <w:r>
        <w:rPr>
          <w:rFonts w:ascii="Times New Roman" w:hAnsi="Times New Roman"/>
          <w:b w:val="false"/>
          <w:i w:val="false"/>
          <w:color w:val="000000"/>
          <w:sz w:val="22"/>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pPr>
        <w:pBdr>
          <w:top w:space="5"/>
          <w:left w:space="5"/>
          <w:bottom w:space="5"/>
          <w:right w:space="5"/>
        </w:pBdr>
        <w:spacing w:after="0"/>
        <w:ind w:left="945"/>
        <w:jc w:val="left"/>
      </w:pPr>
      <w:r>
        <w:rPr>
          <w:rFonts w:ascii="Times New Roman" w:hAnsi="Times New Roman"/>
          <w:b w:val="false"/>
          <w:i w:val="false"/>
          <w:color w:val="000000"/>
          <w:sz w:val="22"/>
        </w:rPr>
        <w:t>(ii) The circumstances in FAR 16.203-4(d)(1) exist;</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considers the use of this procurement note appropriate; and</w:t>
      </w:r>
    </w:p>
    <w:p>
      <w:pPr>
        <w:pBdr>
          <w:top w:space="5"/>
          <w:left w:space="5"/>
          <w:bottom w:space="5"/>
          <w:right w:space="5"/>
        </w:pBdr>
        <w:spacing w:after="0"/>
        <w:ind w:left="945"/>
        <w:jc w:val="left"/>
      </w:pPr>
      <w:r>
        <w:rPr>
          <w:rFonts w:ascii="Times New Roman" w:hAnsi="Times New Roman"/>
          <w:b w:val="false"/>
          <w:i w:val="false"/>
          <w:color w:val="000000"/>
          <w:sz w:val="22"/>
        </w:rPr>
        <w:t>(iv) The requirements of FAR 16.203-3 and DLAD Subpart 16.2 are met.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pPr>
        <w:pBdr>
          <w:top w:space="5"/>
          <w:left w:space="5"/>
          <w:bottom w:space="5"/>
          <w:right w:space="5"/>
        </w:pBdr>
        <w:spacing w:after="0"/>
        <w:ind w:left="585"/>
        <w:jc w:val="left"/>
      </w:pPr>
      <w:r>
        <w:rPr>
          <w:rFonts w:ascii="Times New Roman" w:hAnsi="Times New Roman"/>
          <w:b w:val="false"/>
          <w:i w:val="false"/>
          <w:color w:val="000000"/>
          <w:sz w:val="22"/>
        </w:rPr>
        <w:t>(3) Notes for fill-in text:</w:t>
      </w:r>
    </w:p>
    <w:p>
      <w:pPr>
        <w:pBdr>
          <w:top w:space="5"/>
          <w:left w:space="5"/>
          <w:bottom w:space="5"/>
          <w:right w:space="5"/>
        </w:pBdr>
        <w:spacing w:after="0"/>
        <w:ind w:left="945"/>
        <w:jc w:val="left"/>
      </w:pPr>
      <w:r>
        <w:rPr>
          <w:rFonts w:ascii="Times New Roman" w:hAnsi="Times New Roman"/>
          <w:b w:val="false"/>
          <w:i w:val="false"/>
          <w:color w:val="000000"/>
          <w:sz w:val="22"/>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pPr>
        <w:pBdr>
          <w:top w:space="5"/>
          <w:left w:space="5"/>
          <w:bottom w:space="5"/>
          <w:right w:space="5"/>
        </w:pBdr>
        <w:spacing w:after="0"/>
        <w:ind w:left="945"/>
        <w:jc w:val="left"/>
      </w:pPr>
      <w:r>
        <w:rPr>
          <w:rFonts w:ascii="Times New Roman" w:hAnsi="Times New Roman"/>
          <w:b w:val="false"/>
          <w:i w:val="false"/>
          <w:color w:val="000000"/>
          <w:sz w:val="22"/>
        </w:rPr>
        <w:t>(ii) Paragraph (b)(2): Enter the number of months, or quarters for ECI, for the adjusting price index.</w:t>
      </w:r>
    </w:p>
    <w:p>
      <w:pPr>
        <w:pBdr>
          <w:top w:space="5"/>
          <w:left w:space="5"/>
          <w:bottom w:space="5"/>
          <w:right w:space="5"/>
        </w:pBdr>
        <w:spacing w:after="0"/>
        <w:ind w:left="945"/>
        <w:jc w:val="left"/>
      </w:pPr>
      <w:r>
        <w:rPr>
          <w:rFonts w:ascii="Times New Roman" w:hAnsi="Times New Roman"/>
          <w:b w:val="false"/>
          <w:i w:val="false"/>
          <w:color w:val="000000"/>
          <w:sz w:val="22"/>
        </w:rPr>
        <w:t>(iii) Paragraph (b)(3): One box must be selected. Enter the number of months, or quarters for ECI, in each fill-in. Note: If final indexes are used, adjust the number of months, or quarters, in the second fill-in to account for first published indexes.</w:t>
      </w:r>
    </w:p>
    <w:p>
      <w:pPr>
        <w:pBdr>
          <w:top w:space="5"/>
          <w:left w:space="5"/>
          <w:bottom w:space="5"/>
          <w:right w:space="5"/>
        </w:pBdr>
        <w:spacing w:after="0"/>
        <w:ind w:left="945"/>
        <w:jc w:val="left"/>
      </w:pPr>
      <w:r>
        <w:rPr>
          <w:rFonts w:ascii="Times New Roman" w:hAnsi="Times New Roman"/>
          <w:b w:val="false"/>
          <w:i w:val="false"/>
          <w:color w:val="000000"/>
          <w:sz w:val="22"/>
        </w:rPr>
        <w:t>(iv) Paragraph (c)(1): Enter the number of price adjustments per contract year.</w:t>
      </w:r>
    </w:p>
    <w:p>
      <w:pPr>
        <w:pBdr>
          <w:top w:space="5"/>
          <w:left w:space="5"/>
          <w:bottom w:space="5"/>
          <w:right w:space="5"/>
        </w:pBdr>
        <w:spacing w:after="0"/>
        <w:ind w:left="945"/>
        <w:jc w:val="left"/>
      </w:pPr>
      <w:r>
        <w:rPr>
          <w:rFonts w:ascii="Times New Roman" w:hAnsi="Times New Roman"/>
          <w:b w:val="false"/>
          <w:i w:val="false"/>
          <w:color w:val="000000"/>
          <w:sz w:val="22"/>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(vi) Paragraph (f)(2): Enter the minimal dollar amount for an adjustment to be made for retroactive price changes. The default is $500.</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C09 Economic Price Adjustment – Department of Labor Index (JUN2020)</w:t>
      </w:r>
    </w:p>
    <w:p>
      <w:pPr>
        <w:pBdr>
          <w:top w:space="5"/>
          <w:left w:space="5"/>
          <w:bottom w:space="5"/>
          <w:right w:space="5"/>
        </w:pBdr>
        <w:spacing w:after="0"/>
        <w:ind w:left="225"/>
        <w:jc w:val="left"/>
      </w:pPr>
      <w:r>
        <w:rPr>
          <w:rFonts w:ascii="Times New Roman" w:hAnsi="Times New Roman"/>
          <w:b w:val="false"/>
          <w:i w:val="false"/>
          <w:color w:val="000000"/>
          <w:sz w:val="22"/>
        </w:rPr>
        <w:t>(a) Warranties. The contractor warrants that—</w:t>
      </w:r>
    </w:p>
    <w:p>
      <w:pPr>
        <w:pBdr>
          <w:top w:space="5"/>
          <w:left w:space="5"/>
          <w:bottom w:space="5"/>
          <w:right w:space="5"/>
        </w:pBdr>
        <w:spacing w:after="0"/>
        <w:ind w:left="585"/>
        <w:jc w:val="left"/>
      </w:pPr>
      <w:r>
        <w:rPr>
          <w:rFonts w:ascii="Times New Roman" w:hAnsi="Times New Roman"/>
          <w:b w:val="false"/>
          <w:i w:val="false"/>
          <w:color w:val="000000"/>
          <w:sz w:val="22"/>
        </w:rPr>
        <w:t>(1) The base unit prices set forth in the Schedule do not include allowances for any portion of the contingency covered by this procurement note; and</w:t>
      </w:r>
    </w:p>
    <w:p>
      <w:pPr>
        <w:pBdr>
          <w:top w:space="5"/>
          <w:left w:space="5"/>
          <w:bottom w:space="5"/>
          <w:right w:space="5"/>
        </w:pBdr>
        <w:spacing w:after="0"/>
        <w:ind w:left="585"/>
        <w:jc w:val="left"/>
      </w:pPr>
      <w:r>
        <w:rPr>
          <w:rFonts w:ascii="Times New Roman" w:hAnsi="Times New Roman"/>
          <w:b w:val="false"/>
          <w:i w:val="false"/>
          <w:color w:val="000000"/>
          <w:sz w:val="22"/>
        </w:rPr>
        <w:t>(2) Prices invoiced shall be computed in accordance with the terms of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Definitions. As used throughout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"Index"</w:t>
      </w:r>
      <w:r>
        <w:rPr>
          <w:rFonts w:ascii="Times New Roman" w:hAnsi="Times New Roman"/>
          <w:b w:val="false"/>
          <w:i w:val="false"/>
          <w:color w:val="000000"/>
          <w:sz w:val="22"/>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"Base index"</w:t>
      </w:r>
      <w:r>
        <w:rPr>
          <w:rFonts w:ascii="Times New Roman" w:hAnsi="Times New Roman"/>
          <w:b w:val="false"/>
          <w:i w:val="false"/>
          <w:color w:val="000000"/>
          <w:sz w:val="22"/>
        </w:rPr>
        <w:t xml:space="preserve"> means the arithmetic average of the final version of the indexes published for the ____ months, or ____ quarters for ECI, preceding the closing date for receipt of proposals or the date required for receipt of final proposal revisions, if discussions were held.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"Adjusting index"</w:t>
      </w:r>
      <w:r>
        <w:rPr>
          <w:rFonts w:ascii="Times New Roman" w:hAnsi="Times New Roman"/>
          <w:b w:val="false"/>
          <w:i w:val="false"/>
          <w:color w:val="000000"/>
          <w:sz w:val="22"/>
        </w:rPr>
        <w:t xml:space="preserve"> means the ____ arithmetic average of the [ ] first published or [ ] final version of the index for the ____ months, or ____ quarters for ECI, prior to the month in which the adjusting contract modification is effective.</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"Base unit price"</w:t>
      </w:r>
      <w:r>
        <w:rPr>
          <w:rFonts w:ascii="Times New Roman" w:hAnsi="Times New Roman"/>
          <w:b w:val="false"/>
          <w:i w:val="false"/>
          <w:color w:val="000000"/>
          <w:sz w:val="22"/>
        </w:rPr>
        <w:t xml:space="preserve"> means the unit price applicable to a quantity of a contract line item established at contract award, exclusive of any price adjustment pursuant to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“Adjustment period”</w:t>
      </w:r>
      <w:r>
        <w:rPr>
          <w:rFonts w:ascii="Times New Roman" w:hAnsi="Times New Roman"/>
          <w:b w:val="false"/>
          <w:i w:val="false"/>
          <w:color w:val="000000"/>
          <w:sz w:val="22"/>
        </w:rPr>
        <w:t xml:space="preserve"> 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pPr>
        <w:pBdr>
          <w:top w:space="5"/>
          <w:left w:space="5"/>
          <w:bottom w:space="5"/>
          <w:right w:space="5"/>
        </w:pBdr>
        <w:spacing w:after="0"/>
        <w:ind w:left="225"/>
        <w:jc w:val="left"/>
      </w:pPr>
      <w:r>
        <w:rPr>
          <w:rFonts w:ascii="Times New Roman" w:hAnsi="Times New Roman"/>
          <w:b w:val="false"/>
          <w:i w:val="false"/>
          <w:color w:val="000000"/>
          <w:sz w:val="22"/>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pPr>
        <w:pBdr>
          <w:top w:space="5"/>
          <w:left w:space="5"/>
          <w:bottom w:space="5"/>
          <w:right w:space="5"/>
        </w:pBdr>
        <w:spacing w:after="0"/>
        <w:ind w:left="585"/>
        <w:jc w:val="left"/>
      </w:pPr>
      <w:r>
        <w:rPr>
          <w:rFonts w:ascii="Times New Roman" w:hAnsi="Times New Roman"/>
          <w:b w:val="false"/>
          <w:i w:val="false"/>
          <w:color w:val="000000"/>
          <w:sz w:val="22"/>
        </w:rPr>
        <w:t>(1) The contractor shall decrease its price in any particular adjustment period if the adjusting index is less than the base index. This contract allows _______ price adjustments per contract year.</w:t>
      </w:r>
    </w:p>
    <w:p>
      <w:pPr>
        <w:pBdr>
          <w:top w:space="5"/>
          <w:left w:space="5"/>
          <w:bottom w:space="5"/>
          <w:right w:space="5"/>
        </w:pBdr>
        <w:spacing w:after="0"/>
        <w:ind w:left="585"/>
        <w:jc w:val="left"/>
      </w:pPr>
      <w:r>
        <w:rPr>
          <w:rFonts w:ascii="Times New Roman" w:hAnsi="Times New Roman"/>
          <w:b w:val="false"/>
          <w:i w:val="false"/>
          <w:color w:val="000000"/>
          <w:sz w:val="22"/>
        </w:rPr>
        <w:t>(2) Example of adjustment calculation:</w:t>
      </w:r>
    </w:p>
    <w:p>
      <w:pPr>
        <w:pStyle w:val="Normal"/>
        <w:pBdr>
          <w:top w:space="5"/>
          <w:left w:space="5"/>
          <w:bottom w:space="5"/>
          <w:right w:space="5"/>
        </w:pBdr>
        <w:spacing w:after="0"/>
        <w:ind w:left="225"/>
        <w:jc w:val="left"/>
      </w:pPr>
      <w:r>
        <w:rPr>
          <w:rFonts w:ascii="Times New Roman" w:hAnsi="Times New Roman"/>
          <w:color w:val="000000"/>
        </w:rPr>
        <w:t>Base Index=109.88*</w:t>
      </w:r>
    </w:p>
    <w:p>
      <w:pPr>
        <w:pStyle w:val="Normal"/>
        <w:pBdr>
          <w:top w:space="5"/>
          <w:left w:space="5"/>
          <w:bottom w:space="5"/>
          <w:right w:space="5"/>
        </w:pBdr>
        <w:spacing w:after="0"/>
        <w:ind w:left="225"/>
        <w:jc w:val="left"/>
      </w:pPr>
      <w:r>
        <w:rPr>
          <w:rFonts w:ascii="Times New Roman" w:hAnsi="Times New Roman"/>
          <w:color w:val="000000"/>
        </w:rPr>
        <w:t>Adjusting Index =112.72*</w:t>
      </w:r>
    </w:p>
    <w:p>
      <w:pPr>
        <w:pStyle w:val="Normal"/>
        <w:pBdr>
          <w:top w:space="5"/>
          <w:left w:space="5"/>
          <w:bottom w:space="5"/>
          <w:right w:space="5"/>
        </w:pBdr>
        <w:spacing w:after="0"/>
        <w:ind w:left="225"/>
        <w:jc w:val="left"/>
      </w:pPr>
      <w:r>
        <w:rPr>
          <w:rFonts w:ascii="Times New Roman" w:hAnsi="Times New Roman"/>
          <w:color w:val="000000"/>
        </w:rPr>
        <w:t>Less base index =109.88</w:t>
      </w:r>
    </w:p>
    <w:p>
      <w:pPr>
        <w:pStyle w:val="Normal"/>
        <w:pBdr>
          <w:top w:space="5"/>
          <w:left w:space="5"/>
          <w:bottom w:space="5"/>
          <w:right w:space="5"/>
        </w:pBdr>
        <w:spacing w:after="0"/>
        <w:ind w:left="225"/>
        <w:jc w:val="left"/>
      </w:pPr>
      <w:r>
        <w:rPr>
          <w:rFonts w:ascii="Times New Roman" w:hAnsi="Times New Roman"/>
          <w:color w:val="000000"/>
        </w:rPr>
        <w:t>Change to index =2.84</w:t>
      </w:r>
    </w:p>
    <w:p>
      <w:pPr>
        <w:pStyle w:val="Normal"/>
        <w:pBdr>
          <w:top w:space="5"/>
          <w:left w:space="5"/>
          <w:bottom w:space="5"/>
          <w:right w:space="5"/>
        </w:pBdr>
        <w:spacing w:after="0"/>
        <w:ind w:left="225"/>
        <w:jc w:val="left"/>
      </w:pPr>
      <w:r>
        <w:rPr>
          <w:rFonts w:ascii="Times New Roman" w:hAnsi="Times New Roman"/>
          <w:color w:val="000000"/>
        </w:rPr>
        <w:t>Divide change to index by base index =2.84 / 109.88 = .02585 (2.585%)**</w:t>
      </w:r>
    </w:p>
    <w:p>
      <w:pPr>
        <w:pStyle w:val="Normal"/>
        <w:pBdr>
          <w:top w:space="5"/>
          <w:left w:space="5"/>
          <w:bottom w:space="5"/>
          <w:right w:space="5"/>
        </w:pBdr>
        <w:spacing w:after="0"/>
        <w:ind w:left="225"/>
        <w:jc w:val="left"/>
      </w:pPr>
      <w:r>
        <w:rPr>
          <w:rFonts w:ascii="Times New Roman" w:hAnsi="Times New Roman"/>
          <w:color w:val="000000"/>
        </w:rPr>
        <w:t>Multiply by the base unit price =$50.00 x .02585 = $1.29***</w:t>
      </w:r>
    </w:p>
    <w:p>
      <w:pPr>
        <w:pStyle w:val="Normal"/>
        <w:pBdr>
          <w:top w:space="5"/>
          <w:left w:space="5"/>
          <w:bottom w:space="5"/>
          <w:right w:space="5"/>
        </w:pBdr>
        <w:spacing w:after="0"/>
        <w:ind w:left="225"/>
        <w:jc w:val="left"/>
      </w:pPr>
      <w:r>
        <w:rPr>
          <w:rFonts w:ascii="Times New Roman" w:hAnsi="Times New Roman"/>
          <w:color w:val="000000"/>
        </w:rPr>
        <w:t>= Unit Price Adjustment</w:t>
      </w:r>
    </w:p>
    <w:p>
      <w:pPr>
        <w:pStyle w:val="Normal"/>
        <w:pBdr>
          <w:top w:space="5"/>
          <w:left w:space="5"/>
          <w:bottom w:space="5"/>
          <w:right w:space="5"/>
        </w:pBdr>
        <w:spacing w:after="0"/>
        <w:ind w:left="225"/>
        <w:jc w:val="left"/>
      </w:pPr>
      <w:r>
        <w:rPr>
          <w:rFonts w:ascii="Times New Roman" w:hAnsi="Times New Roman"/>
          <w:color w:val="000000"/>
        </w:rPr>
        <w:t>Adjusted unit price =$51.29</w:t>
      </w:r>
    </w:p>
    <w:p>
      <w:pPr>
        <w:pStyle w:val="Normal"/>
        <w:pBdr>
          <w:top w:space="5"/>
          <w:left w:space="5"/>
          <w:bottom w:space="5"/>
          <w:right w:space="5"/>
        </w:pBdr>
        <w:spacing w:after="0"/>
        <w:ind w:left="225"/>
        <w:jc w:val="left"/>
      </w:pPr>
      <w:r>
        <w:rPr>
          <w:rFonts w:ascii="Times New Roman" w:hAnsi="Times New Roman"/>
          <w:color w:val="000000"/>
        </w:rPr>
        <w:t>*In computing the base and adjusting indexes, the contracting officer will round the resulting figure to the second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this number to the fifth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all dollar figures to the nearest cent.</w:t>
      </w:r>
    </w:p>
    <w:p>
      <w:pPr>
        <w:pBdr>
          <w:top w:space="5"/>
          <w:left w:space="5"/>
          <w:bottom w:space="5"/>
          <w:right w:space="5"/>
        </w:pBdr>
        <w:spacing w:after="0"/>
        <w:ind w:left="225"/>
        <w:jc w:val="left"/>
      </w:pPr>
      <w:r>
        <w:rPr>
          <w:rFonts w:ascii="Times New Roman" w:hAnsi="Times New Roman"/>
          <w:b w:val="false"/>
          <w:i w:val="false"/>
          <w:color w:val="000000"/>
          <w:sz w:val="22"/>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pPr>
        <w:pBdr>
          <w:top w:space="5"/>
          <w:left w:space="5"/>
          <w:bottom w:space="5"/>
          <w:right w:space="5"/>
        </w:pBdr>
        <w:spacing w:after="0"/>
        <w:ind w:left="585"/>
        <w:jc w:val="left"/>
      </w:pPr>
      <w:r>
        <w:rPr>
          <w:rFonts w:ascii="Times New Roman" w:hAnsi="Times New Roman"/>
          <w:b w:val="false"/>
          <w:i w:val="false"/>
          <w:color w:val="000000"/>
          <w:sz w:val="22"/>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pPr>
        <w:pBdr>
          <w:top w:space="5"/>
          <w:left w:space="5"/>
          <w:bottom w:space="5"/>
          <w:right w:space="5"/>
        </w:pBdr>
        <w:spacing w:after="0"/>
        <w:ind w:left="225"/>
        <w:jc w:val="left"/>
      </w:pPr>
      <w:r>
        <w:rPr>
          <w:rFonts w:ascii="Times New Roman" w:hAnsi="Times New Roman"/>
          <w:b w:val="false"/>
          <w:i w:val="false"/>
          <w:color w:val="000000"/>
          <w:sz w:val="22"/>
        </w:rPr>
        <w:t>(e) Invoices. The basis for prices payable under this contract is the latest adjusted unit price incorporated into the contract as of the date of order.</w:t>
      </w:r>
    </w:p>
    <w:p>
      <w:pPr>
        <w:pBdr>
          <w:top w:space="5"/>
          <w:left w:space="5"/>
          <w:bottom w:space="5"/>
          <w:right w:space="5"/>
        </w:pBdr>
        <w:spacing w:after="0"/>
        <w:ind w:left="225"/>
        <w:jc w:val="left"/>
      </w:pPr>
      <w:r>
        <w:rPr>
          <w:rFonts w:ascii="Times New Roman" w:hAnsi="Times New Roman"/>
          <w:b w:val="false"/>
          <w:i w:val="false"/>
          <w:color w:val="000000"/>
          <w:sz w:val="22"/>
        </w:rPr>
        <w:t>(f)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w:t>
      </w:r>
    </w:p>
    <w:p>
      <w:pPr>
        <w:pBdr>
          <w:top w:space="5"/>
          <w:left w:space="5"/>
          <w:bottom w:space="5"/>
          <w:right w:space="5"/>
        </w:pBdr>
        <w:spacing w:after="0"/>
        <w:ind w:left="585"/>
        <w:jc w:val="left"/>
      </w:pPr>
      <w:r>
        <w:rPr>
          <w:rFonts w:ascii="Times New Roman" w:hAnsi="Times New Roman"/>
          <w:b w:val="false"/>
          <w:i w:val="false"/>
          <w:color w:val="000000"/>
          <w:sz w:val="22"/>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pPr>
        <w:pBdr>
          <w:top w:space="5"/>
          <w:left w:space="5"/>
          <w:bottom w:space="5"/>
          <w:right w:space="5"/>
        </w:pBdr>
        <w:spacing w:after="0"/>
        <w:ind w:left="585"/>
        <w:jc w:val="left"/>
      </w:pPr>
      <w:r>
        <w:rPr>
          <w:rFonts w:ascii="Times New Roman" w:hAnsi="Times New Roman"/>
          <w:b w:val="false"/>
          <w:i w:val="false"/>
          <w:color w:val="000000"/>
          <w:sz w:val="22"/>
        </w:rPr>
        <w:t>(2) The total dollar change for items delivered is $______ ($500.00 unless otherwise stated) or more for the applicable adjustment period(s).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received the contractor’s written request within 45 days following publication of the final revised index.</w:t>
      </w:r>
    </w:p>
    <w:p>
      <w:pPr>
        <w:pStyle w:val="Normal"/>
        <w:pBdr>
          <w:top w:space="5"/>
          <w:left w:space="5"/>
          <w:bottom w:space="5"/>
          <w:right w:space="5"/>
        </w:pBdr>
        <w:spacing w:after="0"/>
        <w:ind w:left="225"/>
        <w:jc w:val="left"/>
      </w:pPr>
      <w:r>
        <w:rPr>
          <w:rFonts w:ascii="Times New Roman" w:hAnsi="Times New Roman"/>
          <w:color w:val="000000"/>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pPr>
        <w:pBdr>
          <w:top w:space="5"/>
          <w:left w:space="5"/>
          <w:bottom w:space="5"/>
          <w:right w:space="5"/>
        </w:pBdr>
        <w:spacing w:after="0"/>
        <w:ind w:left="225"/>
        <w:jc w:val="left"/>
      </w:pPr>
      <w:r>
        <w:rPr>
          <w:rFonts w:ascii="Times New Roman" w:hAnsi="Times New Roman"/>
          <w:b w:val="false"/>
          <w:i w:val="false"/>
          <w:color w:val="000000"/>
          <w:sz w:val="22"/>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(h) Final invoice. The contractor shall include a statement on the final invoice confirming it has applied all decreases required by this procurement note to the amounts invoiced.</w:t>
      </w:r>
    </w:p>
    <w:p>
      <w:pPr>
        <w:pBdr>
          <w:top w:space="5"/>
          <w:left w:space="5"/>
          <w:bottom w:space="5"/>
          <w:right w:space="5"/>
        </w:pBdr>
        <w:spacing w:after="0"/>
        <w:ind w:left="225"/>
        <w:jc w:val="left"/>
      </w:pPr>
      <w:r>
        <w:rPr>
          <w:rFonts w:ascii="Times New Roman" w:hAnsi="Times New Roman"/>
          <w:b w:val="false"/>
          <w:i w:val="false"/>
          <w:color w:val="000000"/>
          <w:sz w:val="22"/>
        </w:rPr>
        <w:t>(i) Disputes. The “Disputes” clause of the contract applies to any dispute arising under this procurement note.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Adjustments based on established market prices or indexes.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pPr>
        <w:pBdr>
          <w:top w:space="5"/>
          <w:left w:space="5"/>
          <w:bottom w:space="5"/>
          <w:right w:space="5"/>
        </w:pBdr>
        <w:spacing w:after="0"/>
        <w:ind w:left="585"/>
        <w:jc w:val="left"/>
      </w:pPr>
      <w:r>
        <w:rPr>
          <w:rFonts w:ascii="Times New Roman" w:hAnsi="Times New Roman"/>
          <w:b w:val="false"/>
          <w:i w:val="false"/>
          <w:color w:val="000000"/>
          <w:sz w:val="22"/>
        </w:rPr>
        <w:t>(4) Contracting officers may use procurement note L24 in solicitations and contracts if acquiring commercial items for which manufacturers or suppliers have established published prices meeting the definition of market price or catalog price.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L24 Economic Price Adjustment (EPA) – Established Prices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_________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clause shall not exceed ___ percent of the original contract unit price.</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 except as follows.</w:t>
      </w:r>
    </w:p>
    <w:p>
      <w:pPr>
        <w:pBdr>
          <w:top w:space="5"/>
          <w:left w:space="5"/>
          <w:bottom w:space="5"/>
          <w:right w:space="5"/>
        </w:pBdr>
        <w:spacing w:after="0"/>
        <w:ind w:left="945"/>
        <w:jc w:val="left"/>
      </w:pPr>
      <w:r>
        <w:rPr>
          <w:rFonts w:ascii="Times New Roman" w:hAnsi="Times New Roman"/>
          <w:b w:val="false"/>
          <w:i w:val="false"/>
          <w:color w:val="000000"/>
          <w:sz w:val="22"/>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pPr>
        <w:pBdr>
          <w:top w:space="5"/>
          <w:left w:space="5"/>
          <w:bottom w:space="5"/>
          <w:right w:space="5"/>
        </w:pBdr>
        <w:spacing w:after="0"/>
        <w:ind w:left="945"/>
        <w:jc w:val="left"/>
      </w:pPr>
      <w:r>
        <w:rPr>
          <w:rFonts w:ascii="Times New Roman" w:hAnsi="Times New Roman"/>
          <w:b w:val="false"/>
          <w:i w:val="false"/>
          <w:color w:val="000000"/>
          <w:sz w:val="22"/>
        </w:rPr>
        <w:t>(ii) The Government shall pay for those items at the contract unit price increased to the extent provided by paragraph (d) of this clause.</w:t>
      </w:r>
    </w:p>
    <w:p>
      <w:pPr>
        <w:pBdr>
          <w:top w:space="5"/>
          <w:left w:space="5"/>
          <w:bottom w:space="5"/>
          <w:right w:space="5"/>
        </w:pBdr>
        <w:spacing w:after="0"/>
        <w:ind w:left="945"/>
        <w:jc w:val="left"/>
      </w:pPr>
      <w:r>
        <w:rPr>
          <w:rFonts w:ascii="Times New Roman" w:hAnsi="Times New Roman"/>
          <w:b w:val="false"/>
          <w:i w:val="false"/>
          <w:color w:val="000000"/>
          <w:sz w:val="22"/>
        </w:rPr>
        <w:t>(iii) Any standard steel supply item shall be deemed to be in the process of manufacture when the steel for that item is in the state of processing after the beginning of the furnace melt.</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Bdr>
          <w:top w:space="5"/>
          <w:left w:space="5"/>
          <w:bottom w:space="5"/>
          <w:right w:space="5"/>
        </w:pBdr>
        <w:spacing w:after="0"/>
        <w:ind w:left="225"/>
        <w:jc w:val="left"/>
      </w:pPr>
      <w:r>
        <w:rPr>
          <w:rFonts w:ascii="Times New Roman" w:hAnsi="Times New Roman"/>
          <w:b w:val="false"/>
          <w:i w:val="false"/>
          <w:color w:val="000000"/>
          <w:sz w:val="22"/>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pPr>
        <w:pBdr>
          <w:top w:space="5"/>
          <w:left w:space="5"/>
          <w:bottom w:space="5"/>
          <w:right w:space="5"/>
        </w:pBdr>
        <w:spacing w:after="0"/>
        <w:ind w:left="225"/>
        <w:jc w:val="left"/>
      </w:pPr>
      <w:r>
        <w:rPr>
          <w:rFonts w:ascii="Times New Roman" w:hAnsi="Times New Roman"/>
          <w:b w:val="false"/>
          <w:i w:val="false"/>
          <w:color w:val="000000"/>
          <w:sz w:val="22"/>
        </w:rPr>
        <w:t>(f) Disputes. Any dispute arising under this clause shall be determined in accordance with the Disputes clause of the contract.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Adjustments based on established catalog prices.</w:t>
      </w:r>
      <w:r>
        <w:rPr>
          <w:rFonts w:ascii="Times New Roman" w:hAnsi="Times New Roman"/>
          <w:b w:val="false"/>
          <w:i w:val="false"/>
          <w:color w:val="000000"/>
          <w:sz w:val="22"/>
        </w:rPr>
        <w:t xml:space="preserve"> The contracting officer may include an established catalog price-type EPA clause (</w:t>
      </w:r>
      <w:hyperlink r:id="rId4">
        <w:r>
          <w:rPr>
            <w:rStyle w:val="Hyperlink"/>
            <w:rFonts w:ascii="Times New Roman" w:hAnsi="Times New Roman"/>
            <w:b w:val="false"/>
            <w:i w:val="false"/>
            <w:color w:val="0000ff"/>
            <w:sz w:val="22"/>
            <w:u w:val="single"/>
          </w:rPr>
          <w:t>FAR 52.216-2 or 52.216-3</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DFARS 252.216-7000 or 252.216-7001</w:t>
        </w:r>
      </w:hyperlink>
      <w:r>
        <w:rPr>
          <w:rFonts w:ascii="Times New Roman" w:hAnsi="Times New Roman"/>
          <w:b w:val="false"/>
          <w:i w:val="false"/>
          <w:color w:val="000000"/>
          <w:sz w:val="22"/>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6">
        <w:r>
          <w:rPr>
            <w:rStyle w:val="Hyperlink"/>
            <w:rFonts w:ascii="Times New Roman" w:hAnsi="Times New Roman"/>
            <w:b w:val="false"/>
            <w:i w:val="false"/>
            <w:color w:val="0000ff"/>
            <w:sz w:val="22"/>
            <w:u w:val="single"/>
          </w:rPr>
          <w:t>FAR 16.203-4(d</w:t>
        </w:r>
      </w:hyperlink>
      <w:r>
        <w:rPr>
          <w:rFonts w:ascii="Times New Roman" w:hAnsi="Times New Roman"/>
          <w:b w:val="false"/>
          <w:i w:val="false"/>
          <w:color w:val="000000"/>
          <w:sz w:val="22"/>
        </w:rPr>
        <w:t>) and DFARS 216.203-4(d), or does not describe the supplies with specificity) and documents in the acquisition plan the results of actions taken in reaching this determination.</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include procurement note L25 in solicitations when using negotiation procedures that include economic price adjustments.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L25 Evaluation of Offers – Economic Price Adjustment (AUG 2017)</w:t>
      </w:r>
    </w:p>
    <w:p>
      <w:pPr>
        <w:pBdr>
          <w:top w:space="5"/>
          <w:left w:space="5"/>
          <w:bottom w:space="5"/>
          <w:right w:space="5"/>
        </w:pBdr>
        <w:spacing w:after="0"/>
        <w:ind w:left="225"/>
        <w:jc w:val="left"/>
      </w:pPr>
      <w:r>
        <w:rPr>
          <w:rFonts w:ascii="Times New Roman" w:hAnsi="Times New Roman"/>
          <w:b w:val="false"/>
          <w:i w:val="false"/>
          <w:color w:val="000000"/>
          <w:sz w:val="22"/>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pPr>
        <w:pBdr>
          <w:top w:space="5"/>
          <w:left w:space="5"/>
          <w:bottom w:space="5"/>
          <w:right w:space="5"/>
        </w:pBdr>
        <w:spacing w:after="0"/>
        <w:ind w:left="225"/>
        <w:jc w:val="left"/>
      </w:pPr>
      <w:r>
        <w:rPr>
          <w:rFonts w:ascii="Times New Roman" w:hAnsi="Times New Roman"/>
          <w:b w:val="false"/>
          <w:i w:val="false"/>
          <w:color w:val="000000"/>
          <w:sz w:val="22"/>
        </w:rPr>
        <w:t>(b) If a successful offeror stipulates a lower maximum increase limitation then that included in the solicitation, it will be incorporated into the resulting contract.</w:t>
      </w:r>
    </w:p>
    <w:p>
      <w:pPr>
        <w:pBdr>
          <w:top w:space="5"/>
          <w:left w:space="5"/>
          <w:bottom w:space="5"/>
          <w:right w:space="5"/>
        </w:pBdr>
        <w:spacing w:after="0"/>
        <w:ind w:left="225"/>
        <w:jc w:val="left"/>
      </w:pPr>
      <w:r>
        <w:rPr>
          <w:rFonts w:ascii="Times New Roman" w:hAnsi="Times New Roman"/>
          <w:b w:val="false"/>
          <w:i w:val="false"/>
          <w:color w:val="000000"/>
          <w:sz w:val="22"/>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H12 Price Redetermination – Prospective (JUN 2020) (DEVIATION - PERMANENT)</w:t>
      </w:r>
    </w:p>
    <w:p>
      <w:pPr>
        <w:pBdr>
          <w:top w:space="5"/>
          <w:left w:space="5"/>
          <w:bottom w:space="5"/>
          <w:right w:space="5"/>
        </w:pBdr>
        <w:spacing w:after="0"/>
        <w:ind w:left="225"/>
        <w:jc w:val="left"/>
      </w:pPr>
      <w:r>
        <w:rPr>
          <w:rFonts w:ascii="Times New Roman" w:hAnsi="Times New Roman"/>
          <w:b w:val="false"/>
          <w:i w:val="false"/>
          <w:color w:val="000000"/>
          <w:sz w:val="22"/>
        </w:rPr>
        <w:t>(a) The unit prices and the total price stated in this contract shall be periodically redetermined in accordance with this procurement note, except that --</w:t>
      </w:r>
    </w:p>
    <w:p>
      <w:pPr>
        <w:pBdr>
          <w:top w:space="5"/>
          <w:left w:space="5"/>
          <w:bottom w:space="5"/>
          <w:right w:space="5"/>
        </w:pBdr>
        <w:spacing w:after="0"/>
        <w:ind w:left="585"/>
        <w:jc w:val="left"/>
      </w:pPr>
      <w:r>
        <w:rPr>
          <w:rFonts w:ascii="Times New Roman" w:hAnsi="Times New Roman"/>
          <w:b w:val="false"/>
          <w:i w:val="false"/>
          <w:color w:val="000000"/>
          <w:sz w:val="22"/>
        </w:rPr>
        <w:t>(1) The prices for supplies ordered and services performed before the first effective date of price redetermination (see paragraph (c) of this clause) shall remain fixed; and</w:t>
      </w:r>
    </w:p>
    <w:p>
      <w:pPr>
        <w:pBdr>
          <w:top w:space="5"/>
          <w:left w:space="5"/>
          <w:bottom w:space="5"/>
          <w:right w:space="5"/>
        </w:pBdr>
        <w:spacing w:after="0"/>
        <w:ind w:left="585"/>
        <w:jc w:val="left"/>
      </w:pPr>
      <w:r>
        <w:rPr>
          <w:rFonts w:ascii="Times New Roman" w:hAnsi="Times New Roman"/>
          <w:b w:val="false"/>
          <w:i w:val="false"/>
          <w:color w:val="000000"/>
          <w:sz w:val="22"/>
        </w:rPr>
        <w:t>(2) In no event shall the total amount paid under this contract exceed any ceiling price included in the contract.</w:t>
      </w:r>
    </w:p>
    <w:p>
      <w:pPr>
        <w:pBdr>
          <w:top w:space="5"/>
          <w:left w:space="5"/>
          <w:bottom w:space="5"/>
          <w:right w:space="5"/>
        </w:pBdr>
        <w:spacing w:after="0"/>
        <w:ind w:left="225"/>
        <w:jc w:val="left"/>
      </w:pPr>
      <w:r>
        <w:rPr>
          <w:rFonts w:ascii="Times New Roman" w:hAnsi="Times New Roman"/>
          <w:b w:val="false"/>
          <w:i w:val="false"/>
          <w:color w:val="000000"/>
          <w:sz w:val="22"/>
        </w:rPr>
        <w:t>(b) Definition. “Costs,” as used in this clause, means allowable costs in accordance with Part 31 of the Federal Acquisition Regulation (FAR) in effect on the date of this contract.</w:t>
      </w:r>
    </w:p>
    <w:p>
      <w:pPr>
        <w:pBdr>
          <w:top w:space="5"/>
          <w:left w:space="5"/>
          <w:bottom w:space="5"/>
          <w:right w:space="5"/>
        </w:pBdr>
        <w:spacing w:after="0"/>
        <w:ind w:left="225"/>
        <w:jc w:val="left"/>
      </w:pPr>
      <w:r>
        <w:rPr>
          <w:rFonts w:ascii="Times New Roman" w:hAnsi="Times New Roman"/>
          <w:b w:val="false"/>
          <w:i w:val="false"/>
          <w:color w:val="000000"/>
          <w:sz w:val="22"/>
        </w:rPr>
        <w:t>(c) Price redetermination periods. For the purpose of price redetermination, performance of this contract is divided into successive periods. The first period shall extend from the date of the contract to ________, (see note (1)) and the second and each succeeding period shall extend for ______ [insert appropriate number] months from the end of the last preceding period, except that the parties may agree to vary the length of the final period. The first day of the second and each succeeding period shall be the effective date of price redetermination for that period.</w:t>
      </w:r>
    </w:p>
    <w:p>
      <w:pPr>
        <w:pBdr>
          <w:top w:space="5"/>
          <w:left w:space="5"/>
          <w:bottom w:space="5"/>
          <w:right w:space="5"/>
        </w:pBdr>
        <w:spacing w:after="0"/>
        <w:ind w:left="225"/>
        <w:jc w:val="left"/>
      </w:pPr>
      <w:r>
        <w:rPr>
          <w:rFonts w:ascii="Times New Roman" w:hAnsi="Times New Roman"/>
          <w:b w:val="false"/>
          <w:i w:val="false"/>
          <w:color w:val="000000"/>
          <w:sz w:val="22"/>
        </w:rPr>
        <w:t>(d) Data submission.</w:t>
      </w:r>
    </w:p>
    <w:p>
      <w:pPr>
        <w:pBdr>
          <w:top w:space="5"/>
          <w:left w:space="5"/>
          <w:bottom w:space="5"/>
          <w:right w:space="5"/>
        </w:pBdr>
        <w:spacing w:after="0"/>
        <w:ind w:left="585"/>
        <w:jc w:val="left"/>
      </w:pPr>
      <w:r>
        <w:rPr>
          <w:rFonts w:ascii="Times New Roman" w:hAnsi="Times New Roman"/>
          <w:b w:val="false"/>
          <w:i w:val="false"/>
          <w:color w:val="000000"/>
          <w:sz w:val="22"/>
        </w:rPr>
        <w:t>(1) Not more than _______ nor less than ______ (see note (2)) days before the end of each redetermination period, except the last, the contractor shall submit --</w:t>
      </w:r>
    </w:p>
    <w:p>
      <w:pPr>
        <w:pBdr>
          <w:top w:space="5"/>
          <w:left w:space="5"/>
          <w:bottom w:space="5"/>
          <w:right w:space="5"/>
        </w:pBdr>
        <w:spacing w:after="0"/>
        <w:ind w:left="945"/>
        <w:jc w:val="left"/>
      </w:pPr>
      <w:r>
        <w:rPr>
          <w:rFonts w:ascii="Times New Roman" w:hAnsi="Times New Roman"/>
          <w:b w:val="false"/>
          <w:i w:val="false"/>
          <w:color w:val="000000"/>
          <w:sz w:val="22"/>
        </w:rPr>
        <w:t>(i) Proposed prices for supplies that may be ordered or services that may be performed in the next succeeding period, and –</w:t>
      </w:r>
    </w:p>
    <w:p>
      <w:pPr>
        <w:pBdr>
          <w:top w:space="5"/>
          <w:left w:space="5"/>
          <w:bottom w:space="5"/>
          <w:right w:space="5"/>
        </w:pBdr>
        <w:spacing w:after="0"/>
        <w:ind w:left="1305"/>
        <w:jc w:val="left"/>
      </w:pPr>
      <w:r>
        <w:rPr>
          <w:rFonts w:ascii="Times New Roman" w:hAnsi="Times New Roman"/>
          <w:b w:val="false"/>
          <w:i w:val="false"/>
          <w:color w:val="000000"/>
          <w:sz w:val="22"/>
        </w:rPr>
        <w:t>(A) An estimate and breakdown of the costs of these supplies or services in the format of Table 15-2, FAR 15.408, or in any other form on which the parties may agree;</w:t>
      </w:r>
    </w:p>
    <w:p>
      <w:pPr>
        <w:pBdr>
          <w:top w:space="5"/>
          <w:left w:space="5"/>
          <w:bottom w:space="5"/>
          <w:right w:space="5"/>
        </w:pBdr>
        <w:spacing w:after="0"/>
        <w:ind w:left="1305"/>
        <w:jc w:val="left"/>
      </w:pPr>
      <w:r>
        <w:rPr>
          <w:rFonts w:ascii="Times New Roman" w:hAnsi="Times New Roman"/>
          <w:b w:val="false"/>
          <w:i w:val="false"/>
          <w:color w:val="000000"/>
          <w:sz w:val="22"/>
        </w:rPr>
        <w:t>(B) Sufficient data to support the accuracy and reliability of this estimate; and</w:t>
      </w:r>
    </w:p>
    <w:p>
      <w:pPr>
        <w:pBdr>
          <w:top w:space="5"/>
          <w:left w:space="5"/>
          <w:bottom w:space="5"/>
          <w:right w:space="5"/>
        </w:pBdr>
        <w:spacing w:after="0"/>
        <w:ind w:left="1305"/>
        <w:jc w:val="left"/>
      </w:pPr>
      <w:r>
        <w:rPr>
          <w:rFonts w:ascii="Times New Roman" w:hAnsi="Times New Roman"/>
          <w:b w:val="false"/>
          <w:i w:val="false"/>
          <w:color w:val="000000"/>
          <w:sz w:val="22"/>
        </w:rPr>
        <w:t>(C) An explanation of the differences between this estimate and the original (or last preceding) estimate for the same supplies or services; and</w:t>
      </w:r>
    </w:p>
    <w:p>
      <w:pPr>
        <w:pBdr>
          <w:top w:space="5"/>
          <w:left w:space="5"/>
          <w:bottom w:space="5"/>
          <w:right w:space="5"/>
        </w:pBdr>
        <w:spacing w:after="0"/>
        <w:ind w:left="945"/>
        <w:jc w:val="left"/>
      </w:pPr>
      <w:r>
        <w:rPr>
          <w:rFonts w:ascii="Times New Roman" w:hAnsi="Times New Roman"/>
          <w:b w:val="false"/>
          <w:i w:val="false"/>
          <w:color w:val="000000"/>
          <w:sz w:val="22"/>
        </w:rPr>
        <w:t>(ii) A statement of all costs incurred in performing this contract through the end of the ___ month (see Note (3)) before the submission of proposed prices with sufficient supporting data to disclose unit costs and cost trends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w:t>
      </w:r>
    </w:p>
    <w:p>
      <w:pPr>
        <w:pBdr>
          <w:top w:space="5"/>
          <w:left w:space="5"/>
          <w:bottom w:space="5"/>
          <w:right w:space="5"/>
        </w:pBdr>
        <w:spacing w:after="0"/>
        <w:ind w:left="585"/>
        <w:jc w:val="left"/>
      </w:pPr>
      <w:r>
        <w:rPr>
          <w:rFonts w:ascii="Times New Roman" w:hAnsi="Times New Roman"/>
          <w:b w:val="false"/>
          <w:i w:val="false"/>
          <w:color w:val="000000"/>
          <w:sz w:val="22"/>
        </w:rPr>
        <w:t>(2) The contractor shall also submit, to the extent that it becomes available before negotiations on redetermined prices are concluded –</w:t>
      </w:r>
    </w:p>
    <w:p>
      <w:pPr>
        <w:pBdr>
          <w:top w:space="5"/>
          <w:left w:space="5"/>
          <w:bottom w:space="5"/>
          <w:right w:space="5"/>
        </w:pBdr>
        <w:spacing w:after="0"/>
        <w:ind w:left="945"/>
        <w:jc w:val="left"/>
      </w:pPr>
      <w:r>
        <w:rPr>
          <w:rFonts w:ascii="Times New Roman" w:hAnsi="Times New Roman"/>
          <w:b w:val="false"/>
          <w:i w:val="false"/>
          <w:color w:val="000000"/>
          <w:sz w:val="22"/>
        </w:rPr>
        <w:t>(i) Supplemental statements of costs incurred after the date stated in subdivision (d)(1)(ii) of this section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 and</w:t>
      </w:r>
    </w:p>
    <w:p>
      <w:pPr>
        <w:pBdr>
          <w:top w:space="5"/>
          <w:left w:space="5"/>
          <w:bottom w:space="5"/>
          <w:right w:space="5"/>
        </w:pBdr>
        <w:spacing w:after="0"/>
        <w:ind w:left="1305"/>
        <w:jc w:val="left"/>
      </w:pPr>
      <w:r>
        <w:rPr>
          <w:rFonts w:ascii="Times New Roman" w:hAnsi="Times New Roman"/>
          <w:b w:val="false"/>
          <w:i w:val="false"/>
          <w:color w:val="000000"/>
          <w:sz w:val="22"/>
        </w:rPr>
        <w:t>(C) Any other relevant data that the contracting officer may reasonably require.</w:t>
      </w:r>
    </w:p>
    <w:p>
      <w:pPr>
        <w:pBdr>
          <w:top w:space="5"/>
          <w:left w:space="5"/>
          <w:bottom w:space="5"/>
          <w:right w:space="5"/>
        </w:pBdr>
        <w:spacing w:after="0"/>
        <w:ind w:left="585"/>
        <w:jc w:val="left"/>
      </w:pPr>
      <w:r>
        <w:rPr>
          <w:rFonts w:ascii="Times New Roman" w:hAnsi="Times New Roman"/>
          <w:b w:val="false"/>
          <w:i w:val="false"/>
          <w:color w:val="000000"/>
          <w:sz w:val="22"/>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(e) Price redetermination.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pPr>
        <w:pBdr>
          <w:top w:space="5"/>
          <w:left w:space="5"/>
          <w:bottom w:space="5"/>
          <w:right w:space="5"/>
        </w:pBdr>
        <w:spacing w:after="0"/>
        <w:ind w:left="225"/>
        <w:jc w:val="left"/>
      </w:pPr>
      <w:r>
        <w:rPr>
          <w:rFonts w:ascii="Times New Roman" w:hAnsi="Times New Roman"/>
          <w:b w:val="false"/>
          <w:i w:val="false"/>
          <w:color w:val="000000"/>
          <w:sz w:val="22"/>
        </w:rPr>
        <w:t>(f) Contract modifications. Each negotiated redetermination of prices shall be evidenced by a bilateral modification to this contract, stating the redetermined prices that apply during the redetermination period.</w:t>
      </w:r>
    </w:p>
    <w:p>
      <w:pPr>
        <w:pBdr>
          <w:top w:space="5"/>
          <w:left w:space="5"/>
          <w:bottom w:space="5"/>
          <w:right w:space="5"/>
        </w:pBdr>
        <w:spacing w:after="0"/>
        <w:ind w:left="225"/>
        <w:jc w:val="left"/>
      </w:pPr>
      <w:r>
        <w:rPr>
          <w:rFonts w:ascii="Times New Roman" w:hAnsi="Times New Roman"/>
          <w:b w:val="false"/>
          <w:i w:val="false"/>
          <w:color w:val="000000"/>
          <w:sz w:val="22"/>
        </w:rPr>
        <w:t>(g) Adjusting billing prices.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pPr>
        <w:pBdr>
          <w:top w:space="5"/>
          <w:left w:space="5"/>
          <w:bottom w:space="5"/>
          <w:right w:space="5"/>
        </w:pBdr>
        <w:spacing w:after="0"/>
        <w:ind w:left="225"/>
        <w:jc w:val="left"/>
      </w:pPr>
      <w:r>
        <w:rPr>
          <w:rFonts w:ascii="Times New Roman" w:hAnsi="Times New Roman"/>
          <w:b w:val="false"/>
          <w:i w:val="false"/>
          <w:color w:val="000000"/>
          <w:sz w:val="22"/>
        </w:rPr>
        <w:t>(h) Quarterly limitation on payments statement. This paragraph (h) applies only during periods for which firm prices have not been established.</w:t>
      </w:r>
    </w:p>
    <w:p>
      <w:pPr>
        <w:pBdr>
          <w:top w:space="5"/>
          <w:left w:space="5"/>
          <w:bottom w:space="5"/>
          <w:right w:space="5"/>
        </w:pBdr>
        <w:spacing w:after="0"/>
        <w:ind w:left="585"/>
        <w:jc w:val="left"/>
      </w:pPr>
      <w:r>
        <w:rPr>
          <w:rFonts w:ascii="Times New Roman" w:hAnsi="Times New Roman"/>
          <w:b w:val="false"/>
          <w:i w:val="false"/>
          <w:color w:val="000000"/>
          <w:sz w:val="22"/>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pPr>
        <w:pBdr>
          <w:top w:space="5"/>
          <w:left w:space="5"/>
          <w:bottom w:space="5"/>
          <w:right w:space="5"/>
        </w:pBdr>
        <w:spacing w:after="0"/>
        <w:ind w:left="945"/>
        <w:jc w:val="left"/>
      </w:pPr>
      <w:r>
        <w:rPr>
          <w:rFonts w:ascii="Times New Roman" w:hAnsi="Times New Roman"/>
          <w:b w:val="false"/>
          <w:i w:val="false"/>
          <w:color w:val="000000"/>
          <w:sz w:val="22"/>
        </w:rPr>
        <w:t>(i) The total contract price of all supplies or services ordered and accepted by the Government and for which final prices have been established;</w:t>
      </w:r>
    </w:p>
    <w:p>
      <w:pPr>
        <w:pBdr>
          <w:top w:space="5"/>
          <w:left w:space="5"/>
          <w:bottom w:space="5"/>
          <w:right w:space="5"/>
        </w:pBdr>
        <w:spacing w:after="0"/>
        <w:ind w:left="945"/>
        <w:jc w:val="left"/>
      </w:pPr>
      <w:r>
        <w:rPr>
          <w:rFonts w:ascii="Times New Roman" w:hAnsi="Times New Roman"/>
          <w:b w:val="false"/>
          <w:i w:val="false"/>
          <w:color w:val="000000"/>
          <w:sz w:val="22"/>
        </w:rPr>
        <w:t>(ii) The total costs (estimated to the extent necessary) reasonably incurred for, and properly allocable solely to, the supplies or services ordered and accepted by the Government and for which final prices have not been established;</w:t>
      </w:r>
    </w:p>
    <w:p>
      <w:pPr>
        <w:pBdr>
          <w:top w:space="5"/>
          <w:left w:space="5"/>
          <w:bottom w:space="5"/>
          <w:right w:space="5"/>
        </w:pBdr>
        <w:spacing w:after="0"/>
        <w:ind w:left="945"/>
        <w:jc w:val="left"/>
      </w:pPr>
      <w:r>
        <w:rPr>
          <w:rFonts w:ascii="Times New Roman" w:hAnsi="Times New Roman"/>
          <w:b w:val="false"/>
          <w:i w:val="false"/>
          <w:color w:val="000000"/>
          <w:sz w:val="22"/>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pPr>
        <w:pBdr>
          <w:top w:space="5"/>
          <w:left w:space="5"/>
          <w:bottom w:space="5"/>
          <w:right w:space="5"/>
        </w:pBdr>
        <w:spacing w:after="0"/>
        <w:ind w:left="945"/>
        <w:jc w:val="left"/>
      </w:pPr>
      <w:r>
        <w:rPr>
          <w:rFonts w:ascii="Times New Roman" w:hAnsi="Times New Roman"/>
          <w:b w:val="false"/>
          <w:i w:val="false"/>
          <w:color w:val="000000"/>
          <w:sz w:val="22"/>
        </w:rPr>
        <w:t>(iv) The total amount of all invoices or vouchers for supplies or services ordered and accepted by the Government (including amounts applied or to be applied to liquidate progress payments).</w:t>
      </w:r>
    </w:p>
    <w:p>
      <w:pPr>
        <w:pBdr>
          <w:top w:space="5"/>
          <w:left w:space="5"/>
          <w:bottom w:space="5"/>
          <w:right w:space="5"/>
        </w:pBdr>
        <w:spacing w:after="0"/>
        <w:ind w:left="585"/>
        <w:jc w:val="left"/>
      </w:pPr>
      <w:r>
        <w:rPr>
          <w:rFonts w:ascii="Times New Roman" w:hAnsi="Times New Roman"/>
          <w:b w:val="false"/>
          <w:i w:val="false"/>
          <w:color w:val="000000"/>
          <w:sz w:val="22"/>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pPr>
        <w:pBdr>
          <w:top w:space="5"/>
          <w:left w:space="5"/>
          <w:bottom w:space="5"/>
          <w:right w:space="5"/>
        </w:pBdr>
        <w:spacing w:after="0"/>
        <w:ind w:left="585"/>
        <w:jc w:val="left"/>
      </w:pPr>
      <w:r>
        <w:rPr>
          <w:rFonts w:ascii="Times New Roman" w:hAnsi="Times New Roman"/>
          <w:b w:val="false"/>
          <w:i w:val="false"/>
          <w:color w:val="000000"/>
          <w:sz w:val="22"/>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pPr>
        <w:pBdr>
          <w:top w:space="5"/>
          <w:left w:space="5"/>
          <w:bottom w:space="5"/>
          <w:right w:space="5"/>
        </w:pBdr>
        <w:spacing w:after="0"/>
        <w:ind w:left="585"/>
        <w:jc w:val="left"/>
      </w:pPr>
      <w:r>
        <w:rPr>
          <w:rFonts w:ascii="Times New Roman" w:hAnsi="Times New Roman"/>
          <w:b w:val="false"/>
          <w:i w:val="false"/>
          <w:color w:val="000000"/>
          <w:sz w:val="22"/>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(i) Subcontracts. No subcontract placed under this contract may provide for payment on a cost-plus-a-percentage-of-cost basis.</w:t>
      </w:r>
    </w:p>
    <w:p>
      <w:pPr>
        <w:pBdr>
          <w:top w:space="5"/>
          <w:left w:space="5"/>
          <w:bottom w:space="5"/>
          <w:right w:space="5"/>
        </w:pBdr>
        <w:spacing w:after="0"/>
        <w:ind w:left="225"/>
        <w:jc w:val="left"/>
      </w:pPr>
      <w:r>
        <w:rPr>
          <w:rFonts w:ascii="Times New Roman" w:hAnsi="Times New Roman"/>
          <w:b w:val="false"/>
          <w:i w:val="false"/>
          <w:color w:val="000000"/>
          <w:sz w:val="22"/>
        </w:rPr>
        <w:t>(j) Disagreements.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(k) Termination. If this contract is terminated, prices shall continue to be established in accordance with this procurement note for:</w:t>
      </w:r>
    </w:p>
    <w:p>
      <w:pPr>
        <w:pBdr>
          <w:top w:space="5"/>
          <w:left w:space="5"/>
          <w:bottom w:space="5"/>
          <w:right w:space="5"/>
        </w:pBdr>
        <w:spacing w:after="0"/>
        <w:ind w:left="585"/>
        <w:jc w:val="left"/>
      </w:pPr>
      <w:r>
        <w:rPr>
          <w:rFonts w:ascii="Times New Roman" w:hAnsi="Times New Roman"/>
          <w:b w:val="false"/>
          <w:i w:val="false"/>
          <w:color w:val="000000"/>
          <w:sz w:val="22"/>
        </w:rPr>
        <w:t>(1) completed supplies and services accepted by the Government and;</w:t>
      </w:r>
    </w:p>
    <w:p>
      <w:pPr>
        <w:pBdr>
          <w:top w:space="5"/>
          <w:left w:space="5"/>
          <w:bottom w:space="5"/>
          <w:right w:space="5"/>
        </w:pBdr>
        <w:spacing w:after="0"/>
        <w:ind w:left="585"/>
        <w:jc w:val="left"/>
      </w:pPr>
      <w:r>
        <w:rPr>
          <w:rFonts w:ascii="Times New Roman" w:hAnsi="Times New Roman"/>
          <w:b w:val="false"/>
          <w:i w:val="false"/>
          <w:color w:val="000000"/>
          <w:sz w:val="22"/>
        </w:rPr>
        <w:t>(2) those supplies and services not terminated under a partial termination. All other elements of the termination shall be resolved in accordance with other applicable clauses or procurement notes of this contract.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farsite.hill.af.mil/reghtml/regs/far2afmcfars/fardfars/far/52_215.htm" Type="http://schemas.openxmlformats.org/officeDocument/2006/relationships/hyperlink" Id="rId4"/>
    <Relationship TargetMode="External" Target="http://farsite.hill.af.mil/reghtml/regs/far2afmcfars/fardfars/dfars/dfars252_215.htm" Type="http://schemas.openxmlformats.org/officeDocument/2006/relationships/hyperlink" Id="rId5"/>
    <Relationship TargetMode="External" Target="http://farsite.hill.af.mil/reghtml/regs/far2afmcfars/fardfars/far/16.htm"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