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**ID__DLAD_SUBPART_17_1__ID**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17.1</w:t>
      </w:r>
      <w:r>
        <w:rPr>
          <w:rFonts w:ascii="Times New Roman" w:hAnsi="Times New Roman"/>
          <w:color w:val="000000"/>
          <w:sz w:val="36"/>
        </w:rPr>
        <w:t xml:space="preserve"> – MULTIYEAR CONTRACTING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February 17, 2017 through PROCLTR 2017-10)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