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**ID__DLAD_19_602-4__ID**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19.602-4</w:t>
      </w:r>
      <w:r>
        <w:rPr>
          <w:rFonts w:ascii="Times New Roman" w:hAnsi="Times New Roman"/>
          <w:color w:val="000000"/>
          <w:sz w:val="31"/>
        </w:rPr>
        <w:t xml:space="preserve"> Awarding the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(c)(S-90) If the SBA area office has not responded to the procuring organization within 5 working days after referral, the procuring organization will contact the SBA area office to confirm if it is processing a CoC. Contracting officers shall document the contract file to reflect they took this action.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(S-91) For simplified acquisitions, the contracting officer shall not agree to a period of time longer than 15 working days for the SBA to issue a COC before proceeding to award to another offeror, unless the extension is approved by the CCO.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