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**ID__DLAD_25_7902-4__ID**</w:t>
      </w:r>
    </w:p>
    <w:p>
      <w:pPr>
        <w:pStyle w:val="Heading3"/>
        <w:spacing w:after="199"/>
        <w:ind w:left="120"/>
        <w:jc w:val="left"/>
      </w:pPr>
      <w:r>
        <w:rPr>
          <w:rFonts w:ascii="Times New Roman" w:hAnsi="Times New Roman"/>
          <w:color w:val="000000"/>
          <w:sz w:val="31"/>
        </w:rPr>
        <w:t>25.7902-4</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(S-90) If items require access to controlled technical information, the product specialist will update the Purchase Order Text (POT) to include Standard Text Objects (STOs) RD002, Covered Defense Information Applies, and RQ032, Export Control of Technical Data.</w:t>
      </w:r>
    </w:p>
    <w:p>
      <w:pPr>
        <w:pBdr>
          <w:top w:space="5"/>
          <w:left w:space="5"/>
          <w:bottom w:space="5"/>
          <w:right w:space="5"/>
        </w:pBdr>
        <w:spacing w:after="0"/>
        <w:ind w:left="225"/>
        <w:jc w:val="left"/>
      </w:pPr>
      <w:r>
        <w:rPr>
          <w:rFonts w:ascii="Times New Roman" w:hAnsi="Times New Roman"/>
          <w:b w:val="false"/>
          <w:i w:val="false"/>
          <w:color w:val="000000"/>
          <w:sz w:val="22"/>
        </w:rPr>
        <w:t>(S-91) For manual acquisitions,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POT contains STOs RQ032 and RD002 to notify offerors the item requires DLA controlling authority approval to access export-controlled technical information contained within DLA Systems; and</w:t>
      </w:r>
    </w:p>
    <w:p>
      <w:pPr>
        <w:pBdr>
          <w:top w:space="5"/>
          <w:left w:space="5"/>
          <w:bottom w:space="5"/>
          <w:right w:space="5"/>
        </w:pBdr>
        <w:spacing w:after="0"/>
        <w:ind w:left="585"/>
        <w:jc w:val="left"/>
      </w:pPr>
      <w:r>
        <w:rPr>
          <w:rFonts w:ascii="Times New Roman" w:hAnsi="Times New Roman"/>
          <w:b w:val="false"/>
          <w:i w:val="false"/>
          <w:color w:val="000000"/>
          <w:sz w:val="22"/>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the Business Decision Analytics (BDA) Supplier Risk Analysis by CAGE Code Model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Job Aid Folder</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If the BDA Job Aid Folder is unavailable, contact the DLA controlling authority at email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DLAJ344DataCustodian@dla.mil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w:pPr>
        <w:pBdr>
          <w:top w:space="5"/>
          <w:left w:space="5"/>
          <w:bottom w:space="5"/>
          <w:right w:space="5"/>
        </w:pBdr>
        <w:spacing w:after="0"/>
        <w:ind w:left="225"/>
        <w:jc w:val="left"/>
      </w:pPr>
      <w:r>
        <w:rPr>
          <w:rFonts w:ascii="Times New Roman" w:hAnsi="Times New Roman"/>
          <w:b w:val="false"/>
          <w:i w:val="false"/>
          <w:color w:val="000000"/>
          <w:sz w:val="22"/>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InfoOps/Shared%20Documents/Forms/AllItems.aspx?FolderCTID=0x012000D3D259D71343A94E992AA17310CB0231&amp;viewid=bb1b25a6%2D56d8%2D4398%2Dac48%2D5f987c946cca&amp;id=%2Fsites%2FInfoOps%2FShared%20Documents%2FEBS%20ONLINE%20HELP%2FePROCUREMENT%2FBDA" Type="http://schemas.openxmlformats.org/officeDocument/2006/relationships/hyperlink" Id="rId4"/>
    <Relationship TargetMode="External" Target="https://dlamil.dps.mil/sites/InfoOps/Shared%20Documents/Forms/AllItems.aspx?FolderCTID=0x012000D3D259D71343A94E992AA17310CB0231&amp;viewid=bb1b25a6%2D56d8%2D4398%2Dac48%2D5f987c946cca&amp;id=%2Fsites%2FInfoOps%2FShared%20Documents%2FEBS%20ONLINE%20HELP%2FePROCUREMENT%2FBDA" Type="http://schemas.openxmlformats.org/officeDocument/2006/relationships/hyperlink" Id="rId5"/>
    <Relationship TargetMode="External" Target="mailto:DLAJ344DataCustodian@dla.mi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