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**ID__DLAD_28_305__ID**</w:t>
      </w:r>
    </w:p>
    <w:p>
      <w:pPr>
        <w:pStyle w:val="Heading3"/>
        <w:spacing w:after="199"/>
        <w:ind w:left="120"/>
        <w:jc w:val="left"/>
      </w:pPr>
      <w:r>
        <w:rPr>
          <w:rFonts w:ascii="Times New Roman" w:hAnsi="Times New Roman"/>
          <w:color w:val="000000"/>
          <w:sz w:val="31"/>
        </w:rPr>
        <w:t>28.305</w:t>
      </w:r>
      <w:r>
        <w:rPr>
          <w:rFonts w:ascii="Times New Roman" w:hAnsi="Times New Roman"/>
          <w:color w:val="000000"/>
          <w:sz w:val="31"/>
        </w:rPr>
        <w:t xml:space="preserve"> Overseas workers’ compensation and war–hazard insurance.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(d) Instructions for waiver of Defense Base Act requirements can be accessed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Waivers for Defense Base Act (DBA) Insurance</w:t>
        </w:r>
      </w:hyperlink>
      <w:r>
        <w:rPr>
          <w:rFonts w:ascii="Times New Roman" w:hAnsi="Times New Roman"/>
          <w:b/>
          <w:i w:val="false"/>
          <w:color w:val="000000"/>
          <w:sz w:val="22"/>
        </w:rPr>
        <w:t>(</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https://www.acq.osd.mil/dpap/cpic/cp/waivers_for_defense_base_act_insurance.html</w:t>
        </w:r>
      </w:hyperlink>
      <w:r>
        <w:rPr>
          <w:rFonts w:ascii="Times New Roman" w:hAnsi="Times New Roman"/>
          <w:b/>
          <w:i w:val="false"/>
          <w:color w:val="000000"/>
          <w:sz w:val="22"/>
        </w:rPr>
        <w:t>).</w:t>
      </w:r>
      <w:r>
        <w:rPr>
          <w:rFonts w:ascii="Times New Roman" w:hAnsi="Times New Roman"/>
          <w:b w:val="false"/>
          <w:i w:val="false"/>
          <w:color w:val="000000"/>
          <w:sz w:val="22"/>
        </w:rPr>
        <w:t xml:space="preserve">Requests for waiver must be made in writing using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Form BEC 565, Request for Waiver – Defense Base Act</w:t>
        </w:r>
      </w:hyperlink>
      <w:r>
        <w:rPr>
          <w:rFonts w:ascii="Times New Roman" w:hAnsi="Times New Roman"/>
          <w:b w:val="false"/>
          <w:i w:val="false"/>
          <w:color w:val="000000"/>
          <w:sz w:val="22"/>
        </w:rPr>
        <w:t xml:space="preserv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https://www.acq.osd.mil/dpap/cpic/cp/docs/DBA_Waiver_Form.pdf</w:t>
        </w:r>
      </w:hyperlink>
      <w:r>
        <w:rPr>
          <w:rFonts w:ascii="Times New Roman" w:hAnsi="Times New Roman"/>
          <w:b w:val="false"/>
          <w:i w:val="false"/>
          <w:color w:val="000000"/>
          <w:sz w:val="22"/>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osd.mil/dpap/cpic/cp/waivers_for_defense_base_act_insurance.html" Type="http://schemas.openxmlformats.org/officeDocument/2006/relationships/hyperlink" Id="rId4"/>
    <Relationship TargetMode="External" Target="https://www.acq.osd.mil/dpap/cpic/cp/waivers_for_defense_base_act_insurance.html" Type="http://schemas.openxmlformats.org/officeDocument/2006/relationships/hyperlink" Id="rId5"/>
    <Relationship TargetMode="External" Target="https://www.acq.osd.mil/dpap/cpic/cp/docs/DBA_Waiver_Form.pdf" Type="http://schemas.openxmlformats.org/officeDocument/2006/relationships/hyperlink" Id="rId6"/>
    <Relationship TargetMode="External" Target="https://www.acq.osd.mil/dpap/cpic/cp/docs/DBA_Waiver_Form.pdf"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