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**ID__DLAD_SUBPART_42_15__ID**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42.15</w:t>
      </w:r>
      <w:r>
        <w:rPr>
          <w:rFonts w:ascii="Times New Roman" w:hAnsi="Times New Roman"/>
          <w:color w:val="000000"/>
          <w:sz w:val="36"/>
        </w:rPr>
        <w:t xml:space="preserve"> – CONTRACTOR PERFORMANCE INFORMATION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 w:val="false"/>
          <w:i/>
          <w:color w:val="000000"/>
          <w:sz w:val="22"/>
        </w:rPr>
        <w:t>(Revised September 20, 2016 through PROCLTR 2016-10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