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43.1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10, 2018 through PROCLTR 2018-16)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