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**ID__DLAD_43_103__ID**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43.103</w:t>
      </w:r>
      <w:r>
        <w:rPr>
          <w:rFonts w:ascii="Times New Roman" w:hAnsi="Times New Roman"/>
          <w:color w:val="000000"/>
          <w:sz w:val="31"/>
        </w:rPr>
        <w:t xml:space="preserve"> Types of contract modifications.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Unilateral.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(S-90) In cases when the contractor is unable to sign a bilateral modification deobligating an unliquidated obligation (ULO), the contracting officer may issue a unilateral deobligation modification with concurrence of Office of Counsel.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