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**ID__DLAD_46_401__ID**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46.401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Product specialists determine the place of inspection and acceptance (I/A) based on the criteria in FAR Part 46 and the criticality of the item. Contracting officers shall award contracts identifying source or destination I/A as stated in the Material Master and abide by 46.402 when determining source I/A. If the Material Master states destination I/A and the contracting officer deviates from that requirement and 46.402(S-90)(x) applies the contracting officer shall execute an MFR, approved at one level above the contracting officer, to provide the rationale for that decision prior to contract award.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