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**ID__DLAD_46_703__ID**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46.703</w:t>
      </w:r>
      <w:r>
        <w:rPr>
          <w:rFonts w:ascii="Times New Roman" w:hAnsi="Times New Roman"/>
          <w:color w:val="000000"/>
          <w:sz w:val="31"/>
        </w:rPr>
        <w:t xml:space="preserve"> Criteria for use of warranties.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The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Department of Defense (DoD) Warranty Guide, Version 2.0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https://www.acq.osd.mil/dpap/pdi/docs/Warranty_Guide_Version_2.0.pdf</w:t>
        </w:r>
      </w:hyperlink>
      <w:r>
        <w:rPr>
          <w:rFonts w:ascii="Times New Roman" w:hAnsi="Times New Roman"/>
          <w:color w:val="000000"/>
        </w:rPr>
        <w:t>) provides guidance on warranty development and implementation.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.osd.mil/dpap/pdi/docs/Warranty_Guide_Version_2.0.pdf" Type="http://schemas.openxmlformats.org/officeDocument/2006/relationships/hyperlink" Id="rId4"/>
    <Relationship TargetMode="External" Target="https://www.acq.osd.mil/dpap/pdi/docs/Warranty_Guide_Version_2.0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