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**ID__DLAD_PART_47__ID**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47</w:t>
      </w:r>
      <w:r>
        <w:rPr>
          <w:rFonts w:ascii="Times New Roman" w:hAnsi="Times New Roman"/>
          <w:color w:val="000000"/>
        </w:rPr>
        <w:t xml:space="preserve"> – TRANSPORTATION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47.3 – TRANSPORTATION IN SUPPLY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47.303-90 Export shipment of wood products.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47.303-91 DLR item compliance.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47.305-3-90 First Destination Transportation (FDT), Government–arranged transportation.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47.305-3-91 First Destination Transportation (FDT) program – shipments originating from outside the contiguous United States.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47.305-4-90 Additional Wide Area Workflow (WAWF) information.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47.305-10-90 Procurement notes for export shipping and U.S. Territories.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47.305-90 Procurement notes.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7.3.dita#DLAD_SUBPART_47_3" Type="http://schemas.openxmlformats.org/officeDocument/2006/relationships/hyperlink" Id="rId4"/>
    <Relationship TargetMode="External" Target="47.303-90.dita#DLAD_47_303-90" Type="http://schemas.openxmlformats.org/officeDocument/2006/relationships/hyperlink" Id="rId5"/>
    <Relationship TargetMode="External" Target="47.303-91.dita#DLAD_47_303-91" Type="http://schemas.openxmlformats.org/officeDocument/2006/relationships/hyperlink" Id="rId6"/>
    <Relationship TargetMode="External" Target="47.305-3-90.dita#DLAD_47_305-3-90" Type="http://schemas.openxmlformats.org/officeDocument/2006/relationships/hyperlink" Id="rId7"/>
    <Relationship TargetMode="External" Target="47.305-3-91.dita#DLAD_47_305-3-91" Type="http://schemas.openxmlformats.org/officeDocument/2006/relationships/hyperlink" Id="rId8"/>
    <Relationship TargetMode="External" Target="47.305-4-90.dita#DLAD_47_305-4-90" Type="http://schemas.openxmlformats.org/officeDocument/2006/relationships/hyperlink" Id="rId9"/>
    <Relationship TargetMode="External" Target="47.305-10-90.dita#DLAD_47_305-10-90" Type="http://schemas.openxmlformats.org/officeDocument/2006/relationships/hyperlink" Id="rId10"/>
    <Relationship TargetMode="External" Target="47.305-90.dita#DLAD_47_305-90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