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**ID__DLAD_47_305-3-91__ID**</w:t>
      </w:r>
    </w:p>
    <w:p>
      <w:pPr>
        <w:pStyle w:val="Heading3"/>
        <w:spacing w:after="199"/>
        <w:ind w:left="120"/>
        <w:jc w:val="left"/>
      </w:pPr>
      <w:r>
        <w:rPr>
          <w:rFonts w:ascii="Times New Roman" w:hAnsi="Times New Roman"/>
          <w:color w:val="000000"/>
          <w:sz w:val="31"/>
        </w:rPr>
        <w:t>47.305-3-91</w:t>
      </w:r>
      <w:r>
        <w:rPr>
          <w:rFonts w:ascii="Times New Roman" w:hAnsi="Times New Roman"/>
          <w:color w:val="000000"/>
          <w:sz w:val="31"/>
        </w:rPr>
        <w:t xml:space="preserve"> First Destination Transportation (FDT) program – shipments originating from outside the contiguous United States.</w:t>
      </w:r>
    </w:p>
    <w:p>
      <w:pPr>
        <w:pStyle w:val="Normal"/>
        <w:pBdr>
          <w:top w:space="5"/>
          <w:left w:space="5"/>
          <w:bottom w:space="5"/>
          <w:right w:space="5"/>
        </w:pBdr>
        <w:spacing w:after="0"/>
        <w:ind w:left="225"/>
        <w:jc w:val="left"/>
      </w:pPr>
      <w:r>
        <w:rPr>
          <w:rFonts w:ascii="Times New Roman" w:hAnsi="Times New Roman"/>
          <w:color w:val="000000"/>
        </w:rPr>
        <w:t>Contracting officers at DLA Aviation, DLA Land and Maritime, and DLA Troop Support, shall—</w:t>
      </w:r>
    </w:p>
    <w:p>
      <w:pPr>
        <w:pBdr>
          <w:top w:space="5"/>
          <w:left w:space="5"/>
          <w:bottom w:space="5"/>
          <w:right w:space="5"/>
        </w:pBdr>
        <w:spacing w:after="0"/>
        <w:ind w:left="225"/>
        <w:jc w:val="left"/>
      </w:pPr>
      <w:r>
        <w:rPr>
          <w:rFonts w:ascii="Times New Roman" w:hAnsi="Times New Roman"/>
          <w:b w:val="false"/>
          <w:i w:val="false"/>
          <w:color w:val="000000"/>
          <w:sz w:val="22"/>
        </w:rPr>
        <w:t>(a) Include procurement note C17 in solicitations and contracts if the material master indicates f.o.b. origin and inspection/acceptance at destination; and the shipment originates from outside the contiguous United States with a contiguous United States location as the pick-up point in VSM; and</w:t>
      </w:r>
    </w:p>
    <w:p>
      <w:pPr>
        <w:pBdr>
          <w:top w:space="5"/>
          <w:left w:space="5"/>
          <w:bottom w:space="5"/>
          <w:right w:space="5"/>
        </w:pBdr>
        <w:spacing w:after="0"/>
        <w:ind w:left="225"/>
        <w:jc w:val="left"/>
      </w:pPr>
      <w:r>
        <w:rPr>
          <w:rFonts w:ascii="Times New Roman" w:hAnsi="Times New Roman"/>
          <w:b w:val="false"/>
          <w:i w:val="false"/>
          <w:color w:val="000000"/>
          <w:sz w:val="22"/>
        </w:rPr>
        <w:t>(b) Include procurement note C15, First Destination Transportation (FDT) Program, Government-Arranged Transportation for Automated Awards, in automated awards; or procurement note C16, First Destination Transportation (FDT) Program, Government-Arranged Transportation for Manual Awards in manual awards.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C17 First Destination Transportation (FDT) Program – Shipments Originating from Outside the Contiguous United States (JUN 2020)</w:t>
      </w:r>
    </w:p>
    <w:p>
      <w:pPr>
        <w:pStyle w:val="Normal"/>
        <w:pBdr>
          <w:top w:space="5"/>
          <w:left w:space="5"/>
          <w:bottom w:space="5"/>
          <w:right w:space="5"/>
        </w:pBdr>
        <w:spacing w:after="0"/>
        <w:ind w:left="225"/>
        <w:jc w:val="left"/>
      </w:pPr>
      <w:r>
        <w:rPr>
          <w:rFonts w:ascii="Times New Roman" w:hAnsi="Times New Roman"/>
          <w:color w:val="000000"/>
        </w:rPr>
        <w:t>(1) The FDT Program applies to this acquisition. Delivery terms are f.o.b. origin. The Government will conduct inspection and acceptance at destination.</w:t>
      </w:r>
    </w:p>
    <w:p>
      <w:pPr>
        <w:pStyle w:val="Normal"/>
        <w:pBdr>
          <w:top w:space="5"/>
          <w:left w:space="5"/>
          <w:bottom w:space="5"/>
          <w:right w:space="5"/>
        </w:pBdr>
        <w:spacing w:after="0"/>
        <w:ind w:left="225"/>
        <w:jc w:val="left"/>
      </w:pPr>
      <w:r>
        <w:rPr>
          <w:rFonts w:ascii="Times New Roman" w:hAnsi="Times New Roman"/>
          <w:color w:val="000000"/>
        </w:rPr>
        <w:t>(2) If an offeror’s shipments will originate from outside the contiguous United States, the offeror shall include in its f.o.b. origin price transportation to a contiguous United States location that the offeror selects based on cost-effectiveness or other variables at the offeror’s discretion. The location the offeror selects becomes the point of origin for purposes of the f.o.b. origin terms and conditions of the solicitation or award. The offeror shall identify this contiguous United States location as the pick-up point in the</w:t>
      </w:r>
      <w:r>
        <w:rPr>
          <w:rFonts w:ascii="Times New Roman" w:hAnsi="Times New Roman"/>
          <w:b/>
          <w:color w:val="000000"/>
        </w:rPr>
        <w:t>Vendor Shipment Module</w:t>
      </w:r>
      <w:r>
        <w:rPr>
          <w:rFonts w:ascii="Times New Roman" w:hAnsi="Times New Roman"/>
          <w:color w:val="000000"/>
        </w:rPr>
        <w:t xml:space="preserve"> (</w:t>
      </w:r>
      <w:hyperlink r:id="rId4">
        <w:r>
          <w:rPr>
            <w:rStyle w:val="Hyperlink"/>
            <w:rFonts w:ascii="Times New Roman" w:hAnsi="Times New Roman"/>
            <w:color w:val="0000ff"/>
            <w:u w:val="single"/>
          </w:rPr>
          <w:t/>
        </w:r>
        <w:r>
          <w:rPr>
            <w:rFonts w:ascii="Times New Roman" w:hAnsi="Times New Roman"/>
            <w:color w:val="0000ff"/>
            <w:u w:val="single"/>
          </w:rPr>
          <w:t>https://www.dau.edu/guidebooks/Shared%20Documents%20HTML/Guidebook%20for%20Contract%20Property%20Administration.aspx</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dau.edu/guidebooks/Shared%20Documents%20HTML/Guidebook%20for%20Contract%20Property%20Administration.asp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