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**ID__DLAD_PART_50__ID**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50</w:t>
      </w:r>
      <w:r>
        <w:rPr>
          <w:rFonts w:ascii="Times New Roman" w:hAnsi="Times New Roman"/>
          <w:color w:val="000000"/>
        </w:rPr>
        <w:t xml:space="preserve"> – EXTRAORDINARY CONTRACTUAL ACTIONS AND THE SAFETY ACT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50.1 – EXTRAORDINARY CONTRACTUAL ACTIONS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50.101 General.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50.101-3 Records.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50.103 Contract adjustments.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50.103-5 Processing cases.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50.103-6 Disposition.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0.1.dita#DLAD_SUBPART_50_1" Type="http://schemas.openxmlformats.org/officeDocument/2006/relationships/hyperlink" Id="rId4"/>
    <Relationship TargetMode="External" Target="50.101.dita#DLAD_50_101" Type="http://schemas.openxmlformats.org/officeDocument/2006/relationships/hyperlink" Id="rId5"/>
    <Relationship TargetMode="External" Target="50.101-3.dita#DLAD_50_101-3" Type="http://schemas.openxmlformats.org/officeDocument/2006/relationships/hyperlink" Id="rId6"/>
    <Relationship TargetMode="External" Target="50.103.dita#DLAD_50_103" Type="http://schemas.openxmlformats.org/officeDocument/2006/relationships/hyperlink" Id="rId7"/>
    <Relationship TargetMode="External" Target="50.103-5.dita#DLAD_50_103-5" Type="http://schemas.openxmlformats.org/officeDocument/2006/relationships/hyperlink" Id="rId8"/>
    <Relationship TargetMode="External" Target="50.103-6.dita#DLAD_50_103-6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