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**ID__DLAD_PGI_1_602-3__ID**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PGI 1.602-3</w:t>
      </w:r>
      <w:r>
        <w:rPr>
          <w:rFonts w:ascii="Times New Roman" w:hAnsi="Times New Roman"/>
          <w:color w:val="000000"/>
          <w:sz w:val="31"/>
        </w:rPr>
        <w:t xml:space="preserve"> Ratification of unauthorized commitments.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Use the following checklist as prescribed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(c)(S-90):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Ratification of Unauthorized Commitments Checklist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I. Responsibilities of the contracting office that made the unauthorized commitment: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1. [ ] Provide a signed statement addressing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[ ] Circumstances that led to the unauthorized commitment;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[ ] Name of the employee who made the commitment;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[ ] Date of commitment;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d. [ ] Government requirement that necessitated the commitment;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e. [ ] Reason(s) employee did not follow normal procurement procedures;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f. [ ] Whether the Government derived any benefit from the goods or services received;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g. [ ] Cost of the goods or services;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h. [ ] Any other pertinent facts.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2. [ ] Provide all orders, original invoices, and other documentary evidence of the transaction.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II. Responsibilities of the supervisor of the employee who made the unauthorized commitment: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1. [ ] Provide an endorsement to the contracting officer concurring with the recommendation to ratify. Include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[ ] Verification the documentation is accurate and complete.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[ ] Documentation of corrective action(s) taken or proposed to prevent a recurrence.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2. [ ] Provide complete purchase request and appropriate funding, with documentation—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[ ] Supporting the funding decision;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[ ] Consultation with Office of Counsel, if applicable.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obligation is generally chargeable to the fiscal year when the unauthorized commitment occurred; or, if such funds are unavailable, from currently available funds.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III. Responsibilities of the contracting officer: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1. Prepare a determination and findings (D&amp;F). Include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[ ] Summary statement of facts;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[ ] Office of Counsel coordination;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c. [ ] Recommendation for approval of ratification action or other disposition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(d)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if requesting relief on a quantum meruit basis);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d. [ ] Documentation of corrective action(s) taken or proposed to prevent a recurrence;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e. [ ] Documentation affirming the circumstances meet the following limitations in FAR 1.602-3(c):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[ ] The contractor provided supplies or services to the Government, and the Government accepted those supplies or services; or the Government otherwise obtained or will obtain a benefit resulting from performance of the unauthorized commitment.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[ ] The ratifying official has the authority to enter into a contractual commitment.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[ ] The resulting contract would otherwise have been proper if made by an appropriate contracting officer. The Government was not otherwise precluded by law from procuring the supplies or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[ ] The contracting officer reviewing the unauthorized commitment determines the price to be fair and reasonable.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(v) [ ] Payment is not for unallowable costs.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(vi) [ ] The contracting officer recommends payment.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(vii) [ ] Proper type of funds are available and were available at the time the unauthorized commitment was made.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(viii) [ ] The ratification is in accordance with any other limitations prescribed under local/regional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Nonratifiable claims.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Use the following checklist as prescribed at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1.602-3</w:t>
        </w:r>
      </w:hyperlink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Nonratifiable claims</w:t>
        </w:r>
      </w:hyperlink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.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Quantum Meruit Checklist.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I. The contracting officer shall—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1. Obtain the following from the office that received the voluntary goods or services: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[ ] A written statement detailing the circumstances that led to contractor performance without a contract and/or a lapse in contract coverage;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The following documentation: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[ ] Contractor claim;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[ ] Contractor invoices;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[ ] Correspondence related to the claim.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2. Obtain a statement from the contractor addressing—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[ ] The contractor’s knowledge or understanding regarding a lack of contract;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[ ] Why the contractor performed or allowed performance without a contract;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[ ] Why the contractor believes it is entitled to relief;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d. [ ] Why the contractor’s performance meets the good faith test;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e. [ ] Address and contact information of contractor and, if applicable, legal counsel.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 [ ] Consult Office of Counsel to help determine whether the circumstances warrant requesting relief on a quantum meruit basis, and obtain documentation of discussion.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II. Justification. The contracting officer shall prepare the justification. Include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1. [ ] Introductory paragraph providing an overview of the claim.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2. Background paragraph that includes—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[ ] A detailed explanation of how and when the contractor performance without a contract and/or a lapse in contract coverage occurred.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[ ] Information regarding knowledge of Government employee(s) involved;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[ ] Dates of events.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 [ ] Analysis paragraph explaining how the circumstances warrant requesting relief on a quantum meruit basis. Include documentation of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[ ] The goods or services would have been a permissible procurement had correct procedures been followed;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[ ] The Government received and accepted a benefit;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[ ] The contractor acted in good faith;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d. [ ] The amount to be paid represents a reasonable value of the benefit received.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4. [ ] Recommendation paragraph with request for relief.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5. [ ] Description and documentation of individual and systemic corrective action(s) the supervisor or other authority have taken or have proposed to take to prevent recurrence.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DO NOT INCLUDE ANY PERSONNEL DISCIPLINARY ACTION, WHICH IS PRIVACY ACT PROTECTED.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6. Attach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[ ] Documentation obtained from the office that received the voluntary goods or services and from the contractor (see Section I);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[ ] Letter for CAE signature issuing initial notice and determination to the claimant.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1.602-3.dita#DLAD_1_602-3" Type="http://schemas.openxmlformats.org/officeDocument/2006/relationships/hyperlink" Id="rId4"/>
    <Relationship TargetMode="External" Target="1.602-3.dita#DLAD_1_602-3" Type="http://schemas.openxmlformats.org/officeDocument/2006/relationships/hyperlink" Id="rId5"/>
    <Relationship TargetMode="External" Target="1.602-3.dita#DLAD_1_602-3" Type="http://schemas.openxmlformats.org/officeDocument/2006/relationships/hyperlink" Id="rId6"/>
    <Relationship TargetMode="External" Target="1.602-3.dita#DLAD_1_602-3/p_P1_602_3_d" Type="http://schemas.openxmlformats.org/officeDocument/2006/relationships/hyperlink" Id="rId7"/>
    <Relationship TargetMode="External" Target="1.602-3.dita#DLAD_1_602-3/p_P1_602_3_d_S9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