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**ID__DLAD_5_301__ID**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5.301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Synopsis through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at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https://sam.gov/content/home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is accomplished automatically in EBS for all awards posted on DIBBS.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am.gov/content/opportunities" Type="http://schemas.openxmlformats.org/officeDocument/2006/relationships/hyperlink" Id="rId4"/>
    <Relationship TargetMode="External" Target="https://sam.gov/content/opportunities" Type="http://schemas.openxmlformats.org/officeDocument/2006/relationships/hyperlink" Id="rId5"/>
    <Relationship TargetMode="External" Target="https://sam.gov/content/home" Type="http://schemas.openxmlformats.org/officeDocument/2006/relationships/hyperlink" Id="rId6"/>
    <Relationship TargetMode="External" Target="https://sam.gov/content/home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