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1" w:id="0"/>
      <w:r>
        <w:rPr>
          <w:rFonts w:ascii="Times New Roman" w:hAnsi="Times New Roman"/>
          <w:color w:val="000000"/>
        </w:rPr>
        <w:t>PART 11</w:t>
      </w:r>
      <w:r>
        <w:rPr>
          <w:rFonts w:ascii="Times New Roman" w:hAnsi="Times New Roman"/>
          <w:color w:val="000000"/>
        </w:rPr>
        <w:t xml:space="preserve"> – DESCRIBING AGENCY NEEDS</w:t>
      </w:r>
      <w:bookmarkEnd w:id="0"/>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2"/>
      <w:r>
        <w:rPr>
          <w:rFonts w:ascii="Times New Roman" w:hAnsi="Times New Roman"/>
          <w:color w:val="000000"/>
          <w:sz w:val="31"/>
        </w:rPr>
        <w:t>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3"/>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4"/>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5"/>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6"/>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7"/>
      <w:r>
        <w:rPr>
          <w:rFonts w:ascii="Times New Roman" w:hAnsi="Times New Roman"/>
          <w:color w:val="000000"/>
          <w:sz w:val="36"/>
        </w:rPr>
        <w:t>SUBPART 11.3</w:t>
      </w:r>
      <w:r>
        <w:rPr>
          <w:rFonts w:ascii="Times New Roman" w:hAnsi="Times New Roman"/>
          <w:color w:val="000000"/>
          <w:sz w:val="36"/>
        </w:rPr>
        <w:t xml:space="preserve"> – ACCEPTABLE MATERIAL</w:t>
      </w:r>
      <w:bookmarkEnd w:id="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8"/>
      <w:r>
        <w:rPr>
          <w:rFonts w:ascii="Times New Roman" w:hAnsi="Times New Roman"/>
          <w:color w:val="000000"/>
          <w:sz w:val="31"/>
        </w:rPr>
        <w:t>11.302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9"/>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9"/>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0"/>
      <w:r>
        <w:rPr>
          <w:rFonts w:ascii="Times New Roman" w:hAnsi="Times New Roman"/>
          <w:color w:val="000000"/>
          <w:sz w:val="31"/>
        </w:rPr>
        <w:t>11.391</w:t>
      </w:r>
      <w:r>
        <w:rPr>
          <w:rFonts w:ascii="Times New Roman" w:hAnsi="Times New Roman"/>
          <w:color w:val="000000"/>
          <w:sz w:val="31"/>
        </w:rPr>
        <w:t xml:space="preserve"> Part numbered items.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1"/>
      <w:r>
        <w:rPr>
          <w:rFonts w:ascii="Times New Roman" w:hAnsi="Times New Roman"/>
          <w:color w:val="000000"/>
          <w:sz w:val="31"/>
        </w:rPr>
        <w:t>11.392</w:t>
      </w:r>
      <w:r>
        <w:rPr>
          <w:rFonts w:ascii="Times New Roman" w:hAnsi="Times New Roman"/>
          <w:color w:val="000000"/>
          <w:sz w:val="31"/>
        </w:rPr>
        <w:t>Traceability documentation.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e87ac0d9bc5b4d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1fced12b260448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2"/>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3"/>
      <w:r>
        <w:rPr>
          <w:rFonts w:ascii="Times New Roman" w:hAnsi="Times New Roman"/>
          <w:color w:val="000000"/>
          <w:sz w:val="31"/>
        </w:rPr>
        <w:t>11.401</w:t>
      </w:r>
      <w:r>
        <w:rPr>
          <w:rFonts w:ascii="Times New Roman" w:hAnsi="Times New Roman"/>
          <w:color w:val="000000"/>
          <w:sz w:val="31"/>
        </w:rPr>
        <w:t xml:space="preserve"> General.</w:t>
      </w:r>
      <w:bookmarkEnd w:id="1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4"/>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4"/>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5"/>
      <w:r>
        <w:rPr>
          <w:rFonts w:ascii="Times New Roman" w:hAnsi="Times New Roman"/>
          <w:color w:val="000000"/>
          <w:sz w:val="31"/>
        </w:rPr>
        <w:t>11.402-91</w:t>
      </w:r>
      <w:r>
        <w:rPr>
          <w:rFonts w:ascii="Times New Roman" w:hAnsi="Times New Roman"/>
          <w:color w:val="000000"/>
          <w:sz w:val="31"/>
        </w:rPr>
        <w:t xml:space="preserve"> TDD standards exclusions.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6"/>
      <w:r>
        <w:rPr>
          <w:rFonts w:ascii="Times New Roman" w:hAnsi="Times New Roman"/>
          <w:color w:val="000000"/>
          <w:sz w:val="36"/>
        </w:rPr>
        <w:t>SUBPART 11.5</w:t>
      </w:r>
      <w:r>
        <w:rPr>
          <w:rFonts w:ascii="Times New Roman" w:hAnsi="Times New Roman"/>
          <w:color w:val="000000"/>
          <w:sz w:val="36"/>
        </w:rPr>
        <w:t xml:space="preserve"> – LIQUIDATED DAMAGES</w:t>
      </w:r>
      <w:bookmarkEnd w:id="16"/>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
      <w:r>
        <w:rPr>
          <w:rFonts w:ascii="Times New Roman" w:hAnsi="Times New Roman"/>
          <w:color w:val="000000"/>
          <w:sz w:val="31"/>
        </w:rPr>
        <w:t>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
      <w:r>
        <w:rPr>
          <w:rFonts w:ascii="Times New Roman" w:hAnsi="Times New Roman"/>
          <w:color w:val="000000"/>
          <w:sz w:val="36"/>
        </w:rPr>
        <w:t>SUBPART 11.6</w:t>
      </w:r>
      <w:r>
        <w:rPr>
          <w:rFonts w:ascii="Times New Roman" w:hAnsi="Times New Roman"/>
          <w:color w:val="000000"/>
          <w:sz w:val="36"/>
        </w:rPr>
        <w:t xml:space="preserve"> – PRIORITIES AND ALLOCATIONS</w:t>
      </w:r>
      <w:bookmarkEnd w:id="1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9"/>
      <w:r>
        <w:rPr>
          <w:rFonts w:ascii="Times New Roman" w:hAnsi="Times New Roman"/>
          <w:color w:val="000000"/>
          <w:sz w:val="31"/>
        </w:rPr>
        <w:t>11.603</w:t>
      </w:r>
      <w:r>
        <w:rPr>
          <w:rFonts w:ascii="Times New Roman" w:hAnsi="Times New Roman"/>
          <w:color w:val="000000"/>
          <w:sz w:val="31"/>
        </w:rPr>
        <w:t xml:space="preserve"> Procedures.</w:t>
      </w:r>
      <w:bookmarkEnd w:id="19"/>
    </w:p>
    <w:p>
      <w:pPr>
        <w:pStyle w:val="Normal"/>
        <w:pBdr>
          <w:top w:space="5"/>
          <w:left w:space="5"/>
          <w:bottom w:space="5"/>
          <w:right w:space="5"/>
        </w:pBdr>
        <w:spacing w:after="0"/>
        <w:ind w:left="225"/>
        <w:jc w:val="left"/>
      </w:pPr>
      <w:hyperlink r:id="R4903aaa016d748dd">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7828935dc2fe474b">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20"/>
      <w:r>
        <w:rPr>
          <w:rFonts w:ascii="Times New Roman" w:hAnsi="Times New Roman"/>
          <w:color w:val="000000"/>
          <w:sz w:val="36"/>
        </w:rPr>
        <w:t>SUBPART 11.7</w:t>
      </w:r>
      <w:r>
        <w:rPr>
          <w:rFonts w:ascii="Times New Roman" w:hAnsi="Times New Roman"/>
          <w:color w:val="000000"/>
          <w:sz w:val="36"/>
        </w:rPr>
        <w:t xml:space="preserve"> – VARIATION IN QUANTITY</w:t>
      </w:r>
      <w:bookmarkEnd w:id="2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21"/>
      <w:r>
        <w:rPr>
          <w:rFonts w:ascii="Times New Roman" w:hAnsi="Times New Roman"/>
          <w:color w:val="000000"/>
          <w:sz w:val="31"/>
        </w:rPr>
        <w:t>11.701</w:t>
      </w:r>
      <w:r>
        <w:rPr>
          <w:rFonts w:ascii="Times New Roman" w:hAnsi="Times New Roman"/>
          <w:color w:val="000000"/>
          <w:sz w:val="31"/>
        </w:rPr>
        <w:t xml:space="preserve"> Supply contracts.</w:t>
      </w:r>
      <w:bookmarkEnd w:id="21"/>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22"/>
      <w:r>
        <w:rPr>
          <w:rFonts w:ascii="Times New Roman" w:hAnsi="Times New Roman"/>
          <w:color w:val="000000"/>
          <w:sz w:val="36"/>
        </w:rPr>
        <w:t>SUBPART 11.90</w:t>
      </w:r>
      <w:r>
        <w:rPr>
          <w:rFonts w:ascii="Times New Roman" w:hAnsi="Times New Roman"/>
          <w:color w:val="000000"/>
          <w:sz w:val="36"/>
        </w:rPr>
        <w:t xml:space="preserve"> – PRODUCT PHASE–OUT</w:t>
      </w:r>
      <w:bookmarkEnd w:id="2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23"/>
      <w:r>
        <w:rPr>
          <w:rFonts w:ascii="Times New Roman" w:hAnsi="Times New Roman"/>
          <w:color w:val="000000"/>
          <w:sz w:val="31"/>
        </w:rPr>
        <w:t>11.9001</w:t>
      </w:r>
      <w:r>
        <w:rPr>
          <w:rFonts w:ascii="Times New Roman" w:hAnsi="Times New Roman"/>
          <w:color w:val="000000"/>
          <w:sz w:val="31"/>
        </w:rPr>
        <w:t xml:space="preserve"> Notification of product phase–out.</w:t>
      </w:r>
      <w:bookmarkEnd w:id="23"/>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24"/>
      <w:r>
        <w:rPr>
          <w:rFonts w:ascii="Times New Roman" w:hAnsi="Times New Roman"/>
          <w:color w:val="000000"/>
          <w:sz w:val="36"/>
        </w:rPr>
        <w:t>SUBPART 11.91</w:t>
      </w:r>
      <w:r>
        <w:rPr>
          <w:rFonts w:ascii="Times New Roman" w:hAnsi="Times New Roman"/>
          <w:color w:val="000000"/>
          <w:sz w:val="36"/>
        </w:rPr>
        <w:t xml:space="preserve"> – ADDITIVE MANUFACTURING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25"/>
      <w:r>
        <w:rPr>
          <w:rFonts w:ascii="Times New Roman" w:hAnsi="Times New Roman"/>
          <w:color w:val="000000"/>
          <w:sz w:val="31"/>
        </w:rPr>
        <w:t>11.9101</w:t>
      </w:r>
      <w:r>
        <w:rPr>
          <w:rFonts w:ascii="Times New Roman" w:hAnsi="Times New Roman"/>
          <w:color w:val="000000"/>
          <w:sz w:val="31"/>
        </w:rPr>
        <w:t xml:space="preserve"> Procurement note.</w:t>
      </w:r>
      <w:bookmarkEnd w:id="2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26"/>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2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27"/>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d7a206e9514c4ca8">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0d8438e071bf4d07">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4244a6217eb84215">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8e7769aca87c4c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9a6042093d6449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74f3877205744c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7ed521a1eb124e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fbc36d4d94c54a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9b3e04fafea24f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62b93cd3515947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28"/>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47396c030d284bb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7396c030d284bb9" /><Relationship Type="http://schemas.openxmlformats.org/officeDocument/2006/relationships/hyperlink" Target="SUBPART_11.1.dita#DLAD_SUBPART_11_1" TargetMode="External" Id="R6df494b3a9db434a" /><Relationship Type="http://schemas.openxmlformats.org/officeDocument/2006/relationships/hyperlink" Target="11.103.dita#DLAD_11_103" TargetMode="External" Id="R113c672ced944f2e" /><Relationship Type="http://schemas.openxmlformats.org/officeDocument/2006/relationships/hyperlink" Target="SUBPART_11.2.dita#DLAD_SUBPART_11_2" TargetMode="External" Id="R438f078357044c7f" /><Relationship Type="http://schemas.openxmlformats.org/officeDocument/2006/relationships/hyperlink" Target="11.201.dita#DLAD_11_201" TargetMode="External" Id="R4fa8ce5c79804083" /><Relationship Type="http://schemas.openxmlformats.org/officeDocument/2006/relationships/hyperlink" Target="11.274.dita#DLAD_11_274" TargetMode="External" Id="R1e598959a8bd44dd" /><Relationship Type="http://schemas.openxmlformats.org/officeDocument/2006/relationships/hyperlink" Target="11.274-2.dita#DLAD_11_274-2" TargetMode="External" Id="Ra755de9acbd34abf" /><Relationship Type="http://schemas.openxmlformats.org/officeDocument/2006/relationships/hyperlink" Target="SUBPART_11.3.dita#DLAD_SUBPART_11_3" TargetMode="External" Id="Rf7c7c5be7c994ff1" /><Relationship Type="http://schemas.openxmlformats.org/officeDocument/2006/relationships/hyperlink" Target="11.302.dita#DLAD_11_302" TargetMode="External" Id="R3cd76848304948cb" /><Relationship Type="http://schemas.openxmlformats.org/officeDocument/2006/relationships/hyperlink" Target="11.390.dita#DLAD_11_390" TargetMode="External" Id="R80b23f6c327449ba" /><Relationship Type="http://schemas.openxmlformats.org/officeDocument/2006/relationships/hyperlink" Target="11.391.dita#DLAD_11_391" TargetMode="External" Id="Ref55e7ce9fda4ee6" /><Relationship Type="http://schemas.openxmlformats.org/officeDocument/2006/relationships/hyperlink" Target="11.392.dita#DLAD_11_392" TargetMode="External" Id="R1b135ce491064f19" /><Relationship Type="http://schemas.openxmlformats.org/officeDocument/2006/relationships/hyperlink" Target="SUBPART_11.4.dita#DLAD_SUBPART_11_4" TargetMode="External" Id="Rddb2c9329f1b4aa5" /><Relationship Type="http://schemas.openxmlformats.org/officeDocument/2006/relationships/hyperlink" Target="11.401.dita#DLAD_11_401" TargetMode="External" Id="R3b81771c9b7f4e8a" /><Relationship Type="http://schemas.openxmlformats.org/officeDocument/2006/relationships/hyperlink" Target="11.402-90.dita#DLAD_11_402-90" TargetMode="External" Id="Rb02af0095abe4bfe" /><Relationship Type="http://schemas.openxmlformats.org/officeDocument/2006/relationships/hyperlink" Target="11.402-91.dita#DLAD_11_402-91" TargetMode="External" Id="R20769eadb4754a40" /><Relationship Type="http://schemas.openxmlformats.org/officeDocument/2006/relationships/hyperlink" Target="SUBPART_11.5.dita#DLAD_SUBPART_11_5" TargetMode="External" Id="R208f0ddb8646415d" /><Relationship Type="http://schemas.openxmlformats.org/officeDocument/2006/relationships/hyperlink" Target="11.501.dita#DLAD_11_501" TargetMode="External" Id="R2f48821e2b93497c" /><Relationship Type="http://schemas.openxmlformats.org/officeDocument/2006/relationships/hyperlink" Target="SUBPART_11.6.dita#DLAD_SUBPART_11_6" TargetMode="External" Id="R4d6fdc1959af4f3f" /><Relationship Type="http://schemas.openxmlformats.org/officeDocument/2006/relationships/hyperlink" Target="11.603.dita#DLAD_11_603" TargetMode="External" Id="R7cc457110ff940bd" /><Relationship Type="http://schemas.openxmlformats.org/officeDocument/2006/relationships/hyperlink" Target="SUBPART_11.7.dita#DLAD_SUBPART_11_7" TargetMode="External" Id="Re0eeb65bf90645b4" /><Relationship Type="http://schemas.openxmlformats.org/officeDocument/2006/relationships/hyperlink" Target="11.701.dita#DLAD_11_701" TargetMode="External" Id="R2956352fe0e94494" /><Relationship Type="http://schemas.openxmlformats.org/officeDocument/2006/relationships/hyperlink" Target="SUBPART_11.90.dita#DLAD_SUBPART_11_90" TargetMode="External" Id="Rdd868e0a9e134111" /><Relationship Type="http://schemas.openxmlformats.org/officeDocument/2006/relationships/hyperlink" Target="11.9001.dita#DLAD_11_9001" TargetMode="External" Id="R87b819c7d7054bfc" /><Relationship Type="http://schemas.openxmlformats.org/officeDocument/2006/relationships/hyperlink" Target="SUBPART_11.91.dita#DLAD_SUBPART_11_91" TargetMode="External" Id="R7c0b2832900c489f" /><Relationship Type="http://schemas.openxmlformats.org/officeDocument/2006/relationships/hyperlink" Target="11.9101.dita#DLAD_11_9101" TargetMode="External" Id="Ra18552d5c7e34b0a" /><Relationship Type="http://schemas.openxmlformats.org/officeDocument/2006/relationships/hyperlink" Target="SUBPART_11.92.dita#DLAD_SUBPART_11_92" TargetMode="External" Id="Rb0d5ac125b284917" /><Relationship Type="http://schemas.openxmlformats.org/officeDocument/2006/relationships/hyperlink" Target="11.9201.dita#DLAD_11_9201" TargetMode="External" Id="Re9d78ef0ad184b52" /><Relationship Type="http://schemas.openxmlformats.org/officeDocument/2006/relationships/hyperlink" Target="11.9202.dita#DLAD_11_9202" TargetMode="External" Id="R8e02bff1926b48f7" /><Relationship Type="http://schemas.openxmlformats.org/officeDocument/2006/relationships/hyperlink" Target="4.703.dita#DLAD_4_703" TargetMode="External" Id="Reaa41c8bf154470e" /><Relationship Type="http://schemas.openxmlformats.org/officeDocument/2006/relationships/hyperlink" Target="http://www.dla.mil/LandandMaritime/Business/Selling/Counterfeit-Detection-Avoidance-Program/" TargetMode="External" Id="Re87ac0d9bc5b4dda" /><Relationship Type="http://schemas.openxmlformats.org/officeDocument/2006/relationships/hyperlink" Target="http://www.dla.mil/LandandMaritime/Business/Selling/Counterfeit-Detection-Avoidance-Program/" TargetMode="External" Id="R1fced12b260448a4" /><Relationship Type="http://schemas.openxmlformats.org/officeDocument/2006/relationships/hyperlink" Target="11.402-91.dita#DLAD_11_402-91" TargetMode="External" Id="Rb6b216682000444c" /><Relationship Type="http://schemas.openxmlformats.org/officeDocument/2006/relationships/hyperlink" Target="https://www.dla.mil/Portals/104/Documents/J5StrategicPlansPolicy/PublicIssuances/i1211.pdf" TargetMode="External" Id="R4903aaa016d748dd" /><Relationship Type="http://schemas.openxmlformats.org/officeDocument/2006/relationships/hyperlink" Target="https://www.dla.mil/Portals/104/Documents/J5StrategicPlansPolicy/PublicIssuances/i1211.pdf" TargetMode="External" Id="R7828935dc2fe474b" /><Relationship Type="http://schemas.openxmlformats.org/officeDocument/2006/relationships/hyperlink" Target="https://www.aviationsuppliers.org/FAA-AC-00-56B" TargetMode="External" Id="Rd7a206e9514c4ca8" /><Relationship Type="http://schemas.openxmlformats.org/officeDocument/2006/relationships/hyperlink" Target="https://www.aviationsuppliers.org/FAA-AC-00-56B" TargetMode="External" Id="R0d8438e071bf4d07" /><Relationship Type="http://schemas.openxmlformats.org/officeDocument/2006/relationships/hyperlink" Target="Aviation%20Suppliers%20Association%20(ASA)%20website%20" TargetMode="External" Id="R4244a6217eb84215" /><Relationship Type="http://schemas.openxmlformats.org/officeDocument/2006/relationships/hyperlink" Target="https://www.aviationsuppliers.org/default.aspx" TargetMode="External" Id="R8e7769aca87c4c80" /><Relationship Type="http://schemas.openxmlformats.org/officeDocument/2006/relationships/hyperlink" Target="https://www.aviationsup" TargetMode="External" Id="R9a6042093d644982" /><Relationship Type="http://schemas.openxmlformats.org/officeDocument/2006/relationships/hyperlink" Target="http://transonicaviation.com/" TargetMode="External" Id="R74f3877205744cc3" /><Relationship Type="http://schemas.openxmlformats.org/officeDocument/2006/relationships/hyperlink" Target="http://transonicaviation.com/" TargetMode="External" Id="R7ed521a1eb124eb6" /><Relationship Type="http://schemas.openxmlformats.org/officeDocument/2006/relationships/hyperlink" Target="https://www.iaf.nu/" TargetMode="External" Id="Rfbc36d4d94c54a0f" /><Relationship Type="http://schemas.openxmlformats.org/officeDocument/2006/relationships/hyperlink" Target="https://www.iaqg.org/oasis/login" TargetMode="External" Id="R9b3e04fafea24fba" /><Relationship Type="http://schemas.openxmlformats.org/officeDocument/2006/relationships/hyperlink" Target="https://www.iaqg.org/oasis/login" TargetMode="External" Id="R62b93cd3515947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