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6" w:id="0"/>
      <w:r>
        <w:rPr>
          <w:rFonts w:ascii="Times New Roman" w:hAnsi="Times New Roman"/>
          <w:color w:val="000000"/>
        </w:rPr>
        <w:t>PART 46</w:t>
      </w:r>
      <w:r>
        <w:rPr>
          <w:rFonts w:ascii="Times New Roman" w:hAnsi="Times New Roman"/>
          <w:color w:val="000000"/>
        </w:rPr>
        <w:t xml:space="preserve"> – QUALITY ASSURANCE</w:t>
      </w:r>
      <w:bookmarkEnd w:id="0"/>
    </w:p>
    <w:p>
      <w:pPr>
        <w:spacing w:after="0"/>
        <w:jc w:val="left"/>
        <w:ind w:left="720" w:hanging="360"/>
      </w:pPr>
      <w:hyperlink w:anchor="DLAD_46_000">
        <w:r>
          <w:rPr>
            <w:rStyle w:val="Hyperlink"/>
            <w:rFonts w:ascii="Times New Roman" w:hAnsi="Times New Roman"/>
            <w:b w:val="false"/>
            <w:i w:val="false"/>
            <w:color w:val="0000ff"/>
            <w:sz w:val="22"/>
            <w:u w:val="single"/>
          </w:rPr>
          <w:t>46.000 Scope of Part.</w:t>
        </w:r>
      </w:hyperlink>
    </w:p>
    <w:p>
      <w:pPr>
        <w:spacing w:after="0"/>
        <w:jc w:val="left"/>
        <w:ind w:left="720" w:hanging="360"/>
      </w:pPr>
      <w:hyperlink w:anchor="DLAD_SUBPART_46_1">
        <w:r>
          <w:rPr>
            <w:rStyle w:val="Hyperlink"/>
            <w:rFonts w:ascii="Times New Roman" w:hAnsi="Times New Roman"/>
            <w:b w:val="false"/>
            <w:i w:val="false"/>
            <w:color w:val="0000ff"/>
            <w:sz w:val="22"/>
            <w:u w:val="single"/>
          </w:rPr>
          <w:t>SUBPART 46.1 – GENERAL</w:t>
        </w:r>
      </w:hyperlink>
    </w:p>
    <w:p>
      <w:pPr>
        <w:spacing w:after="0"/>
        <w:jc w:val="left"/>
        <w:ind w:left="1440" w:hanging="360"/>
      </w:pPr>
      <w:hyperlink w:anchor="DLAD_46_103">
        <w:r>
          <w:rPr>
            <w:rStyle w:val="Hyperlink"/>
            <w:rFonts w:ascii="Times New Roman" w:hAnsi="Times New Roman"/>
            <w:b w:val="false"/>
            <w:i w:val="false"/>
            <w:color w:val="0000ff"/>
            <w:sz w:val="22"/>
            <w:u w:val="single"/>
          </w:rPr>
          <w:t>46.103 Contracting office responsibilities.</w:t>
        </w:r>
      </w:hyperlink>
    </w:p>
    <w:p>
      <w:pPr>
        <w:spacing w:after="0"/>
        <w:jc w:val="left"/>
        <w:ind w:left="1440" w:hanging="360"/>
      </w:pPr>
      <w:hyperlink w:anchor="DLAD_46_105">
        <w:r>
          <w:rPr>
            <w:rStyle w:val="Hyperlink"/>
            <w:rFonts w:ascii="Times New Roman" w:hAnsi="Times New Roman"/>
            <w:b w:val="false"/>
            <w:i w:val="false"/>
            <w:color w:val="0000ff"/>
            <w:sz w:val="22"/>
            <w:u w:val="single"/>
          </w:rPr>
          <w:t>46.105 Contractor responsibilities.</w:t>
        </w:r>
      </w:hyperlink>
    </w:p>
    <w:p>
      <w:pPr>
        <w:spacing w:after="0"/>
        <w:jc w:val="left"/>
        <w:ind w:left="720" w:hanging="360"/>
      </w:pPr>
      <w:hyperlink w:anchor="DLAD_SUBPART_46_2">
        <w:r>
          <w:rPr>
            <w:rStyle w:val="Hyperlink"/>
            <w:rFonts w:ascii="Times New Roman" w:hAnsi="Times New Roman"/>
            <w:b w:val="false"/>
            <w:i w:val="false"/>
            <w:color w:val="0000ff"/>
            <w:sz w:val="22"/>
            <w:u w:val="single"/>
          </w:rPr>
          <w:t>SUBPART 46.2 – CONTRACT QUALITY REQUIREMENTS</w:t>
        </w:r>
      </w:hyperlink>
    </w:p>
    <w:p>
      <w:pPr>
        <w:spacing w:after="0"/>
        <w:jc w:val="left"/>
        <w:ind w:left="1440" w:hanging="360"/>
      </w:pPr>
      <w:hyperlink w:anchor="DLAD_46_202">
        <w:r>
          <w:rPr>
            <w:rStyle w:val="Hyperlink"/>
            <w:rFonts w:ascii="Times New Roman" w:hAnsi="Times New Roman"/>
            <w:b w:val="false"/>
            <w:i w:val="false"/>
            <w:color w:val="0000ff"/>
            <w:sz w:val="22"/>
            <w:u w:val="single"/>
          </w:rPr>
          <w:t>46.202 Types of contract quality requirements.</w:t>
        </w:r>
      </w:hyperlink>
    </w:p>
    <w:p>
      <w:pPr>
        <w:spacing w:after="0"/>
        <w:jc w:val="left"/>
        <w:ind w:left="2160" w:hanging="360"/>
      </w:pPr>
      <w:hyperlink w:anchor="DLAD_46_202-4">
        <w:r>
          <w:rPr>
            <w:rStyle w:val="Hyperlink"/>
            <w:rFonts w:ascii="Times New Roman" w:hAnsi="Times New Roman"/>
            <w:b w:val="false"/>
            <w:i w:val="false"/>
            <w:color w:val="0000ff"/>
            <w:sz w:val="22"/>
            <w:u w:val="single"/>
          </w:rPr>
          <w:t>46.202-4 Higher–level contract quality requirements.</w:t>
        </w:r>
      </w:hyperlink>
    </w:p>
    <w:p>
      <w:pPr>
        <w:spacing w:after="0"/>
        <w:jc w:val="left"/>
        <w:ind w:left="1440" w:hanging="360"/>
      </w:pPr>
      <w:hyperlink w:anchor="DLAD_46_290">
        <w:r>
          <w:rPr>
            <w:rStyle w:val="Hyperlink"/>
            <w:rFonts w:ascii="Times New Roman" w:hAnsi="Times New Roman"/>
            <w:b w:val="false"/>
            <w:i w:val="false"/>
            <w:color w:val="0000ff"/>
            <w:sz w:val="22"/>
            <w:u w:val="single"/>
          </w:rPr>
          <w:t>46.290 Certificate of quality compliance (COQC).</w:t>
        </w:r>
      </w:hyperlink>
    </w:p>
    <w:p>
      <w:pPr>
        <w:spacing w:after="0"/>
        <w:jc w:val="left"/>
        <w:ind w:left="1440" w:hanging="360"/>
      </w:pPr>
      <w:hyperlink w:anchor="DLAD_46_291">
        <w:r>
          <w:rPr>
            <w:rStyle w:val="Hyperlink"/>
            <w:rFonts w:ascii="Times New Roman" w:hAnsi="Times New Roman"/>
            <w:b w:val="false"/>
            <w:i w:val="false"/>
            <w:color w:val="0000ff"/>
            <w:sz w:val="22"/>
            <w:u w:val="single"/>
          </w:rPr>
          <w:t>46.291 Production lot testing.</w:t>
        </w:r>
      </w:hyperlink>
    </w:p>
    <w:p>
      <w:pPr>
        <w:spacing w:after="0"/>
        <w:jc w:val="left"/>
        <w:ind w:left="1440" w:hanging="360"/>
      </w:pPr>
      <w:hyperlink w:anchor="DLAD_46_292">
        <w:r>
          <w:rPr>
            <w:rStyle w:val="Hyperlink"/>
            <w:rFonts w:ascii="Times New Roman" w:hAnsi="Times New Roman"/>
            <w:b w:val="false"/>
            <w:i w:val="false"/>
            <w:color w:val="0000ff"/>
            <w:sz w:val="22"/>
            <w:u w:val="single"/>
          </w:rPr>
          <w:t>46.292 Product verification testing.</w:t>
        </w:r>
      </w:hyperlink>
    </w:p>
    <w:p>
      <w:pPr>
        <w:spacing w:after="0"/>
        <w:jc w:val="left"/>
        <w:ind w:left="720" w:hanging="360"/>
      </w:pPr>
      <w:hyperlink w:anchor="DLAD_SUBPART_46_4">
        <w:r>
          <w:rPr>
            <w:rStyle w:val="Hyperlink"/>
            <w:rFonts w:ascii="Times New Roman" w:hAnsi="Times New Roman"/>
            <w:b w:val="false"/>
            <w:i w:val="false"/>
            <w:color w:val="0000ff"/>
            <w:sz w:val="22"/>
            <w:u w:val="single"/>
          </w:rPr>
          <w:t>SUBPART 46.4 – GOVERNMENT CONTRACT QUALITY ASSURANCE</w:t>
        </w:r>
      </w:hyperlink>
    </w:p>
    <w:p>
      <w:pPr>
        <w:spacing w:after="0"/>
        <w:jc w:val="left"/>
        <w:ind w:left="1440" w:hanging="360"/>
      </w:pPr>
      <w:hyperlink w:anchor="DLAD_46_401">
        <w:r>
          <w:rPr>
            <w:rStyle w:val="Hyperlink"/>
            <w:rFonts w:ascii="Times New Roman" w:hAnsi="Times New Roman"/>
            <w:b w:val="false"/>
            <w:i w:val="false"/>
            <w:color w:val="0000ff"/>
            <w:sz w:val="22"/>
            <w:u w:val="single"/>
          </w:rPr>
          <w:t>46.401 General.</w:t>
        </w:r>
      </w:hyperlink>
    </w:p>
    <w:p>
      <w:pPr>
        <w:spacing w:after="0"/>
        <w:jc w:val="left"/>
        <w:ind w:left="1440" w:hanging="360"/>
      </w:pPr>
      <w:hyperlink w:anchor="DLAD_46_402">
        <w:r>
          <w:rPr>
            <w:rStyle w:val="Hyperlink"/>
            <w:rFonts w:ascii="Times New Roman" w:hAnsi="Times New Roman"/>
            <w:b w:val="false"/>
            <w:i w:val="false"/>
            <w:color w:val="0000ff"/>
            <w:sz w:val="22"/>
            <w:u w:val="single"/>
          </w:rPr>
          <w:t>46.402 Government contract quality assurance at source.</w:t>
        </w:r>
      </w:hyperlink>
    </w:p>
    <w:p>
      <w:pPr>
        <w:spacing w:after="0"/>
        <w:jc w:val="left"/>
        <w:ind w:left="1440" w:hanging="360"/>
      </w:pPr>
      <w:hyperlink w:anchor="DLAD_46_407">
        <w:r>
          <w:rPr>
            <w:rStyle w:val="Hyperlink"/>
            <w:rFonts w:ascii="Times New Roman" w:hAnsi="Times New Roman"/>
            <w:b w:val="false"/>
            <w:i w:val="false"/>
            <w:color w:val="0000ff"/>
            <w:sz w:val="22"/>
            <w:u w:val="single"/>
          </w:rPr>
          <w:t>46.407 Nonconforming supplies or services.</w:t>
        </w:r>
      </w:hyperlink>
    </w:p>
    <w:p>
      <w:pPr>
        <w:spacing w:after="0"/>
        <w:jc w:val="left"/>
        <w:ind w:left="1440" w:hanging="360"/>
      </w:pPr>
      <w:hyperlink w:anchor="DLAD_46_490">
        <w:r>
          <w:rPr>
            <w:rStyle w:val="Hyperlink"/>
            <w:rFonts w:ascii="Times New Roman" w:hAnsi="Times New Roman"/>
            <w:b w:val="false"/>
            <w:i w:val="false"/>
            <w:color w:val="0000ff"/>
            <w:sz w:val="22"/>
            <w:u w:val="single"/>
          </w:rPr>
          <w:t>46.490 Oversight of DoD supply chain integrity.</w:t>
        </w:r>
      </w:hyperlink>
    </w:p>
    <w:p>
      <w:pPr>
        <w:spacing w:after="0"/>
        <w:jc w:val="left"/>
        <w:ind w:left="720" w:hanging="360"/>
      </w:pPr>
      <w:hyperlink w:anchor="DLAD_SUBPART_46_7">
        <w:r>
          <w:rPr>
            <w:rStyle w:val="Hyperlink"/>
            <w:rFonts w:ascii="Times New Roman" w:hAnsi="Times New Roman"/>
            <w:b w:val="false"/>
            <w:i w:val="false"/>
            <w:color w:val="0000ff"/>
            <w:sz w:val="22"/>
            <w:u w:val="single"/>
          </w:rPr>
          <w:t>SUBPART 46.7 – WARRANTIES</w:t>
        </w:r>
      </w:hyperlink>
    </w:p>
    <w:p>
      <w:pPr>
        <w:spacing w:after="0"/>
        <w:jc w:val="left"/>
        <w:ind w:left="1440" w:hanging="360"/>
      </w:pPr>
      <w:hyperlink w:anchor="DLAD_46_703">
        <w:r>
          <w:rPr>
            <w:rStyle w:val="Hyperlink"/>
            <w:rFonts w:ascii="Times New Roman" w:hAnsi="Times New Roman"/>
            <w:b w:val="false"/>
            <w:i w:val="false"/>
            <w:color w:val="0000ff"/>
            <w:sz w:val="22"/>
            <w:u w:val="single"/>
          </w:rPr>
          <w:t>46.703 Criteria for use of warranties.</w:t>
        </w:r>
      </w:hyperlink>
    </w:p>
    <w:p>
      <w:pPr>
        <w:spacing w:after="0"/>
        <w:jc w:val="left"/>
        <w:ind w:left="1440" w:hanging="360"/>
      </w:pPr>
      <w:hyperlink w:anchor="DLAD_46_704">
        <w:r>
          <w:rPr>
            <w:rStyle w:val="Hyperlink"/>
            <w:rFonts w:ascii="Times New Roman" w:hAnsi="Times New Roman"/>
            <w:b w:val="false"/>
            <w:i w:val="false"/>
            <w:color w:val="0000ff"/>
            <w:sz w:val="22"/>
            <w:u w:val="single"/>
          </w:rPr>
          <w:t>46.704 Authority for use of warranties.</w:t>
        </w:r>
      </w:hyperlink>
    </w:p>
    <!-- Created by docx4j 6.1.2 (Apache licensed) using REFERENCE JAXB in Oracle Java 15 on Linux -->
    <w:p>
      <w:pPr>
        <w:pStyle w:val="Heading2"/>
        <w:spacing w:after="180"/>
        <w:ind w:left="120"/>
        <w:jc w:val="left"/>
      </w:pPr>
      <w:bookmarkStart w:name="DLAD_46_000" w:id="1"/>
      <w:r>
        <w:rPr>
          <w:rFonts w:ascii="Times New Roman" w:hAnsi="Times New Roman"/>
          <w:color w:val="000000"/>
          <w:sz w:val="36"/>
        </w:rPr>
        <w:t>46.000</w:t>
      </w:r>
      <w:r>
        <w:rPr>
          <w:rFonts w:ascii="Times New Roman" w:hAnsi="Times New Roman"/>
          <w:color w:val="000000"/>
          <w:sz w:val="36"/>
        </w:rPr>
        <w:t xml:space="preserve"> Scope of Part.</w:t>
      </w:r>
      <w:bookmarkEnd w:id="1"/>
    </w:p>
    <w:p>
      <w:pPr>
        <w:pStyle w:val="Normal"/>
        <w:pBdr>
          <w:top w:space="5"/>
          <w:left w:space="5"/>
          <w:bottom w:space="5"/>
          <w:right w:space="5"/>
        </w:pBdr>
        <w:spacing w:after="0"/>
        <w:ind w:left="225"/>
        <w:jc w:val="left"/>
      </w:pPr>
      <w:r>
        <w:rPr>
          <w:rFonts w:ascii="Times New Roman" w:hAnsi="Times New Roman"/>
          <w:color w:val="000000"/>
        </w:rPr>
        <w:t>The Military Departments provide Depot Level Repairable (DLR) quality requirements. The Military Departments report and track item deficiencies for DLR supplies. Any associated provisions and clauses shall follow the Military Departments procedures for DLR supplies.</w:t>
      </w:r>
    </w:p>
    <!-- Created by docx4j 6.1.2 (Apache licensed) using REFERENCE JAXB in Oracle Java 15 on Linux -->
    <w:p>
      <w:pPr>
        <w:pStyle w:val="Heading2"/>
        <w:spacing w:after="180"/>
        <w:ind w:left="120"/>
        <w:jc w:val="center"/>
      </w:pPr>
      <w:bookmarkStart w:name="DLAD_SUBPART_46_1" w:id="2"/>
      <w:r>
        <w:rPr>
          <w:rFonts w:ascii="Times New Roman" w:hAnsi="Times New Roman"/>
          <w:color w:val="000000"/>
          <w:sz w:val="36"/>
        </w:rPr>
        <w:t>SUBPART 46.1</w:t>
      </w:r>
      <w:r>
        <w:rPr>
          <w:rFonts w:ascii="Times New Roman" w:hAnsi="Times New Roman"/>
          <w:color w:val="000000"/>
          <w:sz w:val="36"/>
        </w:rPr>
        <w:t xml:space="preserve"> – GENERAL</w:t>
      </w:r>
      <w:bookmarkEnd w:id="2"/>
    </w:p>
    <w:p>
      <w:pPr>
        <w:pBdr>
          <w:top w:space="5"/>
          <w:left w:space="5"/>
          <w:bottom w:space="5"/>
          <w:right w:space="5"/>
        </w:pBdr>
        <w:spacing w:after="0"/>
        <w:ind w:left="225"/>
        <w:jc w:val="center"/>
      </w:pPr>
      <w:r>
        <w:rPr>
          <w:rFonts w:ascii="Times New Roman" w:hAnsi="Times New Roman"/>
          <w:b w:val="false"/>
          <w:i/>
          <w:color w:val="000000"/>
          <w:sz w:val="22"/>
        </w:rPr>
        <w:t>(Revised November 9, 2016 through PROCLTR 2017-02)</w:t>
      </w:r>
    </w:p>
    <!-- Created by docx4j 6.1.2 (Apache licensed) using REFERENCE JAXB in Oracle Java 15 on Linux -->
    <w:p>
      <w:pPr>
        <w:pStyle w:val="Heading3"/>
        <w:spacing w:after="199"/>
        <w:ind w:left="120"/>
        <w:jc w:val="left"/>
      </w:pPr>
      <w:bookmarkStart w:name="DLAD_46_103" w:id="3"/>
      <w:r>
        <w:rPr>
          <w:rFonts w:ascii="Times New Roman" w:hAnsi="Times New Roman"/>
          <w:color w:val="000000"/>
          <w:sz w:val="31"/>
        </w:rPr>
        <w:t>46.103</w:t>
      </w:r>
      <w:r>
        <w:rPr>
          <w:rFonts w:ascii="Times New Roman" w:hAnsi="Times New Roman"/>
          <w:color w:val="000000"/>
          <w:sz w:val="31"/>
        </w:rPr>
        <w:t xml:space="preserve"> Contracting office responsibilities.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 Created by docx4j 6.1.2 (Apache licensed) using REFERENCE JAXB in Oracle Java 15 on Linux -->
    <w:p>
      <w:pPr>
        <w:pStyle w:val="Heading3"/>
        <w:spacing w:after="199"/>
        <w:ind w:left="120"/>
        <w:jc w:val="left"/>
      </w:pPr>
      <w:bookmarkStart w:name="DLAD_46_105" w:id="4"/>
      <w:r>
        <w:rPr>
          <w:rFonts w:ascii="Times New Roman" w:hAnsi="Times New Roman"/>
          <w:color w:val="000000"/>
          <w:sz w:val="31"/>
        </w:rPr>
        <w:t>46.105</w:t>
      </w:r>
      <w:r>
        <w:rPr>
          <w:rFonts w:ascii="Times New Roman" w:hAnsi="Times New Roman"/>
          <w:color w:val="000000"/>
          <w:sz w:val="31"/>
        </w:rPr>
        <w:t xml:space="preserve"> Contractor responsibilities.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(b) The contractor is required to maintain calibrated measuring and test equipment used for test and verification of products offered. The product specialist shall insert the TQ STO RT001 Measuring and Test Equipment in the PID.</w:t>
      </w:r>
    </w:p>
    <!-- Created by docx4j 6.1.2 (Apache licensed) using REFERENCE JAXB in Oracle Java 15 on Linux -->
    <w:p>
      <w:pPr>
        <w:pStyle w:val="Heading2"/>
        <w:spacing w:after="180"/>
        <w:ind w:left="120"/>
        <w:jc w:val="center"/>
      </w:pPr>
      <w:bookmarkStart w:name="DLAD_SUBPART_46_2" w:id="5"/>
      <w:r>
        <w:rPr>
          <w:rFonts w:ascii="Times New Roman" w:hAnsi="Times New Roman"/>
          <w:color w:val="000000"/>
          <w:sz w:val="36"/>
        </w:rPr>
        <w:t>SUBPART 46.2</w:t>
      </w:r>
      <w:r>
        <w:rPr>
          <w:rFonts w:ascii="Times New Roman" w:hAnsi="Times New Roman"/>
          <w:color w:val="000000"/>
          <w:sz w:val="36"/>
        </w:rPr>
        <w:t xml:space="preserve"> – CONTRACT QUALITY REQUIREMENTS</w:t>
      </w:r>
      <w:bookmarkEnd w:id="5"/>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46_202" w:id="6"/>
      <w:r>
        <w:rPr>
          <w:rFonts w:ascii="Times New Roman" w:hAnsi="Times New Roman"/>
          <w:color w:val="000000"/>
          <w:sz w:val="31"/>
        </w:rPr>
        <w:t>46.202</w:t>
      </w:r>
      <w:r>
        <w:rPr>
          <w:rFonts w:ascii="Times New Roman" w:hAnsi="Times New Roman"/>
          <w:color w:val="000000"/>
          <w:sz w:val="31"/>
        </w:rPr>
        <w:t xml:space="preserve"> Types of contract quality requirements.</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6_202-4" w:id="7"/>
      <w:r>
        <w:rPr>
          <w:rFonts w:ascii="Times New Roman" w:hAnsi="Times New Roman"/>
          <w:i w:val="false"/>
          <w:color w:val="000000"/>
          <w:sz w:val="31"/>
        </w:rPr>
        <w:t>46.202-4</w:t>
      </w:r>
      <w:r>
        <w:rPr>
          <w:rFonts w:ascii="Times New Roman" w:hAnsi="Times New Roman"/>
          <w:i w:val="false"/>
          <w:color w:val="000000"/>
          <w:sz w:val="31"/>
        </w:rPr>
        <w:t xml:space="preserve"> Higher–level contract quality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 Created by docx4j 6.1.2 (Apache licensed) using REFERENCE JAXB in Oracle Java 15 on Linux -->
    <w:p>
      <w:pPr>
        <w:pStyle w:val="Heading3"/>
        <w:spacing w:after="199"/>
        <w:ind w:left="120"/>
        <w:jc w:val="left"/>
      </w:pPr>
      <w:bookmarkStart w:name="DLAD_46_290" w:id="8"/>
      <w:r>
        <w:rPr>
          <w:rFonts w:ascii="Times New Roman" w:hAnsi="Times New Roman"/>
          <w:color w:val="000000"/>
          <w:sz w:val="31"/>
        </w:rPr>
        <w:t>46.290</w:t>
      </w:r>
      <w:r>
        <w:rPr>
          <w:rFonts w:ascii="Times New Roman" w:hAnsi="Times New Roman"/>
          <w:color w:val="000000"/>
          <w:sz w:val="31"/>
        </w:rPr>
        <w:t xml:space="preserve"> Certificate of quality compliance (COQC).</w:t>
      </w:r>
      <w:bookmarkEnd w:id="8"/>
    </w:p>
    <w:p>
      <w:pPr>
        <w:pStyle w:val="Normal"/>
        <w:pBdr>
          <w:top w:space="5"/>
          <w:left w:space="5"/>
          <w:bottom w:space="5"/>
          <w:right w:space="5"/>
        </w:pBdr>
        <w:spacing w:after="0"/>
        <w:ind w:left="225"/>
        <w:jc w:val="left"/>
      </w:pPr>
      <w:r>
        <w:rPr>
          <w:rFonts w:ascii="Times New Roman" w:hAnsi="Times New Roman"/>
          <w:color w:val="000000"/>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 Created by docx4j 6.1.2 (Apache licensed) using REFERENCE JAXB in Oracle Java 15 on Linux -->
    <w:p>
      <w:pPr>
        <w:pStyle w:val="Heading3"/>
        <w:spacing w:after="199"/>
        <w:ind w:left="120"/>
        <w:jc w:val="left"/>
      </w:pPr>
      <w:bookmarkStart w:name="DLAD_46_291" w:id="9"/>
      <w:r>
        <w:rPr>
          <w:rFonts w:ascii="Times New Roman" w:hAnsi="Times New Roman"/>
          <w:color w:val="000000"/>
          <w:sz w:val="31"/>
        </w:rPr>
        <w:t>46.291</w:t>
      </w:r>
      <w:r>
        <w:rPr>
          <w:rFonts w:ascii="Times New Roman" w:hAnsi="Times New Roman"/>
          <w:color w:val="000000"/>
          <w:sz w:val="31"/>
        </w:rPr>
        <w:t xml:space="preserve"> Production lot testing.</w:t>
      </w:r>
      <w:bookmarkEnd w:id="9"/>
    </w:p>
    <w:p>
      <w:pPr>
        <w:pBdr>
          <w:top w:space="5"/>
          <w:left w:space="5"/>
          <w:bottom w:space="5"/>
          <w:right w:space="5"/>
        </w:pBdr>
        <w:spacing w:after="0"/>
        <w:ind w:left="225"/>
        <w:jc w:val="left"/>
      </w:pPr>
      <w:r>
        <w:rPr>
          <w:rFonts w:ascii="Times New Roman" w:hAnsi="Times New Roman"/>
          <w:b w:val="false"/>
          <w:i w:val="false"/>
          <w:color w:val="000000"/>
          <w:sz w:val="22"/>
        </w:rP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follow the instructions in paragraphs (c)(1)-(5) to complete the delivery schedule information in E03 and E04:</w:t>
      </w:r>
    </w:p>
    <w:p>
      <w:pPr>
        <w:pBdr>
          <w:top w:space="5"/>
          <w:left w:space="5"/>
          <w:bottom w:space="5"/>
          <w:right w:space="5"/>
        </w:pBdr>
        <w:spacing w:after="0"/>
        <w:ind w:left="585"/>
        <w:jc w:val="left"/>
      </w:pPr>
      <w:r>
        <w:rPr>
          <w:rFonts w:ascii="Times New Roman" w:hAnsi="Times New Roman"/>
          <w:b w:val="false"/>
          <w:i w:val="false"/>
          <w:color w:val="000000"/>
          <w:sz w:val="22"/>
        </w:rPr>
        <w:t>(1) If FAT applies, complete the” Total Delivery Days for FAT” line with the number of days in the FAT Procurement Note section “Total Delivery Days.”</w:t>
      </w:r>
    </w:p>
    <w:p>
      <w:pPr>
        <w:pBdr>
          <w:top w:space="5"/>
          <w:left w:space="5"/>
          <w:bottom w:space="5"/>
          <w:right w:space="5"/>
        </w:pBdr>
        <w:spacing w:after="0"/>
        <w:ind w:left="585"/>
        <w:jc w:val="left"/>
      </w:pPr>
      <w:r>
        <w:rPr>
          <w:rFonts w:ascii="Times New Roman" w:hAnsi="Times New Roman"/>
          <w:b w:val="false"/>
          <w:i w:val="false"/>
          <w:color w:val="000000"/>
          <w:sz w:val="22"/>
        </w:rPr>
        <w:t>(2) If FAT does not apply, complete the “Completion of Production Units &amp; Submission of PLT Report” line with the number of days negotiated or agreed upon between the contracting officer and the contractor.</w:t>
      </w:r>
    </w:p>
    <w:p>
      <w:pPr>
        <w:pBdr>
          <w:top w:space="5"/>
          <w:left w:space="5"/>
          <w:bottom w:space="5"/>
          <w:right w:space="5"/>
        </w:pBdr>
        <w:spacing w:after="0"/>
        <w:ind w:left="585"/>
        <w:jc w:val="left"/>
      </w:pPr>
      <w:r>
        <w:rPr>
          <w:rFonts w:ascii="Times New Roman" w:hAnsi="Times New Roman"/>
          <w:b w:val="false"/>
          <w:i w:val="false"/>
          <w:color w:val="000000"/>
          <w:sz w:val="22"/>
        </w:rPr>
        <w:t>(3) Complete the “Government PLT Report Evaluation and Notification to Contractor” line with the number of days in the “Report Evaluation Time” in the material master. If any information is missing, contact the product specialist.</w:t>
      </w:r>
    </w:p>
    <w:p>
      <w:pPr>
        <w:pBdr>
          <w:top w:space="5"/>
          <w:left w:space="5"/>
          <w:bottom w:space="5"/>
          <w:right w:space="5"/>
        </w:pBdr>
        <w:spacing w:after="0"/>
        <w:ind w:left="585"/>
        <w:jc w:val="left"/>
      </w:pPr>
      <w:r>
        <w:rPr>
          <w:rFonts w:ascii="Times New Roman" w:hAnsi="Times New Roman"/>
          <w:b w:val="false"/>
          <w:i w:val="false"/>
          <w:color w:val="000000"/>
          <w:sz w:val="22"/>
        </w:rPr>
        <w:t>(4) Complete the number of days for “Delivery of Final Production Quantity to Government” from the contractor’s response on the solicitation for the supply CLIN of the item subject to PLT.</w:t>
      </w:r>
    </w:p>
    <w:p>
      <w:pPr>
        <w:pBdr>
          <w:top w:space="5"/>
          <w:left w:space="5"/>
          <w:bottom w:space="5"/>
          <w:right w:space="5"/>
        </w:pBdr>
        <w:spacing w:after="0"/>
        <w:ind w:left="585"/>
        <w:jc w:val="left"/>
      </w:pPr>
      <w:r>
        <w:rPr>
          <w:rFonts w:ascii="Times New Roman" w:hAnsi="Times New Roman"/>
          <w:b w:val="false"/>
          <w:i w:val="false"/>
          <w:color w:val="000000"/>
          <w:sz w:val="22"/>
        </w:rPr>
        <w:t>(5) Complete the “Total Delivery Days” line with the sum of lines (i)-(iv).</w:t>
      </w:r>
    </w:p>
    <w:p>
      <w:pPr>
        <w:pBdr>
          <w:top w:space="5"/>
          <w:left w:space="5"/>
          <w:bottom w:space="5"/>
          <w:right w:space="5"/>
        </w:pBdr>
        <w:spacing w:after="0"/>
        <w:ind w:left="225"/>
        <w:jc w:val="left"/>
      </w:pPr>
      <w:r>
        <w:rPr>
          <w:rFonts w:ascii="Times New Roman" w:hAnsi="Times New Roman"/>
          <w:b w:val="false"/>
          <w:i w:val="false"/>
          <w:color w:val="000000"/>
          <w:sz w:val="22"/>
        </w:rP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E03 Production Lot Testing – Contractor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discuss clarifications directly with contractors. If the Government and/or the contractor identify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number of</w:t>
      </w:r>
      <w:r>
        <w:rPr>
          <w:rFonts w:ascii="Times New Roman" w:hAnsi="Times New Roman"/>
          <w:i/>
          <w:color w:val="000000"/>
        </w:rPr>
        <w:t>samples identified in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The contractor shall perform all tests on the PLT samples needed to verify/validate the items meet the contract technical/quality requirements.</w:t>
      </w:r>
    </w:p>
    <w:p>
      <w:pPr>
        <w:pStyle w:val="Normal"/>
        <w:pBdr>
          <w:top w:space="5"/>
          <w:left w:space="5"/>
          <w:bottom w:space="5"/>
          <w:right w:space="5"/>
        </w:pBdr>
        <w:spacing w:after="0"/>
        <w:ind w:left="225"/>
        <w:jc w:val="left"/>
      </w:pPr>
      <w:r>
        <w:rPr>
          <w:rFonts w:ascii="Times New Roman" w:hAnsi="Times New Roman"/>
          <w:color w:val="000000"/>
        </w:rPr>
        <w:t>(6) If a PLT sample fails, the entire production lot from which the contractor took the sample fails. The contractor shall notify the contracting officer and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PLT report and applicable traceability documentation as follows:</w:t>
      </w:r>
    </w:p>
    <w:p>
      <w:pPr>
        <w:pStyle w:val="Normal"/>
        <w:pBdr>
          <w:top w:space="5"/>
          <w:left w:space="5"/>
          <w:bottom w:space="5"/>
          <w:right w:space="5"/>
        </w:pBdr>
        <w:spacing w:after="0"/>
        <w:ind w:left="225"/>
        <w:jc w:val="left"/>
      </w:pPr>
      <w:r>
        <w:rPr>
          <w:rFonts w:ascii="Times New Roman" w:hAnsi="Times New Roman"/>
          <w:color w:val="000000"/>
        </w:rPr>
        <w:t>(a) Prepare the test report in accordance with data item description DI-NDTI-80809B, and mark the test report, “Production Lot Test Report,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Present the PLT report to the contracting officer for review.</w:t>
      </w:r>
    </w:p>
    <w:p>
      <w:pPr>
        <w:pStyle w:val="Normal"/>
        <w:pBdr>
          <w:top w:space="5"/>
          <w:left w:space="5"/>
          <w:bottom w:space="5"/>
          <w:right w:space="5"/>
        </w:pBdr>
        <w:spacing w:after="0"/>
        <w:ind w:left="225"/>
        <w:jc w:val="left"/>
      </w:pPr>
      <w:r>
        <w:rPr>
          <w:rFonts w:ascii="Times New Roman" w:hAnsi="Times New Roman"/>
          <w:color w:val="000000"/>
        </w:rPr>
        <w:t>(c) Include the following documentation with all shipments of PLT Reports:</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the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all applicable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with proper marking to restrict public disclosure (if desired) and from Government use other than for evaluation to the extent consistent with the Government’s data rights under the contract; and</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a contract deliverables requirements list, if applicable.</w:t>
      </w:r>
    </w:p>
    <w:p>
      <w:pPr>
        <w:pStyle w:val="Normal"/>
        <w:pBdr>
          <w:top w:space="5"/>
          <w:left w:space="5"/>
          <w:bottom w:space="5"/>
          <w:right w:space="5"/>
        </w:pBdr>
        <w:spacing w:after="0"/>
        <w:ind w:left="225"/>
        <w:jc w:val="left"/>
      </w:pPr>
      <w:r>
        <w:rPr>
          <w:rFonts w:ascii="Times New Roman" w:hAnsi="Times New Roman"/>
          <w:color w:val="000000"/>
        </w:rPr>
        <w:t>(d) Submit all required documentation to the Government activity specified in the contract in time to allow for at least [</w:t>
      </w:r>
      <w:r>
        <w:rPr>
          <w:rFonts w:ascii="Times New Roman" w:hAnsi="Times New Roman"/>
          <w:i/>
          <w:color w:val="000000"/>
        </w:rPr>
        <w:t>contracting officer shall insert number of days as shown in material master</w:t>
      </w:r>
      <w:r>
        <w:rPr>
          <w:rFonts w:ascii="Times New Roman" w:hAnsi="Times New Roman"/>
          <w:color w:val="000000"/>
        </w:rPr>
        <w:t>] calendar days for review of the PLT report, and for the contracting officer to provide written notification of approval/disapproval to the contractor.</w:t>
      </w:r>
    </w:p>
    <w:p>
      <w:pPr>
        <w:pStyle w:val="Normal"/>
        <w:pBdr>
          <w:top w:space="5"/>
          <w:left w:space="5"/>
          <w:bottom w:space="5"/>
          <w:right w:space="5"/>
        </w:pBdr>
        <w:spacing w:after="0"/>
        <w:ind w:left="225"/>
        <w:jc w:val="left"/>
      </w:pPr>
      <w:r>
        <w:rPr>
          <w:rFonts w:ascii="Times New Roman" w:hAnsi="Times New Roman"/>
          <w:color w:val="000000"/>
        </w:rPr>
        <w:t>(e)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(f) Delivery.</w:t>
      </w:r>
    </w:p>
    <w:p>
      <w:pPr>
        <w:pBdr>
          <w:top w:space="5"/>
          <w:left w:space="5"/>
          <w:bottom w:space="5"/>
          <w:right w:space="5"/>
        </w:pBdr>
        <w:spacing w:after="0"/>
        <w:ind w:left="945"/>
        <w:jc w:val="left"/>
      </w:pPr>
      <w:r>
        <w:rPr>
          <w:rFonts w:ascii="Times New Roman" w:hAnsi="Times New Roman"/>
          <w:b w:val="false"/>
          <w:i w:val="false"/>
          <w:color w:val="000000"/>
          <w:sz w:val="22"/>
        </w:rPr>
        <w:t>(i) Ship test report to [</w:t>
      </w:r>
      <w:r>
        <w:rPr>
          <w:rFonts w:ascii="Times New Roman" w:hAnsi="Times New Roman"/>
          <w:b w:val="false"/>
          <w:i/>
          <w:color w:val="000000"/>
          <w:sz w:val="22"/>
        </w:rPr>
        <w:t>contracting officer insert address of the Government activity to receive the report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Delivery Schedule Information:</w:t>
      </w:r>
    </w:p>
    <w:p>
      <w:pPr>
        <w:pStyle w:val="Normal"/>
        <w:pBdr>
          <w:top w:space="5"/>
          <w:left w:space="5"/>
          <w:bottom w:space="5"/>
          <w:right w:space="5"/>
        </w:pBdr>
        <w:spacing w:after="0"/>
        <w:ind w:left="225"/>
        <w:jc w:val="left"/>
      </w:pPr>
      <w:r>
        <w:rPr>
          <w:rFonts w:ascii="Times New Roman" w:hAnsi="Times New Roman"/>
          <w:color w:val="000000"/>
        </w:rPr>
        <w:t>(A) _____ Total Delivery Days for FAT (If Applicable)</w:t>
      </w:r>
    </w:p>
    <w:p>
      <w:pPr>
        <w:pStyle w:val="Normal"/>
        <w:pBdr>
          <w:top w:space="5"/>
          <w:left w:space="5"/>
          <w:bottom w:space="5"/>
          <w:right w:space="5"/>
        </w:pBdr>
        <w:spacing w:after="0"/>
        <w:ind w:left="225"/>
        <w:jc w:val="left"/>
      </w:pPr>
      <w:r>
        <w:rPr>
          <w:rFonts w:ascii="Times New Roman" w:hAnsi="Times New Roman"/>
          <w:color w:val="000000"/>
        </w:rPr>
        <w:t>(B) _____ Days: Completion of Production Units (to include PLT samples), PLT, and Submission of PLT Report</w:t>
      </w:r>
    </w:p>
    <w:p>
      <w:pPr>
        <w:pStyle w:val="Normal"/>
        <w:pBdr>
          <w:top w:space="5"/>
          <w:left w:space="5"/>
          <w:bottom w:space="5"/>
          <w:right w:space="5"/>
        </w:pBdr>
        <w:spacing w:after="0"/>
        <w:ind w:left="225"/>
        <w:jc w:val="left"/>
      </w:pPr>
      <w:r>
        <w:rPr>
          <w:rFonts w:ascii="Times New Roman" w:hAnsi="Times New Roman"/>
          <w:color w:val="000000"/>
        </w:rPr>
        <w:t>(C) _____ Days: Government PLT Report Evaluation and Notification to Contractor</w:t>
      </w:r>
    </w:p>
    <w:p>
      <w:pPr>
        <w:pStyle w:val="Normal"/>
        <w:pBdr>
          <w:top w:space="5"/>
          <w:left w:space="5"/>
          <w:bottom w:space="5"/>
          <w:right w:space="5"/>
        </w:pBdr>
        <w:spacing w:after="0"/>
        <w:ind w:left="225"/>
        <w:jc w:val="left"/>
      </w:pPr>
      <w:r>
        <w:rPr>
          <w:rFonts w:ascii="Times New Roman" w:hAnsi="Times New Roman"/>
          <w:color w:val="000000"/>
        </w:rPr>
        <w:t>(D) _____ Days: Delivery of final production quantity to Government</w:t>
      </w:r>
    </w:p>
    <w:p>
      <w:pPr>
        <w:pStyle w:val="Normal"/>
        <w:pBdr>
          <w:top w:space="5"/>
          <w:left w:space="5"/>
          <w:bottom w:space="5"/>
          <w:right w:space="5"/>
        </w:pBdr>
        <w:spacing w:after="0"/>
        <w:ind w:left="225"/>
        <w:jc w:val="left"/>
      </w:pPr>
      <w:r>
        <w:rPr>
          <w:rFonts w:ascii="Times New Roman" w:hAnsi="Times New Roman"/>
          <w:color w:val="000000"/>
        </w:rPr>
        <w:t>(E) _____ Total Delivery Days (Sum of paragraph (2)(i) through (iv)) above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the</w:t>
      </w:r>
      <w:r>
        <w:rPr>
          <w:rFonts w:ascii="Times New Roman" w:hAnsi="Times New Roman"/>
          <w:i/>
          <w:color w:val="000000"/>
        </w:rPr>
        <w:t>number of samples identified in the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If a PLT sample fails, the entire production lot from which the contractor took the sample fails. The contractor shall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(6) The Government will return PLT samples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samples as follows:</w:t>
      </w:r>
    </w:p>
    <w:p>
      <w:pPr>
        <w:pStyle w:val="Normal"/>
        <w:pBdr>
          <w:top w:space="5"/>
          <w:left w:space="5"/>
          <w:bottom w:space="5"/>
          <w:right w:space="5"/>
        </w:pBdr>
        <w:spacing w:after="0"/>
        <w:ind w:left="225"/>
        <w:jc w:val="left"/>
      </w:pPr>
      <w:r>
        <w:rPr>
          <w:rFonts w:ascii="Times New Roman" w:hAnsi="Times New Roman"/>
          <w:color w:val="000000"/>
        </w:rPr>
        <w:t>(a) Ship the selected PLT samples by traceable means. [Mark the shipment “Production Lot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Place a copy of the system of record receiving report (i.e., WAWF or DD Form 250) on the exterior of the shipping container in accordance with DFARS Appendix F. Mark the exterior of the shipping container in accordance with MIL-STD-129 (latest revision), paragraph 5.11.</w:t>
      </w:r>
    </w:p>
    <w:p>
      <w:pPr>
        <w:pStyle w:val="Normal"/>
        <w:pBdr>
          <w:top w:space="5"/>
          <w:left w:space="5"/>
          <w:bottom w:space="5"/>
          <w:right w:space="5"/>
        </w:pBdr>
        <w:spacing w:after="0"/>
        <w:ind w:left="225"/>
        <w:jc w:val="left"/>
      </w:pPr>
      <w:r>
        <w:rPr>
          <w:rFonts w:ascii="Times New Roman" w:hAnsi="Times New Roman"/>
          <w:color w:val="000000"/>
        </w:rPr>
        <w:t>(b) Include the following interior documentation:</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(proper marking to assert proprietary or other rights to restrict public disclosure is the contractor’s responsibility);</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contract deliverables requirements list; and</w:t>
      </w:r>
    </w:p>
    <w:p>
      <w:pPr>
        <w:pBdr>
          <w:top w:space="5"/>
          <w:left w:space="5"/>
          <w:bottom w:space="5"/>
          <w:right w:space="5"/>
        </w:pBdr>
        <w:spacing w:after="0"/>
        <w:ind w:left="945"/>
        <w:jc w:val="left"/>
      </w:pPr>
      <w:r>
        <w:rPr>
          <w:rFonts w:ascii="Times New Roman" w:hAnsi="Times New Roman"/>
          <w:b w:val="false"/>
          <w:i w:val="false"/>
          <w:color w:val="000000"/>
          <w:sz w:val="22"/>
        </w:rPr>
        <w:t>(viii) A prepaid shipping label or document with the information required to return the PLT samples to the contractor at no cost to the Government.</w:t>
      </w:r>
    </w:p>
    <w:p>
      <w:pPr>
        <w:pStyle w:val="Normal"/>
        <w:pBdr>
          <w:top w:space="5"/>
          <w:left w:space="5"/>
          <w:bottom w:space="5"/>
          <w:right w:space="5"/>
        </w:pBdr>
        <w:spacing w:after="0"/>
        <w:ind w:left="225"/>
        <w:jc w:val="left"/>
      </w:pPr>
      <w:r>
        <w:rPr>
          <w:rFonts w:ascii="Times New Roman" w:hAnsi="Times New Roman"/>
          <w:color w:val="000000"/>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rFonts w:ascii="Times New Roman" w:hAnsi="Times New Roman"/>
          <w:i/>
          <w:color w:val="000000"/>
        </w:rPr>
        <w:t>contracting officer insert number of days for test, as shown in</w:t>
      </w:r>
      <w:r>
        <w:rPr>
          <w:rFonts w:ascii="Times New Roman" w:hAnsi="Times New Roman"/>
          <w:color w:val="000000"/>
        </w:rPr>
        <w:t xml:space="preserve"> </w:t>
      </w:r>
      <w:r>
        <w:rPr>
          <w:rFonts w:ascii="Times New Roman" w:hAnsi="Times New Roman"/>
          <w:i/>
          <w:color w:val="000000"/>
        </w:rPr>
        <w:t>the[</w:t>
      </w:r>
      <w:r>
        <w:rPr>
          <w:rFonts w:ascii="Times New Roman" w:hAnsi="Times New Roman"/>
          <w:i/>
          <w:color w:val="000000"/>
        </w:rPr>
        <w:t>material master</w:t>
      </w:r>
      <w:r>
        <w:rPr>
          <w:rFonts w:ascii="Times New Roman" w:hAnsi="Times New Roman"/>
          <w:color w:val="000000"/>
        </w:rPr>
        <w:t>] calendar days for the test results to be provided to the contractor.</w:t>
      </w:r>
    </w:p>
    <w:p>
      <w:pPr>
        <w:pStyle w:val="Normal"/>
        <w:pBdr>
          <w:top w:space="5"/>
          <w:left w:space="5"/>
          <w:bottom w:space="5"/>
          <w:right w:space="5"/>
        </w:pBdr>
        <w:spacing w:after="0"/>
        <w:ind w:left="225"/>
        <w:jc w:val="left"/>
      </w:pPr>
      <w:r>
        <w:rPr>
          <w:rFonts w:ascii="Times New Roman" w:hAnsi="Times New Roman"/>
          <w:color w:val="000000"/>
        </w:rPr>
        <w:t>(9)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(10) Delivery.</w:t>
      </w:r>
    </w:p>
    <w:p>
      <w:pPr>
        <w:pStyle w:val="Normal"/>
        <w:pBdr>
          <w:top w:space="5"/>
          <w:left w:space="5"/>
          <w:bottom w:space="5"/>
          <w:right w:space="5"/>
        </w:pBdr>
        <w:spacing w:after="0"/>
        <w:ind w:left="225"/>
        <w:jc w:val="left"/>
      </w:pPr>
      <w:r>
        <w:rPr>
          <w:rFonts w:ascii="Times New Roman" w:hAnsi="Times New Roman"/>
          <w:color w:val="000000"/>
        </w:rPr>
        <w:t>(a) Ship samples to [</w:t>
      </w:r>
      <w:r>
        <w:rPr>
          <w:rFonts w:ascii="Times New Roman" w:hAnsi="Times New Roman"/>
          <w:i/>
          <w:color w:val="000000"/>
        </w:rPr>
        <w:t>contracting officer insert address of the Government activity to receive the samples</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Delivery Schedule Information:</w:t>
      </w:r>
    </w:p>
    <w:p>
      <w:pPr>
        <w:pBdr>
          <w:top w:space="5"/>
          <w:left w:space="5"/>
          <w:bottom w:space="5"/>
          <w:right w:space="5"/>
        </w:pBdr>
        <w:spacing w:after="0"/>
        <w:ind w:left="945"/>
        <w:jc w:val="left"/>
      </w:pPr>
      <w:r>
        <w:rPr>
          <w:rFonts w:ascii="Times New Roman" w:hAnsi="Times New Roman"/>
          <w:b w:val="false"/>
          <w:i w:val="false"/>
          <w:color w:val="000000"/>
          <w:sz w:val="22"/>
        </w:rPr>
        <w:t>(i)___ Total Delivery Days for FAT (If Applicable)</w:t>
      </w:r>
    </w:p>
    <w:p>
      <w:pPr>
        <w:pBdr>
          <w:top w:space="5"/>
          <w:left w:space="5"/>
          <w:bottom w:space="5"/>
          <w:right w:space="5"/>
        </w:pBdr>
        <w:spacing w:after="0"/>
        <w:ind w:left="945"/>
        <w:jc w:val="left"/>
      </w:pPr>
      <w:r>
        <w:rPr>
          <w:rFonts w:ascii="Times New Roman" w:hAnsi="Times New Roman"/>
          <w:b w:val="false"/>
          <w:i w:val="false"/>
          <w:color w:val="000000"/>
          <w:sz w:val="22"/>
        </w:rPr>
        <w:t>(ii)___ Days: Completion of Production Units (to include PLT samples), and Submission of samples for Government Testing</w:t>
      </w:r>
    </w:p>
    <w:p>
      <w:pPr>
        <w:pBdr>
          <w:top w:space="5"/>
          <w:left w:space="5"/>
          <w:bottom w:space="5"/>
          <w:right w:space="5"/>
        </w:pBdr>
        <w:spacing w:after="0"/>
        <w:ind w:left="945"/>
        <w:jc w:val="left"/>
      </w:pPr>
      <w:r>
        <w:rPr>
          <w:rFonts w:ascii="Times New Roman" w:hAnsi="Times New Roman"/>
          <w:b w:val="false"/>
          <w:i w:val="false"/>
          <w:color w:val="000000"/>
          <w:sz w:val="22"/>
        </w:rPr>
        <w:t>(iii)___ Days: Government PLT Report Evaluation and Notification to Contractor</w:t>
      </w:r>
    </w:p>
    <w:p>
      <w:pPr>
        <w:pBdr>
          <w:top w:space="5"/>
          <w:left w:space="5"/>
          <w:bottom w:space="5"/>
          <w:right w:space="5"/>
        </w:pBdr>
        <w:spacing w:after="0"/>
        <w:ind w:left="945"/>
        <w:jc w:val="left"/>
      </w:pPr>
      <w:r>
        <w:rPr>
          <w:rFonts w:ascii="Times New Roman" w:hAnsi="Times New Roman"/>
          <w:b w:val="false"/>
          <w:i w:val="false"/>
          <w:color w:val="000000"/>
          <w:sz w:val="22"/>
        </w:rPr>
        <w:t>(iv)___ Days: Delivery of final production quantity to Government</w:t>
      </w:r>
    </w:p>
    <w:p>
      <w:pPr>
        <w:pBdr>
          <w:top w:space="5"/>
          <w:left w:space="5"/>
          <w:bottom w:space="5"/>
          <w:right w:space="5"/>
        </w:pBdr>
        <w:spacing w:after="0"/>
        <w:ind w:left="945"/>
        <w:jc w:val="left"/>
      </w:pPr>
      <w:r>
        <w:rPr>
          <w:rFonts w:ascii="Times New Roman" w:hAnsi="Times New Roman"/>
          <w:b w:val="false"/>
          <w:i w:val="false"/>
          <w:color w:val="000000"/>
          <w:sz w:val="22"/>
        </w:rPr>
        <w:t>(v)___ Total Delivery Days (Sum of paragraph (i) through (iv))</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b/>
          <w:color w:val="000000"/>
        </w:rPr>
        <w:t>46.292 Product verification testing.</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can invoke PVT pursuant to FAR 52.246-2, Inspection of Supplies-Fixed-Price. The contracting officer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(d) When the contracting officer invokes PVT that is not separately priced, the contracting officer shall provide packaging instructions, method of shipping, and payment instruction/information for shipping.</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E05 Product Verification Testing (MAY 2020)</w:t>
      </w:r>
    </w:p>
    <w:p>
      <w:pPr>
        <w:pStyle w:val="Normal"/>
        <w:pBdr>
          <w:top w:space="5"/>
          <w:left w:space="5"/>
          <w:bottom w:space="5"/>
          <w:right w:space="5"/>
        </w:pBdr>
        <w:spacing w:after="0"/>
        <w:ind w:left="225"/>
        <w:jc w:val="left"/>
      </w:pPr>
      <w:r>
        <w:rPr>
          <w:rFonts w:ascii="Times New Roman" w:hAnsi="Times New Roman"/>
          <w:color w:val="000000"/>
        </w:rPr>
        <w:t>(1) Product verification testing (PVT) under this procurement note will only apply when the contracting officer specifically invokes it in writing. The contracting officer may invoke PVT at or after contract award. 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pPr>
        <w:pStyle w:val="Normal"/>
        <w:pBdr>
          <w:top w:space="5"/>
          <w:left w:space="5"/>
          <w:bottom w:space="5"/>
          <w:right w:space="5"/>
        </w:pBdr>
        <w:spacing w:after="0"/>
        <w:ind w:left="225"/>
        <w:jc w:val="left"/>
      </w:pPr>
      <w:r>
        <w:rPr>
          <w:rFonts w:ascii="Times New Roman" w:hAnsi="Times New Roman"/>
          <w:color w:val="000000"/>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When the Government finds evidence of risk associated with the contractor’s sampling process, the Government may witness and evaluate the contractors sampling process. The contractor shall randomly select samples from the production lot(s), unless the contracting officer specifies otherwise in writing. The contractor shall ship the selected PVT samples with a copy of the system of record receiving report (i.e., WAWF, DD Form 250, or commercial shipping document) and the contractor’s signed DD Form 1222. The contractor shall prepare the shipping container(s) by marking the external packages in bold letters, “Product Verification Test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adjacent to the MIL-STD-129 (latest revision) identification markings. The contractor shall use a hard copy of the system of record receiving report as a packing list, in accordance with DFARS Appendix F. The contractor shall mark the exterior of the shipping container in accordance with MIL-STD- 129 (latest revision), paragraph 5.11. The contractor shall send samples by traceable means (e.g., certified or registered mail, United Parcel Service, Federal Express). The contractor shall include the following in the interior package:</w:t>
      </w:r>
    </w:p>
    <w:p>
      <w:pPr>
        <w:pBdr>
          <w:top w:space="5"/>
          <w:left w:space="5"/>
          <w:bottom w:space="5"/>
          <w:right w:space="5"/>
        </w:pBdr>
        <w:spacing w:after="0"/>
        <w:ind w:left="225"/>
        <w:jc w:val="left"/>
      </w:pPr>
      <w:r>
        <w:rPr>
          <w:rFonts w:ascii="Times New Roman" w:hAnsi="Times New Roman"/>
          <w:b w:val="false"/>
          <w:i w:val="false"/>
          <w:color w:val="000000"/>
          <w:sz w:val="22"/>
        </w:rPr>
        <w:t>(a) Hard copies of the contract;</w:t>
      </w:r>
    </w:p>
    <w:p>
      <w:pPr>
        <w:pBdr>
          <w:top w:space="5"/>
          <w:left w:space="5"/>
          <w:bottom w:space="5"/>
          <w:right w:space="5"/>
        </w:pBdr>
        <w:spacing w:after="0"/>
        <w:ind w:left="225"/>
        <w:jc w:val="left"/>
      </w:pPr>
      <w:r>
        <w:rPr>
          <w:rFonts w:ascii="Times New Roman" w:hAnsi="Times New Roman"/>
          <w:b w:val="false"/>
          <w:i w:val="false"/>
          <w:color w:val="000000"/>
          <w:sz w:val="22"/>
        </w:rPr>
        <w:t>(b) Material certifications/process operation sheets; and</w:t>
      </w:r>
    </w:p>
    <w:p>
      <w:pPr>
        <w:pBdr>
          <w:top w:space="5"/>
          <w:left w:space="5"/>
          <w:bottom w:space="5"/>
          <w:right w:space="5"/>
        </w:pBdr>
        <w:spacing w:after="0"/>
        <w:ind w:left="225"/>
        <w:jc w:val="left"/>
      </w:pPr>
      <w:r>
        <w:rPr>
          <w:rFonts w:ascii="Times New Roman" w:hAnsi="Times New Roman"/>
          <w:b w:val="false"/>
          <w:i w:val="false"/>
          <w:color w:val="000000"/>
          <w:sz w:val="22"/>
        </w:rPr>
        <w:t>(c) Drawings used to manufacture the units and return shipping information.</w:t>
      </w:r>
    </w:p>
    <w:p>
      <w:pPr>
        <w:pStyle w:val="Normal"/>
        <w:pBdr>
          <w:top w:space="5"/>
          <w:left w:space="5"/>
          <w:bottom w:space="5"/>
          <w:right w:space="5"/>
        </w:pBdr>
        <w:spacing w:after="0"/>
        <w:ind w:left="225"/>
        <w:jc w:val="left"/>
      </w:pPr>
      <w:r>
        <w:rPr>
          <w:rFonts w:ascii="Times New Roman" w:hAnsi="Times New Roman"/>
          <w:color w:val="000000"/>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pPr>
        <w:pStyle w:val="Normal"/>
        <w:pBdr>
          <w:top w:space="5"/>
          <w:left w:space="5"/>
          <w:bottom w:space="5"/>
          <w:right w:space="5"/>
        </w:pBdr>
        <w:spacing w:after="0"/>
        <w:ind w:left="225"/>
        <w:jc w:val="left"/>
      </w:pPr>
      <w:r>
        <w:rPr>
          <w:rFonts w:ascii="Times New Roman" w:hAnsi="Times New Roman"/>
          <w:color w:val="000000"/>
        </w:rPr>
        <w:t>(5) If samples fail testing, the Government may reject the entire contract lot from which the contractor took the samples. The Government may, at its discretion, retain samples that fail</w:t>
      </w:r>
    </w:p>
    <w:p>
      <w:pPr>
        <w:pStyle w:val="Normal"/>
        <w:pBdr>
          <w:top w:space="5"/>
          <w:left w:space="5"/>
          <w:bottom w:space="5"/>
          <w:right w:space="5"/>
        </w:pBdr>
        <w:spacing w:after="0"/>
        <w:ind w:left="225"/>
        <w:jc w:val="left"/>
      </w:pPr>
      <w:r>
        <w:rPr>
          <w:rFonts w:ascii="Times New Roman" w:hAnsi="Times New Roman"/>
          <w:color w:val="000000"/>
        </w:rPr>
        <w:t>testing without obligation to the contractor.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Solicitations and awards shall include the procurement note E04 when PLT is required. For automated acquisitions, the fill-in information for the procurement note is completed in the solicitation. The contracting officer will obtain the fill-in information for manual acquisitions from the data field in the Product Master.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(AUG 2017)</w:t>
      </w:r>
    </w:p>
    <w:p>
      <w:pPr>
        <w:pBdr>
          <w:top w:space="5"/>
          <w:left w:space="5"/>
          <w:bottom w:space="5"/>
          <w:right w:space="5"/>
        </w:pBdr>
        <w:spacing w:after="0"/>
        <w:ind w:left="225"/>
        <w:jc w:val="left"/>
      </w:pPr>
      <w:r>
        <w:rPr>
          <w:rFonts w:ascii="Times New Roman" w:hAnsi="Times New Roman"/>
          <w:b w:val="false"/>
          <w:i w:val="false"/>
          <w:color w:val="000000"/>
          <w:sz w:val="22"/>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written notice to the contracting officer and the QAR at least fourteen (14) calendar days (or as otherwise specified in the contract) prior to the date when the contractor will present the production lot to the QAR for selection of PLT samples.</w:t>
      </w:r>
    </w:p>
    <w:p>
      <w:pPr>
        <w:pStyle w:val="Normal"/>
        <w:pBdr>
          <w:top w:space="5"/>
          <w:left w:space="5"/>
          <w:bottom w:space="5"/>
          <w:right w:space="5"/>
        </w:pBdr>
        <w:spacing w:after="0"/>
        <w:ind w:left="225"/>
        <w:jc w:val="left"/>
      </w:pPr>
      <w:r>
        <w:rPr>
          <w:rFonts w:ascii="Times New Roman" w:hAnsi="Times New Roman"/>
          <w:color w:val="000000"/>
        </w:rPr>
        <w:t>(3) The QAR will select [</w:t>
      </w:r>
      <w:r>
        <w:rPr>
          <w:rFonts w:ascii="Times New Roman" w:hAnsi="Times New Roman"/>
          <w:i/>
          <w:color w:val="000000"/>
        </w:rPr>
        <w:t>contracting officer shall insert the number of samples identified in the Product Master</w:t>
      </w:r>
      <w:r>
        <w:rPr>
          <w:rFonts w:ascii="Times New Roman" w:hAnsi="Times New Roman"/>
          <w:color w:val="000000"/>
        </w:rPr>
        <w:t>] samples, at random from the production lot(s) produced. If the quantity stated in the previous sentence equals “ZZ,” the contractor should use the appropriate sample size identified within the Technical Data Package or applicable Sample Plan provided by the Government. The contractor will seek approval of the sample size with the QAR.</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ship the PLT samples to [</w:t>
      </w:r>
      <w:r>
        <w:rPr>
          <w:rFonts w:ascii="Times New Roman" w:hAnsi="Times New Roman"/>
          <w:b w:val="false"/>
          <w:i/>
          <w:color w:val="000000"/>
          <w:sz w:val="22"/>
          <w:u w:val="single"/>
        </w:rPr>
        <w:t>contracting officer shall insert name and location of testing facility as identified in Product Master</w:t>
      </w:r>
      <w:r>
        <w:rPr>
          <w:rFonts w:ascii="Times New Roman" w:hAnsi="Times New Roman"/>
          <w:b w:val="false"/>
          <w:i w:val="false"/>
          <w:color w:val="000000"/>
          <w:sz w:val="22"/>
        </w:rPr>
        <w:t>] by traceable means. Shipment shall be marked “Production lot samples – do not post to stock,” contract and lot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pPr>
        <w:pBdr>
          <w:top w:space="5"/>
          <w:left w:space="5"/>
          <w:bottom w:space="5"/>
          <w:right w:space="5"/>
        </w:pBdr>
        <w:spacing w:after="0"/>
        <w:ind w:left="225"/>
        <w:jc w:val="left"/>
      </w:pPr>
      <w:r>
        <w:rPr>
          <w:rFonts w:ascii="Times New Roman" w:hAnsi="Times New Roman"/>
          <w:b w:val="false"/>
          <w:i w:val="false"/>
          <w:color w:val="000000"/>
          <w:sz w:val="22"/>
        </w:rPr>
        <w:t>(5) At time of shipment, copies of the signed DD Form 1222, DD250/iRAPT Receiving Report, transportation tracking information, and information for return of the PLT samples shall be provided to the contracting officer. The Government testing time will be [</w:t>
      </w:r>
      <w:r>
        <w:rPr>
          <w:rFonts w:ascii="Times New Roman" w:hAnsi="Times New Roman"/>
          <w:b w:val="false"/>
          <w:i/>
          <w:color w:val="000000"/>
          <w:sz w:val="22"/>
          <w:u w:val="single"/>
        </w:rPr>
        <w:t>contracting officer insert number of days for test, as shown in the Product Master</w:t>
      </w:r>
      <w:r>
        <w:rPr>
          <w:rFonts w:ascii="Times New Roman" w:hAnsi="Times New Roman"/>
          <w:b w:val="false"/>
          <w:i w:val="false"/>
          <w:color w:val="000000"/>
          <w:sz w:val="22"/>
        </w:rPr>
        <w:t>] calendar days for the test results to be provided to the contractor.</w:t>
      </w:r>
    </w:p>
    <w:p>
      <w:pPr>
        <w:pBdr>
          <w:top w:space="5"/>
          <w:left w:space="5"/>
          <w:bottom w:space="5"/>
          <w:right w:space="5"/>
        </w:pBdr>
        <w:spacing w:after="0"/>
        <w:ind w:left="225"/>
        <w:jc w:val="left"/>
      </w:pPr>
      <w:r>
        <w:rPr>
          <w:rFonts w:ascii="Times New Roman" w:hAnsi="Times New Roman"/>
          <w:b w:val="false"/>
          <w:i w:val="false"/>
          <w:color w:val="000000"/>
          <w:sz w:val="22"/>
        </w:rPr>
        <w:t>(6) If a PLT sample fails, the entire production lot quantity produced fails. The contractor shall propose corrective action, if appropriate.</w:t>
      </w:r>
    </w:p>
    <w:p>
      <w:pPr>
        <w:pBdr>
          <w:top w:space="5"/>
          <w:left w:space="5"/>
          <w:bottom w:space="5"/>
          <w:right w:space="5"/>
        </w:pBdr>
        <w:spacing w:after="0"/>
        <w:ind w:left="225"/>
        <w:jc w:val="left"/>
      </w:pPr>
      <w:r>
        <w:rPr>
          <w:rFonts w:ascii="Times New Roman" w:hAnsi="Times New Roman"/>
          <w:b w:val="false"/>
          <w:i w:val="false"/>
          <w:color w:val="000000"/>
          <w:sz w:val="22"/>
        </w:rPr>
        <w:t>(7) PLT samples will be returned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292" w:id="10"/>
      <w:r>
        <w:rPr>
          <w:rFonts w:ascii="Times New Roman" w:hAnsi="Times New Roman"/>
          <w:color w:val="000000"/>
          <w:sz w:val="31"/>
        </w:rPr>
        <w:t>46.292</w:t>
      </w:r>
      <w:r>
        <w:rPr>
          <w:rFonts w:ascii="Times New Roman" w:hAnsi="Times New Roman"/>
          <w:color w:val="000000"/>
          <w:sz w:val="31"/>
        </w:rPr>
        <w:t xml:space="preserve"> Product verification testing.</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E05 Product Verification Testing (JUN 2018)</w:t>
      </w:r>
    </w:p>
    <w:p>
      <w:pPr>
        <w:pBdr>
          <w:top w:space="5"/>
          <w:left w:space="5"/>
          <w:bottom w:space="5"/>
          <w:right w:space="5"/>
        </w:pBdr>
        <w:spacing w:after="0"/>
        <w:ind w:left="225"/>
        <w:jc w:val="left"/>
      </w:pPr>
      <w:r>
        <w:rPr>
          <w:rFonts w:ascii="Times New Roman" w:hAnsi="Times New Roman"/>
          <w:b w:val="false"/>
          <w:i w:val="false"/>
          <w:color w:val="000000"/>
          <w:sz w:val="22"/>
        </w:rPr>
        <w:t>(1)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not ship or deliver any material unless directed to do so in writing by the contracting officer or until notified of acceptable PVT results.</w:t>
      </w:r>
    </w:p>
    <w:p>
      <w:pPr>
        <w:pBdr>
          <w:top w:space="5"/>
          <w:left w:space="5"/>
          <w:bottom w:space="5"/>
          <w:right w:space="5"/>
        </w:pBdr>
        <w:spacing w:after="0"/>
        <w:ind w:left="225"/>
        <w:jc w:val="left"/>
      </w:pPr>
      <w:r>
        <w:rPr>
          <w:rFonts w:ascii="Times New Roman" w:hAnsi="Times New Roman"/>
          <w:b w:val="false"/>
          <w:i w:val="false"/>
          <w:color w:val="000000"/>
          <w:sz w:val="22"/>
        </w:rPr>
        <w:t>(b) PVT results will be provided in 20 working days after receipt at the Government testing facility, unless otherwise specified in writing by the Government.</w:t>
      </w:r>
    </w:p>
    <w:p>
      <w:pPr>
        <w:pBdr>
          <w:top w:space="5"/>
          <w:left w:space="5"/>
          <w:bottom w:space="5"/>
          <w:right w:space="5"/>
        </w:pBdr>
        <w:spacing w:after="0"/>
        <w:ind w:left="225"/>
        <w:jc w:val="left"/>
      </w:pPr>
      <w:r>
        <w:rPr>
          <w:rFonts w:ascii="Times New Roman" w:hAnsi="Times New Roman"/>
          <w:b w:val="false"/>
          <w:i w:val="false"/>
          <w:color w:val="000000"/>
          <w:sz w:val="22"/>
        </w:rPr>
        <w:t>(2) The QAR will select a random sample from the contractor’s production lot. Selected PVT samples are to be shipped by the contractor with a copy of the Department of Defense DD Form 250 and the completed DD Form 1222. The packaging will be marked “Product Verification Test Samples, Contract number __________, lot/item number ________."</w:t>
      </w:r>
    </w:p>
    <w:p>
      <w:pPr>
        <w:pBdr>
          <w:top w:space="5"/>
          <w:left w:space="5"/>
          <w:bottom w:space="5"/>
          <w:right w:space="5"/>
        </w:pBdr>
        <w:spacing w:after="0"/>
        <w:ind w:left="225"/>
        <w:jc w:val="left"/>
      </w:pPr>
      <w:r>
        <w:rPr>
          <w:rFonts w:ascii="Times New Roman" w:hAnsi="Times New Roman"/>
          <w:b w:val="false"/>
          <w:i w:val="false"/>
          <w:color w:val="000000"/>
          <w:sz w:val="22"/>
        </w:rPr>
        <w:t>(3) Test results will indicate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pPr>
        <w:pBdr>
          <w:top w:space="5"/>
          <w:left w:space="5"/>
          <w:bottom w:space="5"/>
          <w:right w:space="5"/>
        </w:pBdr>
        <w:spacing w:after="0"/>
        <w:ind w:left="225"/>
        <w:jc w:val="left"/>
      </w:pPr>
      <w:r>
        <w:rPr>
          <w:rFonts w:ascii="Times New Roman" w:hAnsi="Times New Roman"/>
          <w:b w:val="false"/>
          <w:i w:val="false"/>
          <w:color w:val="000000"/>
          <w:sz w:val="22"/>
        </w:rPr>
        <w:t>(b) If samples fail testing, such failure will result in rejection of the entire contract lot from which the samples were taken. At the Government’s discretion, parts failing any test criteria may be retained and not be returned to the contractor.</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6_4" w:id="11"/>
      <w:r>
        <w:rPr>
          <w:rFonts w:ascii="Times New Roman" w:hAnsi="Times New Roman"/>
          <w:color w:val="000000"/>
          <w:sz w:val="36"/>
        </w:rPr>
        <w:t>SUBPART 46.4</w:t>
      </w:r>
      <w:r>
        <w:rPr>
          <w:rFonts w:ascii="Times New Roman" w:hAnsi="Times New Roman"/>
          <w:color w:val="000000"/>
          <w:sz w:val="36"/>
        </w:rPr>
        <w:t xml:space="preserve"> – GOVERNMENT CONTRACT QUALITY ASSURANCE</w:t>
      </w:r>
      <w:bookmarkEnd w:id="1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27, 2021</w:t>
      </w:r>
      <w:r>
        <w:rPr>
          <w:rFonts w:ascii="Times New Roman" w:hAnsi="Times New Roman"/>
          <w:b w:val="false"/>
          <w:i/>
          <w:color w:val="000000"/>
          <w:sz w:val="22"/>
        </w:rPr>
        <w:t>through PROCLTR 20</w:t>
      </w:r>
      <w:r>
        <w:rPr>
          <w:rFonts w:ascii="Times New Roman" w:hAnsi="Times New Roman"/>
          <w:b w:val="false"/>
          <w:i/>
          <w:color w:val="000000"/>
          <w:sz w:val="22"/>
        </w:rPr>
        <w:t>21</w:t>
      </w:r>
      <w:r>
        <w:rPr>
          <w:rFonts w:ascii="Times New Roman" w:hAnsi="Times New Roman"/>
          <w:b w:val="false"/>
          <w:i/>
          <w:color w:val="000000"/>
          <w:sz w:val="22"/>
        </w:rPr>
        <w:t>-</w:t>
      </w:r>
      <w:r>
        <w:rPr>
          <w:rFonts w:ascii="Times New Roman" w:hAnsi="Times New Roman"/>
          <w:b w:val="false"/>
          <w:i/>
          <w:color w:val="000000"/>
          <w:sz w:val="22"/>
        </w:rPr>
        <w:t>05)</w:t>
      </w:r>
    </w:p>
    <!-- Created by docx4j 6.1.2 (Apache licensed) using REFERENCE JAXB in Oracle Java 15 on Linux -->
    <w:p>
      <w:pPr>
        <w:pStyle w:val="Heading3"/>
        <w:spacing w:after="199"/>
        <w:ind w:left="120"/>
        <w:jc w:val="left"/>
      </w:pPr>
      <w:bookmarkStart w:name="DLAD_46_401" w:id="12"/>
      <w:r>
        <w:rPr>
          <w:rFonts w:ascii="Times New Roman" w:hAnsi="Times New Roman"/>
          <w:color w:val="000000"/>
          <w:sz w:val="31"/>
        </w:rPr>
        <w:t>46.401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 Created by docx4j 6.1.2 (Apache licensed) using REFERENCE JAXB in Oracle Java 15 on Linux -->
    <w:p>
      <w:pPr>
        <w:pStyle w:val="Heading3"/>
        <w:spacing w:after="199"/>
        <w:ind w:left="120"/>
        <w:jc w:val="left"/>
      </w:pPr>
      <w:bookmarkStart w:name="DLAD_46_402" w:id="13"/>
      <w:r>
        <w:rPr>
          <w:rFonts w:ascii="Times New Roman" w:hAnsi="Times New Roman"/>
          <w:color w:val="000000"/>
          <w:sz w:val="31"/>
        </w:rPr>
        <w:t>46.402</w:t>
      </w:r>
      <w:r>
        <w:rPr>
          <w:rFonts w:ascii="Times New Roman" w:hAnsi="Times New Roman"/>
          <w:color w:val="000000"/>
          <w:sz w:val="31"/>
        </w:rPr>
        <w:t xml:space="preserve"> Government contract quality assurance at source.</w:t>
      </w:r>
      <w:bookmarkEnd w:id="13"/>
    </w:p>
    <w:p>
      <w:pPr>
        <w:pBdr>
          <w:top w:space="5"/>
          <w:left w:space="5"/>
          <w:bottom w:space="5"/>
          <w:right w:space="5"/>
        </w:pBdr>
        <w:spacing w:after="0"/>
        <w:ind w:left="225"/>
        <w:jc w:val="left"/>
      </w:pPr>
      <w:r>
        <w:rPr>
          <w:rFonts w:ascii="Times New Roman" w:hAnsi="Times New Roman"/>
          <w:b w:val="false"/>
          <w:i w:val="false"/>
          <w:color w:val="000000"/>
          <w:sz w:val="22"/>
        </w:rPr>
        <w:t>(S-90) Additional requirements that may preclude destination I/A are those associated with—</w:t>
      </w:r>
    </w:p>
    <w:p>
      <w:pPr>
        <w:pBdr>
          <w:top w:space="5"/>
          <w:left w:space="5"/>
          <w:bottom w:space="5"/>
          <w:right w:space="5"/>
        </w:pBdr>
        <w:spacing w:after="0"/>
        <w:ind w:left="945"/>
        <w:jc w:val="left"/>
      </w:pPr>
      <w:r>
        <w:rPr>
          <w:rFonts w:ascii="Times New Roman" w:hAnsi="Times New Roman"/>
          <w:b w:val="false"/>
          <w:i w:val="false"/>
          <w:color w:val="000000"/>
          <w:sz w:val="22"/>
        </w:rPr>
        <w:t>(i)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(ii) Complex assemblies;</w:t>
      </w:r>
    </w:p>
    <w:p>
      <w:pPr>
        <w:pBdr>
          <w:top w:space="5"/>
          <w:left w:space="5"/>
          <w:bottom w:space="5"/>
          <w:right w:space="5"/>
        </w:pBdr>
        <w:spacing w:after="0"/>
        <w:ind w:left="945"/>
        <w:jc w:val="left"/>
      </w:pPr>
      <w:r>
        <w:rPr>
          <w:rFonts w:ascii="Times New Roman" w:hAnsi="Times New Roman"/>
          <w:b w:val="false"/>
          <w:i w:val="false"/>
          <w:color w:val="000000"/>
          <w:sz w:val="22"/>
        </w:rPr>
        <w:t>(iii) Items requiring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(iv) Hazardous material (HAZMAT);</w:t>
      </w:r>
    </w:p>
    <w:p>
      <w:pPr>
        <w:pBdr>
          <w:top w:space="5"/>
          <w:left w:space="5"/>
          <w:bottom w:space="5"/>
          <w:right w:space="5"/>
        </w:pBdr>
        <w:spacing w:after="0"/>
        <w:ind w:left="945"/>
        <w:jc w:val="left"/>
      </w:pPr>
      <w:r>
        <w:rPr>
          <w:rFonts w:ascii="Times New Roman" w:hAnsi="Times New Roman"/>
          <w:b w:val="false"/>
          <w:i w:val="false"/>
          <w:color w:val="000000"/>
          <w:sz w:val="22"/>
        </w:rPr>
        <w:t>(v) Items acquired for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 Higher level quality requirements;</w:t>
      </w:r>
    </w:p>
    <w:p>
      <w:pPr>
        <w:pBdr>
          <w:top w:space="5"/>
          <w:left w:space="5"/>
          <w:bottom w:space="5"/>
          <w:right w:space="5"/>
        </w:pBdr>
        <w:spacing w:after="0"/>
        <w:ind w:left="945"/>
        <w:jc w:val="left"/>
      </w:pPr>
      <w:r>
        <w:rPr>
          <w:rFonts w:ascii="Times New Roman" w:hAnsi="Times New Roman"/>
          <w:b w:val="false"/>
          <w:i w:val="false"/>
          <w:color w:val="000000"/>
          <w:sz w:val="22"/>
        </w:rPr>
        <w:t>(vii) Arms, ammunition or explosives;</w:t>
      </w:r>
    </w:p>
    <w:p>
      <w:pPr>
        <w:pBdr>
          <w:top w:space="5"/>
          <w:left w:space="5"/>
          <w:bottom w:space="5"/>
          <w:right w:space="5"/>
        </w:pBdr>
        <w:spacing w:after="0"/>
        <w:ind w:left="945"/>
        <w:jc w:val="left"/>
      </w:pPr>
      <w:r>
        <w:rPr>
          <w:rFonts w:ascii="Times New Roman" w:hAnsi="Times New Roman"/>
          <w:b w:val="false"/>
          <w:i w:val="false"/>
          <w:color w:val="000000"/>
          <w:sz w:val="22"/>
        </w:rPr>
        <w:t>(viii) Safety of Flight;</w:t>
      </w:r>
    </w:p>
    <w:p>
      <w:pPr>
        <w:pBdr>
          <w:top w:space="5"/>
          <w:left w:space="5"/>
          <w:bottom w:space="5"/>
          <w:right w:space="5"/>
        </w:pBdr>
        <w:spacing w:after="0"/>
        <w:ind w:left="945"/>
        <w:jc w:val="left"/>
      </w:pPr>
      <w:r>
        <w:rPr>
          <w:rFonts w:ascii="Times New Roman" w:hAnsi="Times New Roman"/>
          <w:b w:val="false"/>
          <w:i w:val="false"/>
          <w:color w:val="000000"/>
          <w:sz w:val="22"/>
        </w:rPr>
        <w:t>(ix) Bulk fuel deliveries; or</w:t>
      </w:r>
    </w:p>
    <w:p>
      <w:pPr>
        <w:pBdr>
          <w:top w:space="5"/>
          <w:left w:space="5"/>
          <w:bottom w:space="5"/>
          <w:right w:space="5"/>
        </w:pBdr>
        <w:spacing w:after="0"/>
        <w:ind w:left="945"/>
        <w:jc w:val="left"/>
      </w:pPr>
      <w:r>
        <w:rPr>
          <w:rFonts w:ascii="Times New Roman" w:hAnsi="Times New Roman"/>
          <w:b w:val="false"/>
          <w:i w:val="false"/>
          <w:color w:val="000000"/>
          <w:sz w:val="22"/>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pPr>
        <w:pStyle w:val="Normal"/>
        <w:pBdr>
          <w:top w:space="5"/>
          <w:left w:space="5"/>
          <w:bottom w:space="5"/>
          <w:right w:space="5"/>
        </w:pBdr>
        <w:spacing w:after="0"/>
        <w:ind w:left="225"/>
        <w:jc w:val="left"/>
      </w:pPr>
      <w:r>
        <w:rPr>
          <w:rFonts w:ascii="Times New Roman" w:hAnsi="Times New Roman"/>
          <w:color w:val="000000"/>
        </w:rPr>
        <w:t xml:space="preserve">(S-91) </w:t>
      </w:r>
      <w:r>
        <w:rPr>
          <w:rFonts w:ascii="Times New Roman" w:hAnsi="Times New Roman"/>
          <w:i/>
          <w:color w:val="000000"/>
        </w:rPr>
        <w:t>Inspection and acceptance on contracts past the contract delivery date of contract line item (CLIN)</w:t>
      </w:r>
      <w:r>
        <w:rPr>
          <w:rFonts w:ascii="Times New Roman" w:hAnsi="Times New Roman"/>
          <w:color w:val="000000"/>
        </w:rPr>
        <w:t>. 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shall include procurement note E06 in solicitations and contracts that require source inspection and acceptance.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E06 Inspection and Acceptance at Source (JUN 2018)</w:t>
      </w:r>
    </w:p>
    <w:p>
      <w:pPr>
        <w:pBdr>
          <w:top w:space="5"/>
          <w:left w:space="5"/>
          <w:bottom w:space="5"/>
          <w:right w:space="5"/>
        </w:pBdr>
        <w:spacing w:after="0"/>
        <w:ind w:left="225"/>
        <w:jc w:val="left"/>
      </w:pPr>
      <w:r>
        <w:rPr>
          <w:rFonts w:ascii="Times New Roman" w:hAnsi="Times New Roman"/>
          <w:b w:val="false"/>
          <w:i w:val="false"/>
          <w:color w:val="000000"/>
          <w:sz w:val="22"/>
        </w:rPr>
        <w:t>Inspection and acceptance are at source. The place of acceptance is the location where the Government conducts the last inspection before shipment, unless the contractor indicated a different physical location for acceptance below.</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packaging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 ) Same as for supplies OR</w:t>
      </w:r>
    </w:p>
    <w:p>
      <w:pPr>
        <w:pBdr>
          <w:top w:space="5"/>
          <w:left w:space="5"/>
          <w:bottom w:space="5"/>
          <w:right w:space="5"/>
        </w:pBdr>
        <w:spacing w:after="0"/>
        <w:ind w:left="225"/>
        <w:jc w:val="left"/>
      </w:pPr>
      <w:r>
        <w:rPr>
          <w:rFonts w:ascii="Times New Roman" w:hAnsi="Times New Roman"/>
          <w:b w:val="false"/>
          <w:i w:val="false"/>
          <w:color w:val="000000"/>
          <w:sz w:val="22"/>
        </w:rPr>
        <w:t>CAGE code: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CLIN(s): 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accepted, if different from the inspection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solicit in accordance with the material master. Contracting officers shall include procurement note E07 in solicitations that require destination inspection.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E07 Evaluation Factor for Origin Inspection (JAN 2018)</w:t>
      </w:r>
    </w:p>
    <w:p>
      <w:pPr>
        <w:pStyle w:val="Normal"/>
        <w:pBdr>
          <w:top w:space="5"/>
          <w:left w:space="5"/>
          <w:bottom w:space="5"/>
          <w:right w:space="5"/>
        </w:pBdr>
        <w:spacing w:after="0"/>
        <w:ind w:left="225"/>
        <w:jc w:val="left"/>
      </w:pPr>
      <w:r>
        <w:rPr>
          <w:rFonts w:ascii="Times New Roman" w:hAnsi="Times New Roman"/>
          <w:color w:val="000000"/>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407" w:id="14"/>
      <w:r>
        <w:rPr>
          <w:rFonts w:ascii="Times New Roman" w:hAnsi="Times New Roman"/>
          <w:color w:val="000000"/>
          <w:sz w:val="31"/>
        </w:rPr>
        <w:t>46.407</w:t>
      </w:r>
      <w:r>
        <w:rPr>
          <w:rFonts w:ascii="Times New Roman" w:hAnsi="Times New Roman"/>
          <w:color w:val="000000"/>
          <w:sz w:val="31"/>
        </w:rPr>
        <w:t xml:space="preserve"> Nonconforming supplies or services.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(b)(S-90) DLA Distribution Centers shall correct nonconforming packaging or marking for receipts of DLA-owned materiel if the estimated costs of correction are $1,000 or less. For more information, see </w:t>
      </w:r>
      <w:hyperlink r:id="R2f7cebc0e9714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4145.4, Stock Readiness</w:t>
        </w:r>
      </w:hyperlink>
      <w:r>
        <w:rPr>
          <w:rFonts w:ascii="Times New Roman" w:hAnsi="Times New Roman"/>
          <w:b w:val="false"/>
          <w:i w:val="false"/>
          <w:color w:val="000000"/>
          <w:sz w:val="22"/>
        </w:rPr>
        <w:t xml:space="preserve"> (</w:t>
      </w:r>
      <w:hyperlink r:id="R485aae8d0e6f4e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https://issue-p.dla.mil/Published_Issuances/Stock%20Readiness.pdf</w:t>
        </w:r>
      </w:hyperlink>
      <w:r>
        <w:rPr>
          <w:rFonts w:ascii="Times New Roman" w:hAnsi="Times New Roman"/>
          <w:b w:val="false"/>
          <w:i w:val="false"/>
          <w:color w:val="000000"/>
          <w:sz w:val="22"/>
        </w:rPr>
        <w:t xml:space="preserve">) and </w:t>
      </w:r>
      <w:hyperlink r:id="R1fc87f7dc54741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TQ-2019-023, Packaging Threshold for DLA Owned Materiel – Waiver</w:t>
        </w:r>
      </w:hyperlink>
    </w:p>
    <w:p>
      <w:pPr>
        <w:pStyle w:val="Normal"/>
        <w:pBdr>
          <w:top w:space="5"/>
          <w:left w:space="5"/>
          <w:bottom w:space="5"/>
          <w:right w:space="5"/>
        </w:pBdr>
        <w:spacing w:after="0"/>
        <w:ind w:left="225"/>
        <w:jc w:val="left"/>
      </w:pPr>
      <w:r>
        <w:rPr>
          <w:rFonts w:ascii="Times New Roman" w:hAnsi="Times New Roman"/>
          <w:color w:val="000000"/>
        </w:rPr>
        <w:t>(</w:t>
      </w:r>
      <w:hyperlink r:id="R44f38eb4edd34654">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rFonts w:ascii="Times New Roman" w:hAnsi="Times New Roman"/>
          <w:color w:val="000000"/>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pPr>
        <w:pStyle w:val="Normal"/>
        <w:pBdr>
          <w:top w:space="5"/>
          <w:left w:space="5"/>
          <w:bottom w:space="5"/>
          <w:right w:space="5"/>
        </w:pBdr>
        <w:spacing w:after="0"/>
        <w:ind w:left="225"/>
        <w:jc w:val="left"/>
      </w:pPr>
      <w:r>
        <w:rPr>
          <w:rFonts w:ascii="Times New Roman" w:hAnsi="Times New Roman"/>
          <w:color w:val="000000"/>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pPr>
        <w:pStyle w:val="Normal"/>
        <w:pBdr>
          <w:top w:space="5"/>
          <w:left w:space="5"/>
          <w:bottom w:space="5"/>
          <w:right w:space="5"/>
        </w:pBdr>
        <w:spacing w:after="0"/>
        <w:ind w:left="225"/>
        <w:jc w:val="left"/>
      </w:pPr>
      <w:r>
        <w:rPr>
          <w:rFonts w:ascii="Times New Roman" w:hAnsi="Times New Roman"/>
          <w:color w:val="000000"/>
        </w:rPr>
        <w:t>(S-92) Contracting officers shall include procurement note C14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C14 Correction of Nonconforming Packaging or Marking (MAY 2020)</w:t>
      </w:r>
    </w:p>
    <w:p>
      <w:pPr>
        <w:pStyle w:val="Normal"/>
        <w:pBdr>
          <w:top w:space="5"/>
          <w:left w:space="5"/>
          <w:bottom w:space="5"/>
          <w:right w:space="5"/>
        </w:pBdr>
        <w:spacing w:after="0"/>
        <w:ind w:left="225"/>
        <w:jc w:val="left"/>
      </w:pPr>
      <w:r>
        <w:rPr>
          <w:rFonts w:ascii="Times New Roman" w:hAnsi="Times New Roman"/>
          <w:color w:val="000000"/>
        </w:rPr>
        <w:t>(1)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 Created by docx4j 6.1.2 (Apache licensed) using REFERENCE JAXB in Oracle Java 15 on Linux -->
    <w:p>
      <w:pPr>
        <w:pStyle w:val="Heading3"/>
        <w:spacing w:after="199"/>
        <w:ind w:left="120"/>
        <w:jc w:val="left"/>
      </w:pPr>
      <w:bookmarkStart w:name="DLAD_46_490" w:id="15"/>
      <w:r>
        <w:rPr>
          <w:rFonts w:ascii="Times New Roman" w:hAnsi="Times New Roman"/>
          <w:color w:val="000000"/>
          <w:sz w:val="31"/>
        </w:rPr>
        <w:t>46.490</w:t>
      </w:r>
      <w:r>
        <w:rPr>
          <w:rFonts w:ascii="Times New Roman" w:hAnsi="Times New Roman"/>
          <w:color w:val="000000"/>
          <w:sz w:val="31"/>
        </w:rPr>
        <w:t xml:space="preserve"> Oversight of DoD supply chain integrity.</w:t>
      </w:r>
      <w:bookmarkEnd w:id="15"/>
    </w:p>
    <w:p>
      <w:pPr>
        <w:pStyle w:val="Normal"/>
        <w:pBdr>
          <w:top w:space="5"/>
          <w:left w:space="5"/>
          <w:bottom w:space="5"/>
          <w:right w:space="5"/>
        </w:pBdr>
        <w:spacing w:after="0"/>
        <w:ind w:left="225"/>
        <w:jc w:val="left"/>
      </w:pPr>
      <w:r>
        <w:rPr>
          <w:rFonts w:ascii="Times New Roman" w:hAnsi="Times New Roman"/>
          <w:color w:val="000000"/>
        </w:rPr>
        <w:t>Quality Notifications (QNs) for product quality deficiency reports (PQDRs), supply discrepancy reports (SDRs), Government Industry Data Exchange Program (GIDEP) documents, or testing requirements will be processed to the contracting officer in workflow. The QN coordinator may require the contracting officer to suspend the open procurement action(s) pending investigation and/or will require return of the material to the contractor.</w:t>
      </w:r>
    </w:p>
    <w:p>
      <w:pPr>
        <w:pStyle w:val="Normal"/>
        <w:pBdr>
          <w:top w:space="5"/>
          <w:left w:space="5"/>
          <w:bottom w:space="5"/>
          <w:right w:space="5"/>
        </w:pBdr>
        <w:spacing w:after="0"/>
        <w:ind w:left="225"/>
        <w:jc w:val="left"/>
      </w:pPr>
      <w:r>
        <w:rPr>
          <w:rFonts w:ascii="Times New Roman" w:hAnsi="Times New Roman"/>
          <w:color w:val="000000"/>
        </w:rPr>
        <w:t>QNs relating to suspect material shall be retained in the QN coordinator workflow for processing. If contracting officer support is required, a task will be submitted to them.</w:t>
      </w:r>
    </w:p>
    <w:p>
      <w:pPr>
        <w:pStyle w:val="Normal"/>
        <w:pBdr>
          <w:top w:space="5"/>
          <w:left w:space="5"/>
          <w:bottom w:space="5"/>
          <w:right w:space="5"/>
        </w:pBdr>
        <w:spacing w:after="0"/>
        <w:ind w:left="225"/>
        <w:jc w:val="left"/>
      </w:pPr>
      <w:r>
        <w:rPr>
          <w:rFonts w:ascii="Times New Roman" w:hAnsi="Times New Roman"/>
          <w:color w:val="000000"/>
        </w:rPr>
        <w:t>Any concern of suspect material entering the supply chain shall be referred to the Counterfeit Material/Unauthorized Product Substitution (CM/UPS) team.</w:t>
      </w:r>
    </w:p>
    <!-- Created by docx4j 6.1.2 (Apache licensed) using REFERENCE JAXB in Oracle Java 15 on Linux -->
    <w:p>
      <w:pPr>
        <w:pStyle w:val="Heading2"/>
        <w:spacing w:after="180"/>
        <w:ind w:left="120"/>
        <w:jc w:val="center"/>
      </w:pPr>
      <w:bookmarkStart w:name="DLAD_SUBPART_46_7" w:id="16"/>
      <w:r>
        <w:rPr>
          <w:rFonts w:ascii="Times New Roman" w:hAnsi="Times New Roman"/>
          <w:color w:val="000000"/>
          <w:sz w:val="36"/>
        </w:rPr>
        <w:t>SUBPART 46.7</w:t>
      </w:r>
      <w:r>
        <w:rPr>
          <w:rFonts w:ascii="Times New Roman" w:hAnsi="Times New Roman"/>
          <w:color w:val="000000"/>
          <w:sz w:val="36"/>
        </w:rPr>
        <w:t xml:space="preserve"> – WARRANTIES</w:t>
      </w:r>
      <w:bookmarkEnd w:id="16"/>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2017-18)</w:t>
      </w:r>
    </w:p>
    <!-- Created by docx4j 6.1.2 (Apache licensed) using REFERENCE JAXB in Oracle Java 15 on Linux -->
    <w:p>
      <w:pPr>
        <w:pStyle w:val="Heading3"/>
        <w:spacing w:after="199"/>
        <w:ind w:left="120"/>
        <w:jc w:val="left"/>
      </w:pPr>
      <w:bookmarkStart w:name="DLAD_46_703" w:id="17"/>
      <w:r>
        <w:rPr>
          <w:rFonts w:ascii="Times New Roman" w:hAnsi="Times New Roman"/>
          <w:color w:val="000000"/>
          <w:sz w:val="31"/>
        </w:rPr>
        <w:t>46.703</w:t>
      </w:r>
      <w:r>
        <w:rPr>
          <w:rFonts w:ascii="Times New Roman" w:hAnsi="Times New Roman"/>
          <w:color w:val="000000"/>
          <w:sz w:val="31"/>
        </w:rPr>
        <w:t xml:space="preserve"> Criteria for use of warranties.</w:t>
      </w:r>
      <w:bookmarkEnd w:id="17"/>
    </w:p>
    <w:p>
      <w:pPr>
        <w:pStyle w:val="Normal"/>
        <w:pBdr>
          <w:top w:space="5"/>
          <w:left w:space="5"/>
          <w:bottom w:space="5"/>
          <w:right w:space="5"/>
        </w:pBdr>
        <w:spacing w:after="0"/>
        <w:ind w:left="225"/>
        <w:jc w:val="left"/>
      </w:pPr>
      <w:r>
        <w:rPr>
          <w:rFonts w:ascii="Times New Roman" w:hAnsi="Times New Roman"/>
          <w:color w:val="000000"/>
        </w:rPr>
        <w:t xml:space="preserve">The </w:t>
      </w:r>
      <w:hyperlink r:id="R80028dabd2d24858">
        <w:r>
          <w:rPr>
            <w:rStyle w:val="Hyperlink"/>
            <w:rFonts w:ascii="Times New Roman" w:hAnsi="Times New Roman"/>
            <w:color w:val="0000ff"/>
            <w:u w:val="single"/>
          </w:rPr>
          <w:t/>
        </w:r>
        <w:r>
          <w:rPr>
            <w:rFonts w:ascii="Times New Roman" w:hAnsi="Times New Roman"/>
            <w:color w:val="0000ff"/>
            <w:u w:val="single"/>
          </w:rPr>
          <w:t>Department of Defense (DoD) Warranty Guide, Version 2.0</w:t>
        </w:r>
      </w:hyperlink>
      <w:r>
        <w:rPr>
          <w:rFonts w:ascii="Times New Roman" w:hAnsi="Times New Roman"/>
          <w:color w:val="000000"/>
        </w:rPr>
        <w:t xml:space="preserve"> (</w:t>
      </w:r>
      <w:hyperlink r:id="Raacfee47c8a545a8">
        <w:r>
          <w:rPr>
            <w:rStyle w:val="Hyperlink"/>
            <w:rFonts w:ascii="Times New Roman" w:hAnsi="Times New Roman"/>
            <w:color w:val="0000ff"/>
            <w:u w:val="single"/>
          </w:rPr>
          <w:t/>
        </w:r>
        <w:r>
          <w:rPr>
            <w:rFonts w:ascii="Times New Roman" w:hAnsi="Times New Roman"/>
            <w:color w:val="0000ff"/>
            <w:u w:val="single"/>
          </w:rPr>
          <w:t>https://www.acq.osd.mil/dpap/pdi/docs/Warranty_Guide_Version_2.0.pdf</w:t>
        </w:r>
      </w:hyperlink>
      <w:r>
        <w:rPr>
          <w:rFonts w:ascii="Times New Roman" w:hAnsi="Times New Roman"/>
          <w:color w:val="000000"/>
        </w:rPr>
        <w:t>) provides guidance on warranty development and implementation.</w:t>
      </w:r>
    </w:p>
    <!-- Created by docx4j 6.1.2 (Apache licensed) using REFERENCE JAXB in Oracle Java 15 on Linux -->
    <w:p>
      <w:pPr>
        <w:pStyle w:val="Heading3"/>
        <w:spacing w:after="199"/>
        <w:ind w:left="120"/>
        <w:jc w:val="left"/>
      </w:pPr>
      <w:bookmarkStart w:name="DLAD_46_704" w:id="18"/>
      <w:r>
        <w:rPr>
          <w:rFonts w:ascii="Times New Roman" w:hAnsi="Times New Roman"/>
          <w:color w:val="000000"/>
          <w:sz w:val="31"/>
        </w:rPr>
        <w:t>46.704</w:t>
      </w:r>
      <w:r>
        <w:rPr>
          <w:rFonts w:ascii="Times New Roman" w:hAnsi="Times New Roman"/>
          <w:color w:val="000000"/>
          <w:sz w:val="31"/>
        </w:rPr>
        <w:t xml:space="preserve"> Authority for use of warranties.</w:t>
      </w:r>
      <w:bookmarkEnd w:id="18"/>
    </w:p>
    <w:p>
      <w:pPr>
        <w:pStyle w:val="Normal"/>
        <w:pBdr>
          <w:top w:space="5"/>
          <w:left w:space="5"/>
          <w:bottom w:space="5"/>
          <w:right w:space="5"/>
        </w:pBdr>
        <w:spacing w:after="0"/>
        <w:ind w:left="225"/>
        <w:jc w:val="left"/>
      </w:pPr>
      <w:r>
        <w:rPr>
          <w:rFonts w:ascii="Times New Roman" w:hAnsi="Times New Roman"/>
          <w:color w:val="000000"/>
        </w:rPr>
        <w:t>Contracting officers may use additional FAR warranty clauses 52.246-17, 52.246-18, and 52.246-19, in manual or automated acquisitions, when the conditions in DFARS 246.704 are met.</w:t>
      </w:r>
    </w:p>
    <w:sectPr>
      <w:pgSz w:w="12240" w:h="15840" w:code="1"/>
      <w:pgMar w:top="1440" w:right="1440" w:bottom="1440" w:left="1440"/>
      <w:pgNumType w:start="1"/>
      <w:footerReference w:type="default" r:id="Rebeaf60aff08476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beaf60aff084766" /><Relationship Type="http://schemas.openxmlformats.org/officeDocument/2006/relationships/hyperlink" Target="46.000.dita#DLAD_46_000" TargetMode="External" Id="R0c75bc3723234168" /><Relationship Type="http://schemas.openxmlformats.org/officeDocument/2006/relationships/hyperlink" Target="SUBPART_46.1.dita#DLAD_SUBPART_46_1" TargetMode="External" Id="R1671a82d0b9943aa" /><Relationship Type="http://schemas.openxmlformats.org/officeDocument/2006/relationships/hyperlink" Target="46.103.dita#DLAD_46_103" TargetMode="External" Id="Rac507e0506bd4ba8" /><Relationship Type="http://schemas.openxmlformats.org/officeDocument/2006/relationships/hyperlink" Target="46.105.dita#DLAD_46_105" TargetMode="External" Id="Rd8c24da8e3004ebf" /><Relationship Type="http://schemas.openxmlformats.org/officeDocument/2006/relationships/hyperlink" Target="SUBPART_46.2.dita#DLAD_SUBPART_46_2" TargetMode="External" Id="Rb97082175e5b4e36" /><Relationship Type="http://schemas.openxmlformats.org/officeDocument/2006/relationships/hyperlink" Target="46.202.dita#DLAD_46_202" TargetMode="External" Id="R5ccc65c48e854f20" /><Relationship Type="http://schemas.openxmlformats.org/officeDocument/2006/relationships/hyperlink" Target="46.202-4.dita#DLAD_46_202-4" TargetMode="External" Id="Rc3b1b90f70c74501" /><Relationship Type="http://schemas.openxmlformats.org/officeDocument/2006/relationships/hyperlink" Target="46.290.dita#DLAD_46_290" TargetMode="External" Id="R228b8742fbd542f7" /><Relationship Type="http://schemas.openxmlformats.org/officeDocument/2006/relationships/hyperlink" Target="46.291.dita#DLAD_46_291" TargetMode="External" Id="Rd85707f1fe6f4746" /><Relationship Type="http://schemas.openxmlformats.org/officeDocument/2006/relationships/hyperlink" Target="46.292.dita#DLAD_46_292" TargetMode="External" Id="R0c1d9ba016d94923" /><Relationship Type="http://schemas.openxmlformats.org/officeDocument/2006/relationships/hyperlink" Target="SUBPART_46.4.dita#DLAD_SUBPART_46_4" TargetMode="External" Id="Rb98516b58aa04542" /><Relationship Type="http://schemas.openxmlformats.org/officeDocument/2006/relationships/hyperlink" Target="46.401.dita#DLAD_46_401" TargetMode="External" Id="R925a596a4fb6498f" /><Relationship Type="http://schemas.openxmlformats.org/officeDocument/2006/relationships/hyperlink" Target="46.402.dita#DLAD_46_402" TargetMode="External" Id="R1fe55a59471943f4" /><Relationship Type="http://schemas.openxmlformats.org/officeDocument/2006/relationships/hyperlink" Target="46.407.dita#DLAD_46_407" TargetMode="External" Id="R2978cbdae6514aa3" /><Relationship Type="http://schemas.openxmlformats.org/officeDocument/2006/relationships/hyperlink" Target="46.490.dita#DLAD_46_490" TargetMode="External" Id="Ra7ca6081f22b4cd6" /><Relationship Type="http://schemas.openxmlformats.org/officeDocument/2006/relationships/hyperlink" Target="SUBPART_46.7.dita#DLAD_SUBPART_46_7" TargetMode="External" Id="R719dfde7eb5e4f67" /><Relationship Type="http://schemas.openxmlformats.org/officeDocument/2006/relationships/hyperlink" Target="46.703.dita#DLAD_46_703" TargetMode="External" Id="R7e5ed5a08f8d4885" /><Relationship Type="http://schemas.openxmlformats.org/officeDocument/2006/relationships/hyperlink" Target="46.704.dita#DLAD_46_704" TargetMode="External" Id="R8ab40f0447ff4281" /><Relationship Type="http://schemas.openxmlformats.org/officeDocument/2006/relationships/hyperlink" Target="https://issue-p.dla.mil/Published_Issuances/Stock%20Readiness.pdf" TargetMode="External" Id="R2f7cebc0e9714003" /><Relationship Type="http://schemas.openxmlformats.org/officeDocument/2006/relationships/hyperlink" Target="https://issue-p.dla.mil/Published_Issuances/Stock%20Readiness.pdf" TargetMode="External" Id="R485aae8d0e6f4e92"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1fc87f7dc54741a0"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44f38eb4edd34654" /><Relationship Type="http://schemas.openxmlformats.org/officeDocument/2006/relationships/hyperlink" Target="https://www.acq.osd.mil/dpap/pdi/docs/Warranty_Guide_Version_2.0.pdf" TargetMode="External" Id="R80028dabd2d24858" /><Relationship Type="http://schemas.openxmlformats.org/officeDocument/2006/relationships/hyperlink" Target="https://www.acq.osd.mil/dpap/pdi/docs/Warranty_Guide_Version_2.0.pdf" TargetMode="External" Id="Raacfee47c8a545a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