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5" w:id="0"/>
      <w:r>
        <w:rPr>
          <w:rFonts w:ascii="Times New Roman" w:hAnsi="Times New Roman"/>
          <w:color w:val="000000"/>
        </w:rPr>
        <w:t>PART 5</w:t>
      </w:r>
      <w:r>
        <w:rPr>
          <w:rFonts w:ascii="Times New Roman" w:hAnsi="Times New Roman"/>
          <w:color w:val="000000"/>
        </w:rPr>
        <w:t xml:space="preserve"> – PUBLICIZING CONTRACT ACTIONS</w:t>
      </w:r>
      <w:bookmarkEnd w:id="0"/>
    </w:p>
    <w:p>
      <w:pPr>
        <w:spacing w:after="0"/>
        <w:jc w:val="left"/>
        <w:ind w:left="720" w:hanging="360"/>
      </w:pPr>
      <w:hyperlink w:anchor="DLAD_SUBPART_5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5.1 – DISSEMINATION OF INFORMATION</w:t>
        </w:r>
      </w:hyperlink>
    </w:p>
    <w:p>
      <w:pPr>
        <w:spacing w:after="0"/>
        <w:jc w:val="left"/>
        <w:ind w:left="1440" w:hanging="360"/>
      </w:pPr>
      <w:hyperlink w:anchor="DLAD_5_1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5.101 Methods of disseminating information.</w:t>
        </w:r>
      </w:hyperlink>
    </w:p>
    <w:p>
      <w:pPr>
        <w:spacing w:after="0"/>
        <w:jc w:val="left"/>
        <w:ind w:left="720" w:hanging="360"/>
      </w:pPr>
      <w:hyperlink w:anchor="DLAD_SUBPART_5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5.2 – SYNOPSES OF PROPOSED CONTRACT ACTIONS</w:t>
        </w:r>
      </w:hyperlink>
    </w:p>
    <w:p>
      <w:pPr>
        <w:spacing w:after="0"/>
        <w:jc w:val="left"/>
        <w:ind w:left="1440" w:hanging="360"/>
      </w:pPr>
      <w:hyperlink w:anchor="DLAD_5_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5.201 General.</w:t>
        </w:r>
      </w:hyperlink>
    </w:p>
    <w:p>
      <w:pPr>
        <w:spacing w:after="0"/>
        <w:jc w:val="left"/>
        <w:ind w:left="1440" w:hanging="360"/>
      </w:pPr>
      <w:hyperlink w:anchor="DLAD_5_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5.202 Exceptions.</w:t>
        </w:r>
      </w:hyperlink>
    </w:p>
    <w:p>
      <w:pPr>
        <w:spacing w:after="0"/>
        <w:jc w:val="left"/>
        <w:ind w:left="720" w:hanging="360"/>
      </w:pPr>
      <w:hyperlink w:anchor="DLAD_SUBPART_5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5.3 – SYNOPSES OF CONTRACT AWARDS</w:t>
        </w:r>
      </w:hyperlink>
    </w:p>
    <w:p>
      <w:pPr>
        <w:spacing w:after="0"/>
        <w:jc w:val="left"/>
        <w:ind w:left="1440" w:hanging="360"/>
      </w:pPr>
      <w:hyperlink w:anchor="DLAD_5_3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5.301 General.</w:t>
        </w:r>
      </w:hyperlink>
    </w:p>
    <w:p>
      <w:pPr>
        <w:spacing w:after="0"/>
        <w:jc w:val="left"/>
        <w:ind w:left="1440" w:hanging="360"/>
      </w:pPr>
      <w:hyperlink w:anchor="DLAD_5_3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5.303 Announcement of contract awards.</w:t>
        </w:r>
      </w:hyperlink>
    </w:p>
    <w:p>
      <w:pPr>
        <w:spacing w:after="0"/>
        <w:jc w:val="left"/>
        <w:ind w:left="720" w:hanging="360"/>
      </w:pPr>
      <w:hyperlink w:anchor="DLAD_SUBPART_5_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5.4 – RELEASE OF INFORMATION</w:t>
        </w:r>
      </w:hyperlink>
    </w:p>
    <w:p>
      <w:pPr>
        <w:spacing w:after="0"/>
        <w:jc w:val="left"/>
        <w:ind w:left="1440" w:hanging="360"/>
      </w:pPr>
      <w:hyperlink w:anchor="DLAD_5_4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5.404 Release of long–range acquisition estimates.</w:t>
        </w:r>
      </w:hyperlink>
    </w:p>
    <w:p>
      <w:pPr>
        <w:spacing w:after="0"/>
        <w:jc w:val="left"/>
        <w:ind w:left="1440" w:hanging="360"/>
      </w:pPr>
      <w:hyperlink w:anchor="DLAD_5_404-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5.404-1 Release procedures.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5_1" w:id="1"/>
      <w:r>
        <w:rPr>
          <w:rFonts w:ascii="Times New Roman" w:hAnsi="Times New Roman"/>
          <w:color w:val="000000"/>
          <w:sz w:val="36"/>
        </w:rPr>
        <w:t>SUBPART 5.1</w:t>
      </w:r>
      <w:r>
        <w:rPr>
          <w:rFonts w:ascii="Times New Roman" w:hAnsi="Times New Roman"/>
          <w:color w:val="000000"/>
          <w:sz w:val="36"/>
        </w:rPr>
        <w:t xml:space="preserve"> – DISSEMINATION OF INFORMATION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101" w:id="2"/>
      <w:r>
        <w:rPr>
          <w:rFonts w:ascii="Times New Roman" w:hAnsi="Times New Roman"/>
          <w:color w:val="000000"/>
          <w:sz w:val="31"/>
        </w:rPr>
        <w:t>5.101</w:t>
      </w:r>
      <w:r>
        <w:rPr>
          <w:rFonts w:ascii="Times New Roman" w:hAnsi="Times New Roman"/>
          <w:color w:val="000000"/>
          <w:sz w:val="31"/>
        </w:rPr>
        <w:t xml:space="preserve"> Methods of disseminating information.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synopsizing and public display requirements at FAR 5.101(a)(2) are satisfied when the solicitation is posted on DIBBS.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5_2" w:id="3"/>
      <w:r>
        <w:rPr>
          <w:rFonts w:ascii="Times New Roman" w:hAnsi="Times New Roman"/>
          <w:color w:val="000000"/>
          <w:sz w:val="36"/>
        </w:rPr>
        <w:t>SUBPART 5.2</w:t>
      </w:r>
      <w:r>
        <w:rPr>
          <w:rFonts w:ascii="Times New Roman" w:hAnsi="Times New Roman"/>
          <w:color w:val="000000"/>
          <w:sz w:val="36"/>
        </w:rPr>
        <w:t xml:space="preserve"> – SYNOPSES OF PROPOSED CONTRACT ACTIONS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201" w:id="4"/>
      <w:r>
        <w:rPr>
          <w:rFonts w:ascii="Times New Roman" w:hAnsi="Times New Roman"/>
          <w:color w:val="000000"/>
          <w:sz w:val="31"/>
        </w:rPr>
        <w:t>5.201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Notice is satisfied when the solicitation is posted on DIBBS.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202" w:id="5"/>
      <w:r>
        <w:rPr>
          <w:rFonts w:ascii="Times New Roman" w:hAnsi="Times New Roman"/>
          <w:color w:val="000000"/>
          <w:sz w:val="31"/>
        </w:rPr>
        <w:t>5.202</w:t>
      </w:r>
      <w:r>
        <w:rPr>
          <w:rFonts w:ascii="Times New Roman" w:hAnsi="Times New Roman"/>
          <w:color w:val="000000"/>
          <w:sz w:val="31"/>
        </w:rPr>
        <w:t xml:space="preserve"> Exceptions.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(a)(13) Proposed contract actions exceeding $25,000 but not expected to exceed the SAT posted on DIBBS meet this exception when the solicitations contain: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NSNs/Materials that are numeric or begin with letters “G,” “M,” “S,” or “L.”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A PIIN/PIID with the 9th position equal to “Q,” “T,” or “U.”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Delivery terms expressed in a number of days after date of award (ADO) for all proposed contract lines.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Incoterms that are the same for all proposed contract lines.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5_3" w:id="6"/>
      <w:r>
        <w:rPr>
          <w:rFonts w:ascii="Times New Roman" w:hAnsi="Times New Roman"/>
          <w:color w:val="000000"/>
          <w:sz w:val="36"/>
        </w:rPr>
        <w:t>SUBPART 5.3</w:t>
      </w:r>
      <w:r>
        <w:rPr>
          <w:rFonts w:ascii="Times New Roman" w:hAnsi="Times New Roman"/>
          <w:color w:val="000000"/>
          <w:sz w:val="36"/>
        </w:rPr>
        <w:t xml:space="preserve"> – SYNOPSES OF CONTRACT AWARDS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301" w:id="7"/>
      <w:r>
        <w:rPr>
          <w:rFonts w:ascii="Times New Roman" w:hAnsi="Times New Roman"/>
          <w:color w:val="000000"/>
          <w:sz w:val="31"/>
        </w:rPr>
        <w:t>5.301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Synopsis through </w:t>
      </w:r>
      <w:hyperlink r:id="R3bc7a96006664e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Opportunities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0d05b093a62c41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https://sam.gov/content/opportunities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at </w:t>
      </w:r>
      <w:hyperlink r:id="R2625a3533b8d409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SAM.gov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3a91af03de51429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https://sam.gov/content/home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is accomplished automatically in EBS for all awards posted on DIBBS.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303" w:id="8"/>
      <w:r>
        <w:rPr>
          <w:rFonts w:ascii="Times New Roman" w:hAnsi="Times New Roman"/>
          <w:color w:val="000000"/>
          <w:sz w:val="31"/>
        </w:rPr>
        <w:t>5.303</w:t>
      </w:r>
      <w:r>
        <w:rPr>
          <w:rFonts w:ascii="Times New Roman" w:hAnsi="Times New Roman"/>
          <w:color w:val="000000"/>
          <w:sz w:val="31"/>
        </w:rPr>
        <w:t xml:space="preserve"> Announcement of contract awards.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Public announcement. Submit the required information via email in paragraph form to the DLA Public Affairs Office at DLAContractAwards@dla.mil two full work days prior to the date of award. Failure to submit the information timely requires a revision to the proposed award date.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5_4" w:id="9"/>
      <w:r>
        <w:rPr>
          <w:rFonts w:ascii="Times New Roman" w:hAnsi="Times New Roman"/>
          <w:color w:val="000000"/>
          <w:sz w:val="36"/>
        </w:rPr>
        <w:t>SUBPART 5.4</w:t>
      </w:r>
      <w:r>
        <w:rPr>
          <w:rFonts w:ascii="Times New Roman" w:hAnsi="Times New Roman"/>
          <w:color w:val="000000"/>
          <w:sz w:val="36"/>
        </w:rPr>
        <w:t xml:space="preserve"> – RELEASE OF INFORMATION</w:t>
      </w:r>
      <w:bookmarkEnd w:id="9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404" w:id="10"/>
      <w:r>
        <w:rPr>
          <w:rFonts w:ascii="Times New Roman" w:hAnsi="Times New Roman"/>
          <w:color w:val="000000"/>
          <w:sz w:val="31"/>
        </w:rPr>
        <w:t>5.404</w:t>
      </w:r>
      <w:r>
        <w:rPr>
          <w:rFonts w:ascii="Times New Roman" w:hAnsi="Times New Roman"/>
          <w:color w:val="000000"/>
          <w:sz w:val="31"/>
        </w:rPr>
        <w:t xml:space="preserve"> Release of long–range acquisition estimates.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404-1" w:id="11"/>
      <w:r>
        <w:rPr>
          <w:rFonts w:ascii="Times New Roman" w:hAnsi="Times New Roman"/>
          <w:color w:val="000000"/>
          <w:sz w:val="31"/>
        </w:rPr>
        <w:t>5.404-1</w:t>
      </w:r>
      <w:r>
        <w:rPr>
          <w:rFonts w:ascii="Times New Roman" w:hAnsi="Times New Roman"/>
          <w:color w:val="000000"/>
          <w:sz w:val="31"/>
        </w:rPr>
        <w:t xml:space="preserve"> Release procedures.</w:t>
      </w:r>
      <w:bookmarkEnd w:id="1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HCA is the designee.</w:t>
      </w:r>
    </w:p>
    <w:sectPr>
      <w:pgSz w:w="12240" w:h="15840" w:code="1"/>
      <w:pgMar w:top="1440" w:right="1440" w:bottom="1440" w:left="1440"/>
      <w:pgNumType w:start="1"/>
      <w:footerReference w:type="default" r:id="Rcea6450b16e54d6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cea6450b16e54d6f" /><Relationship Type="http://schemas.openxmlformats.org/officeDocument/2006/relationships/hyperlink" Target="SUBPART_5.1.dita#DLAD_SUBPART_5_1" TargetMode="External" Id="R16f9ce2189fb4756" /><Relationship Type="http://schemas.openxmlformats.org/officeDocument/2006/relationships/hyperlink" Target="5.101.dita#DLAD_5_101" TargetMode="External" Id="Reeffd7c3b3cc4cc8" /><Relationship Type="http://schemas.openxmlformats.org/officeDocument/2006/relationships/hyperlink" Target="SUBPART_5.2.dita#DLAD_SUBPART_5_2" TargetMode="External" Id="R769f865edb7045a8" /><Relationship Type="http://schemas.openxmlformats.org/officeDocument/2006/relationships/hyperlink" Target="5.201.dita#DLAD_5_201" TargetMode="External" Id="R1571c623398b46c2" /><Relationship Type="http://schemas.openxmlformats.org/officeDocument/2006/relationships/hyperlink" Target="5.202.dita#DLAD_5_202" TargetMode="External" Id="R4d787a9a845543fc" /><Relationship Type="http://schemas.openxmlformats.org/officeDocument/2006/relationships/hyperlink" Target="SUBPART_5.3.dita#DLAD_SUBPART_5_3" TargetMode="External" Id="Rc52c89747b11444d" /><Relationship Type="http://schemas.openxmlformats.org/officeDocument/2006/relationships/hyperlink" Target="5.301.dita#DLAD_5_301" TargetMode="External" Id="R6ec3a8aac675420f" /><Relationship Type="http://schemas.openxmlformats.org/officeDocument/2006/relationships/hyperlink" Target="5.303.dita#DLAD_5_303" TargetMode="External" Id="R83f85c0bcd2742d4" /><Relationship Type="http://schemas.openxmlformats.org/officeDocument/2006/relationships/hyperlink" Target="SUBPART_5.4.dita#DLAD_SUBPART_5_4" TargetMode="External" Id="R6187ddba15fc414c" /><Relationship Type="http://schemas.openxmlformats.org/officeDocument/2006/relationships/hyperlink" Target="5.404.dita#DLAD_5_404" TargetMode="External" Id="R9521d89cf2d6412b" /><Relationship Type="http://schemas.openxmlformats.org/officeDocument/2006/relationships/hyperlink" Target="5.404-1.dita#DLAD_5_404-1" TargetMode="External" Id="Rad00c3a8e3be4e71" /><Relationship Type="http://schemas.openxmlformats.org/officeDocument/2006/relationships/hyperlink" Target="https://sam.gov/content/opportunities" TargetMode="External" Id="R3bc7a96006664e21" /><Relationship Type="http://schemas.openxmlformats.org/officeDocument/2006/relationships/hyperlink" Target="https://sam.gov/content/opportunities" TargetMode="External" Id="R0d05b093a62c4122" /><Relationship Type="http://schemas.openxmlformats.org/officeDocument/2006/relationships/hyperlink" Target="https://sam.gov/content/home" TargetMode="External" Id="R2625a3533b8d409f" /><Relationship Type="http://schemas.openxmlformats.org/officeDocument/2006/relationships/hyperlink" Target="https://sam.gov/content/home" TargetMode="External" Id="R3a91af03de51429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