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6" w:id="0"/>
      <w:r>
        <w:rPr>
          <w:rFonts w:ascii="Times New Roman" w:hAnsi="Times New Roman"/>
          <w:color w:val="000000"/>
        </w:rPr>
        <w:t>Part 16</w:t>
      </w:r>
      <w:r>
        <w:rPr>
          <w:rFonts w:ascii="Times New Roman" w:hAnsi="Times New Roman"/>
          <w:color w:val="000000"/>
        </w:rPr>
        <w:t xml:space="preserve"> - TYPES OF CONTRACTS</w:t>
      </w:r>
      <w:bookmarkEnd w:id="0"/>
    </w:p>
    <w:p>
      <w:pPr>
        <w:spacing w:after="0"/>
        <w:jc w:val="left"/>
        <w:ind w:left="720" w:hanging="360"/>
      </w:pPr>
      <w:hyperlink w:anchor="DLAD_SUBPART_16_1">
        <w:r>
          <w:rPr>
            <w:rStyle w:val="Hyperlink"/>
            <w:rFonts w:ascii="Times New Roman" w:hAnsi="Times New Roman"/>
            <w:b w:val="false"/>
            <w:i w:val="false"/>
            <w:color w:val="0000ff"/>
            <w:sz w:val="22"/>
            <w:u w:val="single"/>
          </w:rPr>
          <w:t>Subpart 16.1 - SELECTING CONTRACT TYPES</w:t>
        </w:r>
      </w:hyperlink>
    </w:p>
    <w:p>
      <w:pPr>
        <w:spacing w:after="0"/>
        <w:jc w:val="left"/>
        <w:ind w:left="1440" w:hanging="360"/>
      </w:pPr>
      <w:hyperlink w:anchor="DLAD_16_190">
        <w:r>
          <w:rPr>
            <w:rStyle w:val="Hyperlink"/>
            <w:rFonts w:ascii="Times New Roman" w:hAnsi="Times New Roman"/>
            <w:b w:val="false"/>
            <w:i w:val="false"/>
            <w:color w:val="0000ff"/>
            <w:sz w:val="22"/>
            <w:u w:val="single"/>
          </w:rPr>
          <w:t>16.190 Long-term contracting.</w:t>
        </w:r>
      </w:hyperlink>
    </w:p>
    <w:p>
      <w:pPr>
        <w:spacing w:after="0"/>
        <w:jc w:val="left"/>
        <w:ind w:left="1440" w:hanging="360"/>
      </w:pPr>
      <w:hyperlink w:anchor="DLAD_16_191">
        <w:r>
          <w:rPr>
            <w:rStyle w:val="Hyperlink"/>
            <w:rFonts w:ascii="Times New Roman" w:hAnsi="Times New Roman"/>
            <w:b w:val="false"/>
            <w:i w:val="false"/>
            <w:color w:val="0000ff"/>
            <w:sz w:val="22"/>
            <w:u w:val="single"/>
          </w:rPr>
          <w:t>16.191 Bridge contracts.</w:t>
        </w:r>
      </w:hyperlink>
    </w:p>
    <w:p>
      <w:pPr>
        <w:spacing w:after="0"/>
        <w:jc w:val="left"/>
        <w:ind w:left="720" w:hanging="360"/>
      </w:pPr>
      <w:hyperlink w:anchor="DLAD_SUBPART_16_2">
        <w:r>
          <w:rPr>
            <w:rStyle w:val="Hyperlink"/>
            <w:rFonts w:ascii="Times New Roman" w:hAnsi="Times New Roman"/>
            <w:b w:val="false"/>
            <w:i w:val="false"/>
            <w:color w:val="0000ff"/>
            <w:sz w:val="22"/>
            <w:u w:val="single"/>
          </w:rPr>
          <w:t>Subpart 16.2 - FIXED-PRICE CONTRACTS</w:t>
        </w:r>
      </w:hyperlink>
    </w:p>
    <w:p>
      <w:pPr>
        <w:spacing w:after="0"/>
        <w:jc w:val="left"/>
        <w:ind w:left="1440" w:hanging="360"/>
      </w:pPr>
      <w:hyperlink w:anchor="DLAD_16_203">
        <w:r>
          <w:rPr>
            <w:rStyle w:val="Hyperlink"/>
            <w:rFonts w:ascii="Times New Roman" w:hAnsi="Times New Roman"/>
            <w:b w:val="false"/>
            <w:i w:val="false"/>
            <w:color w:val="0000ff"/>
            <w:sz w:val="22"/>
            <w:u w:val="single"/>
          </w:rPr>
          <w:t>16.203 Fixed-price contracts with economic price adjustment.</w:t>
        </w:r>
      </w:hyperlink>
    </w:p>
    <w:p>
      <w:pPr>
        <w:spacing w:after="0"/>
        <w:jc w:val="left"/>
        <w:ind w:left="1440" w:hanging="360"/>
      </w:pPr>
      <w:hyperlink w:anchor="DLAD_16_203-1">
        <w:r>
          <w:rPr>
            <w:rStyle w:val="Hyperlink"/>
            <w:rFonts w:ascii="Times New Roman" w:hAnsi="Times New Roman"/>
            <w:b w:val="false"/>
            <w:i w:val="false"/>
            <w:color w:val="0000ff"/>
            <w:sz w:val="22"/>
            <w:u w:val="single"/>
          </w:rPr>
          <w:t>16.203-1 Description.</w:t>
        </w:r>
      </w:hyperlink>
    </w:p>
    <w:p>
      <w:pPr>
        <w:spacing w:after="0"/>
        <w:jc w:val="left"/>
        <w:ind w:left="1440" w:hanging="360"/>
      </w:pPr>
      <w:hyperlink w:anchor="DLAD_16_203-2">
        <w:r>
          <w:rPr>
            <w:rStyle w:val="Hyperlink"/>
            <w:rFonts w:ascii="Times New Roman" w:hAnsi="Times New Roman"/>
            <w:b w:val="false"/>
            <w:i w:val="false"/>
            <w:color w:val="0000ff"/>
            <w:sz w:val="22"/>
            <w:u w:val="single"/>
          </w:rPr>
          <w:t>16.203-2 Application.</w:t>
        </w:r>
      </w:hyperlink>
    </w:p>
    <w:p>
      <w:pPr>
        <w:spacing w:after="0"/>
        <w:jc w:val="left"/>
        <w:ind w:left="1440" w:hanging="360"/>
      </w:pPr>
      <w:hyperlink w:anchor="DLAD_16_203-3">
        <w:r>
          <w:rPr>
            <w:rStyle w:val="Hyperlink"/>
            <w:rFonts w:ascii="Times New Roman" w:hAnsi="Times New Roman"/>
            <w:b w:val="false"/>
            <w:i w:val="false"/>
            <w:color w:val="0000ff"/>
            <w:sz w:val="22"/>
            <w:u w:val="single"/>
          </w:rPr>
          <w:t>16.203-3 Limitations.</w:t>
        </w:r>
      </w:hyperlink>
    </w:p>
    <w:p>
      <w:pPr>
        <w:spacing w:after="0"/>
        <w:jc w:val="left"/>
        <w:ind w:left="1440" w:hanging="360"/>
      </w:pPr>
      <w:hyperlink w:anchor="DLAD_16_203-4">
        <w:r>
          <w:rPr>
            <w:rStyle w:val="Hyperlink"/>
            <w:rFonts w:ascii="Times New Roman" w:hAnsi="Times New Roman"/>
            <w:b w:val="false"/>
            <w:i w:val="false"/>
            <w:color w:val="0000ff"/>
            <w:sz w:val="22"/>
            <w:u w:val="single"/>
          </w:rPr>
          <w:t>16.203-4 Contract clauses.</w:t>
        </w:r>
      </w:hyperlink>
    </w:p>
    <w:p>
      <w:pPr>
        <w:spacing w:after="0"/>
        <w:jc w:val="left"/>
        <w:ind w:left="1440" w:hanging="360"/>
      </w:pPr>
      <w:hyperlink w:anchor="DLAD_16_290">
        <w:r>
          <w:rPr>
            <w:rStyle w:val="Hyperlink"/>
            <w:rFonts w:ascii="Times New Roman" w:hAnsi="Times New Roman"/>
            <w:b w:val="false"/>
            <w:i w:val="false"/>
            <w:color w:val="0000ff"/>
            <w:sz w:val="22"/>
            <w:u w:val="single"/>
          </w:rPr>
          <w:t>16.290 Procurement notes.</w:t>
        </w:r>
      </w:hyperlink>
    </w:p>
    <w:p>
      <w:pPr>
        <w:spacing w:after="0"/>
        <w:jc w:val="left"/>
        <w:ind w:left="720" w:hanging="360"/>
      </w:pPr>
      <w:hyperlink w:anchor="DLAD_SUBPART_16_5">
        <w:r>
          <w:rPr>
            <w:rStyle w:val="Hyperlink"/>
            <w:rFonts w:ascii="Times New Roman" w:hAnsi="Times New Roman"/>
            <w:b w:val="false"/>
            <w:i w:val="false"/>
            <w:color w:val="0000ff"/>
            <w:sz w:val="22"/>
            <w:u w:val="single"/>
          </w:rPr>
          <w:t>Subpart 16.5 - INDEFINITE DELIVERY CONTRACTS</w:t>
        </w:r>
      </w:hyperlink>
    </w:p>
    <w:p>
      <w:pPr>
        <w:spacing w:after="0"/>
        <w:jc w:val="left"/>
        <w:ind w:left="1440" w:hanging="360"/>
      </w:pPr>
      <w:hyperlink w:anchor="DLAD_16_501-2">
        <w:r>
          <w:rPr>
            <w:rStyle w:val="Hyperlink"/>
            <w:rFonts w:ascii="Times New Roman" w:hAnsi="Times New Roman"/>
            <w:b w:val="false"/>
            <w:i w:val="false"/>
            <w:color w:val="0000ff"/>
            <w:sz w:val="22"/>
            <w:u w:val="single"/>
          </w:rPr>
          <w:t>16.501-2 General.</w:t>
        </w:r>
      </w:hyperlink>
    </w:p>
    <w:p>
      <w:pPr>
        <w:spacing w:after="0"/>
        <w:jc w:val="left"/>
        <w:ind w:left="1440" w:hanging="360"/>
      </w:pPr>
      <w:hyperlink w:anchor="DLAD_16_504">
        <w:r>
          <w:rPr>
            <w:rStyle w:val="Hyperlink"/>
            <w:rFonts w:ascii="Times New Roman" w:hAnsi="Times New Roman"/>
            <w:b w:val="false"/>
            <w:i w:val="false"/>
            <w:color w:val="0000ff"/>
            <w:sz w:val="22"/>
            <w:u w:val="single"/>
          </w:rPr>
          <w:t>16.504 Indefinite-quantity contracts.</w:t>
        </w:r>
      </w:hyperlink>
    </w:p>
    <w:p>
      <w:pPr>
        <w:spacing w:after="0"/>
        <w:jc w:val="left"/>
        <w:ind w:left="1440" w:hanging="360"/>
      </w:pPr>
      <w:hyperlink w:anchor="DLAD_16_505">
        <w:r>
          <w:rPr>
            <w:rStyle w:val="Hyperlink"/>
            <w:rFonts w:ascii="Times New Roman" w:hAnsi="Times New Roman"/>
            <w:b w:val="false"/>
            <w:i w:val="false"/>
            <w:color w:val="0000ff"/>
            <w:sz w:val="22"/>
            <w:u w:val="single"/>
          </w:rPr>
          <w:t>16.505 Ordering.</w:t>
        </w:r>
      </w:hyperlink>
    </w:p>
    <w:p>
      <w:pPr>
        <w:spacing w:after="0"/>
        <w:jc w:val="left"/>
        <w:ind w:left="1440" w:hanging="360"/>
      </w:pPr>
      <w:hyperlink w:anchor="DLAD_16_590">
        <w:r>
          <w:rPr>
            <w:rStyle w:val="Hyperlink"/>
            <w:rFonts w:ascii="Times New Roman" w:hAnsi="Times New Roman"/>
            <w:b w:val="false"/>
            <w:i w:val="false"/>
            <w:color w:val="0000ff"/>
            <w:sz w:val="22"/>
            <w:u w:val="single"/>
          </w:rPr>
          <w:t>16.590 Procurement notes.</w:t>
        </w:r>
      </w:hyperlink>
    </w:p>
    <w:p>
      <w:pPr>
        <w:spacing w:after="0"/>
        <w:jc w:val="left"/>
        <w:ind w:left="720" w:hanging="360"/>
      </w:pPr>
      <w:hyperlink w:anchor="DLAD_SUBPART_16_6">
        <w:r>
          <w:rPr>
            <w:rStyle w:val="Hyperlink"/>
            <w:rFonts w:ascii="Times New Roman" w:hAnsi="Times New Roman"/>
            <w:b w:val="false"/>
            <w:i w:val="false"/>
            <w:color w:val="0000ff"/>
            <w:sz w:val="22"/>
            <w:u w:val="single"/>
          </w:rPr>
          <w:t>Subpart 16.6 - TIME-AND-MATERIALS, LABOR-HOUR, AND LETTER CONTRACTS</w:t>
        </w:r>
      </w:hyperlink>
    </w:p>
    <w:p>
      <w:pPr>
        <w:spacing w:after="0"/>
        <w:jc w:val="left"/>
        <w:ind w:left="1440" w:hanging="360"/>
      </w:pPr>
      <w:hyperlink w:anchor="DLAD_16_601">
        <w:r>
          <w:rPr>
            <w:rStyle w:val="Hyperlink"/>
            <w:rFonts w:ascii="Times New Roman" w:hAnsi="Times New Roman"/>
            <w:b w:val="false"/>
            <w:i w:val="false"/>
            <w:color w:val="0000ff"/>
            <w:sz w:val="22"/>
            <w:u w:val="single"/>
          </w:rPr>
          <w:t>16.601 Time-and-materials contracts.</w:t>
        </w:r>
      </w:hyperlink>
    </w:p>
    <!-- Created by docx4j 6.1.2 (Apache licensed) using REFERENCE JAXB in Oracle Java 15 on Linux -->
    <w:p>
      <w:pPr>
        <w:pStyle w:val="Heading2"/>
        <w:spacing w:after="180"/>
        <w:ind w:left="120"/>
        <w:jc w:val="center"/>
      </w:pPr>
      <w:bookmarkStart w:name="DLAD_SUBPART_16_1" w:id="1"/>
      <w:r>
        <w:rPr>
          <w:rFonts w:ascii="Times New Roman" w:hAnsi="Times New Roman"/>
          <w:color w:val="000000"/>
          <w:sz w:val="36"/>
        </w:rPr>
        <w:t>Subpart 16.1</w:t>
      </w:r>
      <w:r>
        <w:rPr>
          <w:rFonts w:ascii="Times New Roman" w:hAnsi="Times New Roman"/>
          <w:color w:val="000000"/>
          <w:sz w:val="36"/>
        </w:rPr>
        <w:t xml:space="preserve"> - SELECTING CONTRACT TYPES</w:t>
      </w:r>
      <w:bookmarkEnd w:id="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w:t>
      </w:r>
      <w:r>
        <w:rPr>
          <w:rFonts w:ascii="Times New Roman" w:hAnsi="Times New Roman"/>
          <w:b w:val="false"/>
          <w:i/>
          <w:color w:val="000000"/>
          <w:sz w:val="22"/>
        </w:rPr>
        <w:t>21-01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6_190" w:id="2"/>
      <w:r>
        <w:rPr>
          <w:rFonts w:ascii="Times New Roman" w:hAnsi="Times New Roman"/>
          <w:color w:val="000000"/>
          <w:sz w:val="31"/>
        </w:rPr>
        <w:t>16.190</w:t>
      </w:r>
      <w:r>
        <w:rPr>
          <w:rFonts w:ascii="Times New Roman" w:hAnsi="Times New Roman"/>
          <w:color w:val="000000"/>
          <w:sz w:val="31"/>
        </w:rPr>
        <w:t xml:space="preserve"> Long-term contracting.</w:t>
      </w:r>
      <w:bookmarkEnd w:id="2"/>
    </w:p>
    <w:p>
      <w:pPr>
        <w:pStyle w:val="Normal"/>
        <w:pBdr>
          <w:top w:space="5"/>
          <w:left w:space="5"/>
          <w:bottom w:space="5"/>
          <w:right w:space="5"/>
        </w:pBdr>
        <w:spacing w:after="0"/>
        <w:ind w:left="225"/>
        <w:jc w:val="left"/>
      </w:pPr>
      <w:r>
        <w:rPr>
          <w:rFonts w:ascii="Times New Roman" w:hAnsi="Times New Roman"/>
          <w:color w:val="000000"/>
        </w:rPr>
        <w:t>Contracting officers shall establish and process LTCs in accordance with the following:</w:t>
      </w:r>
    </w:p>
    <w:p>
      <w:pPr>
        <w:pStyle w:val="Normal"/>
        <w:pBdr>
          <w:top w:space="5"/>
          <w:left w:space="5"/>
          <w:bottom w:space="5"/>
          <w:right w:space="5"/>
        </w:pBdr>
        <w:spacing w:after="0"/>
        <w:ind w:left="225"/>
        <w:jc w:val="left"/>
      </w:pPr>
      <w:r>
        <w:rPr>
          <w:rFonts w:ascii="Times New Roman" w:hAnsi="Times New Roman"/>
          <w:color w:val="000000"/>
        </w:rP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Pr>
          <w:rFonts w:ascii="Times New Roman" w:hAnsi="Times New Roman"/>
          <w:color w:val="000000"/>
        </w:rPr>
        <w:t>Military Service procedures for managing items on LTCs.</w:t>
      </w:r>
    </w:p>
    <!-- Created by docx4j 6.1.2 (Apache licensed) using REFERENCE JAXB in Oracle Java 15 on Linux -->
    <w:p>
      <w:pPr>
        <w:pStyle w:val="Heading3"/>
        <w:spacing w:after="199"/>
        <w:ind w:left="120"/>
        <w:jc w:val="left"/>
      </w:pPr>
      <w:bookmarkStart w:name="DLAD_16_191" w:id="3"/>
      <w:r>
        <w:rPr>
          <w:rFonts w:ascii="Times New Roman" w:hAnsi="Times New Roman"/>
          <w:color w:val="000000"/>
          <w:sz w:val="31"/>
        </w:rPr>
        <w:t>16.191</w:t>
      </w:r>
      <w:r>
        <w:rPr>
          <w:rFonts w:ascii="Times New Roman" w:hAnsi="Times New Roman"/>
          <w:color w:val="000000"/>
          <w:sz w:val="31"/>
        </w:rPr>
        <w:t xml:space="preserve"> Bridge contracts.</w:t>
      </w:r>
      <w:bookmarkEnd w:id="3"/>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pPr>
        <w:pBdr>
          <w:top w:space="5"/>
          <w:left w:space="5"/>
          <w:bottom w:space="5"/>
          <w:right w:space="5"/>
        </w:pBdr>
        <w:spacing w:after="0"/>
        <w:ind w:left="225"/>
        <w:jc w:val="left"/>
      </w:pPr>
      <w:r>
        <w:rPr>
          <w:rFonts w:ascii="Times New Roman" w:hAnsi="Times New Roman"/>
          <w:b w:val="false"/>
          <w:i w:val="false"/>
          <w:color w:val="000000"/>
          <w:sz w:val="22"/>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contract may be appropriate when—</w:t>
      </w:r>
    </w:p>
    <w:p>
      <w:pPr>
        <w:pBdr>
          <w:top w:space="5"/>
          <w:left w:space="5"/>
          <w:bottom w:space="5"/>
          <w:right w:space="5"/>
        </w:pBdr>
        <w:spacing w:after="0"/>
        <w:ind w:left="585"/>
        <w:jc w:val="left"/>
      </w:pPr>
      <w:r>
        <w:rPr>
          <w:rFonts w:ascii="Times New Roman" w:hAnsi="Times New Roman"/>
          <w:b w:val="false"/>
          <w:i w:val="false"/>
          <w:color w:val="000000"/>
          <w:sz w:val="22"/>
        </w:rPr>
        <w:t>(1) The competitive follow-on contract or solicitation has been protested;</w:t>
      </w:r>
    </w:p>
    <w:p>
      <w:pPr>
        <w:pBdr>
          <w:top w:space="5"/>
          <w:left w:space="5"/>
          <w:bottom w:space="5"/>
          <w:right w:space="5"/>
        </w:pBdr>
        <w:spacing w:after="0"/>
        <w:ind w:left="585"/>
        <w:jc w:val="left"/>
      </w:pPr>
      <w:r>
        <w:rPr>
          <w:rFonts w:ascii="Times New Roman" w:hAnsi="Times New Roman"/>
          <w:b w:val="false"/>
          <w:i w:val="false"/>
          <w:color w:val="000000"/>
          <w:sz w:val="22"/>
        </w:rPr>
        <w:t>(2) The approved acquisition strategy requires a necessary change that the HCA endorses;</w:t>
      </w:r>
    </w:p>
    <w:p>
      <w:pPr>
        <w:pBdr>
          <w:top w:space="5"/>
          <w:left w:space="5"/>
          <w:bottom w:space="5"/>
          <w:right w:space="5"/>
        </w:pBdr>
        <w:spacing w:after="0"/>
        <w:ind w:left="585"/>
        <w:jc w:val="left"/>
      </w:pPr>
      <w:r>
        <w:rPr>
          <w:rFonts w:ascii="Times New Roman" w:hAnsi="Times New Roman"/>
          <w:b w:val="false"/>
          <w:i w:val="false"/>
          <w:color w:val="000000"/>
          <w:sz w:val="22"/>
        </w:rPr>
        <w:t>(3) A statutory or regulatory change necessitates a change prior to award; or</w:t>
      </w:r>
    </w:p>
    <w:p>
      <w:pPr>
        <w:pBdr>
          <w:top w:space="5"/>
          <w:left w:space="5"/>
          <w:bottom w:space="5"/>
          <w:right w:space="5"/>
        </w:pBdr>
        <w:spacing w:after="0"/>
        <w:ind w:left="585"/>
        <w:jc w:val="left"/>
      </w:pPr>
      <w:r>
        <w:rPr>
          <w:rFonts w:ascii="Times New Roman" w:hAnsi="Times New Roman"/>
          <w:b w:val="false"/>
          <w:i w:val="false"/>
          <w:color w:val="000000"/>
          <w:sz w:val="22"/>
        </w:rPr>
        <w:t>(4) Other circumstances that the contracting officer can demonstrate are not due to lack of advance planning or inadequate procurement execution result in delay of a solicitation or award.</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Coordinate with the requiring activity to prepare the appropriate justifications for a non-competitive action to support solicitation and award of a bridge contract. Justifications include a formal justification and approval (FAR Part 6 or Subpart 13.5), limited sources justification (FAR Subpart 8.4), and exception to fair opportunity (FAR Subpart 16.5). The clearance levels are based on the type of justification and the total estimated value of the bridge contract action. Include the following in the justification:</w:t>
      </w:r>
    </w:p>
    <w:p>
      <w:pPr>
        <w:pBdr>
          <w:top w:space="5"/>
          <w:left w:space="5"/>
          <w:bottom w:space="5"/>
          <w:right w:space="5"/>
        </w:pBdr>
        <w:spacing w:after="0"/>
        <w:ind w:left="945"/>
        <w:jc w:val="left"/>
      </w:pPr>
      <w:r>
        <w:rPr>
          <w:rFonts w:ascii="Times New Roman" w:hAnsi="Times New Roman"/>
          <w:b w:val="false"/>
          <w:i w:val="false"/>
          <w:color w:val="000000"/>
          <w:sz w:val="22"/>
        </w:rPr>
        <w:t>(i) A clear statement that the action is a bridge contract in accordance with the definition at 2.101:</w:t>
      </w:r>
    </w:p>
    <w:p>
      <w:pPr>
        <w:pBdr>
          <w:top w:space="5"/>
          <w:left w:space="5"/>
          <w:bottom w:space="5"/>
          <w:right w:space="5"/>
        </w:pBdr>
        <w:spacing w:after="0"/>
        <w:ind w:left="945"/>
        <w:jc w:val="left"/>
      </w:pPr>
      <w:r>
        <w:rPr>
          <w:rFonts w:ascii="Times New Roman" w:hAnsi="Times New Roman"/>
          <w:b w:val="false"/>
          <w:i w:val="false"/>
          <w:color w:val="000000"/>
          <w:sz w:val="22"/>
        </w:rPr>
        <w:t>(ii) A detailed rationale for use of a bridge contract, including documentation that demonstrates the need for a bridge contract is not due to lack of advance planning or inadequate procurement execution;</w:t>
      </w:r>
    </w:p>
    <w:p>
      <w:pPr>
        <w:pBdr>
          <w:top w:space="5"/>
          <w:left w:space="5"/>
          <w:bottom w:space="5"/>
          <w:right w:space="5"/>
        </w:pBdr>
        <w:spacing w:after="0"/>
        <w:ind w:left="945"/>
        <w:jc w:val="left"/>
      </w:pPr>
      <w:r>
        <w:rPr>
          <w:rFonts w:ascii="Times New Roman" w:hAnsi="Times New Roman"/>
          <w:b w:val="false"/>
          <w:i w:val="false"/>
          <w:color w:val="000000"/>
          <w:sz w:val="22"/>
        </w:rPr>
        <w:t>(iii) A justification for the length of the bridge contract; and</w:t>
      </w:r>
    </w:p>
    <w:p>
      <w:pPr>
        <w:pBdr>
          <w:top w:space="5"/>
          <w:left w:space="5"/>
          <w:bottom w:space="5"/>
          <w:right w:space="5"/>
        </w:pBdr>
        <w:spacing w:after="0"/>
        <w:ind w:left="945"/>
        <w:jc w:val="left"/>
      </w:pPr>
      <w:r>
        <w:rPr>
          <w:rFonts w:ascii="Times New Roman" w:hAnsi="Times New Roman"/>
          <w:b w:val="false"/>
          <w:i w:val="false"/>
          <w:color w:val="000000"/>
          <w:sz w:val="22"/>
        </w:rPr>
        <w:t>(iv) A discussion of actions to be taken to avoid this bridge request and additional bridge contracts.</w:t>
      </w:r>
    </w:p>
    <w:p>
      <w:pPr>
        <w:pBdr>
          <w:top w:space="5"/>
          <w:left w:space="5"/>
          <w:bottom w:space="5"/>
          <w:right w:space="5"/>
        </w:pBdr>
        <w:spacing w:after="0"/>
        <w:ind w:left="585"/>
        <w:jc w:val="left"/>
      </w:pPr>
      <w:r>
        <w:rPr>
          <w:rFonts w:ascii="Times New Roman" w:hAnsi="Times New Roman"/>
          <w:b w:val="false"/>
          <w:i w:val="false"/>
          <w:color w:val="000000"/>
          <w:sz w:val="22"/>
        </w:rPr>
        <w:t>(2) 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 all bridge contract approvals:</w:t>
      </w:r>
    </w:p>
    <w:p>
      <w:pPr>
        <w:pBdr>
          <w:top w:space="5"/>
          <w:left w:space="5"/>
          <w:bottom w:space="5"/>
          <w:right w:space="5"/>
        </w:pBdr>
        <w:spacing w:after="0"/>
        <w:ind w:left="945"/>
        <w:jc w:val="left"/>
      </w:pPr>
      <w:r>
        <w:rPr>
          <w:rFonts w:ascii="Times New Roman" w:hAnsi="Times New Roman"/>
          <w:b w:val="false"/>
          <w:i w:val="false"/>
          <w:color w:val="000000"/>
          <w:sz w:val="22"/>
        </w:rPr>
        <w:t>(i) Supporting documentation in accordance with FAR 4.801(b);</w:t>
      </w:r>
    </w:p>
    <w:p>
      <w:pPr>
        <w:pBdr>
          <w:top w:space="5"/>
          <w:left w:space="5"/>
          <w:bottom w:space="5"/>
          <w:right w:space="5"/>
        </w:pBdr>
        <w:spacing w:after="0"/>
        <w:ind w:left="945"/>
        <w:jc w:val="left"/>
      </w:pPr>
      <w:r>
        <w:rPr>
          <w:rFonts w:ascii="Times New Roman" w:hAnsi="Times New Roman"/>
          <w:b w:val="false"/>
          <w:i w:val="false"/>
          <w:color w:val="000000"/>
          <w:sz w:val="22"/>
        </w:rPr>
        <w:t>(ii) Signatures meeting the FAR 2.101 definition; and</w:t>
      </w:r>
    </w:p>
    <w:p>
      <w:pPr>
        <w:pBdr>
          <w:top w:space="5"/>
          <w:left w:space="5"/>
          <w:bottom w:space="5"/>
          <w:right w:space="5"/>
        </w:pBdr>
        <w:spacing w:after="0"/>
        <w:ind w:left="945"/>
        <w:jc w:val="left"/>
      </w:pPr>
      <w:r>
        <w:rPr>
          <w:rFonts w:ascii="Times New Roman" w:hAnsi="Times New Roman"/>
          <w:b w:val="false"/>
          <w:i w:val="false"/>
          <w:color w:val="000000"/>
          <w:sz w:val="22"/>
        </w:rPr>
        <w:t>(iii) The justification in accordance with 16.191(c)(1), unless FAR 6.302-2 or other provision of FAR Subpart 6.3 not requiring preparation of a J&amp;A prior to commencing negotiations applies.</w:t>
      </w:r>
    </w:p>
    <w:p>
      <w:pPr>
        <w:pBdr>
          <w:top w:space="5"/>
          <w:left w:space="5"/>
          <w:bottom w:space="5"/>
          <w:right w:space="5"/>
        </w:pBdr>
        <w:spacing w:after="0"/>
        <w:ind w:left="585"/>
        <w:jc w:val="left"/>
      </w:pPr>
      <w:r>
        <w:rPr>
          <w:rFonts w:ascii="Times New Roman" w:hAnsi="Times New Roman"/>
          <w:b w:val="false"/>
          <w:i w:val="false"/>
          <w:color w:val="000000"/>
          <w:sz w:val="22"/>
        </w:rPr>
        <w:t>(3) Subparagraphs (i)-(iii) identify the authorities for recommendation and approval of bridge contracts. The recommending and approval authorities shall not be the same person.</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recommends and the HCA approves initial bridge contracts. The HCA may delegate approval authority to the CCO for actions up to $1M.</w:t>
      </w:r>
    </w:p>
    <w:p>
      <w:pPr>
        <w:pBdr>
          <w:top w:space="5"/>
          <w:left w:space="5"/>
          <w:bottom w:space="5"/>
          <w:right w:space="5"/>
        </w:pBdr>
        <w:spacing w:after="0"/>
        <w:ind w:left="945"/>
        <w:jc w:val="left"/>
      </w:pPr>
      <w:r>
        <w:rPr>
          <w:rFonts w:ascii="Times New Roman" w:hAnsi="Times New Roman"/>
          <w:b w:val="false"/>
          <w:i w:val="false"/>
          <w:color w:val="000000"/>
          <w:sz w:val="22"/>
        </w:rP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pPr>
        <w:pBdr>
          <w:top w:space="5"/>
          <w:left w:space="5"/>
          <w:bottom w:space="5"/>
          <w:right w:space="5"/>
        </w:pBdr>
        <w:spacing w:after="0"/>
        <w:ind w:left="945"/>
        <w:jc w:val="left"/>
      </w:pPr>
      <w:r>
        <w:rPr>
          <w:rFonts w:ascii="Times New Roman" w:hAnsi="Times New Roman"/>
          <w:b w:val="false"/>
          <w:i w:val="false"/>
          <w:color w:val="000000"/>
          <w:sz w:val="22"/>
        </w:rPr>
        <w:t>(iii)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pPr>
        <w:pBdr>
          <w:top w:space="5"/>
          <w:left w:space="5"/>
          <w:bottom w:space="5"/>
          <w:right w:space="5"/>
        </w:pBdr>
        <w:spacing w:after="0"/>
        <w:ind w:left="225"/>
        <w:jc w:val="left"/>
      </w:pPr>
      <w:r>
        <w:rPr>
          <w:rFonts w:ascii="Times New Roman" w:hAnsi="Times New Roman"/>
          <w:b w:val="false"/>
          <w:i w:val="false"/>
          <w:color w:val="000000"/>
          <w:sz w:val="22"/>
        </w:rPr>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pPr>
        <w:pStyle w:val="Normal"/>
        <w:pBdr>
          <w:top w:space="5"/>
          <w:left w:space="5"/>
          <w:bottom w:space="5"/>
          <w:right w:space="5"/>
        </w:pBdr>
        <w:spacing w:after="0"/>
        <w:ind w:left="225"/>
        <w:jc w:val="left"/>
      </w:pPr>
      <w:r>
        <w:rPr>
          <w:rFonts w:ascii="Times New Roman" w:hAnsi="Times New Roman"/>
          <w:color w:val="000000"/>
        </w:rPr>
        <w:t>incorporate terms and conditions from an existing contract into the new bridge contract by reference.</w:t>
      </w:r>
    </w:p>
    <w:p>
      <w:pPr>
        <w:pBdr>
          <w:top w:space="5"/>
          <w:left w:space="5"/>
          <w:bottom w:space="5"/>
          <w:right w:space="5"/>
        </w:pBdr>
        <w:spacing w:after="0"/>
        <w:ind w:left="225"/>
        <w:jc w:val="left"/>
      </w:pPr>
      <w:r>
        <w:rPr>
          <w:rFonts w:ascii="Times New Roman" w:hAnsi="Times New Roman"/>
          <w:b w:val="false"/>
          <w:i w:val="false"/>
          <w:color w:val="000000"/>
          <w:sz w:val="22"/>
        </w:rPr>
        <w:t>(e) Bridge contracts are independent acquisitions; therefore, contracting officers shall issue a separate contract when awarding a bridge. Contracting officers shall not award bridge contracts by modifying an existing contract.</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shall complete recording requirements in accordance with DFARS PGI 204.606, Reporting Data, and ensure appropriate coding of sole source awards.</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shall include the request, the approval, and all supporting documentation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(h) Reporting. Procuring organizations shall provide—</w:t>
      </w:r>
    </w:p>
    <w:p>
      <w:pPr>
        <w:pBdr>
          <w:top w:space="5"/>
          <w:left w:space="5"/>
          <w:bottom w:space="5"/>
          <w:right w:space="5"/>
        </w:pBdr>
        <w:spacing w:after="0"/>
        <w:ind w:left="585"/>
        <w:jc w:val="left"/>
      </w:pPr>
      <w:r>
        <w:rPr>
          <w:rFonts w:ascii="Times New Roman" w:hAnsi="Times New Roman"/>
          <w:b w:val="false"/>
          <w:i w:val="false"/>
          <w:color w:val="000000"/>
          <w:sz w:val="22"/>
        </w:rPr>
        <w:t>(1) A copy of the approval and relevant supporting documentation (e.g., J&amp;A, and acquisition plan) to the DLA Acquisition Operations Division within thirty (30) days after awarding a bridge contract; and</w:t>
      </w:r>
    </w:p>
    <w:p>
      <w:pPr>
        <w:pBdr>
          <w:top w:space="5"/>
          <w:left w:space="5"/>
          <w:bottom w:space="5"/>
          <w:right w:space="5"/>
        </w:pBdr>
        <w:spacing w:after="0"/>
        <w:ind w:left="585"/>
        <w:jc w:val="left"/>
      </w:pPr>
      <w:r>
        <w:rPr>
          <w:rFonts w:ascii="Times New Roman" w:hAnsi="Times New Roman"/>
          <w:b w:val="false"/>
          <w:i w:val="false"/>
          <w:color w:val="000000"/>
          <w:sz w:val="22"/>
        </w:rPr>
        <w:t>(2) The DLA Acquisition Bridge Contracts Report to the DLA Acquisition Operations Division by the 10th of each month and include the status of all bridge contracts with a period of performance that has not expired.</w:t>
      </w:r>
    </w:p>
    <!-- Created by docx4j 6.1.2 (Apache licensed) using REFERENCE JAXB in Oracle Java 15 on Linux -->
    <w:p>
      <w:pPr>
        <w:pStyle w:val="Heading2"/>
        <w:spacing w:after="180"/>
        <w:ind w:left="120"/>
        <w:jc w:val="center"/>
      </w:pPr>
      <w:bookmarkStart w:name="DLAD_SUBPART_16_2" w:id="4"/>
      <w:r>
        <w:rPr>
          <w:rFonts w:ascii="Times New Roman" w:hAnsi="Times New Roman"/>
          <w:color w:val="000000"/>
          <w:sz w:val="36"/>
        </w:rPr>
        <w:t>Subpart 16.2</w:t>
      </w:r>
      <w:r>
        <w:rPr>
          <w:rFonts w:ascii="Times New Roman" w:hAnsi="Times New Roman"/>
          <w:color w:val="000000"/>
          <w:sz w:val="36"/>
        </w:rPr>
        <w:t xml:space="preserve"> - FIXED-PRICE CONTRACTS</w:t>
      </w:r>
      <w:bookmarkEnd w:id="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2</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6_203" w:id="5"/>
      <w:r>
        <w:rPr>
          <w:rFonts w:ascii="Times New Roman" w:hAnsi="Times New Roman"/>
          <w:color w:val="000000"/>
          <w:sz w:val="31"/>
        </w:rPr>
        <w:t>16.203</w:t>
      </w:r>
      <w:r>
        <w:rPr>
          <w:rFonts w:ascii="Times New Roman" w:hAnsi="Times New Roman"/>
          <w:color w:val="000000"/>
          <w:sz w:val="31"/>
        </w:rPr>
        <w:t xml:space="preserve"> Fixed-price contracts with economic price adjustment.</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6_203-1" w:id="6"/>
      <w:r>
        <w:rPr>
          <w:rFonts w:ascii="Times New Roman" w:hAnsi="Times New Roman"/>
          <w:color w:val="000000"/>
          <w:sz w:val="31"/>
        </w:rPr>
        <w:t>16.203-1</w:t>
      </w:r>
      <w:r>
        <w:rPr>
          <w:rFonts w:ascii="Times New Roman" w:hAnsi="Times New Roman"/>
          <w:color w:val="000000"/>
          <w:sz w:val="31"/>
        </w:rPr>
        <w:t xml:space="preserve"> Description.</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(a)(S-90) </w:t>
      </w:r>
      <w:r>
        <w:rPr>
          <w:rFonts w:ascii="Times New Roman" w:hAnsi="Times New Roman"/>
          <w:b w:val="false"/>
          <w:i/>
          <w:color w:val="000000"/>
          <w:sz w:val="22"/>
        </w:rPr>
        <w:t>Adjustment based on established prices.</w:t>
      </w:r>
      <w:r>
        <w:rPr>
          <w:rFonts w:ascii="Times New Roman" w:hAnsi="Times New Roman"/>
          <w:b w:val="false"/>
          <w:i w:val="false"/>
          <w:color w:val="000000"/>
          <w:sz w:val="22"/>
        </w:rPr>
        <w:t xml:space="preserve"> Established prices may reflect industry-wide and/or geographically based market price fluctuations for commodity groups, specific supplies or services, or contract end items. (See </w:t>
      </w:r>
      <w:hyperlink r:id="R9c282cf4217140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1995-D0003, Economic Price Adjustment Clauses, issued October 5, 1995</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(c)(S-90) </w:t>
      </w:r>
      <w:r>
        <w:rPr>
          <w:rFonts w:ascii="Times New Roman" w:hAnsi="Times New Roman"/>
          <w:b w:val="false"/>
          <w:i/>
          <w:color w:val="000000"/>
          <w:sz w:val="22"/>
        </w:rPr>
        <w:t>Adjustments based on cost indexes of labor or material.</w:t>
      </w:r>
      <w:r>
        <w:rPr>
          <w:rFonts w:ascii="Times New Roman" w:hAnsi="Times New Roman"/>
          <w:b w:val="false"/>
          <w:i w:val="false"/>
          <w:color w:val="000000"/>
          <w:sz w:val="22"/>
        </w:rPr>
        <w:t xml:space="preserve"> These price adjustments may also be based on increases or decreases in indexes for commodity groups, specific supplies or services, or contract end items. (See </w:t>
      </w:r>
      <w:hyperlink r:id="R61ba74c7520c42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1995-D0003, Economic Price Adjustment Clauses, issued October 5, 1995</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w:t>
      </w:r>
    </w:p>
    <w:p>
      <w:pPr>
        <w:pStyle w:val="Normal"/>
        <w:pBdr>
          <w:top w:space="5"/>
          <w:left w:space="5"/>
          <w:bottom w:space="5"/>
          <w:right w:space="5"/>
        </w:pBdr>
        <w:spacing w:after="0"/>
        <w:ind w:left="225"/>
        <w:jc w:val="left"/>
      </w:pPr>
      <w:r>
        <w:rPr>
          <w:rFonts w:ascii="Times New Roman" w:hAnsi="Times New Roman"/>
          <w:color w:val="000000"/>
        </w:rPr>
        <w:t>(S-91) 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 Created by docx4j 6.1.2 (Apache licensed) using REFERENCE JAXB in Oracle Java 15 on Linux -->
    <w:p>
      <w:pPr>
        <w:pStyle w:val="Heading3"/>
        <w:spacing w:after="199"/>
        <w:ind w:left="120"/>
        <w:jc w:val="left"/>
      </w:pPr>
      <w:bookmarkStart w:name="DLAD_16_203-2" w:id="7"/>
      <w:r>
        <w:rPr>
          <w:rFonts w:ascii="Times New Roman" w:hAnsi="Times New Roman"/>
          <w:color w:val="000000"/>
          <w:sz w:val="31"/>
        </w:rPr>
        <w:t>16.203-2</w:t>
      </w:r>
      <w:r>
        <w:rPr>
          <w:rFonts w:ascii="Times New Roman" w:hAnsi="Times New Roman"/>
          <w:color w:val="000000"/>
          <w:sz w:val="31"/>
        </w:rPr>
        <w:t xml:space="preserve"> Application.</w:t>
      </w:r>
      <w:bookmarkEnd w:id="7"/>
    </w:p>
    <w:p>
      <w:pPr>
        <w:pStyle w:val="Normal"/>
        <w:pBdr>
          <w:top w:space="5"/>
          <w:left w:space="5"/>
          <w:bottom w:space="5"/>
          <w:right w:space="5"/>
        </w:pBdr>
        <w:spacing w:after="0"/>
        <w:ind w:left="225"/>
        <w:jc w:val="left"/>
      </w:pPr>
      <w:r>
        <w:rPr>
          <w:rFonts w:ascii="Times New Roman" w:hAnsi="Times New Roman"/>
          <w:color w:val="000000"/>
        </w:rPr>
        <w:t>(S-92) 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pPr>
        <w:pBdr>
          <w:top w:space="5"/>
          <w:left w:space="5"/>
          <w:bottom w:space="5"/>
          <w:right w:space="5"/>
        </w:pBdr>
        <w:spacing w:after="0"/>
        <w:ind w:left="225"/>
        <w:jc w:val="left"/>
      </w:pPr>
      <w:r>
        <w:rPr>
          <w:rFonts w:ascii="Times New Roman" w:hAnsi="Times New Roman"/>
          <w:b w:val="false"/>
          <w:i w:val="false"/>
          <w:color w:val="000000"/>
          <w:sz w:val="22"/>
        </w:rPr>
        <w:t>(S-93) Send proposed DLAD and procuring organization EPA procurement notes to the DLA Acquisition Compliance, Policy and Pricing Division for approval. General Counsel shall review proposed DLAD and procuring organization EPA procurement notes.</w:t>
      </w:r>
    </w:p>
    <!-- Created by docx4j 6.1.2 (Apache licensed) using REFERENCE JAXB in Oracle Java 15 on Linux -->
    <w:p>
      <w:pPr>
        <w:pStyle w:val="Heading3"/>
        <w:spacing w:after="199"/>
        <w:ind w:left="120"/>
        <w:jc w:val="left"/>
      </w:pPr>
      <w:bookmarkStart w:name="DLAD_16_203-3" w:id="8"/>
      <w:r>
        <w:rPr>
          <w:rFonts w:ascii="Times New Roman" w:hAnsi="Times New Roman"/>
          <w:color w:val="000000"/>
          <w:sz w:val="31"/>
        </w:rPr>
        <w:t>16.203-3</w:t>
      </w:r>
      <w:r>
        <w:rPr>
          <w:rFonts w:ascii="Times New Roman" w:hAnsi="Times New Roman"/>
          <w:color w:val="000000"/>
          <w:sz w:val="31"/>
        </w:rPr>
        <w:t xml:space="preserve"> Limitations.</w:t>
      </w:r>
      <w:bookmarkEnd w:id="8"/>
    </w:p>
    <w:p>
      <w:pPr>
        <w:pStyle w:val="Normal"/>
        <w:pBdr>
          <w:top w:space="5"/>
          <w:left w:space="5"/>
          <w:bottom w:space="5"/>
          <w:right w:space="5"/>
        </w:pBdr>
        <w:spacing w:after="0"/>
        <w:ind w:left="225"/>
        <w:jc w:val="left"/>
      </w:pPr>
      <w:r>
        <w:rPr>
          <w:rFonts w:ascii="Times New Roman" w:hAnsi="Times New Roman"/>
          <w:color w:val="000000"/>
        </w:rPr>
        <w:t xml:space="preserve">(S-90) A fixed-price contract with economic price adjustment may also be used to provide for price adjustments as authorized in this section. (See </w:t>
      </w:r>
      <w:hyperlink r:id="R1ca566e4216e4f00">
        <w:r>
          <w:rPr>
            <w:rStyle w:val="Hyperlink"/>
            <w:rFonts w:ascii="Times New Roman" w:hAnsi="Times New Roman"/>
            <w:color w:val="0000ff"/>
            <w:u w:val="single"/>
          </w:rPr>
          <w:t/>
        </w:r>
        <w:r>
          <w:rPr>
            <w:rFonts w:ascii="Times New Roman" w:hAnsi="Times New Roman"/>
            <w:color w:val="0000ff"/>
            <w:u w:val="single"/>
          </w:rPr>
          <w:t>DoD Class Deviation 1995-D0003, Economic Price Adjustment Clauses, issued October 5, 1995</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203-4" w:id="9"/>
      <w:r>
        <w:rPr>
          <w:rFonts w:ascii="Times New Roman" w:hAnsi="Times New Roman"/>
          <w:color w:val="000000"/>
          <w:sz w:val="31"/>
        </w:rPr>
        <w:t>16.203-4</w:t>
      </w:r>
      <w:r>
        <w:rPr>
          <w:rFonts w:ascii="Times New Roman" w:hAnsi="Times New Roman"/>
          <w:color w:val="000000"/>
          <w:sz w:val="31"/>
        </w:rPr>
        <w:t xml:space="preserve"> Contract clauses.</w:t>
      </w:r>
      <w:bookmarkEnd w:id="9"/>
    </w:p>
    <w:p>
      <w:pPr>
        <w:pStyle w:val="Normal"/>
        <w:pBdr>
          <w:top w:space="5"/>
          <w:left w:space="5"/>
          <w:bottom w:space="5"/>
          <w:right w:space="5"/>
        </w:pBdr>
        <w:spacing w:after="0"/>
        <w:ind w:left="225"/>
        <w:jc w:val="left"/>
      </w:pPr>
      <w:r>
        <w:rPr>
          <w:rFonts w:ascii="Times New Roman" w:hAnsi="Times New Roman"/>
          <w:color w:val="000000"/>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fb1ef572405f4187">
        <w:r>
          <w:rPr>
            <w:rStyle w:val="Hyperlink"/>
            <w:rFonts w:ascii="Times New Roman" w:hAnsi="Times New Roman"/>
            <w:color w:val="0000ff"/>
            <w:u w:val="single"/>
          </w:rPr>
          <w:t/>
        </w:r>
        <w:r>
          <w:rPr>
            <w:rFonts w:ascii="Times New Roman" w:hAnsi="Times New Roman"/>
            <w:color w:val="0000ff"/>
            <w:u w:val="single"/>
          </w:rPr>
          <w:t>DoD Class Deviation 1995-D0003, Economic Price Adjustment Clauses, issued October 5, 1995</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290" w:id="10"/>
      <w:r>
        <w:rPr>
          <w:rFonts w:ascii="Times New Roman" w:hAnsi="Times New Roman"/>
          <w:color w:val="000000"/>
          <w:sz w:val="31"/>
        </w:rPr>
        <w:t>16.290</w:t>
      </w:r>
      <w:r>
        <w:rPr>
          <w:rFonts w:ascii="Times New Roman" w:hAnsi="Times New Roman"/>
          <w:color w:val="000000"/>
          <w:sz w:val="31"/>
        </w:rPr>
        <w:t xml:space="preserve"> Procurement notes.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Adjustments based on established prices – standard supplies.</w:t>
      </w:r>
      <w:r>
        <w:rPr>
          <w:rFonts w:ascii="Times New Roman" w:hAnsi="Times New Roman"/>
          <w:b w:val="false"/>
          <w:i w:val="false"/>
          <w:color w:val="000000"/>
          <w:sz w:val="22"/>
        </w:rPr>
        <w:t xml:space="preserve"> If the contracting officer determines that no existing FAR or DFARS EPA clause, or DLAD or procuring organization EPA procurement note, is appropriate, the contracting officer may develop a procurement note for one-time use, subject to CCO approval in accordance with 1.301(a)(1)(S-92)(A).</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may use procurement note C13 in solicitations and contracts, when the contracting officer determines that the use of the clause at FAR 52.216-2 is inappropriate (reference FAR Deviation #2008-02).)</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C13 Economic Price Adjustment – Standard Supplies (AUG 2017)</w:t>
      </w:r>
    </w:p>
    <w:p>
      <w:pPr>
        <w:pBdr>
          <w:top w:space="5"/>
          <w:left w:space="5"/>
          <w:bottom w:space="5"/>
          <w:right w:space="5"/>
        </w:pBdr>
        <w:spacing w:after="0"/>
        <w:ind w:left="225"/>
        <w:jc w:val="left"/>
      </w:pPr>
      <w:r>
        <w:rPr>
          <w:rFonts w:ascii="Times New Roman" w:hAnsi="Times New Roman"/>
          <w:b w:val="false"/>
          <w:i w:val="false"/>
          <w:color w:val="000000"/>
          <w:sz w:val="22"/>
        </w:rPr>
        <w:t>(a) The contractor warrants that the unit price stated in the schedule for [</w:t>
      </w:r>
      <w:r>
        <w:rPr>
          <w:rFonts w:ascii="Times New Roman" w:hAnsi="Times New Roman"/>
          <w:b w:val="false"/>
          <w:i/>
          <w:color w:val="000000"/>
          <w:sz w:val="22"/>
          <w:u w:val="single"/>
        </w:rPr>
        <w:t>offeror insert schedule</w:t>
      </w:r>
      <w:r>
        <w:rPr>
          <w:rFonts w:ascii="Times New Roman" w:hAnsi="Times New Roman"/>
          <w:b w:val="false"/>
          <w:i w:val="false"/>
          <w:color w:val="000000"/>
          <w:sz w:val="22"/>
        </w:rPr>
        <w:t xml:space="preserve"> </w:t>
      </w:r>
      <w:r>
        <w:rPr>
          <w:rFonts w:ascii="Times New Roman" w:hAnsi="Times New Roman"/>
          <w:b w:val="false"/>
          <w:i/>
          <w:color w:val="000000"/>
          <w:sz w:val="22"/>
          <w:u w:val="single"/>
        </w:rPr>
        <w:t>line item</w:t>
      </w:r>
      <w:r>
        <w:rPr>
          <w:rFonts w:ascii="Times New Roman" w:hAnsi="Times New Roman"/>
          <w:b w:val="false"/>
          <w:i/>
          <w:color w:val="000000"/>
          <w:sz w:val="22"/>
          <w:u w:val="single"/>
        </w:rPr>
        <w:t>number</w:t>
      </w:r>
      <w:r>
        <w:rPr>
          <w:rFonts w:ascii="Times New Roman" w:hAnsi="Times New Roman"/>
          <w:b w:val="false"/>
          <w:i w:val="false"/>
          <w:color w:val="000000"/>
          <w:sz w:val="22"/>
        </w:rPr>
        <w:t>]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pPr>
        <w:pBdr>
          <w:top w:space="5"/>
          <w:left w:space="5"/>
          <w:bottom w:space="5"/>
          <w:right w:space="5"/>
        </w:pBdr>
        <w:spacing w:after="0"/>
        <w:ind w:left="585"/>
        <w:jc w:val="left"/>
      </w:pPr>
      <w:r>
        <w:rPr>
          <w:rFonts w:ascii="Times New Roman" w:hAnsi="Times New Roman"/>
          <w:b w:val="false"/>
          <w:i w:val="false"/>
          <w:color w:val="000000"/>
          <w:sz w:val="22"/>
        </w:rPr>
        <w:t>(1) Is an established catalog or market price for a commercial item sold in substantial quantities to the general public; and</w:t>
      </w:r>
    </w:p>
    <w:p>
      <w:pPr>
        <w:pBdr>
          <w:top w:space="5"/>
          <w:left w:space="5"/>
          <w:bottom w:space="5"/>
          <w:right w:space="5"/>
        </w:pBdr>
        <w:spacing w:after="0"/>
        <w:ind w:left="585"/>
        <w:jc w:val="left"/>
      </w:pPr>
      <w:r>
        <w:rPr>
          <w:rFonts w:ascii="Times New Roman" w:hAnsi="Times New Roman"/>
          <w:b w:val="false"/>
          <w:i w:val="false"/>
          <w:color w:val="000000"/>
          <w:sz w:val="22"/>
        </w:rPr>
        <w:t>(2) Is the net price after applying any standard trade discounts offered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pPr>
        <w:pBdr>
          <w:top w:space="5"/>
          <w:left w:space="5"/>
          <w:bottom w:space="5"/>
          <w:right w:space="5"/>
        </w:pBdr>
        <w:spacing w:after="0"/>
        <w:ind w:left="225"/>
        <w:jc w:val="left"/>
      </w:pPr>
      <w:r>
        <w:rPr>
          <w:rFonts w:ascii="Times New Roman" w:hAnsi="Times New Roman"/>
          <w:b w:val="false"/>
          <w:i w:val="false"/>
          <w:color w:val="000000"/>
          <w:sz w:val="22"/>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pPr>
        <w:pBdr>
          <w:top w:space="5"/>
          <w:left w:space="5"/>
          <w:bottom w:space="5"/>
          <w:right w:space="5"/>
        </w:pBdr>
        <w:spacing w:after="0"/>
        <w:ind w:left="585"/>
        <w:jc w:val="left"/>
      </w:pPr>
      <w:r>
        <w:rPr>
          <w:rFonts w:ascii="Times New Roman" w:hAnsi="Times New Roman"/>
          <w:b w:val="false"/>
          <w:i w:val="false"/>
          <w:color w:val="000000"/>
          <w:sz w:val="22"/>
        </w:rPr>
        <w:t>(1) The aggregate of the increases in any contract unit price under this procurement note shall not exceed 10 percent of the contract unit price [at the outset of each performance/ordering period].</w:t>
      </w:r>
    </w:p>
    <w:p>
      <w:pPr>
        <w:pBdr>
          <w:top w:space="5"/>
          <w:left w:space="5"/>
          <w:bottom w:space="5"/>
          <w:right w:space="5"/>
        </w:pBdr>
        <w:spacing w:after="0"/>
        <w:ind w:left="585"/>
        <w:jc w:val="left"/>
      </w:pPr>
      <w:r>
        <w:rPr>
          <w:rFonts w:ascii="Times New Roman" w:hAnsi="Times New Roman"/>
          <w:b w:val="false"/>
          <w:i w:val="false"/>
          <w:color w:val="000000"/>
          <w:sz w:val="22"/>
        </w:rPr>
        <w:t>(2) The increased contract unit price shall be effective –</w:t>
      </w:r>
    </w:p>
    <w:p>
      <w:pPr>
        <w:pBdr>
          <w:top w:space="5"/>
          <w:left w:space="5"/>
          <w:bottom w:space="5"/>
          <w:right w:space="5"/>
        </w:pBdr>
        <w:spacing w:after="0"/>
        <w:ind w:left="945"/>
        <w:jc w:val="left"/>
      </w:pPr>
      <w:r>
        <w:rPr>
          <w:rFonts w:ascii="Times New Roman" w:hAnsi="Times New Roman"/>
          <w:b w:val="false"/>
          <w:i w:val="false"/>
          <w:color w:val="000000"/>
          <w:sz w:val="22"/>
        </w:rPr>
        <w:t>(i) On the effective date of the increase in the applicable established price if the contracting officer receives the contractor’s written request within 10 days thereafter; or</w:t>
      </w:r>
    </w:p>
    <w:p>
      <w:pPr>
        <w:pBdr>
          <w:top w:space="5"/>
          <w:left w:space="5"/>
          <w:bottom w:space="5"/>
          <w:right w:space="5"/>
        </w:pBdr>
        <w:spacing w:after="0"/>
        <w:ind w:left="945"/>
        <w:jc w:val="left"/>
      </w:pPr>
      <w:r>
        <w:rPr>
          <w:rFonts w:ascii="Times New Roman" w:hAnsi="Times New Roman"/>
          <w:b w:val="false"/>
          <w:i w:val="false"/>
          <w:color w:val="000000"/>
          <w:sz w:val="22"/>
        </w:rPr>
        <w:t>(ii) If the written request is received later, on the date the contracting officer receives the request.</w:t>
      </w:r>
    </w:p>
    <w:p>
      <w:pPr>
        <w:pBdr>
          <w:top w:space="5"/>
          <w:left w:space="5"/>
          <w:bottom w:space="5"/>
          <w:right w:space="5"/>
        </w:pBdr>
        <w:spacing w:after="0"/>
        <w:ind w:left="585"/>
        <w:jc w:val="left"/>
      </w:pPr>
      <w:r>
        <w:rPr>
          <w:rFonts w:ascii="Times New Roman" w:hAnsi="Times New Roman"/>
          <w:b w:val="false"/>
          <w:i w:val="false"/>
          <w:color w:val="000000"/>
          <w:sz w:val="22"/>
        </w:rPr>
        <w:t>(3) The increased contract unit price shall not apply to quantities ordered under the contract before the effective date of the increased contract unit price.</w:t>
      </w:r>
    </w:p>
    <w:p>
      <w:pPr>
        <w:pBdr>
          <w:top w:space="5"/>
          <w:left w:space="5"/>
          <w:bottom w:space="5"/>
          <w:right w:space="5"/>
        </w:pBdr>
        <w:spacing w:after="0"/>
        <w:ind w:left="585"/>
        <w:jc w:val="left"/>
      </w:pPr>
      <w:r>
        <w:rPr>
          <w:rFonts w:ascii="Times New Roman" w:hAnsi="Times New Roman"/>
          <w:b w:val="false"/>
          <w:i w:val="false"/>
          <w:color w:val="000000"/>
          <w:sz w:val="22"/>
        </w:rPr>
        <w:t>(4) No modification increasing a contract unit price shall be executed under this paragraph (c) until the contracting officer verifies the increase in the applicable established price.</w:t>
      </w:r>
    </w:p>
    <w:p>
      <w:pPr>
        <w:pBdr>
          <w:top w:space="5"/>
          <w:left w:space="5"/>
          <w:bottom w:space="5"/>
          <w:right w:space="5"/>
        </w:pBdr>
        <w:spacing w:after="0"/>
        <w:ind w:left="585"/>
        <w:jc w:val="left"/>
      </w:pPr>
      <w:r>
        <w:rPr>
          <w:rFonts w:ascii="Times New Roman" w:hAnsi="Times New Roman"/>
          <w:b w:val="false"/>
          <w:i w:val="false"/>
          <w:color w:val="000000"/>
          <w:sz w:val="22"/>
        </w:rPr>
        <w:t>(5) Within 30 days after receipt of the contractor’s written request, the contracting officer may cancel, without liability to either party, any undelivered portion of the contract items affected by the requested increase.</w:t>
      </w:r>
    </w:p>
    <w:p>
      <w:pPr>
        <w:pBdr>
          <w:top w:space="5"/>
          <w:left w:space="5"/>
          <w:bottom w:space="5"/>
          <w:right w:space="5"/>
        </w:pBdr>
        <w:spacing w:after="0"/>
        <w:ind w:left="225"/>
        <w:jc w:val="left"/>
      </w:pPr>
      <w:r>
        <w:rPr>
          <w:rFonts w:ascii="Times New Roman" w:hAnsi="Times New Roman"/>
          <w:b w:val="false"/>
          <w:i w:val="false"/>
          <w:color w:val="000000"/>
          <w:sz w:val="22"/>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may use procurement note M09 for fresh fruits and vegetables under the DLA Troop Support subsistence supply chain for long term contracts (reference FAR Deviation #2008-02).</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may use a procuring organization EPA procurement note in any DLA Multiple Award Schedule solicitation or contract instead of FAR 52.216-2.</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Adjustments based on established prices – semi-standard supplies.</w:t>
      </w:r>
      <w:r>
        <w:rPr>
          <w:rFonts w:ascii="Times New Roman" w:hAnsi="Times New Roman"/>
          <w:b w:val="false"/>
          <w:i w:val="false"/>
          <w:color w:val="000000"/>
          <w:sz w:val="22"/>
        </w:rPr>
        <w:t xml:space="preserve"> The contracting officer may use a procuring organization EPA procurement note with FAR clause 52.216-3.</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Adjustments based on cost indexes of labor or material.</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pPr>
        <w:pBdr>
          <w:top w:space="5"/>
          <w:left w:space="5"/>
          <w:bottom w:space="5"/>
          <w:right w:space="5"/>
        </w:pBdr>
        <w:spacing w:after="0"/>
        <w:ind w:left="585"/>
        <w:jc w:val="left"/>
      </w:pPr>
      <w:r>
        <w:rPr>
          <w:rFonts w:ascii="Times New Roman" w:hAnsi="Times New Roman"/>
          <w:b w:val="false"/>
          <w:i w:val="false"/>
          <w:color w:val="000000"/>
          <w:sz w:val="22"/>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Price adjustment for Department of Labor Index.</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use procurement note C09 in solicitations and contract awards when—</w:t>
      </w:r>
    </w:p>
    <w:p>
      <w:pPr>
        <w:pBdr>
          <w:top w:space="5"/>
          <w:left w:space="5"/>
          <w:bottom w:space="5"/>
          <w:right w:space="5"/>
        </w:pBdr>
        <w:spacing w:after="0"/>
        <w:ind w:left="945"/>
        <w:jc w:val="left"/>
      </w:pPr>
      <w:r>
        <w:rPr>
          <w:rFonts w:ascii="Times New Roman" w:hAnsi="Times New Roman"/>
          <w:b w:val="false"/>
          <w:i w:val="false"/>
          <w:color w:val="000000"/>
          <w:sz w:val="22"/>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pPr>
        <w:pBdr>
          <w:top w:space="5"/>
          <w:left w:space="5"/>
          <w:bottom w:space="5"/>
          <w:right w:space="5"/>
        </w:pBdr>
        <w:spacing w:after="0"/>
        <w:ind w:left="945"/>
        <w:jc w:val="left"/>
      </w:pPr>
      <w:r>
        <w:rPr>
          <w:rFonts w:ascii="Times New Roman" w:hAnsi="Times New Roman"/>
          <w:b w:val="false"/>
          <w:i w:val="false"/>
          <w:color w:val="000000"/>
          <w:sz w:val="22"/>
        </w:rPr>
        <w:t>(ii) The circumstances in FAR 16.203-4(d)(1) exist;</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considers the use of this procurement note appropriate; and</w:t>
      </w:r>
    </w:p>
    <w:p>
      <w:pPr>
        <w:pBdr>
          <w:top w:space="5"/>
          <w:left w:space="5"/>
          <w:bottom w:space="5"/>
          <w:right w:space="5"/>
        </w:pBdr>
        <w:spacing w:after="0"/>
        <w:ind w:left="945"/>
        <w:jc w:val="left"/>
      </w:pPr>
      <w:r>
        <w:rPr>
          <w:rFonts w:ascii="Times New Roman" w:hAnsi="Times New Roman"/>
          <w:b w:val="false"/>
          <w:i w:val="false"/>
          <w:color w:val="000000"/>
          <w:sz w:val="22"/>
        </w:rPr>
        <w:t>(iv) The requirements of FAR 16.203-3 and DLAD Subpart 16.2 are met.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pPr>
        <w:pBdr>
          <w:top w:space="5"/>
          <w:left w:space="5"/>
          <w:bottom w:space="5"/>
          <w:right w:space="5"/>
        </w:pBdr>
        <w:spacing w:after="0"/>
        <w:ind w:left="585"/>
        <w:jc w:val="left"/>
      </w:pPr>
      <w:r>
        <w:rPr>
          <w:rFonts w:ascii="Times New Roman" w:hAnsi="Times New Roman"/>
          <w:b w:val="false"/>
          <w:i w:val="false"/>
          <w:color w:val="000000"/>
          <w:sz w:val="22"/>
        </w:rPr>
        <w:t>(3) Notes for fill-in text:</w:t>
      </w:r>
    </w:p>
    <w:p>
      <w:pPr>
        <w:pBdr>
          <w:top w:space="5"/>
          <w:left w:space="5"/>
          <w:bottom w:space="5"/>
          <w:right w:space="5"/>
        </w:pBdr>
        <w:spacing w:after="0"/>
        <w:ind w:left="945"/>
        <w:jc w:val="left"/>
      </w:pPr>
      <w:r>
        <w:rPr>
          <w:rFonts w:ascii="Times New Roman" w:hAnsi="Times New Roman"/>
          <w:b w:val="false"/>
          <w:i w:val="false"/>
          <w:color w:val="000000"/>
          <w:sz w:val="22"/>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pPr>
        <w:pBdr>
          <w:top w:space="5"/>
          <w:left w:space="5"/>
          <w:bottom w:space="5"/>
          <w:right w:space="5"/>
        </w:pBdr>
        <w:spacing w:after="0"/>
        <w:ind w:left="945"/>
        <w:jc w:val="left"/>
      </w:pPr>
      <w:r>
        <w:rPr>
          <w:rFonts w:ascii="Times New Roman" w:hAnsi="Times New Roman"/>
          <w:b w:val="false"/>
          <w:i w:val="false"/>
          <w:color w:val="000000"/>
          <w:sz w:val="22"/>
        </w:rPr>
        <w:t>(ii) Paragraph (b)(2): Enter the number of months, or quarters for ECI, for the adjusting price index.</w:t>
      </w:r>
    </w:p>
    <w:p>
      <w:pPr>
        <w:pBdr>
          <w:top w:space="5"/>
          <w:left w:space="5"/>
          <w:bottom w:space="5"/>
          <w:right w:space="5"/>
        </w:pBdr>
        <w:spacing w:after="0"/>
        <w:ind w:left="945"/>
        <w:jc w:val="left"/>
      </w:pPr>
      <w:r>
        <w:rPr>
          <w:rFonts w:ascii="Times New Roman" w:hAnsi="Times New Roman"/>
          <w:b w:val="false"/>
          <w:i w:val="false"/>
          <w:color w:val="000000"/>
          <w:sz w:val="22"/>
        </w:rPr>
        <w:t>(iii) Paragraph (b)(3): One box must be selected. Enter the number of months, or quarters for ECI, in each fill-in. Note: If final indexes are used, adjust the number of months, or quarters, in the second fill-in to account for first published indexes.</w:t>
      </w:r>
    </w:p>
    <w:p>
      <w:pPr>
        <w:pBdr>
          <w:top w:space="5"/>
          <w:left w:space="5"/>
          <w:bottom w:space="5"/>
          <w:right w:space="5"/>
        </w:pBdr>
        <w:spacing w:after="0"/>
        <w:ind w:left="945"/>
        <w:jc w:val="left"/>
      </w:pPr>
      <w:r>
        <w:rPr>
          <w:rFonts w:ascii="Times New Roman" w:hAnsi="Times New Roman"/>
          <w:b w:val="false"/>
          <w:i w:val="false"/>
          <w:color w:val="000000"/>
          <w:sz w:val="22"/>
        </w:rPr>
        <w:t>(iv) Paragraph (c)(1): Enter the number of price adjustments per contract year.</w:t>
      </w:r>
    </w:p>
    <w:p>
      <w:pPr>
        <w:pBdr>
          <w:top w:space="5"/>
          <w:left w:space="5"/>
          <w:bottom w:space="5"/>
          <w:right w:space="5"/>
        </w:pBdr>
        <w:spacing w:after="0"/>
        <w:ind w:left="945"/>
        <w:jc w:val="left"/>
      </w:pPr>
      <w:r>
        <w:rPr>
          <w:rFonts w:ascii="Times New Roman" w:hAnsi="Times New Roman"/>
          <w:b w:val="false"/>
          <w:i w:val="false"/>
          <w:color w:val="000000"/>
          <w:sz w:val="22"/>
        </w:rPr>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pPr>
        <w:pBdr>
          <w:top w:space="5"/>
          <w:left w:space="5"/>
          <w:bottom w:space="5"/>
          <w:right w:space="5"/>
        </w:pBdr>
        <w:spacing w:after="0"/>
        <w:ind w:left="945"/>
        <w:jc w:val="left"/>
      </w:pPr>
      <w:r>
        <w:rPr>
          <w:rFonts w:ascii="Times New Roman" w:hAnsi="Times New Roman"/>
          <w:b w:val="false"/>
          <w:i w:val="false"/>
          <w:color w:val="000000"/>
          <w:sz w:val="22"/>
        </w:rPr>
        <w:t>(vi) Paragraph (f)(2): Enter the minimal dollar amount for an adjustment to be made for retroactive price changes. The default is $500.</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C09 Economic Price Adjustment – Department of Labor Index (JUN2020)</w:t>
      </w:r>
    </w:p>
    <w:p>
      <w:pPr>
        <w:pBdr>
          <w:top w:space="5"/>
          <w:left w:space="5"/>
          <w:bottom w:space="5"/>
          <w:right w:space="5"/>
        </w:pBdr>
        <w:spacing w:after="0"/>
        <w:ind w:left="225"/>
        <w:jc w:val="left"/>
      </w:pPr>
      <w:r>
        <w:rPr>
          <w:rFonts w:ascii="Times New Roman" w:hAnsi="Times New Roman"/>
          <w:b w:val="false"/>
          <w:i w:val="false"/>
          <w:color w:val="000000"/>
          <w:sz w:val="22"/>
        </w:rPr>
        <w:t>(a) Warranties. The contractor warrants that—</w:t>
      </w:r>
    </w:p>
    <w:p>
      <w:pPr>
        <w:pBdr>
          <w:top w:space="5"/>
          <w:left w:space="5"/>
          <w:bottom w:space="5"/>
          <w:right w:space="5"/>
        </w:pBdr>
        <w:spacing w:after="0"/>
        <w:ind w:left="585"/>
        <w:jc w:val="left"/>
      </w:pPr>
      <w:r>
        <w:rPr>
          <w:rFonts w:ascii="Times New Roman" w:hAnsi="Times New Roman"/>
          <w:b w:val="false"/>
          <w:i w:val="false"/>
          <w:color w:val="000000"/>
          <w:sz w:val="22"/>
        </w:rPr>
        <w:t>(1) The base unit prices set forth in the Schedule do not include allowances for any portion of the contingency covered by this procurement note; and</w:t>
      </w:r>
    </w:p>
    <w:p>
      <w:pPr>
        <w:pBdr>
          <w:top w:space="5"/>
          <w:left w:space="5"/>
          <w:bottom w:space="5"/>
          <w:right w:space="5"/>
        </w:pBdr>
        <w:spacing w:after="0"/>
        <w:ind w:left="585"/>
        <w:jc w:val="left"/>
      </w:pPr>
      <w:r>
        <w:rPr>
          <w:rFonts w:ascii="Times New Roman" w:hAnsi="Times New Roman"/>
          <w:b w:val="false"/>
          <w:i w:val="false"/>
          <w:color w:val="000000"/>
          <w:sz w:val="22"/>
        </w:rPr>
        <w:t>(2) Prices invoiced shall be computed in accordance with the terms of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(b) Definitions. As used throughout this procurement note—</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"Index"</w:t>
      </w:r>
      <w:r>
        <w:rPr>
          <w:rFonts w:ascii="Times New Roman" w:hAnsi="Times New Roman"/>
          <w:b w:val="false"/>
          <w:i w:val="false"/>
          <w:color w:val="000000"/>
          <w:sz w:val="22"/>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Pr>
          <w:rFonts w:ascii="Times New Roman" w:hAnsi="Times New Roman"/>
          <w:b w:val="false"/>
          <w:i/>
          <w:color w:val="000000"/>
          <w:sz w:val="22"/>
        </w:rPr>
        <w:t>contracting officer fill-in</w:t>
      </w:r>
      <w:r>
        <w:rPr>
          <w:rFonts w:ascii="Times New Roman" w:hAnsi="Times New Roman"/>
          <w:b w:val="false"/>
          <w:i w:val="false"/>
          <w:color w:val="000000"/>
          <w:sz w:val="22"/>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Pr>
          <w:rFonts w:ascii="Times New Roman" w:hAnsi="Times New Roman"/>
          <w:b w:val="false"/>
          <w:i/>
          <w:color w:val="000000"/>
          <w:sz w:val="22"/>
        </w:rPr>
        <w:t>contracting officer fill-in</w:t>
      </w:r>
      <w:r>
        <w:rPr>
          <w:rFonts w:ascii="Times New Roman" w:hAnsi="Times New Roman"/>
          <w:b w:val="false"/>
          <w:i w:val="false"/>
          <w:color w:val="000000"/>
          <w:sz w:val="22"/>
        </w:rPr>
        <w:t>)______________________.</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"Base index"</w:t>
      </w:r>
      <w:r>
        <w:rPr>
          <w:rFonts w:ascii="Times New Roman" w:hAnsi="Times New Roman"/>
          <w:b w:val="false"/>
          <w:i w:val="false"/>
          <w:color w:val="000000"/>
          <w:sz w:val="22"/>
        </w:rPr>
        <w:t xml:space="preserve"> means the arithmetic average of the final version of the indexes published for the ____ months, or ____ quarters for ECI, preceding the closing date for receipt of proposals or the date required for receipt of final proposal revisions, if discussions were held.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"Adjusting index"</w:t>
      </w:r>
      <w:r>
        <w:rPr>
          <w:rFonts w:ascii="Times New Roman" w:hAnsi="Times New Roman"/>
          <w:b w:val="false"/>
          <w:i w:val="false"/>
          <w:color w:val="000000"/>
          <w:sz w:val="22"/>
        </w:rPr>
        <w:t xml:space="preserve"> means the ____ arithmetic average of the [ ] first published or [ ] final version of the index for the ____ months, or ____ quarters for ECI, prior to the month in which the adjusting contract modification is effective.</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"Base unit price"</w:t>
      </w:r>
      <w:r>
        <w:rPr>
          <w:rFonts w:ascii="Times New Roman" w:hAnsi="Times New Roman"/>
          <w:b w:val="false"/>
          <w:i w:val="false"/>
          <w:color w:val="000000"/>
          <w:sz w:val="22"/>
        </w:rPr>
        <w:t xml:space="preserve"> means the unit price applicable to a quantity of a contract line item established at contract award, exclusive of any price adjustment pursuant to this procurement note.</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“Adjustment period”</w:t>
      </w:r>
      <w:r>
        <w:rPr>
          <w:rFonts w:ascii="Times New Roman" w:hAnsi="Times New Roman"/>
          <w:b w:val="false"/>
          <w:i w:val="false"/>
          <w:color w:val="000000"/>
          <w:sz w:val="22"/>
        </w:rPr>
        <w:t xml:space="preserve"> means the period during which a particular adjustment to the unit price under this procurement note (calculated at the beginning of the adjustment period) will apply. The length of each adjustment period in months is the number of adjustments allowed per year in (c)(1) below divided by 12.</w:t>
      </w:r>
    </w:p>
    <w:p>
      <w:pPr>
        <w:pBdr>
          <w:top w:space="5"/>
          <w:left w:space="5"/>
          <w:bottom w:space="5"/>
          <w:right w:space="5"/>
        </w:pBdr>
        <w:spacing w:after="0"/>
        <w:ind w:left="225"/>
        <w:jc w:val="left"/>
      </w:pPr>
      <w:r>
        <w:rPr>
          <w:rFonts w:ascii="Times New Roman" w:hAnsi="Times New Roman"/>
          <w:b w:val="false"/>
          <w:i w:val="false"/>
          <w:color w:val="000000"/>
          <w:sz w:val="22"/>
        </w:rPr>
        <w:t>(c)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applied to the base unit price.</w:t>
      </w:r>
    </w:p>
    <w:p>
      <w:pPr>
        <w:pBdr>
          <w:top w:space="5"/>
          <w:left w:space="5"/>
          <w:bottom w:space="5"/>
          <w:right w:space="5"/>
        </w:pBdr>
        <w:spacing w:after="0"/>
        <w:ind w:left="585"/>
        <w:jc w:val="left"/>
      </w:pPr>
      <w:r>
        <w:rPr>
          <w:rFonts w:ascii="Times New Roman" w:hAnsi="Times New Roman"/>
          <w:b w:val="false"/>
          <w:i w:val="false"/>
          <w:color w:val="000000"/>
          <w:sz w:val="22"/>
        </w:rPr>
        <w:t>(1) The contractor shall decrease its price in any particular adjustment period if the adjusting index is less than the base index. This contract allows _______ price adjustments per contract year.</w:t>
      </w:r>
    </w:p>
    <w:p>
      <w:pPr>
        <w:pBdr>
          <w:top w:space="5"/>
          <w:left w:space="5"/>
          <w:bottom w:space="5"/>
          <w:right w:space="5"/>
        </w:pBdr>
        <w:spacing w:after="0"/>
        <w:ind w:left="585"/>
        <w:jc w:val="left"/>
      </w:pPr>
      <w:r>
        <w:rPr>
          <w:rFonts w:ascii="Times New Roman" w:hAnsi="Times New Roman"/>
          <w:b w:val="false"/>
          <w:i w:val="false"/>
          <w:color w:val="000000"/>
          <w:sz w:val="22"/>
        </w:rPr>
        <w:t>(2) Example of adjustment calculation:</w:t>
      </w:r>
    </w:p>
    <w:p>
      <w:pPr>
        <w:pStyle w:val="Normal"/>
        <w:pBdr>
          <w:top w:space="5"/>
          <w:left w:space="5"/>
          <w:bottom w:space="5"/>
          <w:right w:space="5"/>
        </w:pBdr>
        <w:spacing w:after="0"/>
        <w:ind w:left="225"/>
        <w:jc w:val="left"/>
      </w:pPr>
      <w:r>
        <w:rPr>
          <w:rFonts w:ascii="Times New Roman" w:hAnsi="Times New Roman"/>
          <w:color w:val="000000"/>
        </w:rPr>
        <w:t>Base Index=109.88*</w:t>
      </w:r>
    </w:p>
    <w:p>
      <w:pPr>
        <w:pStyle w:val="Normal"/>
        <w:pBdr>
          <w:top w:space="5"/>
          <w:left w:space="5"/>
          <w:bottom w:space="5"/>
          <w:right w:space="5"/>
        </w:pBdr>
        <w:spacing w:after="0"/>
        <w:ind w:left="225"/>
        <w:jc w:val="left"/>
      </w:pPr>
      <w:r>
        <w:rPr>
          <w:rFonts w:ascii="Times New Roman" w:hAnsi="Times New Roman"/>
          <w:color w:val="000000"/>
        </w:rPr>
        <w:t>Adjusting Index =112.72*</w:t>
      </w:r>
    </w:p>
    <w:p>
      <w:pPr>
        <w:pStyle w:val="Normal"/>
        <w:pBdr>
          <w:top w:space="5"/>
          <w:left w:space="5"/>
          <w:bottom w:space="5"/>
          <w:right w:space="5"/>
        </w:pBdr>
        <w:spacing w:after="0"/>
        <w:ind w:left="225"/>
        <w:jc w:val="left"/>
      </w:pPr>
      <w:r>
        <w:rPr>
          <w:rFonts w:ascii="Times New Roman" w:hAnsi="Times New Roman"/>
          <w:color w:val="000000"/>
        </w:rPr>
        <w:t>Less base index =109.88</w:t>
      </w:r>
    </w:p>
    <w:p>
      <w:pPr>
        <w:pStyle w:val="Normal"/>
        <w:pBdr>
          <w:top w:space="5"/>
          <w:left w:space="5"/>
          <w:bottom w:space="5"/>
          <w:right w:space="5"/>
        </w:pBdr>
        <w:spacing w:after="0"/>
        <w:ind w:left="225"/>
        <w:jc w:val="left"/>
      </w:pPr>
      <w:r>
        <w:rPr>
          <w:rFonts w:ascii="Times New Roman" w:hAnsi="Times New Roman"/>
          <w:color w:val="000000"/>
        </w:rPr>
        <w:t>Change to index =2.84</w:t>
      </w:r>
    </w:p>
    <w:p>
      <w:pPr>
        <w:pStyle w:val="Normal"/>
        <w:pBdr>
          <w:top w:space="5"/>
          <w:left w:space="5"/>
          <w:bottom w:space="5"/>
          <w:right w:space="5"/>
        </w:pBdr>
        <w:spacing w:after="0"/>
        <w:ind w:left="225"/>
        <w:jc w:val="left"/>
      </w:pPr>
      <w:r>
        <w:rPr>
          <w:rFonts w:ascii="Times New Roman" w:hAnsi="Times New Roman"/>
          <w:color w:val="000000"/>
        </w:rPr>
        <w:t>Divide change to index by base index =2.84 / 109.88 = .02585 (2.585%)**</w:t>
      </w:r>
    </w:p>
    <w:p>
      <w:pPr>
        <w:pStyle w:val="Normal"/>
        <w:pBdr>
          <w:top w:space="5"/>
          <w:left w:space="5"/>
          <w:bottom w:space="5"/>
          <w:right w:space="5"/>
        </w:pBdr>
        <w:spacing w:after="0"/>
        <w:ind w:left="225"/>
        <w:jc w:val="left"/>
      </w:pPr>
      <w:r>
        <w:rPr>
          <w:rFonts w:ascii="Times New Roman" w:hAnsi="Times New Roman"/>
          <w:color w:val="000000"/>
        </w:rPr>
        <w:t>Multiply by the base unit price =$50.00 x .02585 = $1.29***</w:t>
      </w:r>
    </w:p>
    <w:p>
      <w:pPr>
        <w:pStyle w:val="Normal"/>
        <w:pBdr>
          <w:top w:space="5"/>
          <w:left w:space="5"/>
          <w:bottom w:space="5"/>
          <w:right w:space="5"/>
        </w:pBdr>
        <w:spacing w:after="0"/>
        <w:ind w:left="225"/>
        <w:jc w:val="left"/>
      </w:pPr>
      <w:r>
        <w:rPr>
          <w:rFonts w:ascii="Times New Roman" w:hAnsi="Times New Roman"/>
          <w:color w:val="000000"/>
        </w:rPr>
        <w:t>= Unit Price Adjustment</w:t>
      </w:r>
    </w:p>
    <w:p>
      <w:pPr>
        <w:pStyle w:val="Normal"/>
        <w:pBdr>
          <w:top w:space="5"/>
          <w:left w:space="5"/>
          <w:bottom w:space="5"/>
          <w:right w:space="5"/>
        </w:pBdr>
        <w:spacing w:after="0"/>
        <w:ind w:left="225"/>
        <w:jc w:val="left"/>
      </w:pPr>
      <w:r>
        <w:rPr>
          <w:rFonts w:ascii="Times New Roman" w:hAnsi="Times New Roman"/>
          <w:color w:val="000000"/>
        </w:rPr>
        <w:t>Adjusted unit price =$51.29</w:t>
      </w:r>
    </w:p>
    <w:p>
      <w:pPr>
        <w:pStyle w:val="Normal"/>
        <w:pBdr>
          <w:top w:space="5"/>
          <w:left w:space="5"/>
          <w:bottom w:space="5"/>
          <w:right w:space="5"/>
        </w:pBdr>
        <w:spacing w:after="0"/>
        <w:ind w:left="225"/>
        <w:jc w:val="left"/>
      </w:pPr>
      <w:r>
        <w:rPr>
          <w:rFonts w:ascii="Times New Roman" w:hAnsi="Times New Roman"/>
          <w:color w:val="000000"/>
        </w:rPr>
        <w:t>*In computing the base and adjusting indexes, the contracting officer will round the resulting figure to the second decimal place.</w:t>
      </w:r>
    </w:p>
    <w:p>
      <w:pPr>
        <w:pStyle w:val="Normal"/>
        <w:pBdr>
          <w:top w:space="5"/>
          <w:left w:space="5"/>
          <w:bottom w:space="5"/>
          <w:right w:space="5"/>
        </w:pBdr>
        <w:spacing w:after="0"/>
        <w:ind w:left="225"/>
        <w:jc w:val="left"/>
      </w:pPr>
      <w:r>
        <w:rPr>
          <w:rFonts w:ascii="Times New Roman" w:hAnsi="Times New Roman"/>
          <w:color w:val="000000"/>
        </w:rPr>
        <w:t>**The contracting officer will round this number to the fifth decimal place.</w:t>
      </w:r>
    </w:p>
    <w:p>
      <w:pPr>
        <w:pStyle w:val="Normal"/>
        <w:pBdr>
          <w:top w:space="5"/>
          <w:left w:space="5"/>
          <w:bottom w:space="5"/>
          <w:right w:space="5"/>
        </w:pBdr>
        <w:spacing w:after="0"/>
        <w:ind w:left="225"/>
        <w:jc w:val="left"/>
      </w:pPr>
      <w:r>
        <w:rPr>
          <w:rFonts w:ascii="Times New Roman" w:hAnsi="Times New Roman"/>
          <w:color w:val="000000"/>
        </w:rPr>
        <w:t>***The contracting officer will round all dollar figures to the nearest cent.</w:t>
      </w:r>
    </w:p>
    <w:p>
      <w:pPr>
        <w:pBdr>
          <w:top w:space="5"/>
          <w:left w:space="5"/>
          <w:bottom w:space="5"/>
          <w:right w:space="5"/>
        </w:pBdr>
        <w:spacing w:after="0"/>
        <w:ind w:left="225"/>
        <w:jc w:val="left"/>
      </w:pPr>
      <w:r>
        <w:rPr>
          <w:rFonts w:ascii="Times New Roman" w:hAnsi="Times New Roman"/>
          <w:b w:val="false"/>
          <w:i w:val="false"/>
          <w:color w:val="000000"/>
          <w:sz w:val="22"/>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 except as provided hereafter.</w:t>
      </w:r>
    </w:p>
    <w:p>
      <w:pPr>
        <w:pBdr>
          <w:top w:space="5"/>
          <w:left w:space="5"/>
          <w:bottom w:space="5"/>
          <w:right w:space="5"/>
        </w:pBdr>
        <w:spacing w:after="0"/>
        <w:ind w:left="585"/>
        <w:jc w:val="left"/>
      </w:pPr>
      <w:r>
        <w:rPr>
          <w:rFonts w:ascii="Times New Roman" w:hAnsi="Times New Roman"/>
          <w:b w:val="false"/>
          <w:i w:val="false"/>
          <w:color w:val="000000"/>
          <w:sz w:val="22"/>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required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notify the contractor in writing.</w:t>
      </w:r>
    </w:p>
    <w:p>
      <w:pPr>
        <w:pBdr>
          <w:top w:space="5"/>
          <w:left w:space="5"/>
          <w:bottom w:space="5"/>
          <w:right w:space="5"/>
        </w:pBdr>
        <w:spacing w:after="0"/>
        <w:ind w:left="225"/>
        <w:jc w:val="left"/>
      </w:pPr>
      <w:r>
        <w:rPr>
          <w:rFonts w:ascii="Times New Roman" w:hAnsi="Times New Roman"/>
          <w:b w:val="false"/>
          <w:i w:val="false"/>
          <w:color w:val="000000"/>
          <w:sz w:val="22"/>
        </w:rPr>
        <w:t>(e) Invoices. The basis for prices payable under this contract is the latest adjusted unit price incorporated into the contract as of the date of order.</w:t>
      </w:r>
    </w:p>
    <w:p>
      <w:pPr>
        <w:pBdr>
          <w:top w:space="5"/>
          <w:left w:space="5"/>
          <w:bottom w:space="5"/>
          <w:right w:space="5"/>
        </w:pBdr>
        <w:spacing w:after="0"/>
        <w:ind w:left="225"/>
        <w:jc w:val="left"/>
      </w:pPr>
      <w:r>
        <w:rPr>
          <w:rFonts w:ascii="Times New Roman" w:hAnsi="Times New Roman"/>
          <w:b w:val="false"/>
          <w:i w:val="false"/>
          <w:color w:val="000000"/>
          <w:sz w:val="22"/>
        </w:rPr>
        <w:t>(f)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w:t>
      </w:r>
    </w:p>
    <w:p>
      <w:pPr>
        <w:pBdr>
          <w:top w:space="5"/>
          <w:left w:space="5"/>
          <w:bottom w:space="5"/>
          <w:right w:space="5"/>
        </w:pBdr>
        <w:spacing w:after="0"/>
        <w:ind w:left="585"/>
        <w:jc w:val="left"/>
      </w:pPr>
      <w:r>
        <w:rPr>
          <w:rFonts w:ascii="Times New Roman" w:hAnsi="Times New Roman"/>
          <w:b w:val="false"/>
          <w:i w:val="false"/>
          <w:color w:val="000000"/>
          <w:sz w:val="22"/>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 during that adjustment period.</w:t>
      </w:r>
    </w:p>
    <w:p>
      <w:pPr>
        <w:pBdr>
          <w:top w:space="5"/>
          <w:left w:space="5"/>
          <w:bottom w:space="5"/>
          <w:right w:space="5"/>
        </w:pBdr>
        <w:spacing w:after="0"/>
        <w:ind w:left="585"/>
        <w:jc w:val="left"/>
      </w:pPr>
      <w:r>
        <w:rPr>
          <w:rFonts w:ascii="Times New Roman" w:hAnsi="Times New Roman"/>
          <w:b w:val="false"/>
          <w:i w:val="false"/>
          <w:color w:val="000000"/>
          <w:sz w:val="22"/>
        </w:rPr>
        <w:t>(2) The total dollar change for items delivered is $______ ($500.00 unless otherwise stated) or more for the applicable adjustment period(s).</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received the contractor’s written request within 45 days following publication of the final revised index.</w:t>
      </w:r>
    </w:p>
    <w:p>
      <w:pPr>
        <w:pStyle w:val="Normal"/>
        <w:pBdr>
          <w:top w:space="5"/>
          <w:left w:space="5"/>
          <w:bottom w:space="5"/>
          <w:right w:space="5"/>
        </w:pBdr>
        <w:spacing w:after="0"/>
        <w:ind w:left="225"/>
        <w:jc w:val="left"/>
      </w:pPr>
      <w:r>
        <w:rPr>
          <w:rFonts w:ascii="Times New Roman" w:hAnsi="Times New Roman"/>
          <w:color w:val="000000"/>
        </w:rPr>
        <w:t>The contractor shall adjust its prices downward based on the difference between a lower final revised index applicable to an adjustment period and the index values used in calculating the unit price for that adjustment period, subject to the limitation in paragraph (f)(2).</w:t>
      </w:r>
    </w:p>
    <w:p>
      <w:pPr>
        <w:pBdr>
          <w:top w:space="5"/>
          <w:left w:space="5"/>
          <w:bottom w:space="5"/>
          <w:right w:space="5"/>
        </w:pBdr>
        <w:spacing w:after="0"/>
        <w:ind w:left="225"/>
        <w:jc w:val="left"/>
      </w:pPr>
      <w:r>
        <w:rPr>
          <w:rFonts w:ascii="Times New Roman" w:hAnsi="Times New Roman"/>
          <w:b w:val="false"/>
          <w:i w:val="false"/>
          <w:color w:val="000000"/>
          <w:sz w:val="22"/>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fail to reflect market conditions.</w:t>
      </w:r>
    </w:p>
    <w:p>
      <w:pPr>
        <w:pBdr>
          <w:top w:space="5"/>
          <w:left w:space="5"/>
          <w:bottom w:space="5"/>
          <w:right w:space="5"/>
        </w:pBdr>
        <w:spacing w:after="0"/>
        <w:ind w:left="225"/>
        <w:jc w:val="left"/>
      </w:pPr>
      <w:r>
        <w:rPr>
          <w:rFonts w:ascii="Times New Roman" w:hAnsi="Times New Roman"/>
          <w:b w:val="false"/>
          <w:i w:val="false"/>
          <w:color w:val="000000"/>
          <w:sz w:val="22"/>
        </w:rPr>
        <w:t>(h) Final invoice. The contractor shall include a statement on the final invoice confirming it has applied all decreases required by this procurement note to the amounts invoiced.</w:t>
      </w:r>
    </w:p>
    <w:p>
      <w:pPr>
        <w:pBdr>
          <w:top w:space="5"/>
          <w:left w:space="5"/>
          <w:bottom w:space="5"/>
          <w:right w:space="5"/>
        </w:pBdr>
        <w:spacing w:after="0"/>
        <w:ind w:left="225"/>
        <w:jc w:val="left"/>
      </w:pPr>
      <w:r>
        <w:rPr>
          <w:rFonts w:ascii="Times New Roman" w:hAnsi="Times New Roman"/>
          <w:b w:val="false"/>
          <w:i w:val="false"/>
          <w:color w:val="000000"/>
          <w:sz w:val="22"/>
        </w:rPr>
        <w:t>(i) Disputes. The “Disputes” clause of the contract applies to any dispute arising under this procurement note.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Adjustments based on established market prices or indexes.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and its effective date or period.</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include the selected catalog price.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 the adjustment ceiling again.</w:t>
      </w:r>
    </w:p>
    <w:p>
      <w:pPr>
        <w:pBdr>
          <w:top w:space="5"/>
          <w:left w:space="5"/>
          <w:bottom w:space="5"/>
          <w:right w:space="5"/>
        </w:pBdr>
        <w:spacing w:after="0"/>
        <w:ind w:left="585"/>
        <w:jc w:val="left"/>
      </w:pPr>
      <w:r>
        <w:rPr>
          <w:rFonts w:ascii="Times New Roman" w:hAnsi="Times New Roman"/>
          <w:b w:val="false"/>
          <w:i w:val="false"/>
          <w:color w:val="000000"/>
          <w:sz w:val="22"/>
        </w:rPr>
        <w:t>(4) Contracting officers may use procurement note L24 in solicitations and contracts if acquiring commercial items for which manufacturers or suppliers have established published prices meeting the definition of market price or catalog price.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L24 Economic Price Adjustment (EPA) – Established Prices (AUG 2017)</w:t>
      </w:r>
    </w:p>
    <w:p>
      <w:pPr>
        <w:pBdr>
          <w:top w:space="5"/>
          <w:left w:space="5"/>
          <w:bottom w:space="5"/>
          <w:right w:space="5"/>
        </w:pBdr>
        <w:spacing w:after="0"/>
        <w:ind w:left="225"/>
        <w:jc w:val="left"/>
      </w:pPr>
      <w:r>
        <w:rPr>
          <w:rFonts w:ascii="Times New Roman" w:hAnsi="Times New Roman"/>
          <w:b w:val="false"/>
          <w:i w:val="false"/>
          <w:color w:val="000000"/>
          <w:sz w:val="22"/>
        </w:rPr>
        <w:t>(a) The contractor warrants that the unit price stated in the Schedule for _________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pPr>
        <w:pBdr>
          <w:top w:space="5"/>
          <w:left w:space="5"/>
          <w:bottom w:space="5"/>
          <w:right w:space="5"/>
        </w:pBdr>
        <w:spacing w:after="0"/>
        <w:ind w:left="585"/>
        <w:jc w:val="left"/>
      </w:pPr>
      <w:r>
        <w:rPr>
          <w:rFonts w:ascii="Times New Roman" w:hAnsi="Times New Roman"/>
          <w:b w:val="false"/>
          <w:i w:val="false"/>
          <w:color w:val="000000"/>
          <w:sz w:val="22"/>
        </w:rPr>
        <w:t>(1) Is an established catalog or market price for a commercial item sold in substantial quantities to the general public; and</w:t>
      </w:r>
    </w:p>
    <w:p>
      <w:pPr>
        <w:pBdr>
          <w:top w:space="5"/>
          <w:left w:space="5"/>
          <w:bottom w:space="5"/>
          <w:right w:space="5"/>
        </w:pBdr>
        <w:spacing w:after="0"/>
        <w:ind w:left="585"/>
        <w:jc w:val="left"/>
      </w:pPr>
      <w:r>
        <w:rPr>
          <w:rFonts w:ascii="Times New Roman" w:hAnsi="Times New Roman"/>
          <w:b w:val="false"/>
          <w:i w:val="false"/>
          <w:color w:val="000000"/>
          <w:sz w:val="22"/>
        </w:rPr>
        <w:t>(2) Is the net price after applying any standard trade discounts offered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pPr>
        <w:pBdr>
          <w:top w:space="5"/>
          <w:left w:space="5"/>
          <w:bottom w:space="5"/>
          <w:right w:space="5"/>
        </w:pBdr>
        <w:spacing w:after="0"/>
        <w:ind w:left="225"/>
        <w:jc w:val="left"/>
      </w:pPr>
      <w:r>
        <w:rPr>
          <w:rFonts w:ascii="Times New Roman" w:hAnsi="Times New Roman"/>
          <w:b w:val="false"/>
          <w:i w:val="false"/>
          <w:color w:val="000000"/>
          <w:sz w:val="22"/>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pPr>
        <w:pBdr>
          <w:top w:space="5"/>
          <w:left w:space="5"/>
          <w:bottom w:space="5"/>
          <w:right w:space="5"/>
        </w:pBdr>
        <w:spacing w:after="0"/>
        <w:ind w:left="585"/>
        <w:jc w:val="left"/>
      </w:pPr>
      <w:r>
        <w:rPr>
          <w:rFonts w:ascii="Times New Roman" w:hAnsi="Times New Roman"/>
          <w:b w:val="false"/>
          <w:i w:val="false"/>
          <w:color w:val="000000"/>
          <w:sz w:val="22"/>
        </w:rPr>
        <w:t>(1) The aggregate of the increases in any contract unit price under this clause shall not exceed ___ percent of the original contract unit price.</w:t>
      </w:r>
    </w:p>
    <w:p>
      <w:pPr>
        <w:pBdr>
          <w:top w:space="5"/>
          <w:left w:space="5"/>
          <w:bottom w:space="5"/>
          <w:right w:space="5"/>
        </w:pBdr>
        <w:spacing w:after="0"/>
        <w:ind w:left="585"/>
        <w:jc w:val="left"/>
      </w:pPr>
      <w:r>
        <w:rPr>
          <w:rFonts w:ascii="Times New Roman" w:hAnsi="Times New Roman"/>
          <w:b w:val="false"/>
          <w:i w:val="false"/>
          <w:color w:val="000000"/>
          <w:sz w:val="22"/>
        </w:rPr>
        <w:t>(2) The increased contract unit price shall be effective –</w:t>
      </w:r>
    </w:p>
    <w:p>
      <w:pPr>
        <w:pBdr>
          <w:top w:space="5"/>
          <w:left w:space="5"/>
          <w:bottom w:space="5"/>
          <w:right w:space="5"/>
        </w:pBdr>
        <w:spacing w:after="0"/>
        <w:ind w:left="945"/>
        <w:jc w:val="left"/>
      </w:pPr>
      <w:r>
        <w:rPr>
          <w:rFonts w:ascii="Times New Roman" w:hAnsi="Times New Roman"/>
          <w:b w:val="false"/>
          <w:i w:val="false"/>
          <w:color w:val="000000"/>
          <w:sz w:val="22"/>
        </w:rPr>
        <w:t>(i) On the effective date of the increase in the applicable established price if the contracting officer receives the contractor’s written request within 10 days thereafter; or</w:t>
      </w:r>
    </w:p>
    <w:p>
      <w:pPr>
        <w:pBdr>
          <w:top w:space="5"/>
          <w:left w:space="5"/>
          <w:bottom w:space="5"/>
          <w:right w:space="5"/>
        </w:pBdr>
        <w:spacing w:after="0"/>
        <w:ind w:left="945"/>
        <w:jc w:val="left"/>
      </w:pPr>
      <w:r>
        <w:rPr>
          <w:rFonts w:ascii="Times New Roman" w:hAnsi="Times New Roman"/>
          <w:b w:val="false"/>
          <w:i w:val="false"/>
          <w:color w:val="000000"/>
          <w:sz w:val="22"/>
        </w:rPr>
        <w:t>(ii) If the written request is received later, on the date the contracting officer receives the request.</w:t>
      </w:r>
    </w:p>
    <w:p>
      <w:pPr>
        <w:pBdr>
          <w:top w:space="5"/>
          <w:left w:space="5"/>
          <w:bottom w:space="5"/>
          <w:right w:space="5"/>
        </w:pBdr>
        <w:spacing w:after="0"/>
        <w:ind w:left="585"/>
        <w:jc w:val="left"/>
      </w:pPr>
      <w:r>
        <w:rPr>
          <w:rFonts w:ascii="Times New Roman" w:hAnsi="Times New Roman"/>
          <w:b w:val="false"/>
          <w:i w:val="false"/>
          <w:color w:val="000000"/>
          <w:sz w:val="22"/>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pPr>
        <w:pBdr>
          <w:top w:space="5"/>
          <w:left w:space="5"/>
          <w:bottom w:space="5"/>
          <w:right w:space="5"/>
        </w:pBdr>
        <w:spacing w:after="0"/>
        <w:ind w:left="585"/>
        <w:jc w:val="left"/>
      </w:pPr>
      <w:r>
        <w:rPr>
          <w:rFonts w:ascii="Times New Roman" w:hAnsi="Times New Roman"/>
          <w:b w:val="false"/>
          <w:i w:val="false"/>
          <w:color w:val="000000"/>
          <w:sz w:val="22"/>
        </w:rPr>
        <w:t>(4) No modification increasing a contract unit price shall be executed under this paragraph (c) until the contracting officer verifies the increase in the applicable established price.</w:t>
      </w:r>
    </w:p>
    <w:p>
      <w:pPr>
        <w:pBdr>
          <w:top w:space="5"/>
          <w:left w:space="5"/>
          <w:bottom w:space="5"/>
          <w:right w:space="5"/>
        </w:pBdr>
        <w:spacing w:after="0"/>
        <w:ind w:left="585"/>
        <w:jc w:val="left"/>
      </w:pPr>
      <w:r>
        <w:rPr>
          <w:rFonts w:ascii="Times New Roman" w:hAnsi="Times New Roman"/>
          <w:b w:val="false"/>
          <w:i w:val="false"/>
          <w:color w:val="000000"/>
          <w:sz w:val="22"/>
        </w:rPr>
        <w:t>(5) Within 30 days after receipt of the contractor’s written request, the contracting officer may cancel, without liability to either party, any undelivered portion of the contract items affected by the requested increase, except as follows.</w:t>
      </w:r>
    </w:p>
    <w:p>
      <w:pPr>
        <w:pBdr>
          <w:top w:space="5"/>
          <w:left w:space="5"/>
          <w:bottom w:space="5"/>
          <w:right w:space="5"/>
        </w:pBdr>
        <w:spacing w:after="0"/>
        <w:ind w:left="945"/>
        <w:jc w:val="left"/>
      </w:pPr>
      <w:r>
        <w:rPr>
          <w:rFonts w:ascii="Times New Roman" w:hAnsi="Times New Roman"/>
          <w:b w:val="false"/>
          <w:i w:val="false"/>
          <w:color w:val="000000"/>
          <w:sz w:val="22"/>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pPr>
        <w:pBdr>
          <w:top w:space="5"/>
          <w:left w:space="5"/>
          <w:bottom w:space="5"/>
          <w:right w:space="5"/>
        </w:pBdr>
        <w:spacing w:after="0"/>
        <w:ind w:left="945"/>
        <w:jc w:val="left"/>
      </w:pPr>
      <w:r>
        <w:rPr>
          <w:rFonts w:ascii="Times New Roman" w:hAnsi="Times New Roman"/>
          <w:b w:val="false"/>
          <w:i w:val="false"/>
          <w:color w:val="000000"/>
          <w:sz w:val="22"/>
        </w:rPr>
        <w:t>(ii) The Government shall pay for those items at the contract unit price increased to the extent provided by paragraph (d) of this clause.</w:t>
      </w:r>
    </w:p>
    <w:p>
      <w:pPr>
        <w:pBdr>
          <w:top w:space="5"/>
          <w:left w:space="5"/>
          <w:bottom w:space="5"/>
          <w:right w:space="5"/>
        </w:pBdr>
        <w:spacing w:after="0"/>
        <w:ind w:left="945"/>
        <w:jc w:val="left"/>
      </w:pPr>
      <w:r>
        <w:rPr>
          <w:rFonts w:ascii="Times New Roman" w:hAnsi="Times New Roman"/>
          <w:b w:val="false"/>
          <w:i w:val="false"/>
          <w:color w:val="000000"/>
          <w:sz w:val="22"/>
        </w:rPr>
        <w:t>(iii) Any standard steel supply item shall be deemed to be in the process of manufacture when the steel for that item is in the state of processing after the beginning of the furnace melt.</w:t>
      </w:r>
    </w:p>
    <w:p>
      <w:pPr>
        <w:pBdr>
          <w:top w:space="5"/>
          <w:left w:space="5"/>
          <w:bottom w:space="5"/>
          <w:right w:space="5"/>
        </w:pBdr>
        <w:spacing w:after="0"/>
        <w:ind w:left="225"/>
        <w:jc w:val="left"/>
      </w:pPr>
      <w:r>
        <w:rPr>
          <w:rFonts w:ascii="Times New Roman" w:hAnsi="Times New Roman"/>
          <w:b w:val="false"/>
          <w:i w:val="false"/>
          <w:color w:val="000000"/>
          <w:sz w:val="22"/>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pPr>
        <w:pBdr>
          <w:top w:space="5"/>
          <w:left w:space="5"/>
          <w:bottom w:space="5"/>
          <w:right w:space="5"/>
        </w:pBdr>
        <w:spacing w:after="0"/>
        <w:ind w:left="225"/>
        <w:jc w:val="left"/>
      </w:pPr>
      <w:r>
        <w:rPr>
          <w:rFonts w:ascii="Times New Roman" w:hAnsi="Times New Roman"/>
          <w:b w:val="false"/>
          <w:i w:val="false"/>
          <w:color w:val="000000"/>
          <w:sz w:val="22"/>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pPr>
        <w:pBdr>
          <w:top w:space="5"/>
          <w:left w:space="5"/>
          <w:bottom w:space="5"/>
          <w:right w:space="5"/>
        </w:pBdr>
        <w:spacing w:after="0"/>
        <w:ind w:left="225"/>
        <w:jc w:val="left"/>
      </w:pPr>
      <w:r>
        <w:rPr>
          <w:rFonts w:ascii="Times New Roman" w:hAnsi="Times New Roman"/>
          <w:b w:val="false"/>
          <w:i w:val="false"/>
          <w:color w:val="000000"/>
          <w:sz w:val="22"/>
        </w:rPr>
        <w:t>(f) Disputes. Any dispute arising under this clause shall be determined in accordance with the Disputes clause of the contract.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Adjustments based on established catalog prices.</w:t>
      </w:r>
      <w:r>
        <w:rPr>
          <w:rFonts w:ascii="Times New Roman" w:hAnsi="Times New Roman"/>
          <w:b w:val="false"/>
          <w:i w:val="false"/>
          <w:color w:val="000000"/>
          <w:sz w:val="22"/>
        </w:rPr>
        <w:t xml:space="preserve"> The contracting officer may include an established catalog price-type EPA clause (</w:t>
      </w:r>
      <w:hyperlink r:id="R67e3dd664ccc44c3">
        <w:r>
          <w:rPr>
            <w:rStyle w:val="Hyperlink"/>
            <w:rFonts w:ascii="Times New Roman" w:hAnsi="Times New Roman"/>
            <w:b w:val="false"/>
            <w:i w:val="false"/>
            <w:color w:val="0000ff"/>
            <w:sz w:val="22"/>
            <w:u w:val="single"/>
          </w:rPr>
          <w:t>FAR 52.216-2 or 52.216-3</w:t>
        </w:r>
      </w:hyperlink>
      <w:r>
        <w:rPr>
          <w:rFonts w:ascii="Times New Roman" w:hAnsi="Times New Roman"/>
          <w:b w:val="false"/>
          <w:i w:val="false"/>
          <w:color w:val="000000"/>
          <w:sz w:val="22"/>
        </w:rPr>
        <w:t xml:space="preserve">, </w:t>
      </w:r>
      <w:hyperlink r:id="R40d10cab3d414a2a">
        <w:r>
          <w:rPr>
            <w:rStyle w:val="Hyperlink"/>
            <w:rFonts w:ascii="Times New Roman" w:hAnsi="Times New Roman"/>
            <w:b w:val="false"/>
            <w:i w:val="false"/>
            <w:color w:val="0000ff"/>
            <w:sz w:val="22"/>
            <w:u w:val="single"/>
          </w:rPr>
          <w:t>DFARS 252.216-7000 or 252.216-7001</w:t>
        </w:r>
      </w:hyperlink>
      <w:r>
        <w:rPr>
          <w:rFonts w:ascii="Times New Roman" w:hAnsi="Times New Roman"/>
          <w:b w:val="false"/>
          <w:i w:val="false"/>
          <w:color w:val="000000"/>
          <w:sz w:val="22"/>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89abbec4bf434f08">
        <w:r>
          <w:rPr>
            <w:rStyle w:val="Hyperlink"/>
            <w:rFonts w:ascii="Times New Roman" w:hAnsi="Times New Roman"/>
            <w:b w:val="false"/>
            <w:i w:val="false"/>
            <w:color w:val="0000ff"/>
            <w:sz w:val="22"/>
            <w:u w:val="single"/>
          </w:rPr>
          <w:t>FAR 16.203-4(d</w:t>
        </w:r>
      </w:hyperlink>
      <w:r>
        <w:rPr>
          <w:rFonts w:ascii="Times New Roman" w:hAnsi="Times New Roman"/>
          <w:b w:val="false"/>
          <w:i w:val="false"/>
          <w:color w:val="000000"/>
          <w:sz w:val="22"/>
        </w:rPr>
        <w:t>) and DFARS 216.203-4(d), or does not describe the supplies with specificity) and documents in the acquisition plan the results of actions taken in reaching this determination.</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shall include procurement note L25 in solicitations when using negotiation procedures that include economic price adjustments.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L25 Evaluation of Offers – Economic Price Adjustment (AUG 2017)</w:t>
      </w:r>
    </w:p>
    <w:p>
      <w:pPr>
        <w:pBdr>
          <w:top w:space="5"/>
          <w:left w:space="5"/>
          <w:bottom w:space="5"/>
          <w:right w:space="5"/>
        </w:pBdr>
        <w:spacing w:after="0"/>
        <w:ind w:left="225"/>
        <w:jc w:val="left"/>
      </w:pPr>
      <w:r>
        <w:rPr>
          <w:rFonts w:ascii="Times New Roman" w:hAnsi="Times New Roman"/>
          <w:b w:val="false"/>
          <w:i w:val="false"/>
          <w:color w:val="000000"/>
          <w:sz w:val="22"/>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pPr>
        <w:pBdr>
          <w:top w:space="5"/>
          <w:left w:space="5"/>
          <w:bottom w:space="5"/>
          <w:right w:space="5"/>
        </w:pBdr>
        <w:spacing w:after="0"/>
        <w:ind w:left="225"/>
        <w:jc w:val="left"/>
      </w:pPr>
      <w:r>
        <w:rPr>
          <w:rFonts w:ascii="Times New Roman" w:hAnsi="Times New Roman"/>
          <w:b w:val="false"/>
          <w:i w:val="false"/>
          <w:color w:val="000000"/>
          <w:sz w:val="22"/>
        </w:rPr>
        <w:t>(b) If a successful offeror stipulates a lower maximum increase limitation then that included in the solicitation, it will be incorporated into the resulting contract.</w:t>
      </w:r>
    </w:p>
    <w:p>
      <w:pPr>
        <w:pBdr>
          <w:top w:space="5"/>
          <w:left w:space="5"/>
          <w:bottom w:space="5"/>
          <w:right w:space="5"/>
        </w:pBdr>
        <w:spacing w:after="0"/>
        <w:ind w:left="225"/>
        <w:jc w:val="left"/>
      </w:pPr>
      <w:r>
        <w:rPr>
          <w:rFonts w:ascii="Times New Roman" w:hAnsi="Times New Roman"/>
          <w:b w:val="false"/>
          <w:i w:val="false"/>
          <w:color w:val="000000"/>
          <w:sz w:val="22"/>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H12 Price Redetermination – Prospective (JUN 2020) (DEVIATION - PERMANENT)</w:t>
      </w:r>
    </w:p>
    <w:p>
      <w:pPr>
        <w:pBdr>
          <w:top w:space="5"/>
          <w:left w:space="5"/>
          <w:bottom w:space="5"/>
          <w:right w:space="5"/>
        </w:pBdr>
        <w:spacing w:after="0"/>
        <w:ind w:left="225"/>
        <w:jc w:val="left"/>
      </w:pPr>
      <w:r>
        <w:rPr>
          <w:rFonts w:ascii="Times New Roman" w:hAnsi="Times New Roman"/>
          <w:b w:val="false"/>
          <w:i w:val="false"/>
          <w:color w:val="000000"/>
          <w:sz w:val="22"/>
        </w:rPr>
        <w:t>(a) The unit prices and the total price stated in this contract shall be periodically redetermined in accordance with this procurement note, except that --</w:t>
      </w:r>
    </w:p>
    <w:p>
      <w:pPr>
        <w:pBdr>
          <w:top w:space="5"/>
          <w:left w:space="5"/>
          <w:bottom w:space="5"/>
          <w:right w:space="5"/>
        </w:pBdr>
        <w:spacing w:after="0"/>
        <w:ind w:left="585"/>
        <w:jc w:val="left"/>
      </w:pPr>
      <w:r>
        <w:rPr>
          <w:rFonts w:ascii="Times New Roman" w:hAnsi="Times New Roman"/>
          <w:b w:val="false"/>
          <w:i w:val="false"/>
          <w:color w:val="000000"/>
          <w:sz w:val="22"/>
        </w:rPr>
        <w:t>(1) The prices for supplies ordered and services performed before the first effective date of price redetermination (see paragraph (c) of this clause) shall remain fixed; and</w:t>
      </w:r>
    </w:p>
    <w:p>
      <w:pPr>
        <w:pBdr>
          <w:top w:space="5"/>
          <w:left w:space="5"/>
          <w:bottom w:space="5"/>
          <w:right w:space="5"/>
        </w:pBdr>
        <w:spacing w:after="0"/>
        <w:ind w:left="585"/>
        <w:jc w:val="left"/>
      </w:pPr>
      <w:r>
        <w:rPr>
          <w:rFonts w:ascii="Times New Roman" w:hAnsi="Times New Roman"/>
          <w:b w:val="false"/>
          <w:i w:val="false"/>
          <w:color w:val="000000"/>
          <w:sz w:val="22"/>
        </w:rPr>
        <w:t>(2) In no event shall the total amount paid under this contract exceed any ceiling price included in the contract.</w:t>
      </w:r>
    </w:p>
    <w:p>
      <w:pPr>
        <w:pBdr>
          <w:top w:space="5"/>
          <w:left w:space="5"/>
          <w:bottom w:space="5"/>
          <w:right w:space="5"/>
        </w:pBdr>
        <w:spacing w:after="0"/>
        <w:ind w:left="225"/>
        <w:jc w:val="left"/>
      </w:pPr>
      <w:r>
        <w:rPr>
          <w:rFonts w:ascii="Times New Roman" w:hAnsi="Times New Roman"/>
          <w:b w:val="false"/>
          <w:i w:val="false"/>
          <w:color w:val="000000"/>
          <w:sz w:val="22"/>
        </w:rPr>
        <w:t>(b) Definition. “Costs,” as used in this clause, means allowable costs in accordance with Part 31 of the Federal Acquisition Regulation (FAR) in effect on the date of this contract.</w:t>
      </w:r>
    </w:p>
    <w:p>
      <w:pPr>
        <w:pBdr>
          <w:top w:space="5"/>
          <w:left w:space="5"/>
          <w:bottom w:space="5"/>
          <w:right w:space="5"/>
        </w:pBdr>
        <w:spacing w:after="0"/>
        <w:ind w:left="225"/>
        <w:jc w:val="left"/>
      </w:pPr>
      <w:r>
        <w:rPr>
          <w:rFonts w:ascii="Times New Roman" w:hAnsi="Times New Roman"/>
          <w:b w:val="false"/>
          <w:i w:val="false"/>
          <w:color w:val="000000"/>
          <w:sz w:val="22"/>
        </w:rPr>
        <w:t>(c) Price redetermination periods. For the purpose of price redetermination, performance of this contract is divided into successive periods. The first period shall extend from the date of the contract to ________, (see note (1)) and the second and each succeeding period shall extend for ______ [insert appropriate number] months from the end of the last preceding period, except that the parties may agree to vary the length of the final period. The first day of the second and each succeeding period shall be the effective date of price redetermination for that period.</w:t>
      </w:r>
    </w:p>
    <w:p>
      <w:pPr>
        <w:pBdr>
          <w:top w:space="5"/>
          <w:left w:space="5"/>
          <w:bottom w:space="5"/>
          <w:right w:space="5"/>
        </w:pBdr>
        <w:spacing w:after="0"/>
        <w:ind w:left="225"/>
        <w:jc w:val="left"/>
      </w:pPr>
      <w:r>
        <w:rPr>
          <w:rFonts w:ascii="Times New Roman" w:hAnsi="Times New Roman"/>
          <w:b w:val="false"/>
          <w:i w:val="false"/>
          <w:color w:val="000000"/>
          <w:sz w:val="22"/>
        </w:rPr>
        <w:t>(d) Data submission.</w:t>
      </w:r>
    </w:p>
    <w:p>
      <w:pPr>
        <w:pBdr>
          <w:top w:space="5"/>
          <w:left w:space="5"/>
          <w:bottom w:space="5"/>
          <w:right w:space="5"/>
        </w:pBdr>
        <w:spacing w:after="0"/>
        <w:ind w:left="585"/>
        <w:jc w:val="left"/>
      </w:pPr>
      <w:r>
        <w:rPr>
          <w:rFonts w:ascii="Times New Roman" w:hAnsi="Times New Roman"/>
          <w:b w:val="false"/>
          <w:i w:val="false"/>
          <w:color w:val="000000"/>
          <w:sz w:val="22"/>
        </w:rPr>
        <w:t>(1) Not more than _______ nor less than ______ (see note (2)) days before the end of each redetermination period, except the last, the contractor shall submit --</w:t>
      </w:r>
    </w:p>
    <w:p>
      <w:pPr>
        <w:pBdr>
          <w:top w:space="5"/>
          <w:left w:space="5"/>
          <w:bottom w:space="5"/>
          <w:right w:space="5"/>
        </w:pBdr>
        <w:spacing w:after="0"/>
        <w:ind w:left="945"/>
        <w:jc w:val="left"/>
      </w:pPr>
      <w:r>
        <w:rPr>
          <w:rFonts w:ascii="Times New Roman" w:hAnsi="Times New Roman"/>
          <w:b w:val="false"/>
          <w:i w:val="false"/>
          <w:color w:val="000000"/>
          <w:sz w:val="22"/>
        </w:rPr>
        <w:t>(i) Proposed prices for supplies that may be ordered or services that may be performed in the next succeeding period, and –</w:t>
      </w:r>
    </w:p>
    <w:p>
      <w:pPr>
        <w:pBdr>
          <w:top w:space="5"/>
          <w:left w:space="5"/>
          <w:bottom w:space="5"/>
          <w:right w:space="5"/>
        </w:pBdr>
        <w:spacing w:after="0"/>
        <w:ind w:left="1305"/>
        <w:jc w:val="left"/>
      </w:pPr>
      <w:r>
        <w:rPr>
          <w:rFonts w:ascii="Times New Roman" w:hAnsi="Times New Roman"/>
          <w:b w:val="false"/>
          <w:i w:val="false"/>
          <w:color w:val="000000"/>
          <w:sz w:val="22"/>
        </w:rPr>
        <w:t>(A) An estimate and breakdown of the costs of these supplies or services in the format of Table 15-2, FAR 15.408, or in any other form on which the parties may agree;</w:t>
      </w:r>
    </w:p>
    <w:p>
      <w:pPr>
        <w:pBdr>
          <w:top w:space="5"/>
          <w:left w:space="5"/>
          <w:bottom w:space="5"/>
          <w:right w:space="5"/>
        </w:pBdr>
        <w:spacing w:after="0"/>
        <w:ind w:left="1305"/>
        <w:jc w:val="left"/>
      </w:pPr>
      <w:r>
        <w:rPr>
          <w:rFonts w:ascii="Times New Roman" w:hAnsi="Times New Roman"/>
          <w:b w:val="false"/>
          <w:i w:val="false"/>
          <w:color w:val="000000"/>
          <w:sz w:val="22"/>
        </w:rPr>
        <w:t>(B) Sufficient data to support the accuracy and reliability of this estimate; and</w:t>
      </w:r>
    </w:p>
    <w:p>
      <w:pPr>
        <w:pBdr>
          <w:top w:space="5"/>
          <w:left w:space="5"/>
          <w:bottom w:space="5"/>
          <w:right w:space="5"/>
        </w:pBdr>
        <w:spacing w:after="0"/>
        <w:ind w:left="1305"/>
        <w:jc w:val="left"/>
      </w:pPr>
      <w:r>
        <w:rPr>
          <w:rFonts w:ascii="Times New Roman" w:hAnsi="Times New Roman"/>
          <w:b w:val="false"/>
          <w:i w:val="false"/>
          <w:color w:val="000000"/>
          <w:sz w:val="22"/>
        </w:rPr>
        <w:t>(C) An explanation of the differences between this estimate and the original (or last preceding) estimate for the same supplies or services; and</w:t>
      </w:r>
    </w:p>
    <w:p>
      <w:pPr>
        <w:pBdr>
          <w:top w:space="5"/>
          <w:left w:space="5"/>
          <w:bottom w:space="5"/>
          <w:right w:space="5"/>
        </w:pBdr>
        <w:spacing w:after="0"/>
        <w:ind w:left="945"/>
        <w:jc w:val="left"/>
      </w:pPr>
      <w:r>
        <w:rPr>
          <w:rFonts w:ascii="Times New Roman" w:hAnsi="Times New Roman"/>
          <w:b w:val="false"/>
          <w:i w:val="false"/>
          <w:color w:val="000000"/>
          <w:sz w:val="22"/>
        </w:rPr>
        <w:t>(ii) A statement of all costs incurred in performing this contract through the end of the ___ month (see Note (3)) before the submission of proposed prices with sufficient supporting data to disclose unit costs and cost trends for --</w:t>
      </w:r>
    </w:p>
    <w:p>
      <w:pPr>
        <w:pBdr>
          <w:top w:space="5"/>
          <w:left w:space="5"/>
          <w:bottom w:space="5"/>
          <w:right w:space="5"/>
        </w:pBdr>
        <w:spacing w:after="0"/>
        <w:ind w:left="1305"/>
        <w:jc w:val="left"/>
      </w:pPr>
      <w:r>
        <w:rPr>
          <w:rFonts w:ascii="Times New Roman" w:hAnsi="Times New Roman"/>
          <w:b w:val="false"/>
          <w:i w:val="false"/>
          <w:color w:val="000000"/>
          <w:sz w:val="22"/>
        </w:rPr>
        <w:t>(A) Supplies ordered and services performed; and</w:t>
      </w:r>
    </w:p>
    <w:p>
      <w:pPr>
        <w:pBdr>
          <w:top w:space="5"/>
          <w:left w:space="5"/>
          <w:bottom w:space="5"/>
          <w:right w:space="5"/>
        </w:pBdr>
        <w:spacing w:after="0"/>
        <w:ind w:left="1305"/>
        <w:jc w:val="left"/>
      </w:pPr>
      <w:r>
        <w:rPr>
          <w:rFonts w:ascii="Times New Roman" w:hAnsi="Times New Roman"/>
          <w:b w:val="false"/>
          <w:i w:val="false"/>
          <w:color w:val="000000"/>
          <w:sz w:val="22"/>
        </w:rPr>
        <w:t>(B) Inventories of work in process and undelivered contract supplies on hand (estimated to the extent necessary).</w:t>
      </w:r>
    </w:p>
    <w:p>
      <w:pPr>
        <w:pBdr>
          <w:top w:space="5"/>
          <w:left w:space="5"/>
          <w:bottom w:space="5"/>
          <w:right w:space="5"/>
        </w:pBdr>
        <w:spacing w:after="0"/>
        <w:ind w:left="585"/>
        <w:jc w:val="left"/>
      </w:pPr>
      <w:r>
        <w:rPr>
          <w:rFonts w:ascii="Times New Roman" w:hAnsi="Times New Roman"/>
          <w:b w:val="false"/>
          <w:i w:val="false"/>
          <w:color w:val="000000"/>
          <w:sz w:val="22"/>
        </w:rPr>
        <w:t>(2) The contractor shall also submit, to the extent that it becomes available before negotiations on redetermined prices are concluded –</w:t>
      </w:r>
    </w:p>
    <w:p>
      <w:pPr>
        <w:pBdr>
          <w:top w:space="5"/>
          <w:left w:space="5"/>
          <w:bottom w:space="5"/>
          <w:right w:space="5"/>
        </w:pBdr>
        <w:spacing w:after="0"/>
        <w:ind w:left="945"/>
        <w:jc w:val="left"/>
      </w:pPr>
      <w:r>
        <w:rPr>
          <w:rFonts w:ascii="Times New Roman" w:hAnsi="Times New Roman"/>
          <w:b w:val="false"/>
          <w:i w:val="false"/>
          <w:color w:val="000000"/>
          <w:sz w:val="22"/>
        </w:rPr>
        <w:t>(i) Supplemental statements of costs incurred after the date stated in subdivision (d)(1)(ii) of this section for --</w:t>
      </w:r>
    </w:p>
    <w:p>
      <w:pPr>
        <w:pBdr>
          <w:top w:space="5"/>
          <w:left w:space="5"/>
          <w:bottom w:space="5"/>
          <w:right w:space="5"/>
        </w:pBdr>
        <w:spacing w:after="0"/>
        <w:ind w:left="1305"/>
        <w:jc w:val="left"/>
      </w:pPr>
      <w:r>
        <w:rPr>
          <w:rFonts w:ascii="Times New Roman" w:hAnsi="Times New Roman"/>
          <w:b w:val="false"/>
          <w:i w:val="false"/>
          <w:color w:val="000000"/>
          <w:sz w:val="22"/>
        </w:rPr>
        <w:t>(A) Supplies ordered and services performed; and</w:t>
      </w:r>
    </w:p>
    <w:p>
      <w:pPr>
        <w:pBdr>
          <w:top w:space="5"/>
          <w:left w:space="5"/>
          <w:bottom w:space="5"/>
          <w:right w:space="5"/>
        </w:pBdr>
        <w:spacing w:after="0"/>
        <w:ind w:left="1305"/>
        <w:jc w:val="left"/>
      </w:pPr>
      <w:r>
        <w:rPr>
          <w:rFonts w:ascii="Times New Roman" w:hAnsi="Times New Roman"/>
          <w:b w:val="false"/>
          <w:i w:val="false"/>
          <w:color w:val="000000"/>
          <w:sz w:val="22"/>
        </w:rPr>
        <w:t>(B) Inventories of work in process and undelivered contract supplies on hand (estimated to the extent necessary); and</w:t>
      </w:r>
    </w:p>
    <w:p>
      <w:pPr>
        <w:pBdr>
          <w:top w:space="5"/>
          <w:left w:space="5"/>
          <w:bottom w:space="5"/>
          <w:right w:space="5"/>
        </w:pBdr>
        <w:spacing w:after="0"/>
        <w:ind w:left="1305"/>
        <w:jc w:val="left"/>
      </w:pPr>
      <w:r>
        <w:rPr>
          <w:rFonts w:ascii="Times New Roman" w:hAnsi="Times New Roman"/>
          <w:b w:val="false"/>
          <w:i w:val="false"/>
          <w:color w:val="000000"/>
          <w:sz w:val="22"/>
        </w:rPr>
        <w:t>(C) Any other relevant data that the contracting officer may reasonably require.</w:t>
      </w:r>
    </w:p>
    <w:p>
      <w:pPr>
        <w:pBdr>
          <w:top w:space="5"/>
          <w:left w:space="5"/>
          <w:bottom w:space="5"/>
          <w:right w:space="5"/>
        </w:pBdr>
        <w:spacing w:after="0"/>
        <w:ind w:left="585"/>
        <w:jc w:val="left"/>
      </w:pPr>
      <w:r>
        <w:rPr>
          <w:rFonts w:ascii="Times New Roman" w:hAnsi="Times New Roman"/>
          <w:b w:val="false"/>
          <w:i w:val="false"/>
          <w:color w:val="000000"/>
          <w:sz w:val="22"/>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pPr>
        <w:pBdr>
          <w:top w:space="5"/>
          <w:left w:space="5"/>
          <w:bottom w:space="5"/>
          <w:right w:space="5"/>
        </w:pBdr>
        <w:spacing w:after="0"/>
        <w:ind w:left="225"/>
        <w:jc w:val="left"/>
      </w:pPr>
      <w:r>
        <w:rPr>
          <w:rFonts w:ascii="Times New Roman" w:hAnsi="Times New Roman"/>
          <w:b w:val="false"/>
          <w:i w:val="false"/>
          <w:color w:val="000000"/>
          <w:sz w:val="22"/>
        </w:rPr>
        <w:t>(e) Price redetermination.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pPr>
        <w:pBdr>
          <w:top w:space="5"/>
          <w:left w:space="5"/>
          <w:bottom w:space="5"/>
          <w:right w:space="5"/>
        </w:pBdr>
        <w:spacing w:after="0"/>
        <w:ind w:left="225"/>
        <w:jc w:val="left"/>
      </w:pPr>
      <w:r>
        <w:rPr>
          <w:rFonts w:ascii="Times New Roman" w:hAnsi="Times New Roman"/>
          <w:b w:val="false"/>
          <w:i w:val="false"/>
          <w:color w:val="000000"/>
          <w:sz w:val="22"/>
        </w:rPr>
        <w:t>(f) Contract modifications. Each negotiated redetermination of prices shall be evidenced by a bilateral modification to this contract, stating the redetermined prices that apply during the redetermination period.</w:t>
      </w:r>
    </w:p>
    <w:p>
      <w:pPr>
        <w:pBdr>
          <w:top w:space="5"/>
          <w:left w:space="5"/>
          <w:bottom w:space="5"/>
          <w:right w:space="5"/>
        </w:pBdr>
        <w:spacing w:after="0"/>
        <w:ind w:left="225"/>
        <w:jc w:val="left"/>
      </w:pPr>
      <w:r>
        <w:rPr>
          <w:rFonts w:ascii="Times New Roman" w:hAnsi="Times New Roman"/>
          <w:b w:val="false"/>
          <w:i w:val="false"/>
          <w:color w:val="000000"/>
          <w:sz w:val="22"/>
        </w:rPr>
        <w:t>(g) Adjusting billing prices.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pPr>
        <w:pBdr>
          <w:top w:space="5"/>
          <w:left w:space="5"/>
          <w:bottom w:space="5"/>
          <w:right w:space="5"/>
        </w:pBdr>
        <w:spacing w:after="0"/>
        <w:ind w:left="225"/>
        <w:jc w:val="left"/>
      </w:pPr>
      <w:r>
        <w:rPr>
          <w:rFonts w:ascii="Times New Roman" w:hAnsi="Times New Roman"/>
          <w:b w:val="false"/>
          <w:i w:val="false"/>
          <w:color w:val="000000"/>
          <w:sz w:val="22"/>
        </w:rPr>
        <w:t>(h) Quarterly limitation on payments statement. This paragraph (h) applies only during periods for which firm prices have not been established.</w:t>
      </w:r>
    </w:p>
    <w:p>
      <w:pPr>
        <w:pBdr>
          <w:top w:space="5"/>
          <w:left w:space="5"/>
          <w:bottom w:space="5"/>
          <w:right w:space="5"/>
        </w:pBdr>
        <w:spacing w:after="0"/>
        <w:ind w:left="585"/>
        <w:jc w:val="left"/>
      </w:pPr>
      <w:r>
        <w:rPr>
          <w:rFonts w:ascii="Times New Roman" w:hAnsi="Times New Roman"/>
          <w:b w:val="false"/>
          <w:i w:val="false"/>
          <w:color w:val="000000"/>
          <w:sz w:val="22"/>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pPr>
        <w:pBdr>
          <w:top w:space="5"/>
          <w:left w:space="5"/>
          <w:bottom w:space="5"/>
          <w:right w:space="5"/>
        </w:pBdr>
        <w:spacing w:after="0"/>
        <w:ind w:left="945"/>
        <w:jc w:val="left"/>
      </w:pPr>
      <w:r>
        <w:rPr>
          <w:rFonts w:ascii="Times New Roman" w:hAnsi="Times New Roman"/>
          <w:b w:val="false"/>
          <w:i w:val="false"/>
          <w:color w:val="000000"/>
          <w:sz w:val="22"/>
        </w:rPr>
        <w:t>(i) The total contract price of all supplies or services ordered and accepted by the Government and for which final prices have been established;</w:t>
      </w:r>
    </w:p>
    <w:p>
      <w:pPr>
        <w:pBdr>
          <w:top w:space="5"/>
          <w:left w:space="5"/>
          <w:bottom w:space="5"/>
          <w:right w:space="5"/>
        </w:pBdr>
        <w:spacing w:after="0"/>
        <w:ind w:left="945"/>
        <w:jc w:val="left"/>
      </w:pPr>
      <w:r>
        <w:rPr>
          <w:rFonts w:ascii="Times New Roman" w:hAnsi="Times New Roman"/>
          <w:b w:val="false"/>
          <w:i w:val="false"/>
          <w:color w:val="000000"/>
          <w:sz w:val="22"/>
        </w:rPr>
        <w:t>(ii) The total costs (estimated to the extent necessary) reasonably incurred for, and properly allocable solely to, the supplies or services ordered and accepted by the Government and for which final prices have not been established;</w:t>
      </w:r>
    </w:p>
    <w:p>
      <w:pPr>
        <w:pBdr>
          <w:top w:space="5"/>
          <w:left w:space="5"/>
          <w:bottom w:space="5"/>
          <w:right w:space="5"/>
        </w:pBdr>
        <w:spacing w:after="0"/>
        <w:ind w:left="945"/>
        <w:jc w:val="left"/>
      </w:pPr>
      <w:r>
        <w:rPr>
          <w:rFonts w:ascii="Times New Roman" w:hAnsi="Times New Roman"/>
          <w:b w:val="false"/>
          <w:i w:val="false"/>
          <w:color w:val="000000"/>
          <w:sz w:val="22"/>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pPr>
        <w:pBdr>
          <w:top w:space="5"/>
          <w:left w:space="5"/>
          <w:bottom w:space="5"/>
          <w:right w:space="5"/>
        </w:pBdr>
        <w:spacing w:after="0"/>
        <w:ind w:left="945"/>
        <w:jc w:val="left"/>
      </w:pPr>
      <w:r>
        <w:rPr>
          <w:rFonts w:ascii="Times New Roman" w:hAnsi="Times New Roman"/>
          <w:b w:val="false"/>
          <w:i w:val="false"/>
          <w:color w:val="000000"/>
          <w:sz w:val="22"/>
        </w:rPr>
        <w:t>(iv) The total amount of all invoices or vouchers for supplies or services ordered and accepted by the Government (including amounts applied or to be applied to liquidate progress payments).</w:t>
      </w:r>
    </w:p>
    <w:p>
      <w:pPr>
        <w:pBdr>
          <w:top w:space="5"/>
          <w:left w:space="5"/>
          <w:bottom w:space="5"/>
          <w:right w:space="5"/>
        </w:pBdr>
        <w:spacing w:after="0"/>
        <w:ind w:left="585"/>
        <w:jc w:val="left"/>
      </w:pPr>
      <w:r>
        <w:rPr>
          <w:rFonts w:ascii="Times New Roman" w:hAnsi="Times New Roman"/>
          <w:b w:val="false"/>
          <w:i w:val="false"/>
          <w:color w:val="000000"/>
          <w:sz w:val="22"/>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pPr>
        <w:pBdr>
          <w:top w:space="5"/>
          <w:left w:space="5"/>
          <w:bottom w:space="5"/>
          <w:right w:space="5"/>
        </w:pBdr>
        <w:spacing w:after="0"/>
        <w:ind w:left="585"/>
        <w:jc w:val="left"/>
      </w:pPr>
      <w:r>
        <w:rPr>
          <w:rFonts w:ascii="Times New Roman" w:hAnsi="Times New Roman"/>
          <w:b w:val="false"/>
          <w:i w:val="false"/>
          <w:color w:val="000000"/>
          <w:sz w:val="22"/>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pPr>
        <w:pBdr>
          <w:top w:space="5"/>
          <w:left w:space="5"/>
          <w:bottom w:space="5"/>
          <w:right w:space="5"/>
        </w:pBdr>
        <w:spacing w:after="0"/>
        <w:ind w:left="585"/>
        <w:jc w:val="left"/>
      </w:pPr>
      <w:r>
        <w:rPr>
          <w:rFonts w:ascii="Times New Roman" w:hAnsi="Times New Roman"/>
          <w:b w:val="false"/>
          <w:i w:val="false"/>
          <w:color w:val="000000"/>
          <w:sz w:val="22"/>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pPr>
        <w:pBdr>
          <w:top w:space="5"/>
          <w:left w:space="5"/>
          <w:bottom w:space="5"/>
          <w:right w:space="5"/>
        </w:pBdr>
        <w:spacing w:after="0"/>
        <w:ind w:left="225"/>
        <w:jc w:val="left"/>
      </w:pPr>
      <w:r>
        <w:rPr>
          <w:rFonts w:ascii="Times New Roman" w:hAnsi="Times New Roman"/>
          <w:b w:val="false"/>
          <w:i w:val="false"/>
          <w:color w:val="000000"/>
          <w:sz w:val="22"/>
        </w:rPr>
        <w:t>(i) Subcontracts. No subcontract placed under this contract may provide for payment on a cost-plus-a-percentage-of-cost basis.</w:t>
      </w:r>
    </w:p>
    <w:p>
      <w:pPr>
        <w:pBdr>
          <w:top w:space="5"/>
          <w:left w:space="5"/>
          <w:bottom w:space="5"/>
          <w:right w:space="5"/>
        </w:pBdr>
        <w:spacing w:after="0"/>
        <w:ind w:left="225"/>
        <w:jc w:val="left"/>
      </w:pPr>
      <w:r>
        <w:rPr>
          <w:rFonts w:ascii="Times New Roman" w:hAnsi="Times New Roman"/>
          <w:b w:val="false"/>
          <w:i w:val="false"/>
          <w:color w:val="000000"/>
          <w:sz w:val="22"/>
        </w:rPr>
        <w:t>(j) Disagreements.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(k) Termination. If this contract is terminated, prices shall continue to be established in accordance with this procurement note for:</w:t>
      </w:r>
    </w:p>
    <w:p>
      <w:pPr>
        <w:pBdr>
          <w:top w:space="5"/>
          <w:left w:space="5"/>
          <w:bottom w:space="5"/>
          <w:right w:space="5"/>
        </w:pBdr>
        <w:spacing w:after="0"/>
        <w:ind w:left="585"/>
        <w:jc w:val="left"/>
      </w:pPr>
      <w:r>
        <w:rPr>
          <w:rFonts w:ascii="Times New Roman" w:hAnsi="Times New Roman"/>
          <w:b w:val="false"/>
          <w:i w:val="false"/>
          <w:color w:val="000000"/>
          <w:sz w:val="22"/>
        </w:rPr>
        <w:t>(1) completed supplies and services accepted by the Government and;</w:t>
      </w:r>
    </w:p>
    <w:p>
      <w:pPr>
        <w:pBdr>
          <w:top w:space="5"/>
          <w:left w:space="5"/>
          <w:bottom w:space="5"/>
          <w:right w:space="5"/>
        </w:pBdr>
        <w:spacing w:after="0"/>
        <w:ind w:left="585"/>
        <w:jc w:val="left"/>
      </w:pPr>
      <w:r>
        <w:rPr>
          <w:rFonts w:ascii="Times New Roman" w:hAnsi="Times New Roman"/>
          <w:b w:val="false"/>
          <w:i w:val="false"/>
          <w:color w:val="000000"/>
          <w:sz w:val="22"/>
        </w:rPr>
        <w:t>(2) those supplies and services not terminated under a partial termination. All other elements of the termination shall be resolved in accordance with other applicable clauses or procurement notes of this contract.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6_5" w:id="11"/>
      <w:r>
        <w:rPr>
          <w:rFonts w:ascii="Times New Roman" w:hAnsi="Times New Roman"/>
          <w:color w:val="000000"/>
          <w:sz w:val="36"/>
        </w:rPr>
        <w:t>Subpart 16.5</w:t>
      </w:r>
      <w:r>
        <w:rPr>
          <w:rFonts w:ascii="Times New Roman" w:hAnsi="Times New Roman"/>
          <w:color w:val="000000"/>
          <w:sz w:val="36"/>
        </w:rPr>
        <w:t xml:space="preserve"> - INDEFINITE DELIVERY CONTRACTS</w:t>
      </w:r>
      <w:bookmarkEnd w:id="11"/>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2017-17)</w:t>
      </w:r>
    </w:p>
    <!-- Created by docx4j 6.1.2 (Apache licensed) using REFERENCE JAXB in Oracle Java 15 on Linux -->
    <w:p>
      <w:pPr>
        <w:pStyle w:val="Heading3"/>
        <w:spacing w:after="199"/>
        <w:ind w:left="120"/>
        <w:jc w:val="left"/>
      </w:pPr>
      <w:bookmarkStart w:name="DLAD_16_501-2" w:id="12"/>
      <w:r>
        <w:rPr>
          <w:rFonts w:ascii="Times New Roman" w:hAnsi="Times New Roman"/>
          <w:color w:val="000000"/>
          <w:sz w:val="31"/>
        </w:rPr>
        <w:t>16.501-2</w:t>
      </w:r>
      <w:r>
        <w:rPr>
          <w:rFonts w:ascii="Times New Roman" w:hAnsi="Times New Roman"/>
          <w:color w:val="000000"/>
          <w:sz w:val="31"/>
        </w:rPr>
        <w:t xml:space="preserve"> General.</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(c) Indefinite-delivery contracts providing for issuance of undefinitized delivery orders (UDOs) shall meet the requirements of DFARS Subpart 217.74 and DLAD </w:t>
      </w:r>
      <w:hyperlink w:anchor="DLAD_SUBPART_17_74">
        <w:r>
          <w:rPr>
            <w:rStyle w:val="Hyperlink"/>
            <w:rFonts w:ascii="Times New Roman" w:hAnsi="Times New Roman"/>
            <w:b w:val="false"/>
            <w:i w:val="false"/>
            <w:color w:val="0000ff"/>
            <w:sz w:val="22"/>
            <w:u w:val="single"/>
          </w:rPr>
          <w:t>17.74 SUBPART - UNDEFINITIZED CONTRACT ACTIONS</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6_504" w:id="13"/>
      <w:r>
        <w:rPr>
          <w:rFonts w:ascii="Times New Roman" w:hAnsi="Times New Roman"/>
          <w:color w:val="000000"/>
          <w:sz w:val="31"/>
        </w:rPr>
        <w:t>16.504</w:t>
      </w:r>
      <w:r>
        <w:rPr>
          <w:rFonts w:ascii="Times New Roman" w:hAnsi="Times New Roman"/>
          <w:color w:val="000000"/>
          <w:sz w:val="31"/>
        </w:rPr>
        <w:t xml:space="preserve"> Indefinite-quantity contracts.</w:t>
      </w:r>
      <w:bookmarkEnd w:id="13"/>
    </w:p>
    <w:p>
      <w:pPr>
        <w:pBdr>
          <w:top w:space="5"/>
          <w:left w:space="5"/>
          <w:bottom w:space="5"/>
          <w:right w:space="5"/>
        </w:pBdr>
        <w:spacing w:after="0"/>
        <w:ind w:left="225"/>
        <w:jc w:val="left"/>
      </w:pPr>
      <w:r>
        <w:rPr>
          <w:rFonts w:ascii="Times New Roman" w:hAnsi="Times New Roman"/>
          <w:b w:val="false"/>
          <w:i w:val="false"/>
          <w:color w:val="000000"/>
          <w:sz w:val="22"/>
        </w:rPr>
        <w:t>(a)(4)(viii)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336, Continuation Sheet. The contracting officer shall also provide the contractor with an estimate of the annual requirements.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L26 Evaluation of Quantity Sensitive and Indefinite Delivery Contracts (AUG 2017)</w:t>
      </w:r>
    </w:p>
    <w:p>
      <w:pPr>
        <w:pStyle w:val="Normal"/>
        <w:pBdr>
          <w:top w:space="5"/>
          <w:left w:space="5"/>
          <w:bottom w:space="5"/>
          <w:right w:space="5"/>
        </w:pBdr>
        <w:spacing w:after="0"/>
        <w:ind w:left="225"/>
        <w:jc w:val="left"/>
      </w:pPr>
      <w:r>
        <w:rPr>
          <w:rFonts w:ascii="Times New Roman" w:hAnsi="Times New Roman"/>
          <w:color w:val="000000"/>
        </w:rPr>
        <w:t>(1) To be eligible for award for an item, the contractor shall offer prices for each quantity increment stated in the solicitation.</w:t>
      </w:r>
    </w:p>
    <w:p>
      <w:pPr>
        <w:pStyle w:val="Normal"/>
        <w:pBdr>
          <w:top w:space="5"/>
          <w:left w:space="5"/>
          <w:bottom w:space="5"/>
          <w:right w:space="5"/>
        </w:pBdr>
        <w:spacing w:after="0"/>
        <w:ind w:left="225"/>
        <w:jc w:val="left"/>
      </w:pPr>
      <w:r>
        <w:rPr>
          <w:rFonts w:ascii="Times New Roman" w:hAnsi="Times New Roman"/>
          <w:color w:val="000000"/>
        </w:rPr>
        <w:t>(2) The Government will—</w:t>
      </w:r>
    </w:p>
    <w:p>
      <w:pPr>
        <w:pBdr>
          <w:top w:space="5"/>
          <w:left w:space="5"/>
          <w:bottom w:space="5"/>
          <w:right w:space="5"/>
        </w:pBdr>
        <w:spacing w:after="0"/>
        <w:ind w:left="945"/>
        <w:jc w:val="left"/>
      </w:pPr>
      <w:r>
        <w:rPr>
          <w:rFonts w:ascii="Times New Roman" w:hAnsi="Times New Roman"/>
          <w:b w:val="false"/>
          <w:i w:val="false"/>
          <w:color w:val="000000"/>
          <w:sz w:val="22"/>
        </w:rPr>
        <w:t>(i) Evaluate prices on a weighted basis, as identified in the solicitation.</w:t>
      </w:r>
    </w:p>
    <w:p>
      <w:pPr>
        <w:pBdr>
          <w:top w:space="5"/>
          <w:left w:space="5"/>
          <w:bottom w:space="5"/>
          <w:right w:space="5"/>
        </w:pBdr>
        <w:spacing w:after="0"/>
        <w:ind w:left="945"/>
        <w:jc w:val="left"/>
      </w:pPr>
      <w:r>
        <w:rPr>
          <w:rFonts w:ascii="Times New Roman" w:hAnsi="Times New Roman"/>
          <w:b w:val="false"/>
          <w:i w:val="false"/>
          <w:color w:val="000000"/>
          <w:sz w:val="22"/>
        </w:rPr>
        <w:t>(ii) Assign the highest weights to incremental quantities, as identified in the solicitation, within which it anticipates orders are most likely to be issued.</w:t>
      </w:r>
    </w:p>
    <w:p>
      <w:pPr>
        <w:pBdr>
          <w:top w:space="5"/>
          <w:left w:space="5"/>
          <w:bottom w:space="5"/>
          <w:right w:space="5"/>
        </w:pBdr>
        <w:spacing w:after="0"/>
        <w:ind w:left="945"/>
        <w:jc w:val="left"/>
      </w:pPr>
      <w:r>
        <w:rPr>
          <w:rFonts w:ascii="Times New Roman" w:hAnsi="Times New Roman"/>
          <w:b w:val="false"/>
          <w:i w:val="false"/>
          <w:color w:val="000000"/>
          <w:sz w:val="22"/>
        </w:rPr>
        <w:t>(iii) Evaluate offers by multiplying the designated weight by the unit price for each order increment and adding the results.</w:t>
      </w:r>
    </w:p>
    <w:p>
      <w:pPr>
        <w:pBdr>
          <w:top w:space="5"/>
          <w:left w:space="5"/>
          <w:bottom w:space="5"/>
          <w:right w:space="5"/>
        </w:pBdr>
        <w:spacing w:after="0"/>
        <w:ind w:left="945"/>
        <w:jc w:val="left"/>
      </w:pPr>
      <w:r>
        <w:rPr>
          <w:rFonts w:ascii="Times New Roman" w:hAnsi="Times New Roman"/>
          <w:b w:val="false"/>
          <w:i w:val="false"/>
          <w:color w:val="000000"/>
          <w:sz w:val="22"/>
        </w:rPr>
        <w:t>(iv) Make only one award for each line item.</w:t>
      </w:r>
    </w:p>
    <w:p>
      <w:pPr>
        <w:pBdr>
          <w:top w:space="5"/>
          <w:left w:space="5"/>
          <w:bottom w:space="5"/>
          <w:right w:space="5"/>
        </w:pBdr>
        <w:spacing w:after="0"/>
        <w:ind w:left="945"/>
        <w:jc w:val="left"/>
      </w:pPr>
      <w:r>
        <w:rPr>
          <w:rFonts w:ascii="Times New Roman" w:hAnsi="Times New Roman"/>
          <w:b w:val="false"/>
          <w:i w:val="false"/>
          <w:color w:val="000000"/>
          <w:sz w:val="22"/>
        </w:rPr>
        <w:t>(v) Issue each delivery order at the price offered for that increment.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Multiple award preference.</w:t>
      </w:r>
      <w:r>
        <w:rPr>
          <w:rFonts w:ascii="Times New Roman" w:hAnsi="Times New Roman"/>
          <w:b w:val="false"/>
          <w:i w:val="false"/>
          <w:color w:val="000000"/>
          <w:sz w:val="22"/>
        </w:rPr>
        <w:t xml:space="preserve"> The contracting officer shall include the determination not to make multiple awards in the acquisition plan or otherwise document the determination in writing in the contract file.</w:t>
      </w:r>
    </w:p>
    <w:p>
      <w:pPr>
        <w:pBdr>
          <w:top w:space="5"/>
          <w:left w:space="5"/>
          <w:bottom w:space="5"/>
          <w:right w:space="5"/>
        </w:pBdr>
        <w:spacing w:after="0"/>
        <w:ind w:left="585"/>
        <w:jc w:val="left"/>
      </w:pPr>
      <w:r>
        <w:rPr>
          <w:rFonts w:ascii="Times New Roman" w:hAnsi="Times New Roman"/>
          <w:b w:val="false"/>
          <w:i w:val="false"/>
          <w:color w:val="000000"/>
          <w:sz w:val="22"/>
        </w:rPr>
        <w:t>(1)(ii)(D)(</w:t>
      </w:r>
      <w:r>
        <w:rPr>
          <w:rFonts w:ascii="Times New Roman" w:hAnsi="Times New Roman"/>
          <w:b w:val="false"/>
          <w:i/>
          <w:color w:val="000000"/>
          <w:sz w:val="22"/>
        </w:rPr>
        <w:t>1</w:t>
      </w:r>
      <w:r>
        <w:rPr>
          <w:rFonts w:ascii="Times New Roman" w:hAnsi="Times New Roman"/>
          <w:b w:val="false"/>
          <w:i w:val="false"/>
          <w:color w:val="000000"/>
          <w:sz w:val="22"/>
        </w:rPr>
        <w:t>)(S-90) “Awarded to a single source” means the task or delivery orders will not be competed between contract holders. “Task or delivery order contract” does not include orders against task or delivery order contracts.</w:t>
      </w:r>
    </w:p>
    <w:p>
      <w:pPr>
        <w:pBdr>
          <w:top w:space="5"/>
          <w:left w:space="5"/>
          <w:bottom w:space="5"/>
          <w:right w:space="5"/>
        </w:pBdr>
        <w:spacing w:after="0"/>
        <w:ind w:left="585"/>
        <w:jc w:val="left"/>
      </w:pPr>
      <w:r>
        <w:rPr>
          <w:rFonts w:ascii="Times New Roman" w:hAnsi="Times New Roman"/>
          <w:b w:val="false"/>
          <w:i w:val="false"/>
          <w:color w:val="000000"/>
          <w:sz w:val="22"/>
        </w:rPr>
        <w:t>(S-91) The HCA (or CCO if the HCA delegates approval authority to the CCO) shall approve award of task or delivery order contracts between $10 million and not exceeding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p>
    <w:p>
      <w:pPr>
        <w:pBdr>
          <w:top w:space="5"/>
          <w:left w:space="5"/>
          <w:bottom w:space="5"/>
          <w:right w:space="5"/>
        </w:pBdr>
        <w:spacing w:after="0"/>
        <w:ind w:left="585"/>
        <w:jc w:val="left"/>
      </w:pPr>
      <w:r>
        <w:rPr>
          <w:rFonts w:ascii="Times New Roman" w:hAnsi="Times New Roman"/>
          <w:b w:val="false"/>
          <w:i w:val="false"/>
          <w:color w:val="000000"/>
          <w:sz w:val="22"/>
        </w:rPr>
        <w:t>(S-92) Single awards over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 excluding those subject to the exception in paragraph (c)(1)(ii)(D)(</w:t>
      </w:r>
      <w:r>
        <w:rPr>
          <w:rFonts w:ascii="Times New Roman" w:hAnsi="Times New Roman"/>
          <w:b w:val="false"/>
          <w:i/>
          <w:color w:val="000000"/>
          <w:sz w:val="22"/>
        </w:rPr>
        <w:t>3</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xml:space="preserve">) at </w:t>
      </w:r>
      <w:hyperlink r:id="R8dd439b232bc4e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16.504</w:t>
        </w:r>
      </w:hyperlink>
      <w:r>
        <w:rPr>
          <w:rFonts w:ascii="Times New Roman" w:hAnsi="Times New Roman"/>
          <w:b w:val="false"/>
          <w:i w:val="false"/>
          <w:color w:val="000000"/>
          <w:sz w:val="22"/>
        </w:rPr>
        <w:t xml:space="preserve"> (</w:t>
      </w:r>
      <w:hyperlink r:id="R5ace2f9d4f4247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https://www.acq.osd.mil/dpap/dars/dfars/html/current/216_5.htm#216.504</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w:t>
      </w:r>
      <w:r>
        <w:rPr>
          <w:rFonts w:ascii="Times New Roman" w:hAnsi="Times New Roman"/>
          <w:b w:val="false"/>
          <w:i/>
          <w:color w:val="000000"/>
          <w:sz w:val="22"/>
        </w:rPr>
        <w:t>A</w:t>
      </w:r>
      <w:r>
        <w:rPr>
          <w:rFonts w:ascii="Times New Roman" w:hAnsi="Times New Roman"/>
          <w:b w:val="false"/>
          <w:i w:val="false"/>
          <w:color w:val="000000"/>
          <w:sz w:val="22"/>
        </w:rPr>
        <w:t>)</w:t>
      </w:r>
      <w:r>
        <w:rPr>
          <w:rFonts w:ascii="Times New Roman" w:hAnsi="Times New Roman"/>
          <w:b w:val="false"/>
          <w:i w:val="false"/>
          <w:color w:val="000000"/>
          <w:sz w:val="22"/>
        </w:rPr>
        <w:t>Preferably within the early stages of the acquisition process, but no less than 21 days before contract award, the procuring organization shall submit a D&amp;F to the DLA Acquisition Operations Division. If the D&amp;F specifies the solicitation number, any resulting single award contract over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will be covered. The D&amp;F shall include sufficient detail to fully support the application of one or more of the exceptions at FAR 16.504(c)(1)(ii)(D)(</w:t>
      </w:r>
      <w:r>
        <w:rPr>
          <w:rFonts w:ascii="Times New Roman" w:hAnsi="Times New Roman"/>
          <w:b w:val="false"/>
          <w:i/>
          <w:color w:val="000000"/>
          <w:sz w:val="22"/>
        </w:rPr>
        <w:t>1</w:t>
      </w:r>
      <w:r>
        <w:rPr>
          <w:rFonts w:ascii="Times New Roman" w:hAnsi="Times New Roman"/>
          <w:b w:val="false"/>
          <w:i w:val="false"/>
          <w:color w:val="000000"/>
          <w:sz w:val="22"/>
        </w:rPr>
        <w:t>) to the procurement.</w:t>
      </w:r>
    </w:p>
    <w:p>
      <w:pPr>
        <w:pBdr>
          <w:top w:space="5"/>
          <w:left w:space="5"/>
          <w:bottom w:space="5"/>
          <w:right w:space="5"/>
        </w:pBdr>
        <w:spacing w:after="0"/>
        <w:ind w:left="1305"/>
        <w:jc w:val="left"/>
      </w:pPr>
      <w:r>
        <w:rPr>
          <w:rFonts w:ascii="Times New Roman" w:hAnsi="Times New Roman"/>
          <w:b w:val="false"/>
          <w:i w:val="false"/>
          <w:color w:val="000000"/>
          <w:sz w:val="22"/>
        </w:rPr>
        <w:t>(</w:t>
      </w:r>
      <w:r>
        <w:rPr>
          <w:rFonts w:ascii="Times New Roman" w:hAnsi="Times New Roman"/>
          <w:b w:val="false"/>
          <w:i/>
          <w:color w:val="000000"/>
          <w:sz w:val="22"/>
        </w:rPr>
        <w:t>B</w:t>
      </w:r>
      <w:r>
        <w:rPr>
          <w:rFonts w:ascii="Times New Roman" w:hAnsi="Times New Roman"/>
          <w:b w:val="false"/>
          <w:i w:val="false"/>
          <w:color w:val="000000"/>
          <w:sz w:val="22"/>
        </w:rPr>
        <w:t>)</w:t>
      </w:r>
      <w:r>
        <w:rPr>
          <w:rFonts w:ascii="Times New Roman" w:hAnsi="Times New Roman"/>
          <w:b w:val="false"/>
          <w:i w:val="false"/>
          <w:color w:val="000000"/>
          <w:sz w:val="22"/>
        </w:rPr>
        <w:t>Fixed-price contracts utilizing an economic price adjustment or price redetermination clause qualify for the FAR 16.504(c)(1)(ii)(D)(</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exception for contracts providing only firm-fixed price task or delivery orders if the individual delivery or task orders under the contracts are firm-fixed priced using prices established in the contracts.</w:t>
      </w:r>
    </w:p>
    <!-- Created by docx4j 6.1.2 (Apache licensed) using REFERENCE JAXB in Oracle Java 15 on Linux -->
    <w:p>
      <w:pPr>
        <w:pStyle w:val="Heading3"/>
        <w:spacing w:after="199"/>
        <w:ind w:left="120"/>
        <w:jc w:val="left"/>
      </w:pPr>
      <w:bookmarkStart w:name="DLAD_16_505" w:id="14"/>
      <w:r>
        <w:rPr>
          <w:rFonts w:ascii="Times New Roman" w:hAnsi="Times New Roman"/>
          <w:color w:val="000000"/>
          <w:sz w:val="31"/>
        </w:rPr>
        <w:t>16.505</w:t>
      </w:r>
      <w:r>
        <w:rPr>
          <w:rFonts w:ascii="Times New Roman" w:hAnsi="Times New Roman"/>
          <w:color w:val="000000"/>
          <w:sz w:val="31"/>
        </w:rPr>
        <w:t xml:space="preserve"> Ordering.</w:t>
      </w:r>
      <w:bookmarkEnd w:id="14"/>
    </w:p>
    <w:p>
      <w:pPr>
        <w:pBdr>
          <w:top w:space="5"/>
          <w:left w:space="5"/>
          <w:bottom w:space="5"/>
          <w:right w:space="5"/>
        </w:pBdr>
        <w:spacing w:after="0"/>
        <w:ind w:left="225"/>
        <w:jc w:val="left"/>
      </w:pPr>
      <w:r>
        <w:rPr>
          <w:rFonts w:ascii="Times New Roman" w:hAnsi="Times New Roman"/>
          <w:b w:val="false"/>
          <w:i w:val="false"/>
          <w:color w:val="000000"/>
          <w:sz w:val="22"/>
        </w:rPr>
        <w:t>(a)(S-90) The contracting officer shall issue a delivery order for any quantity ordered, including a quantity ordered concurrently with award of a basic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Orders under multiple-award contracts—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Task-order and delivery-order ombudsman</w:t>
      </w:r>
      <w:r>
        <w:rPr>
          <w:rFonts w:ascii="Times New Roman" w:hAnsi="Times New Roman"/>
          <w:b w:val="false"/>
          <w:i w:val="false"/>
          <w:color w:val="000000"/>
          <w:sz w:val="22"/>
        </w:rPr>
        <w:t>.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 The DLA competition advocate shall resolve the complaint. Each procuring organization shall develop procedures for execution of ombudsman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pPr>
        <w:pStyle w:val="Normal"/>
        <w:pBdr>
          <w:top w:space="5"/>
          <w:left w:space="5"/>
          <w:bottom w:space="5"/>
          <w:right w:space="5"/>
        </w:pBdr>
        <w:spacing w:after="0"/>
        <w:ind w:left="225"/>
        <w:jc w:val="left"/>
      </w:pPr>
      <w:r>
        <w:rPr>
          <w:rFonts w:ascii="Times New Roman" w:hAnsi="Times New Roman"/>
          <w:b/>
          <w:color w:val="000000"/>
        </w:rPr>
        <w:t>*****</w:t>
      </w:r>
    </w:p>
    <w:p>
      <w:pPr>
        <w:pStyle w:val="Normal"/>
        <w:pBdr>
          <w:top w:space="5"/>
          <w:left w:space="5"/>
          <w:bottom w:space="5"/>
          <w:right w:space="5"/>
        </w:pBdr>
        <w:spacing w:after="0"/>
        <w:ind w:left="225"/>
        <w:jc w:val="left"/>
      </w:pPr>
      <w:r>
        <w:rPr>
          <w:rFonts w:ascii="Times New Roman" w:hAnsi="Times New Roman"/>
          <w:color w:val="000000"/>
        </w:rPr>
        <w:t>C10 Placement of Task or Delivery Orders Against Multiple Indefinite Delivery Contracts (AUG 2017)</w:t>
      </w:r>
    </w:p>
    <w:p>
      <w:pPr>
        <w:pStyle w:val="Normal"/>
        <w:pBdr>
          <w:top w:space="5"/>
          <w:left w:space="5"/>
          <w:bottom w:space="5"/>
          <w:right w:space="5"/>
        </w:pBdr>
        <w:spacing w:after="0"/>
        <w:ind w:left="225"/>
        <w:jc w:val="left"/>
      </w:pPr>
      <w:r>
        <w:rPr>
          <w:rFonts w:ascii="Times New Roman" w:hAnsi="Times New Roman"/>
          <w:color w:val="000000"/>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pPr>
        <w:pStyle w:val="Normal"/>
        <w:pBdr>
          <w:top w:space="5"/>
          <w:left w:space="5"/>
          <w:bottom w:space="5"/>
          <w:right w:space="5"/>
        </w:pBdr>
        <w:spacing w:after="0"/>
        <w:ind w:left="225"/>
        <w:jc w:val="left"/>
      </w:pPr>
      <w:r>
        <w:rPr>
          <w:rFonts w:ascii="Times New Roman" w:hAnsi="Times New Roman"/>
          <w:color w:val="000000"/>
        </w:rPr>
        <w:t>(2) Task or delivery order placement procedure.</w:t>
      </w:r>
    </w:p>
    <w:p>
      <w:pPr>
        <w:pStyle w:val="Normal"/>
        <w:pBdr>
          <w:top w:space="5"/>
          <w:left w:space="5"/>
          <w:bottom w:space="5"/>
          <w:right w:space="5"/>
        </w:pBdr>
        <w:spacing w:after="0"/>
        <w:ind w:left="225"/>
        <w:jc w:val="left"/>
      </w:pPr>
      <w:r>
        <w:rPr>
          <w:rFonts w:ascii="Times New Roman" w:hAnsi="Times New Roman"/>
          <w:color w:val="000000"/>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pPr>
        <w:pStyle w:val="Normal"/>
        <w:pBdr>
          <w:top w:space="5"/>
          <w:left w:space="5"/>
          <w:bottom w:space="5"/>
          <w:right w:space="5"/>
        </w:pBdr>
        <w:spacing w:after="0"/>
        <w:ind w:left="225"/>
        <w:jc w:val="left"/>
      </w:pPr>
      <w:r>
        <w:rPr>
          <w:rFonts w:ascii="Times New Roman" w:hAnsi="Times New Roman"/>
          <w:color w:val="000000"/>
        </w:rPr>
        <w:t>(b) Unless stated otherwise in the contract or in the request for quotes for task or delivery orders under this contract, the following evaluation process will be used in awarding task or delivery orders. The criteria used for evaluating offers for task or delivery orders under this contract are price, past performance, and delivery. Price is of ______ importance than or to the other factors combined. Past performance will include performance on orders previously placed under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pPr>
        <w:pStyle w:val="Normal"/>
        <w:pBdr>
          <w:top w:space="5"/>
          <w:left w:space="5"/>
          <w:bottom w:space="5"/>
          <w:right w:space="5"/>
        </w:pBdr>
        <w:spacing w:after="0"/>
        <w:ind w:left="225"/>
        <w:jc w:val="left"/>
      </w:pPr>
      <w:r>
        <w:rPr>
          <w:rFonts w:ascii="Times New Roman" w:hAnsi="Times New Roman"/>
          <w:color w:val="000000"/>
        </w:rPr>
        <w:t xml:space="preserve">(3) Task and delivery order ombudsman. In accordance with </w:t>
      </w:r>
      <w:hyperlink r:id="R654ccb3b97ec4107">
        <w:r>
          <w:rPr>
            <w:rStyle w:val="Hyperlink"/>
            <w:rFonts w:ascii="Times New Roman" w:hAnsi="Times New Roman"/>
            <w:color w:val="0000ff"/>
            <w:u w:val="single"/>
          </w:rPr>
          <w:t>FAR 16.505(b)(8)</w:t>
        </w:r>
      </w:hyperlink>
      <w:r>
        <w:rPr>
          <w:rFonts w:ascii="Times New Roman" w:hAnsi="Times New Roman"/>
          <w:color w:val="000000"/>
        </w:rPr>
        <w:t>, the competition advocate will address complaints or questions regarding the placement of individual task or delivery orders. Address correspondence to the appropriate supply chain listed below:</w:t>
      </w:r>
    </w:p>
    <w:p>
      <w:pPr>
        <w:pStyle w:val="Normal"/>
        <w:pBdr>
          <w:top w:space="5"/>
          <w:left w:space="5"/>
          <w:bottom w:space="5"/>
          <w:right w:space="5"/>
        </w:pBdr>
        <w:spacing w:after="0"/>
        <w:ind w:left="225"/>
        <w:jc w:val="left"/>
      </w:pPr>
      <w:r>
        <w:rPr>
          <w:rFonts w:ascii="Times New Roman" w:hAnsi="Times New Roman"/>
          <w:color w:val="000000"/>
        </w:rPr>
        <w:t>For DLA Aviation:</w:t>
      </w:r>
    </w:p>
    <w:p>
      <w:pPr>
        <w:pStyle w:val="Normal"/>
        <w:pBdr>
          <w:top w:space="5"/>
          <w:left w:space="5"/>
          <w:bottom w:space="5"/>
          <w:right w:space="5"/>
        </w:pBdr>
        <w:spacing w:after="0"/>
        <w:ind w:left="225"/>
        <w:jc w:val="left"/>
      </w:pPr>
      <w:r>
        <w:rPr>
          <w:rFonts w:ascii="Times New Roman" w:hAnsi="Times New Roman"/>
          <w:color w:val="000000"/>
        </w:rPr>
        <w:t>DLA Aviation</w:t>
      </w:r>
    </w:p>
    <w:p>
      <w:pPr>
        <w:pStyle w:val="Normal"/>
        <w:pBdr>
          <w:top w:space="5"/>
          <w:left w:space="5"/>
          <w:bottom w:space="5"/>
          <w:right w:space="5"/>
        </w:pBdr>
        <w:spacing w:after="0"/>
        <w:ind w:left="225"/>
        <w:jc w:val="left"/>
      </w:pPr>
      <w:r>
        <w:rPr>
          <w:rFonts w:ascii="Times New Roman" w:hAnsi="Times New Roman"/>
          <w:color w:val="000000"/>
        </w:rPr>
        <w:t>Competition Advocate, BPP</w:t>
      </w:r>
    </w:p>
    <w:p>
      <w:pPr>
        <w:pStyle w:val="Normal"/>
        <w:pBdr>
          <w:top w:space="5"/>
          <w:left w:space="5"/>
          <w:bottom w:space="5"/>
          <w:right w:space="5"/>
        </w:pBdr>
        <w:spacing w:after="0"/>
        <w:ind w:left="225"/>
        <w:jc w:val="left"/>
      </w:pPr>
      <w:r>
        <w:rPr>
          <w:rFonts w:ascii="Times New Roman" w:hAnsi="Times New Roman"/>
          <w:color w:val="000000"/>
        </w:rPr>
        <w:t>8000 Jefferson Davis Highway</w:t>
      </w:r>
    </w:p>
    <w:p>
      <w:pPr>
        <w:pStyle w:val="Normal"/>
        <w:pBdr>
          <w:top w:space="5"/>
          <w:left w:space="5"/>
          <w:bottom w:space="5"/>
          <w:right w:space="5"/>
        </w:pBdr>
        <w:spacing w:after="0"/>
        <w:ind w:left="225"/>
        <w:jc w:val="left"/>
      </w:pPr>
      <w:r>
        <w:rPr>
          <w:rFonts w:ascii="Times New Roman" w:hAnsi="Times New Roman"/>
          <w:color w:val="000000"/>
        </w:rPr>
        <w:t>Richmond, Virginia 23297-5124</w:t>
      </w:r>
    </w:p>
    <w:p>
      <w:pPr>
        <w:pStyle w:val="Normal"/>
        <w:pBdr>
          <w:top w:space="5"/>
          <w:left w:space="5"/>
          <w:bottom w:space="5"/>
          <w:right w:space="5"/>
        </w:pBdr>
        <w:spacing w:after="0"/>
        <w:ind w:left="225"/>
        <w:jc w:val="left"/>
      </w:pPr>
      <w:r>
        <w:rPr>
          <w:rFonts w:ascii="Times New Roman" w:hAnsi="Times New Roman"/>
          <w:color w:val="000000"/>
        </w:rPr>
        <w:t>For DLA Troop Support’s construction and equipment, clothing and textile, subsistence, and medical supply chains:</w:t>
      </w:r>
    </w:p>
    <w:p>
      <w:pPr>
        <w:pStyle w:val="Normal"/>
        <w:pBdr>
          <w:top w:space="5"/>
          <w:left w:space="5"/>
          <w:bottom w:space="5"/>
          <w:right w:space="5"/>
        </w:pBdr>
        <w:spacing w:after="0"/>
        <w:ind w:left="225"/>
        <w:jc w:val="left"/>
      </w:pPr>
      <w:r>
        <w:rPr>
          <w:rFonts w:ascii="Times New Roman" w:hAnsi="Times New Roman"/>
          <w:color w:val="000000"/>
        </w:rPr>
        <w:t>DLA Troop Support</w:t>
      </w:r>
    </w:p>
    <w:p>
      <w:pPr>
        <w:pStyle w:val="Normal"/>
        <w:pBdr>
          <w:top w:space="5"/>
          <w:left w:space="5"/>
          <w:bottom w:space="5"/>
          <w:right w:space="5"/>
        </w:pBdr>
        <w:spacing w:after="0"/>
        <w:ind w:left="225"/>
        <w:jc w:val="left"/>
      </w:pPr>
      <w:r>
        <w:rPr>
          <w:rFonts w:ascii="Times New Roman" w:hAnsi="Times New Roman"/>
          <w:color w:val="000000"/>
        </w:rPr>
        <w:t>Competition Advocate, BPA</w:t>
      </w:r>
    </w:p>
    <w:p>
      <w:pPr>
        <w:pStyle w:val="Normal"/>
        <w:pBdr>
          <w:top w:space="5"/>
          <w:left w:space="5"/>
          <w:bottom w:space="5"/>
          <w:right w:space="5"/>
        </w:pBdr>
        <w:spacing w:after="0"/>
        <w:ind w:left="225"/>
        <w:jc w:val="left"/>
      </w:pPr>
      <w:r>
        <w:rPr>
          <w:rFonts w:ascii="Times New Roman" w:hAnsi="Times New Roman"/>
          <w:color w:val="000000"/>
        </w:rPr>
        <w:t>700 Robbins Avenue</w:t>
      </w:r>
    </w:p>
    <w:p>
      <w:pPr>
        <w:pStyle w:val="Normal"/>
        <w:pBdr>
          <w:top w:space="5"/>
          <w:left w:space="5"/>
          <w:bottom w:space="5"/>
          <w:right w:space="5"/>
        </w:pBdr>
        <w:spacing w:after="0"/>
        <w:ind w:left="225"/>
        <w:jc w:val="left"/>
      </w:pPr>
      <w:r>
        <w:rPr>
          <w:rFonts w:ascii="Times New Roman" w:hAnsi="Times New Roman"/>
          <w:color w:val="000000"/>
        </w:rPr>
        <w:t>Philadelphia, Pennsylvania 19111-5096</w:t>
      </w:r>
    </w:p>
    <w:p>
      <w:pPr>
        <w:pStyle w:val="Normal"/>
        <w:pBdr>
          <w:top w:space="5"/>
          <w:left w:space="5"/>
          <w:bottom w:space="5"/>
          <w:right w:space="5"/>
        </w:pBdr>
        <w:spacing w:after="0"/>
        <w:ind w:left="225"/>
        <w:jc w:val="left"/>
      </w:pPr>
      <w:r>
        <w:rPr>
          <w:rFonts w:ascii="Times New Roman" w:hAnsi="Times New Roman"/>
          <w:color w:val="000000"/>
        </w:rPr>
        <w:t>For DLA Land and Maritime:</w:t>
      </w:r>
    </w:p>
    <w:p>
      <w:pPr>
        <w:pStyle w:val="Normal"/>
        <w:pBdr>
          <w:top w:space="5"/>
          <w:left w:space="5"/>
          <w:bottom w:space="5"/>
          <w:right w:space="5"/>
        </w:pBdr>
        <w:spacing w:after="0"/>
        <w:ind w:left="225"/>
        <w:jc w:val="left"/>
      </w:pPr>
      <w:r>
        <w:rPr>
          <w:rFonts w:ascii="Times New Roman" w:hAnsi="Times New Roman"/>
          <w:color w:val="000000"/>
        </w:rPr>
        <w:t>DLA Land and Maritime</w:t>
      </w:r>
    </w:p>
    <w:p>
      <w:pPr>
        <w:pStyle w:val="Normal"/>
        <w:pBdr>
          <w:top w:space="5"/>
          <w:left w:space="5"/>
          <w:bottom w:space="5"/>
          <w:right w:space="5"/>
        </w:pBdr>
        <w:spacing w:after="0"/>
        <w:ind w:left="225"/>
        <w:jc w:val="left"/>
      </w:pPr>
      <w:r>
        <w:rPr>
          <w:rFonts w:ascii="Times New Roman" w:hAnsi="Times New Roman"/>
          <w:color w:val="000000"/>
        </w:rPr>
        <w:t>Competition Advocate</w:t>
      </w:r>
    </w:p>
    <w:p>
      <w:pPr>
        <w:pStyle w:val="Normal"/>
        <w:pBdr>
          <w:top w:space="5"/>
          <w:left w:space="5"/>
          <w:bottom w:space="5"/>
          <w:right w:space="5"/>
        </w:pBdr>
        <w:spacing w:after="0"/>
        <w:ind w:left="225"/>
        <w:jc w:val="left"/>
      </w:pPr>
      <w:r>
        <w:rPr>
          <w:rFonts w:ascii="Times New Roman" w:hAnsi="Times New Roman"/>
          <w:color w:val="000000"/>
        </w:rPr>
        <w:t>Post Office (P.O.) Box 3990</w:t>
      </w:r>
    </w:p>
    <w:p>
      <w:pPr>
        <w:pStyle w:val="Normal"/>
        <w:pBdr>
          <w:top w:space="5"/>
          <w:left w:space="5"/>
          <w:bottom w:space="5"/>
          <w:right w:space="5"/>
        </w:pBdr>
        <w:spacing w:after="0"/>
        <w:ind w:left="225"/>
        <w:jc w:val="left"/>
      </w:pPr>
      <w:r>
        <w:rPr>
          <w:rFonts w:ascii="Times New Roman" w:hAnsi="Times New Roman"/>
          <w:color w:val="000000"/>
        </w:rPr>
        <w:t>Columbus, Ohio 43218-3990</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590" w:id="15"/>
      <w:r>
        <w:rPr>
          <w:rFonts w:ascii="Times New Roman" w:hAnsi="Times New Roman"/>
          <w:color w:val="000000"/>
          <w:sz w:val="31"/>
        </w:rPr>
        <w:t>16.590</w:t>
      </w:r>
      <w:r>
        <w:rPr>
          <w:rFonts w:ascii="Times New Roman" w:hAnsi="Times New Roman"/>
          <w:color w:val="000000"/>
          <w:sz w:val="31"/>
        </w:rPr>
        <w:t xml:space="preserve"> Procurement notes.</w:t>
      </w:r>
      <w:bookmarkEnd w:id="15"/>
    </w:p>
    <w:p>
      <w:pPr>
        <w:pBdr>
          <w:top w:space="5"/>
          <w:left w:space="5"/>
          <w:bottom w:space="5"/>
          <w:right w:space="5"/>
        </w:pBdr>
        <w:spacing w:after="0"/>
        <w:ind w:left="225"/>
        <w:jc w:val="left"/>
      </w:pPr>
      <w:r>
        <w:rPr>
          <w:rFonts w:ascii="Times New Roman" w:hAnsi="Times New Roman"/>
          <w:b w:val="false"/>
          <w:i w:val="false"/>
          <w:color w:val="000000"/>
          <w:sz w:val="22"/>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address competition requirements before new items may be added to a contract.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 careful to avoid ambiguities.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L27 Addition and Deletion of Items (AUG 2017)</w:t>
      </w:r>
    </w:p>
    <w:p>
      <w:pPr>
        <w:pBdr>
          <w:top w:space="5"/>
          <w:left w:space="5"/>
          <w:bottom w:space="5"/>
          <w:right w:space="5"/>
        </w:pBdr>
        <w:spacing w:after="0"/>
        <w:ind w:left="225"/>
        <w:jc w:val="left"/>
      </w:pPr>
      <w:r>
        <w:rPr>
          <w:rFonts w:ascii="Times New Roman" w:hAnsi="Times New Roman"/>
          <w:b w:val="false"/>
          <w:i w:val="false"/>
          <w:color w:val="000000"/>
          <w:sz w:val="22"/>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pPr>
        <w:pBdr>
          <w:top w:space="5"/>
          <w:left w:space="5"/>
          <w:bottom w:space="5"/>
          <w:right w:space="5"/>
        </w:pBdr>
        <w:spacing w:after="0"/>
        <w:ind w:left="225"/>
        <w:jc w:val="left"/>
      </w:pPr>
      <w:r>
        <w:rPr>
          <w:rFonts w:ascii="Times New Roman" w:hAnsi="Times New Roman"/>
          <w:b w:val="false"/>
          <w:i w:val="false"/>
          <w:color w:val="000000"/>
          <w:sz w:val="22"/>
        </w:rPr>
        <w:t>(2) The Government may add new items to the contract through bilateral modification with negotiated prices. All new requirements are subject to synopsis prior to addition to the contract.</w:t>
      </w:r>
    </w:p>
    <w:p>
      <w:pPr>
        <w:pBdr>
          <w:top w:space="5"/>
          <w:left w:space="5"/>
          <w:bottom w:space="5"/>
          <w:right w:space="5"/>
        </w:pBdr>
        <w:spacing w:after="0"/>
        <w:ind w:left="225"/>
        <w:jc w:val="left"/>
      </w:pPr>
      <w:r>
        <w:rPr>
          <w:rFonts w:ascii="Times New Roman" w:hAnsi="Times New Roman"/>
          <w:b w:val="false"/>
          <w:i w:val="false"/>
          <w:color w:val="000000"/>
          <w:sz w:val="22"/>
        </w:rPr>
        <w:t>(3) Discontinued items:</w:t>
      </w:r>
    </w:p>
    <w:p>
      <w:pPr>
        <w:pBdr>
          <w:top w:space="5"/>
          <w:left w:space="5"/>
          <w:bottom w:space="5"/>
          <w:right w:space="5"/>
        </w:pBdr>
        <w:spacing w:after="0"/>
        <w:ind w:left="225"/>
        <w:jc w:val="left"/>
      </w:pPr>
      <w:r>
        <w:rPr>
          <w:rFonts w:ascii="Times New Roman" w:hAnsi="Times New Roman"/>
          <w:b w:val="false"/>
          <w:i w:val="false"/>
          <w:color w:val="000000"/>
          <w:sz w:val="22"/>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pPr>
        <w:pBdr>
          <w:top w:space="5"/>
          <w:left w:space="5"/>
          <w:bottom w:space="5"/>
          <w:right w:space="5"/>
        </w:pBdr>
        <w:spacing w:after="0"/>
        <w:ind w:left="225"/>
        <w:jc w:val="left"/>
      </w:pPr>
      <w:r>
        <w:rPr>
          <w:rFonts w:ascii="Times New Roman" w:hAnsi="Times New Roman"/>
          <w:b w:val="false"/>
          <w:i w:val="false"/>
          <w:color w:val="000000"/>
          <w:sz w:val="22"/>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val="false"/>
          <w:i w:val="false"/>
          <w:color w:val="000000"/>
          <w:sz w:val="22"/>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C12 Pricing of Delivery Orders with Quantity Increments (AUG 2017)</w:t>
      </w:r>
    </w:p>
    <w:p>
      <w:pPr>
        <w:pBdr>
          <w:top w:space="5"/>
          <w:left w:space="5"/>
          <w:bottom w:space="5"/>
          <w:right w:space="5"/>
        </w:pBdr>
        <w:spacing w:after="0"/>
        <w:ind w:left="225"/>
        <w:jc w:val="left"/>
      </w:pPr>
      <w:r>
        <w:rPr>
          <w:rFonts w:ascii="Times New Roman" w:hAnsi="Times New Roman"/>
          <w:b w:val="false"/>
          <w:i w:val="false"/>
          <w:color w:val="000000"/>
          <w:sz w:val="22"/>
        </w:rPr>
        <w:t>(a) In pricing delivery orders requiring delivery of one national stock number (NSN) to multiple destinations, the Government will determine the price for each destination as follows, depending on the box checked:</w:t>
      </w:r>
    </w:p>
    <w:p>
      <w:pPr>
        <w:pBdr>
          <w:top w:space="5"/>
          <w:left w:space="5"/>
          <w:bottom w:space="5"/>
          <w:right w:space="5"/>
        </w:pBdr>
        <w:spacing w:after="0"/>
        <w:ind w:left="225"/>
        <w:jc w:val="left"/>
      </w:pPr>
      <w:r>
        <w:rPr>
          <w:rFonts w:ascii="Times New Roman" w:hAnsi="Times New Roman"/>
          <w:b w:val="false"/>
          <w:i w:val="false"/>
          <w:color w:val="000000"/>
          <w:sz w:val="22"/>
        </w:rPr>
        <w:t>☐ (1) The quantity range price based on the total quantity of the NSN being procured under each delivery order regardless of destination; or</w:t>
      </w:r>
    </w:p>
    <w:p>
      <w:pPr>
        <w:pBdr>
          <w:top w:space="5"/>
          <w:left w:space="5"/>
          <w:bottom w:space="5"/>
          <w:right w:space="5"/>
        </w:pBdr>
        <w:spacing w:after="0"/>
        <w:ind w:left="225"/>
        <w:jc w:val="left"/>
      </w:pPr>
      <w:r>
        <w:rPr>
          <w:rFonts w:ascii="Times New Roman" w:hAnsi="Times New Roman"/>
          <w:b w:val="false"/>
          <w:i w:val="false"/>
          <w:color w:val="000000"/>
          <w:sz w:val="22"/>
        </w:rPr>
        <w:t>☐ (2) The total quantity being shipped to all destinations within each zone as defined elsewhere in this contract.</w:t>
      </w:r>
    </w:p>
    <w:p>
      <w:pPr>
        <w:pBdr>
          <w:top w:space="5"/>
          <w:left w:space="5"/>
          <w:bottom w:space="5"/>
          <w:right w:space="5"/>
        </w:pBdr>
        <w:spacing w:after="0"/>
        <w:ind w:left="225"/>
        <w:jc w:val="left"/>
      </w:pPr>
      <w:r>
        <w:rPr>
          <w:rFonts w:ascii="Times New Roman" w:hAnsi="Times New Roman"/>
          <w:b w:val="false"/>
          <w:i w:val="false"/>
          <w:color w:val="000000"/>
          <w:sz w:val="22"/>
        </w:rPr>
        <w:t>(b) If this solicitation or contract contains a provision for placement of orders through an electronic ordering system, the Government will determine unit prices for those orders as follows, depending on the box checked:</w:t>
      </w:r>
    </w:p>
    <w:p>
      <w:pPr>
        <w:pBdr>
          <w:top w:space="5"/>
          <w:left w:space="5"/>
          <w:bottom w:space="5"/>
          <w:right w:space="5"/>
        </w:pBdr>
        <w:spacing w:after="0"/>
        <w:ind w:left="225"/>
        <w:jc w:val="left"/>
      </w:pPr>
      <w:r>
        <w:rPr>
          <w:rFonts w:ascii="Times New Roman" w:hAnsi="Times New Roman"/>
          <w:b w:val="false"/>
          <w:i w:val="false"/>
          <w:color w:val="000000"/>
          <w:sz w:val="22"/>
        </w:rPr>
        <w:t>☐ (1) The total quantity of all requirements for each NSN issued via the electronic ordering system in a single day, regardless of the number of individual orders; or</w:t>
      </w:r>
    </w:p>
    <w:p>
      <w:pPr>
        <w:pBdr>
          <w:top w:space="5"/>
          <w:left w:space="5"/>
          <w:bottom w:space="5"/>
          <w:right w:space="5"/>
        </w:pBdr>
        <w:spacing w:after="0"/>
        <w:ind w:left="225"/>
        <w:jc w:val="left"/>
      </w:pPr>
      <w:r>
        <w:rPr>
          <w:rFonts w:ascii="Times New Roman" w:hAnsi="Times New Roman"/>
          <w:b w:val="false"/>
          <w:i w:val="false"/>
          <w:color w:val="000000"/>
          <w:sz w:val="22"/>
        </w:rPr>
        <w:t>☐ (2) The quantity of each individual order.</w:t>
      </w:r>
    </w:p>
    <w:p>
      <w:pPr>
        <w:pBdr>
          <w:top w:space="5"/>
          <w:left w:space="5"/>
          <w:bottom w:space="5"/>
          <w:right w:space="5"/>
        </w:pBdr>
        <w:spacing w:after="0"/>
        <w:ind w:left="225"/>
        <w:jc w:val="left"/>
      </w:pPr>
      <w:r>
        <w:rPr>
          <w:rFonts w:ascii="Times New Roman" w:hAnsi="Times New Roman"/>
          <w:b w:val="false"/>
          <w:i w:val="false"/>
          <w:color w:val="000000"/>
          <w:sz w:val="22"/>
        </w:rPr>
        <w:t>(c) The minimum quantity to be ordered, per destination, will be the minimum ordering range quantity if specified in section B of the solicitation or contract for each item.</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6_6" w:id="16"/>
      <w:r>
        <w:rPr>
          <w:rFonts w:ascii="Times New Roman" w:hAnsi="Times New Roman"/>
          <w:color w:val="000000"/>
          <w:sz w:val="36"/>
        </w:rPr>
        <w:t>Subpart 16.6</w:t>
      </w:r>
      <w:r>
        <w:rPr>
          <w:rFonts w:ascii="Times New Roman" w:hAnsi="Times New Roman"/>
          <w:color w:val="000000"/>
          <w:sz w:val="36"/>
        </w:rPr>
        <w:t xml:space="preserve"> - TIME-AND-MATERIALS, LABOR-HOUR, AND LETTER CONTRACTS</w:t>
      </w:r>
      <w:bookmarkEnd w:id="16"/>
    </w:p>
    <!-- Created by docx4j 6.1.2 (Apache licensed) using REFERENCE JAXB in Oracle Java 15 on Linux -->
    <w:p>
      <w:pPr>
        <w:pStyle w:val="Heading3"/>
        <w:spacing w:after="199"/>
        <w:ind w:left="120"/>
        <w:jc w:val="left"/>
      </w:pPr>
      <w:bookmarkStart w:name="DLAD_16_601" w:id="17"/>
      <w:r>
        <w:rPr>
          <w:rFonts w:ascii="Times New Roman" w:hAnsi="Times New Roman"/>
          <w:color w:val="000000"/>
          <w:sz w:val="31"/>
        </w:rPr>
        <w:t>16.601</w:t>
      </w:r>
      <w:r>
        <w:rPr>
          <w:rFonts w:ascii="Times New Roman" w:hAnsi="Times New Roman"/>
          <w:color w:val="000000"/>
          <w:sz w:val="31"/>
        </w:rPr>
        <w:t xml:space="preserve"> Time-and-materials contracts.</w:t>
      </w:r>
      <w:bookmarkEnd w:id="17"/>
    </w:p>
    <w:p>
      <w:pPr>
        <w:pBdr>
          <w:top w:space="5"/>
          <w:left w:space="5"/>
          <w:bottom w:space="5"/>
          <w:right w:space="5"/>
        </w:pBdr>
        <w:spacing w:after="0"/>
        <w:ind w:left="225"/>
        <w:jc w:val="left"/>
      </w:pPr>
      <w:r>
        <w:rPr>
          <w:rFonts w:ascii="Times New Roman" w:hAnsi="Times New Roman"/>
          <w:b w:val="false"/>
          <w:i w:val="false"/>
          <w:color w:val="000000"/>
          <w:sz w:val="22"/>
        </w:rPr>
        <w:t>(d) Limitations.</w:t>
      </w:r>
    </w:p>
    <w:p>
      <w:pPr>
        <w:pBdr>
          <w:top w:space="5"/>
          <w:left w:space="5"/>
          <w:bottom w:space="5"/>
          <w:right w:space="5"/>
        </w:pBdr>
        <w:spacing w:after="0"/>
        <w:ind w:left="585"/>
        <w:jc w:val="left"/>
      </w:pPr>
      <w:r>
        <w:rPr>
          <w:rFonts w:ascii="Times New Roman" w:hAnsi="Times New Roman"/>
          <w:b w:val="false"/>
          <w:i w:val="false"/>
          <w:color w:val="000000"/>
          <w:sz w:val="22"/>
        </w:rPr>
        <w:t>(S-90) The contracting officer shall include “not to exceed” price ceilings in each option and delivery order.</w:t>
      </w:r>
    </w:p>
    <w:p>
      <w:pPr>
        <w:pBdr>
          <w:top w:space="5"/>
          <w:left w:space="5"/>
          <w:bottom w:space="5"/>
          <w:right w:space="5"/>
        </w:pBdr>
        <w:spacing w:after="0"/>
        <w:ind w:left="585"/>
        <w:jc w:val="left"/>
      </w:pPr>
      <w:r>
        <w:rPr>
          <w:rFonts w:ascii="Times New Roman" w:hAnsi="Times New Roman"/>
          <w:b w:val="false"/>
          <w:i w:val="false"/>
          <w:color w:val="000000"/>
          <w:sz w:val="22"/>
        </w:rPr>
        <w:t>(S-91) Contracting officers shall migrate time-and-material and labor-hour (T&amp;M/LH) vehicles to other contract types, preferably a fixed- price arrangement, when the service becomes repetitive and more predictable in nature.</w:t>
      </w:r>
    </w:p>
    <w:p>
      <w:pPr>
        <w:pBdr>
          <w:top w:space="5"/>
          <w:left w:space="5"/>
          <w:bottom w:space="5"/>
          <w:right w:space="5"/>
        </w:pBdr>
        <w:spacing w:after="0"/>
        <w:ind w:left="585"/>
        <w:jc w:val="left"/>
      </w:pPr>
      <w:r>
        <w:rPr>
          <w:rFonts w:ascii="Times New Roman" w:hAnsi="Times New Roman"/>
          <w:b w:val="false"/>
          <w:i w:val="false"/>
          <w:color w:val="000000"/>
          <w:sz w:val="22"/>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sectPr>
      <w:pgSz w:w="12240" w:h="15840" w:code="1"/>
      <w:pgMar w:top="1440" w:right="1440" w:bottom="1440" w:left="1440"/>
      <w:pgNumType w:start="1"/>
      <w:footerReference w:type="default" r:id="Rad5e9c29a410436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d5e9c29a410436b" /><Relationship Type="http://schemas.openxmlformats.org/officeDocument/2006/relationships/hyperlink" Target="SUBPART_16.1.dita#DLAD_SUBPART_16_1" TargetMode="External" Id="R92e52dc907564624" /><Relationship Type="http://schemas.openxmlformats.org/officeDocument/2006/relationships/hyperlink" Target="16.190.dita#DLAD_16_190" TargetMode="External" Id="R7b389ffaac184053" /><Relationship Type="http://schemas.openxmlformats.org/officeDocument/2006/relationships/hyperlink" Target="16.191.dita#DLAD_16_191" TargetMode="External" Id="R3a37ff71de8446c3" /><Relationship Type="http://schemas.openxmlformats.org/officeDocument/2006/relationships/hyperlink" Target="SUBPART_16.2.dita#DLAD_SUBPART_16_2" TargetMode="External" Id="R466410d71c674bda" /><Relationship Type="http://schemas.openxmlformats.org/officeDocument/2006/relationships/hyperlink" Target="16.203.dita#DLAD_16_203" TargetMode="External" Id="Rbbf4fb0f7dce4951" /><Relationship Type="http://schemas.openxmlformats.org/officeDocument/2006/relationships/hyperlink" Target="16.203-1.dita#DLAD_16_203-1" TargetMode="External" Id="R71df7585eb62438a" /><Relationship Type="http://schemas.openxmlformats.org/officeDocument/2006/relationships/hyperlink" Target="16.203-2.dita#DLAD_16_203-2" TargetMode="External" Id="R362f36ba6dfa4f4c" /><Relationship Type="http://schemas.openxmlformats.org/officeDocument/2006/relationships/hyperlink" Target="16.203-3.dita#DLAD_16_203-3" TargetMode="External" Id="R4d7135e425464713" /><Relationship Type="http://schemas.openxmlformats.org/officeDocument/2006/relationships/hyperlink" Target="16.203-4.dita#DLAD_16_203-4" TargetMode="External" Id="R3e13019c02df4be1" /><Relationship Type="http://schemas.openxmlformats.org/officeDocument/2006/relationships/hyperlink" Target="16.290.dita#DLAD_16_290" TargetMode="External" Id="Rd23ce15ce8d147fc" /><Relationship Type="http://schemas.openxmlformats.org/officeDocument/2006/relationships/hyperlink" Target="SUBPART_16.5.dita#DLAD_SUBPART_16_5" TargetMode="External" Id="Rc64a2ee8224b4318" /><Relationship Type="http://schemas.openxmlformats.org/officeDocument/2006/relationships/hyperlink" Target="16.501-2.dita#DLAD_16_501-2" TargetMode="External" Id="R5aba0a42cad447dc" /><Relationship Type="http://schemas.openxmlformats.org/officeDocument/2006/relationships/hyperlink" Target="16.504.dita#DLAD_16_504" TargetMode="External" Id="R19a5a6e85654498c" /><Relationship Type="http://schemas.openxmlformats.org/officeDocument/2006/relationships/hyperlink" Target="16.505.dita#DLAD_16_505" TargetMode="External" Id="R138f205b18c84261" /><Relationship Type="http://schemas.openxmlformats.org/officeDocument/2006/relationships/hyperlink" Target="16.590.dita#DLAD_16_590" TargetMode="External" Id="Rce56f27380f54904" /><Relationship Type="http://schemas.openxmlformats.org/officeDocument/2006/relationships/hyperlink" Target="SUBPART_16.6.dita#DLAD_SUBPART_16_6" TargetMode="External" Id="R2eb84e32465d4360" /><Relationship Type="http://schemas.openxmlformats.org/officeDocument/2006/relationships/hyperlink" Target="16.601.dita#DLAD_16_601" TargetMode="External" Id="Rd120587449064c29" /><Relationship Type="http://schemas.openxmlformats.org/officeDocument/2006/relationships/hyperlink" Target="https://dlamil.dps.mil/sites/Acquisition/Shared%20Documents/DoD%20Class%20Deviation%20-%20Economic%20Price%20Adjustment%20Clauses%20and%20DLAR%20Attachment%20October%205,%201995.pdf" TargetMode="External" Id="R9c282cf4217140a0" /><Relationship Type="http://schemas.openxmlformats.org/officeDocument/2006/relationships/hyperlink" Target="https://dlamil.dps.mil/sites/Acquisition/Shared%20Documents/DoD%20Class%20Deviation%20-%20Economic%20Price%20Adjustment%20Clauses%20and%20DLAR%20Attachment%20October%205,%201995.pdf" TargetMode="External" Id="R61ba74c7520c42d3" /><Relationship Type="http://schemas.openxmlformats.org/officeDocument/2006/relationships/hyperlink" Target="https://dlamil.dps.mil/sites/Acquisition/Shared%20Documents/DoD%20Class%20Deviation%20-%20Economic%20Price%20Adjustment%20Clauses%20and%20DLAR%20Attachment%20October%205,%201995.pdf" TargetMode="External" Id="R1ca566e4216e4f00" /><Relationship Type="http://schemas.openxmlformats.org/officeDocument/2006/relationships/hyperlink" Target="https://dlamil.dps.mil/sites/Acquisition/Shared%20Documents/DoD%20Class%20Deviation%20-%20Economic%20Price%20Adjustment%20Clauses%20and%20DLAR%20Attachment%20October%205,%201995.pdf" TargetMode="External" Id="Rfb1ef572405f4187" /><Relationship Type="http://schemas.openxmlformats.org/officeDocument/2006/relationships/hyperlink" Target="http://farsite.hill.af.mil/reghtml/regs/far2afmcfars/fardfars/far/52_215.htm" TargetMode="External" Id="R67e3dd664ccc44c3" /><Relationship Type="http://schemas.openxmlformats.org/officeDocument/2006/relationships/hyperlink" Target="http://farsite.hill.af.mil/reghtml/regs/far2afmcfars/fardfars/dfars/dfars252_215.htm" TargetMode="External" Id="R40d10cab3d414a2a" /><Relationship Type="http://schemas.openxmlformats.org/officeDocument/2006/relationships/hyperlink" Target="http://farsite.hill.af.mil/reghtml/regs/far2afmcfars/fardfars/far/16.htm" TargetMode="External" Id="R89abbec4bf434f08" /><Relationship Type="http://schemas.openxmlformats.org/officeDocument/2006/relationships/hyperlink" Target="SUBPART_17.74.dita#DLAD_SUBPART_17_74" TargetMode="External" Id="R55742260aca2449d" /><Relationship Type="http://schemas.openxmlformats.org/officeDocument/2006/relationships/hyperlink" Target="https://www.acq.osd.mil/dpap/dars/dfars/html/current/216_5.htm" TargetMode="External" Id="R8dd439b232bc4eb5" /><Relationship Type="http://schemas.openxmlformats.org/officeDocument/2006/relationships/hyperlink" Target="https://www.acq.osd.mil/dpap/dars/dfars/html/current/216_5.htm" TargetMode="External" Id="R5ace2f9d4f42470d" /><Relationship Type="http://schemas.openxmlformats.org/officeDocument/2006/relationships/hyperlink" Target="http://farsite.hill.af.mil/reghtml/regs/far2afmcfars/fardfars/far/16.htm" TargetMode="External" Id="R654ccb3b97ec410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