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145c978885774e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4d0d269740f4459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a1140964aebd44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4f9cd617760b473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7a92fd288a47438b">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1f0b38c920584529">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f52ac713a3f54c7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5cf93c419a4a49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854db5b8111c4d15">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f9c01e99350a43c5">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27db3e4c0c35430b">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a1530e0baf474490">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1125df49e9fa46f5">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ee48c9e570914b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6b2843b965224d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52f3254d61724b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2df555dadd424c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433ed0ff1db54f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a2643395c82a44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a26d2ae482484a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f50882100b4c44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c23cc2876c9046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64ee98285a944d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9262c30036c04a50">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dc2ea8389ce54b5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c47d105b59ba41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460adfd99ff54785">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329ea721c2dd4370">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d5e71c419f6f417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2a2b9e500e2d4e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defc67cb9e0d4a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785bb89452ee49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ad5c2dda9de444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8e0c52aac27648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9785a6fdc56943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4bb8b4f944884e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97113f3ed71941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aa4f4078244a42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d49fcda0a36846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a85881ebae3641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a4df491a30274d5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544dce9690104d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9c88ba89849e49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bcca5595f47148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234c55f5eae44d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61263a1d919840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cc0da1a3c8f5474d">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3d0b005c2fdb4e56">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e1c54fff41694e6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d29cfd16044747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 Created by docx4j 6.1.2 (Apache licensed) using REFERENCE JAXB in Oracle Java 15 on Linux -->
    <w:p>
      <w:pPr>
        <w:pStyle w:val="Heading1"/>
        <w:spacing w:after="161"/>
        <w:ind w:left="120"/>
        <w:jc w:val="center"/>
      </w:pPr>
      <w:bookmarkStart w:name="DLAD_PART_2" w:id="38"/>
      <w:r>
        <w:rPr>
          <w:rFonts w:ascii="Times New Roman" w:hAnsi="Times New Roman"/>
          <w:color w:val="000000"/>
        </w:rPr>
        <w:t>PART 2</w:t>
      </w:r>
      <w:r>
        <w:rPr>
          <w:rFonts w:ascii="Times New Roman" w:hAnsi="Times New Roman"/>
          <w:color w:val="000000"/>
        </w:rPr>
        <w:t xml:space="preserve"> – DEFINITIONS OF WORDS AND TERMS</w:t>
      </w:r>
      <w:bookmarkEnd w:id="38"/>
    </w:p>
    <w:p>
      <w:pPr>
        <w:spacing w:after="0"/>
        <w:jc w:val="left"/>
        <w:ind w:left="720" w:hanging="360"/>
      </w:pPr>
      <w:hyperlink w:anchor="DLAD_SUBPART_2_1">
        <w:r>
          <w:rPr>
            <w:rStyle w:val="Hyperlink"/>
            <w:rFonts w:ascii="Times New Roman" w:hAnsi="Times New Roman"/>
            <w:b w:val="false"/>
            <w:i w:val="false"/>
            <w:color w:val="0000ff"/>
            <w:sz w:val="22"/>
            <w:u w:val="single"/>
          </w:rPr>
          <w:t>SUBPART 2.1 – DEFINITIONS</w:t>
        </w:r>
      </w:hyperlink>
    </w:p>
    <w:p>
      <w:pPr>
        <w:spacing w:after="0"/>
        <w:jc w:val="left"/>
        <w:ind w:left="1440" w:hanging="360"/>
      </w:pPr>
      <w:hyperlink w:anchor="DLAD_2_101">
        <w:r>
          <w:rPr>
            <w:rStyle w:val="Hyperlink"/>
            <w:rFonts w:ascii="Times New Roman" w:hAnsi="Times New Roman"/>
            <w:b w:val="false"/>
            <w:i w:val="false"/>
            <w:color w:val="0000ff"/>
            <w:sz w:val="22"/>
            <w:u w:val="single"/>
          </w:rPr>
          <w:t>2.101 Definitions.</w:t>
        </w:r>
      </w:hyperlink>
    </w:p>
    <!-- Created by docx4j 6.1.2 (Apache licensed) using REFERENCE JAXB in Oracle Java 15 on Linux -->
    <w:p>
      <w:pPr>
        <w:pStyle w:val="Heading2"/>
        <w:spacing w:after="180"/>
        <w:ind w:left="120"/>
        <w:jc w:val="center"/>
      </w:pPr>
      <w:bookmarkStart w:name="DLAD_SUBPART_2_1" w:id="39"/>
      <w:r>
        <w:rPr>
          <w:rFonts w:ascii="Times New Roman" w:hAnsi="Times New Roman"/>
          <w:color w:val="000000"/>
          <w:sz w:val="36"/>
        </w:rPr>
        <w:t>SUBPART 2.1</w:t>
      </w:r>
      <w:r>
        <w:rPr>
          <w:rFonts w:ascii="Times New Roman" w:hAnsi="Times New Roman"/>
          <w:color w:val="000000"/>
          <w:sz w:val="36"/>
        </w:rPr>
        <w:t xml:space="preserve"> – DEFINITIONS</w:t>
      </w:r>
      <w:bookmarkEnd w:id="3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w:t>
      </w:r>
      <w:r>
        <w:rPr>
          <w:rFonts w:ascii="Times New Roman" w:hAnsi="Times New Roman"/>
          <w:b w:val="false"/>
          <w:i/>
          <w:color w:val="000000"/>
          <w:sz w:val="22"/>
        </w:rPr>
        <w:t>, 2020 through PROCLTR 2020-</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2_101" w:id="40"/>
      <w:r>
        <w:rPr>
          <w:rFonts w:ascii="Times New Roman" w:hAnsi="Times New Roman"/>
          <w:color w:val="000000"/>
          <w:sz w:val="31"/>
        </w:rPr>
        <w:t>2.101</w:t>
      </w:r>
      <w:r>
        <w:rPr>
          <w:rFonts w:ascii="Times New Roman" w:hAnsi="Times New Roman"/>
          <w:color w:val="000000"/>
          <w:sz w:val="31"/>
        </w:rPr>
        <w:t xml:space="preserve"> Definitions.</w:t>
      </w:r>
      <w:bookmarkEnd w:id="40"/>
    </w:p>
    <w:p>
      <w:pPr>
        <w:pStyle w:val="Normal"/>
        <w:pBdr>
          <w:top w:space="5"/>
          <w:left w:space="5"/>
          <w:bottom w:space="5"/>
          <w:right w:space="5"/>
        </w:pBdr>
        <w:spacing w:after="0"/>
        <w:ind w:left="225"/>
        <w:jc w:val="left"/>
      </w:pPr>
      <w:r>
        <w:rPr>
          <w:rFonts w:ascii="Times New Roman" w:hAnsi="Times New Roman"/>
          <w:i/>
          <w:color w:val="000000"/>
        </w:rPr>
        <w:t>“Acquisition Strategy Review Panel (ASRP)”</w:t>
      </w:r>
      <w:r>
        <w:rPr>
          <w:rFonts w:ascii="Times New Roman" w:hAnsi="Times New Roman"/>
          <w:color w:val="000000"/>
        </w:rPr>
        <w:t xml:space="preserve"> means an oversight group that conducts a review after completion of the market research report and the Business Case Analysis (BCA) and prior to development of the acquisition plan to analyze and approve the proposed contracting approach. The HCA is the chairman and clearance authority; unless the SPE requires an ASRP, in which case the SPE 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i/>
          <w:color w:val="000000"/>
        </w:rPr>
        <w:t>“Bridge action or bridge contract”</w:t>
      </w:r>
      <w:r>
        <w:rPr>
          <w:rFonts w:ascii="Times New Roman" w:hAnsi="Times New Roman"/>
          <w:color w:val="000000"/>
        </w:rPr>
        <w:t xml:space="preserve"> means a non-competitive action to retain the current or similar product or service as a result of delay in the negotiation and award of a follow-on contract. Bridge actions require a justification, including, but not limited to, formal justification and approval (FAR Part 6 or Subpart 13.5), limited sources justification (FAR Subpart 8.4), and exception to fair opportunity (FAR Subpart 16.5). The definition excludes acquisitions not exceeding the SAT and exercise of all options or extension provisions meeting the requirements of FAR 17.207. The definition includes the award of a bridge contract to other than the existing contractor. (Reference</w:t>
      </w:r>
    </w:p>
    <w:p>
      <w:pPr>
        <w:pStyle w:val="Normal"/>
        <w:pBdr>
          <w:top w:space="5"/>
          <w:left w:space="5"/>
          <w:bottom w:space="5"/>
          <w:right w:space="5"/>
        </w:pBdr>
        <w:spacing w:after="0"/>
        <w:ind w:left="225"/>
        <w:jc w:val="left"/>
      </w:pPr>
      <w:hyperlink r:id="Rf1b67036293343fa">
        <w:r>
          <w:rPr>
            <w:rStyle w:val="Hyperlink"/>
            <w:rFonts w:ascii="Times New Roman" w:hAnsi="Times New Roman"/>
            <w:color w:val="0000ff"/>
            <w:u w:val="single"/>
          </w:rPr>
          <w:t/>
        </w:r>
        <w:r>
          <w:rPr>
            <w:rFonts w:ascii="Times New Roman" w:hAnsi="Times New Roman"/>
            <w:color w:val="0000ff"/>
            <w:u w:val="single"/>
          </w:rPr>
          <w:t>Joint Deputy Defense Chief Management Officer and Undersecretary of Defense for Acquisition and Sustainment memorandum, SUBJECT: Bridge Action Reduction Measures and Reporting Requirement, dated January 31, 2018, Attachment 1</w:t>
        </w:r>
      </w:hyperlink>
    </w:p>
    <w:p>
      <w:pPr>
        <w:pStyle w:val="Normal"/>
        <w:pBdr>
          <w:top w:space="5"/>
          <w:left w:space="5"/>
          <w:bottom w:space="5"/>
          <w:right w:space="5"/>
        </w:pBdr>
        <w:spacing w:after="0"/>
        <w:ind w:left="225"/>
        <w:jc w:val="left"/>
      </w:pPr>
      <w:r>
        <w:rPr>
          <w:rFonts w:ascii="Times New Roman" w:hAnsi="Times New Roman"/>
          <w:color w:val="000000"/>
        </w:rPr>
        <w:t>(</w:t>
      </w:r>
      <w:hyperlink r:id="R0f2e67712ae04154">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Chief of the Contracting Office</w:t>
      </w:r>
      <w:r>
        <w:rPr>
          <w:rFonts w:ascii="Times New Roman" w:hAnsi="Times New Roman"/>
          <w:color w:val="000000"/>
        </w:rPr>
        <w:t xml:space="preserve"> </w:t>
      </w:r>
      <w:r>
        <w:rPr>
          <w:rFonts w:ascii="Times New Roman" w:hAnsi="Times New Roman"/>
          <w:i/>
          <w:color w:val="000000"/>
        </w:rPr>
        <w:t>(CCO)</w:t>
      </w:r>
      <w:r>
        <w:rPr>
          <w:rFonts w:ascii="Times New Roman" w:hAnsi="Times New Roman"/>
          <w:color w:val="000000"/>
        </w:rPr>
        <w:t>” means a Government employee with certification in the acquisition career field who has direct managerial responsibility for the operation of a contracting office as defined in FAR 2.1. CCOs are listed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125"/>
        <w:gridCol w:w="3513"/>
        <w:gridCol w:w="2424"/>
      </w:tblGrid>
      <w:tr>
        <w:trPr>
          <w:trHeight w:val="810"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r>
              <w:rPr>
                <w:rFonts w:ascii="Times New Roman" w:hAnsi="Times New Roman"/>
                <w:b/>
                <w:i w:val="false"/>
                <w:color w:val="000000"/>
                <w:sz w:val="22"/>
              </w:rPr>
              <w:t xml:space="preserve"> </w:t>
            </w:r>
            <w:r>
              <w:rPr>
                <w:rFonts w:ascii="Times New Roman" w:hAnsi="Times New Roman"/>
                <w:b/>
                <w:i w:val="false"/>
                <w:color w:val="000000"/>
                <w:sz w:val="22"/>
              </w:rPr>
              <w:t>Activity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CCO</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Supplier Operations at Richmond (FA and FM)</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Supplier Operations</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Strategic Acquisition at Richmond (A)</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and Deputy Director, Strategic Acquisition</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Ogden (AU)</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Oklahoma City (AO)</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Warner Robins (AW)</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Philadelphia (AP)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Aviation at Huntsville (AH)</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Energy</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and Maritime Procurement Process Support Directorate (BP)</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Warren (ZG)</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Aberdeen (ZL)</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Land at Albany (ZB)</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Maritime at Mechanicsburg (ZI)</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Operations</w:t>
            </w:r>
          </w:p>
        </w:tc>
      </w:tr>
      <w:tr>
        <w:trPr>
          <w:trHeight w:val="187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Troop Support (includes Medical, Subsistence, Clothing and Textile (C&amp;T), Construction and Equipment (C&amp;E), and Industrial Hardware Supply Chains; DLA Troop Support Europe and Africa; and DLA Troop Support Pacific)</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Procurement Process Support Directorate</w:t>
            </w:r>
          </w:p>
        </w:tc>
      </w:tr>
      <w:tr>
        <w:trPr>
          <w:trHeight w:val="1065" w:hRule="atLeast"/>
        </w:trPr>
        <w:tc>
          <w:tcPr>
            <w:tcW w:w="31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Acquisition</w:t>
            </w: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Contracting Services Office (including locations at Philadelphia, Richmond, Columbus, Fort Belvoir, and Battle Creek)</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DLA Contracting Services Office</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Disposition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Acquisition Directorate</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Distribution</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Contracting Division</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Strategic Materials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of Contracting</w:t>
            </w:r>
          </w:p>
        </w:tc>
      </w:tr>
      <w:tr>
        <w:trPr>
          <w:trHeight w:val="52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DLA Document Services</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Director, Contracting</w:t>
            </w:r>
          </w:p>
        </w:tc>
      </w:tr>
      <w:tr>
        <w:trPr>
          <w:trHeight w:val="795" w:hRule="atLeast"/>
        </w:trPr>
        <w:tc>
          <w:tcPr>
            <w:tcW w:w="3125" w:type="dxa"/>
            <w:tcMar>
              <w:top w:w="15" w:type="dxa"/>
              <w:left w:w="15" w:type="dxa"/>
              <w:bottom w:w="15" w:type="dxa"/>
              <w:right w:w="15" w:type="dxa"/>
            </w:tcMar>
            <w:vAlign w:val="center"/>
          </w:tcPr>
          <w:p/>
        </w:tc>
        <w:tc>
          <w:tcPr>
            <w:tcW w:w="618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Joint Contingency Acquisition Support Office</w:t>
            </w:r>
          </w:p>
        </w:tc>
        <w:tc>
          <w:tcPr>
            <w:tcW w:w="42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Chief, Contingency Contracting Office</w:t>
            </w:r>
          </w:p>
        </w:tc>
      </w:tr>
    </w:tbl>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Collaboration folders</w:t>
      </w:r>
      <w:r>
        <w:rPr>
          <w:rFonts w:ascii="Times New Roman" w:hAnsi="Times New Roman"/>
          <w:color w:val="000000"/>
        </w:rPr>
        <w:t>”, also known as cFolders, means the DLA point of access to technical data associated with open solicitations and the staging area for technical data for other projects not associated with open solicitations.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Controlled unclassified information (CUI)</w:t>
      </w:r>
      <w:r>
        <w:rPr>
          <w:rFonts w:ascii="Times New Roman" w:hAnsi="Times New Roman"/>
          <w:color w:val="000000"/>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DLA Export Control Technical Data Access</w:t>
      </w:r>
      <w:r>
        <w:rPr>
          <w:rFonts w:ascii="Times New Roman" w:hAnsi="Times New Roman"/>
          <w:color w:val="000000"/>
        </w:rPr>
        <w:t>”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completed the “Introduction to Proper Handling of DoD Export-Controlled Technical Data Training” and the DLA “Export Control Technical Data” questionnaire.</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Head</w:t>
      </w:r>
      <w:r>
        <w:rPr>
          <w:rFonts w:ascii="Times New Roman" w:hAnsi="Times New Roman"/>
          <w:i/>
          <w:color w:val="000000"/>
        </w:rPr>
        <w:t>of</w:t>
      </w:r>
      <w:r>
        <w:rPr>
          <w:rFonts w:ascii="Times New Roman" w:hAnsi="Times New Roman"/>
          <w:i/>
          <w:color w:val="000000"/>
        </w:rPr>
        <w:t>agency</w:t>
      </w:r>
      <w:r>
        <w:rPr>
          <w:rFonts w:ascii="Times New Roman" w:hAnsi="Times New Roman"/>
          <w:color w:val="000000"/>
        </w:rPr>
        <w:t>” or “</w:t>
      </w:r>
      <w:r>
        <w:rPr>
          <w:rFonts w:ascii="Times New Roman" w:hAnsi="Times New Roman"/>
          <w:i/>
          <w:color w:val="000000"/>
        </w:rPr>
        <w:t>agency</w:t>
      </w:r>
      <w:r>
        <w:rPr>
          <w:rFonts w:ascii="Times New Roman" w:hAnsi="Times New Roman"/>
          <w:i/>
          <w:color w:val="000000"/>
        </w:rPr>
        <w:t>head</w:t>
      </w:r>
      <w:r>
        <w:rPr>
          <w:rFonts w:ascii="Times New Roman" w:hAnsi="Times New Roman"/>
          <w:color w:val="000000"/>
        </w:rPr>
        <w:t>” means the DLA Acquisition Director.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Enhanced validation</w:t>
      </w:r>
      <w:r>
        <w:rPr>
          <w:rFonts w:ascii="Times New Roman" w:hAnsi="Times New Roman"/>
          <w:color w:val="000000"/>
        </w:rPr>
        <w:t>” means the process used to vet contractors before the DLA controlling authority approves access to DLA export-controlled data. This also refers to the enhanced validation requirement in the DLA Master Solicitation for Automated Simplified Acquisitions.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Integrated Acquisition Review Board (IARB)</w:t>
      </w:r>
      <w:r>
        <w:rPr>
          <w:rFonts w:ascii="Times New Roman" w:hAnsi="Times New Roman"/>
          <w:color w:val="000000"/>
        </w:rPr>
        <w:t>” means an oversight group that conducts a review at key decision points after the contracting approach has been approved by the ASRP. The IARB has the authority to continue the acquisition, modify the strategy, terminate the process, or determine how next phases should proceed. The 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Lead (CLL) and Portfolio Manager.</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JCP Certification</w:t>
      </w:r>
      <w:r>
        <w:rPr>
          <w:rFonts w:ascii="Times New Roman" w:hAnsi="Times New Roman"/>
          <w:color w:val="000000"/>
        </w:rPr>
        <w:t>” means the United States/Canada Joint Certification Program (JCP). Contractors must have an active JCP certification to obtain access to unclassified technical data disclosing critical technology controlled in the United States.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Major Subordinate Command (MSC)</w:t>
      </w:r>
      <w:r>
        <w:rPr>
          <w:rFonts w:ascii="Times New Roman" w:hAnsi="Times New Roman"/>
          <w:color w:val="000000"/>
        </w:rPr>
        <w:t>” means the following six DLA field organizations: DLA Aviation, DLA Land and Maritime, DLA Energy, DLA Troop Support, DLA Disposition, and DLA Distribution.</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Procuring Organizations</w:t>
      </w:r>
      <w:r>
        <w:rPr>
          <w:rFonts w:ascii="Times New Roman" w:hAnsi="Times New Roman"/>
          <w:color w:val="000000"/>
        </w:rPr>
        <w:t>” means all DLA activities with contracting authority, and includes both contracting activities and contracting offices.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Strategic contracts (STRATCON</w:t>
      </w:r>
      <w:r>
        <w:rPr>
          <w:rFonts w:ascii="Times New Roman" w:hAnsi="Times New Roman"/>
          <w:color w:val="000000"/>
        </w:rPr>
        <w:t>”</w:t>
      </w:r>
      <w:r>
        <w:rPr>
          <w:rFonts w:ascii="Times New Roman" w:hAnsi="Times New Roman"/>
          <w:i/>
          <w:color w:val="000000"/>
        </w:rPr>
        <w:t>)</w:t>
      </w:r>
      <w:r>
        <w:rPr>
          <w:rFonts w:ascii="Times New Roman" w:hAnsi="Times New Roman"/>
          <w:color w:val="000000"/>
        </w:rPr>
        <w:t xml:space="preserve"> means those acquisitions that represent the highest risk and impact to mission criticality, warfighter operational support, financial investment, and stewardship responsibilities. Strategic contracts may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Acquisitions subject to DoD Peer Review thresholds;</w:t>
      </w:r>
    </w:p>
    <w:p>
      <w:pPr>
        <w:pBdr>
          <w:top w:space="5"/>
          <w:left w:space="5"/>
          <w:bottom w:space="5"/>
          <w:right w:space="5"/>
        </w:pBdr>
        <w:spacing w:after="0"/>
        <w:ind w:left="585"/>
        <w:jc w:val="left"/>
      </w:pPr>
      <w:r>
        <w:rPr>
          <w:rFonts w:ascii="Times New Roman" w:hAnsi="Times New Roman"/>
          <w:b w:val="false"/>
          <w:i w:val="false"/>
          <w:color w:val="000000"/>
          <w:sz w:val="22"/>
        </w:rPr>
        <w:t>(2) Prime Vendor/Tailored Logistics Support;</w:t>
      </w:r>
    </w:p>
    <w:p>
      <w:pPr>
        <w:pBdr>
          <w:top w:space="5"/>
          <w:left w:space="5"/>
          <w:bottom w:space="5"/>
          <w:right w:space="5"/>
        </w:pBdr>
        <w:spacing w:after="0"/>
        <w:ind w:left="585"/>
        <w:jc w:val="left"/>
      </w:pPr>
      <w:r>
        <w:rPr>
          <w:rFonts w:ascii="Times New Roman" w:hAnsi="Times New Roman"/>
          <w:b w:val="false"/>
          <w:i w:val="false"/>
          <w:color w:val="000000"/>
          <w:sz w:val="22"/>
        </w:rPr>
        <w:t>(3) Performance-Based Logistics;</w:t>
      </w:r>
    </w:p>
    <w:p>
      <w:pPr>
        <w:pBdr>
          <w:top w:space="5"/>
          <w:left w:space="5"/>
          <w:bottom w:space="5"/>
          <w:right w:space="5"/>
        </w:pBdr>
        <w:spacing w:after="0"/>
        <w:ind w:left="585"/>
        <w:jc w:val="left"/>
      </w:pPr>
      <w:r>
        <w:rPr>
          <w:rFonts w:ascii="Times New Roman" w:hAnsi="Times New Roman"/>
          <w:b w:val="false"/>
          <w:i w:val="false"/>
          <w:color w:val="000000"/>
          <w:sz w:val="22"/>
        </w:rPr>
        <w:t>(4) Implementation of Captains of Industry recommendations and/or initiatives;</w:t>
      </w:r>
    </w:p>
    <w:p>
      <w:pPr>
        <w:pBdr>
          <w:top w:space="5"/>
          <w:left w:space="5"/>
          <w:bottom w:space="5"/>
          <w:right w:space="5"/>
        </w:pBdr>
        <w:spacing w:after="0"/>
        <w:ind w:left="585"/>
        <w:jc w:val="left"/>
      </w:pPr>
      <w:r>
        <w:rPr>
          <w:rFonts w:ascii="Times New Roman" w:hAnsi="Times New Roman"/>
          <w:b w:val="false"/>
          <w:i w:val="false"/>
          <w:color w:val="000000"/>
          <w:sz w:val="22"/>
        </w:rPr>
        <w:t>(5) Bridge contracts for existing Strategic Contracts;</w:t>
      </w:r>
    </w:p>
    <w:p>
      <w:pPr>
        <w:pBdr>
          <w:top w:space="5"/>
          <w:left w:space="5"/>
          <w:bottom w:space="5"/>
          <w:right w:space="5"/>
        </w:pBdr>
        <w:spacing w:after="0"/>
        <w:ind w:left="585"/>
        <w:jc w:val="left"/>
      </w:pPr>
      <w:r>
        <w:rPr>
          <w:rFonts w:ascii="Times New Roman" w:hAnsi="Times New Roman"/>
          <w:b w:val="false"/>
          <w:i w:val="false"/>
          <w:color w:val="000000"/>
          <w:sz w:val="22"/>
        </w:rPr>
        <w:t>(6) OCONUS acquisitions critical to current contingencies or major military operations;</w:t>
      </w:r>
    </w:p>
    <w:p>
      <w:pPr>
        <w:pBdr>
          <w:top w:space="5"/>
          <w:left w:space="5"/>
          <w:bottom w:space="5"/>
          <w:right w:space="5"/>
        </w:pBdr>
        <w:spacing w:after="0"/>
        <w:ind w:left="585"/>
        <w:jc w:val="left"/>
      </w:pPr>
      <w:r>
        <w:rPr>
          <w:rFonts w:ascii="Times New Roman" w:hAnsi="Times New Roman"/>
          <w:b w:val="false"/>
          <w:i w:val="false"/>
          <w:color w:val="000000"/>
          <w:sz w:val="22"/>
        </w:rPr>
        <w:t>(7) Acquisitions as identified by the DLA Director, DLA Vice Director, SPE, or SSM, including Strategic Partnerships with other Agencies, Undefinitized Contract Actions (UCA), and/or specified corporate contracts; and</w:t>
      </w:r>
    </w:p>
    <w:p>
      <w:pPr>
        <w:pBdr>
          <w:top w:space="5"/>
          <w:left w:space="5"/>
          <w:bottom w:space="5"/>
          <w:right w:space="5"/>
        </w:pBdr>
        <w:spacing w:after="0"/>
        <w:ind w:left="585"/>
        <w:jc w:val="left"/>
      </w:pPr>
      <w:r>
        <w:rPr>
          <w:rFonts w:ascii="Times New Roman" w:hAnsi="Times New Roman"/>
          <w:b w:val="false"/>
          <w:i w:val="false"/>
          <w:color w:val="000000"/>
          <w:sz w:val="22"/>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Tailored Logistics Support (TLS) Contract</w:t>
      </w:r>
      <w:r>
        <w:rPr>
          <w:rFonts w:ascii="Times New Roman" w:hAnsi="Times New Roman"/>
          <w:color w:val="000000"/>
        </w:rPr>
        <w:t>” means an acquisition that targets support to the point of the customer’s need, and supports the full range of logistics functions, including shipping, receiving, storage, inventory management, and transportation or traffic visibility, to achieve a solution for a customer.</w:t>
      </w:r>
    </w:p>
    <!-- Created by docx4j 6.1.2 (Apache licensed) using REFERENCE JAXB in Oracle Java 15 on Linux -->
    <w:p>
      <w:pPr>
        <w:pStyle w:val="Heading1"/>
        <w:spacing w:after="161"/>
        <w:ind w:left="120"/>
        <w:jc w:val="center"/>
      </w:pPr>
      <w:bookmarkStart w:name="DLAD_PART_3" w:id="41"/>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41"/>
    </w:p>
    <w:p>
      <w:pPr>
        <w:spacing w:after="0"/>
        <w:jc w:val="left"/>
        <w:ind w:left="720" w:hanging="360"/>
      </w:pPr>
      <w:hyperlink w:anchor="DLAD_SUBPART_3_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LAD_3_103">
        <w:r>
          <w:rPr>
            <w:rStyle w:val="Hyperlink"/>
            <w:rFonts w:ascii="Times New Roman" w:hAnsi="Times New Roman"/>
            <w:b w:val="false"/>
            <w:i w:val="false"/>
            <w:color w:val="0000ff"/>
            <w:sz w:val="22"/>
            <w:u w:val="single"/>
          </w:rPr>
          <w:t>3.103 Independent pricing.</w:t>
        </w:r>
      </w:hyperlink>
    </w:p>
    <w:p>
      <w:pPr>
        <w:spacing w:after="0"/>
        <w:jc w:val="left"/>
        <w:ind w:left="1440" w:hanging="360"/>
      </w:pPr>
      <w:hyperlink w:anchor="DLAD_3_104">
        <w:r>
          <w:rPr>
            <w:rStyle w:val="Hyperlink"/>
            <w:rFonts w:ascii="Times New Roman" w:hAnsi="Times New Roman"/>
            <w:b w:val="false"/>
            <w:i w:val="false"/>
            <w:color w:val="0000ff"/>
            <w:sz w:val="22"/>
            <w:u w:val="single"/>
          </w:rPr>
          <w:t>3.104 Procurement integrity.</w:t>
        </w:r>
      </w:hyperlink>
    </w:p>
    <w:p>
      <w:pPr>
        <w:spacing w:after="0"/>
        <w:jc w:val="left"/>
        <w:ind w:left="1440" w:hanging="360"/>
      </w:pPr>
      <w:hyperlink w:anchor="DLAD_3_104-1">
        <w:r>
          <w:rPr>
            <w:rStyle w:val="Hyperlink"/>
            <w:rFonts w:ascii="Times New Roman" w:hAnsi="Times New Roman"/>
            <w:b w:val="false"/>
            <w:i w:val="false"/>
            <w:color w:val="0000ff"/>
            <w:sz w:val="22"/>
            <w:u w:val="single"/>
          </w:rPr>
          <w:t>3.104-1 Definitions.</w:t>
        </w:r>
      </w:hyperlink>
    </w:p>
    <w:p>
      <w:pPr>
        <w:spacing w:after="0"/>
        <w:jc w:val="left"/>
        <w:ind w:left="1440" w:hanging="360"/>
      </w:pPr>
      <w:hyperlink w:anchor="DLAD_3_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LAD_3_104-4">
        <w:r>
          <w:rPr>
            <w:rStyle w:val="Hyperlink"/>
            <w:rFonts w:ascii="Times New Roman" w:hAnsi="Times New Roman"/>
            <w:b w:val="false"/>
            <w:i w:val="false"/>
            <w:color w:val="0000ff"/>
            <w:sz w:val="22"/>
            <w:u w:val="single"/>
          </w:rPr>
          <w:t>3.104-4 Statutory and related prohibitions, restrictions, and requirements.</w:t>
        </w:r>
      </w:hyperlink>
    </w:p>
    <w:p>
      <w:pPr>
        <w:spacing w:after="0"/>
        <w:jc w:val="left"/>
        <w:ind w:left="1440" w:hanging="360"/>
      </w:pPr>
      <w:hyperlink w:anchor="DLAD_3_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LAD_SUBPART_3_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LAD_3_203">
        <w:r>
          <w:rPr>
            <w:rStyle w:val="Hyperlink"/>
            <w:rFonts w:ascii="Times New Roman" w:hAnsi="Times New Roman"/>
            <w:b w:val="false"/>
            <w:i w:val="false"/>
            <w:color w:val="0000ff"/>
            <w:sz w:val="22"/>
            <w:u w:val="single"/>
          </w:rPr>
          <w:t>3.203 Reporting suspected violations of the FAR Gratuities clause.</w:t>
        </w:r>
      </w:hyperlink>
    </w:p>
    <w:p>
      <w:pPr>
        <w:spacing w:after="0"/>
        <w:jc w:val="left"/>
        <w:ind w:left="1440" w:hanging="360"/>
      </w:pPr>
      <w:hyperlink w:anchor="DLAD_3_204">
        <w:r>
          <w:rPr>
            <w:rStyle w:val="Hyperlink"/>
            <w:rFonts w:ascii="Times New Roman" w:hAnsi="Times New Roman"/>
            <w:b w:val="false"/>
            <w:i w:val="false"/>
            <w:color w:val="0000ff"/>
            <w:sz w:val="22"/>
            <w:u w:val="single"/>
          </w:rPr>
          <w:t>3.204 Treatment of violations.</w:t>
        </w:r>
      </w:hyperlink>
    </w:p>
    <w:p>
      <w:pPr>
        <w:spacing w:after="0"/>
        <w:jc w:val="left"/>
        <w:ind w:left="720" w:hanging="360"/>
      </w:pPr>
      <w:hyperlink w:anchor="DLAD_SUBPART_3_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LAD_3_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LAD_SUBPART_3_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LAD_3_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LAD_SUBPART_3_8">
        <w:r>
          <w:rPr>
            <w:rStyle w:val="Hyperlink"/>
            <w:rFonts w:ascii="Times New Roman" w:hAnsi="Times New Roman"/>
            <w:b w:val="false"/>
            <w:i w:val="false"/>
            <w:color w:val="0000ff"/>
            <w:sz w:val="22"/>
            <w:u w:val="single"/>
          </w:rPr>
          <w:t>SUBPART 3.8 – LIMITATION ON THE PAYMENT OF FUNDS TO INFLUENCE FEDERAL TRANSACTIONS</w:t>
        </w:r>
      </w:hyperlink>
    </w:p>
    <w:p>
      <w:pPr>
        <w:spacing w:after="0"/>
        <w:jc w:val="left"/>
        <w:ind w:left="1440" w:hanging="360"/>
      </w:pPr>
      <w:hyperlink w:anchor="DLAD_3_806">
        <w:r>
          <w:rPr>
            <w:rStyle w:val="Hyperlink"/>
            <w:rFonts w:ascii="Times New Roman" w:hAnsi="Times New Roman"/>
            <w:b w:val="false"/>
            <w:i w:val="false"/>
            <w:color w:val="0000ff"/>
            <w:sz w:val="22"/>
            <w:u w:val="single"/>
          </w:rPr>
          <w:t>3.806 Processing suspected violations.</w:t>
        </w:r>
      </w:hyperlink>
    </w:p>
    <w:p>
      <w:pPr>
        <w:spacing w:after="0"/>
        <w:jc w:val="left"/>
        <w:ind w:left="720" w:hanging="360"/>
      </w:pPr>
      <w:hyperlink w:anchor="DLAD_SUBPART_3_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LAD_3_903">
        <w:r>
          <w:rPr>
            <w:rStyle w:val="Hyperlink"/>
            <w:rFonts w:ascii="Times New Roman" w:hAnsi="Times New Roman"/>
            <w:b w:val="false"/>
            <w:i w:val="false"/>
            <w:color w:val="0000ff"/>
            <w:sz w:val="22"/>
            <w:u w:val="single"/>
          </w:rPr>
          <w:t>3.903 Policy.</w:t>
        </w:r>
      </w:hyperlink>
    </w:p>
    <!-- Created by docx4j 6.1.2 (Apache licensed) using REFERENCE JAXB in Oracle Java 15 on Linux -->
    <w:p>
      <w:pPr>
        <w:pStyle w:val="Heading2"/>
        <w:spacing w:after="180"/>
        <w:ind w:left="120"/>
        <w:jc w:val="center"/>
      </w:pPr>
      <w:bookmarkStart w:name="DLAD_SUBPART_3_1" w:id="42"/>
      <w:r>
        <w:rPr>
          <w:rFonts w:ascii="Times New Roman" w:hAnsi="Times New Roman"/>
          <w:color w:val="000000"/>
          <w:sz w:val="36"/>
        </w:rPr>
        <w:t>SUBPART 3.1</w:t>
      </w:r>
      <w:r>
        <w:rPr>
          <w:rFonts w:ascii="Times New Roman" w:hAnsi="Times New Roman"/>
          <w:color w:val="000000"/>
          <w:sz w:val="36"/>
        </w:rPr>
        <w:t xml:space="preserve"> – SAFEGUARDS</w:t>
      </w:r>
      <w:bookmarkEnd w:id="42"/>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103" w:id="43"/>
      <w:r>
        <w:rPr>
          <w:rFonts w:ascii="Times New Roman" w:hAnsi="Times New Roman"/>
          <w:color w:val="000000"/>
          <w:sz w:val="31"/>
        </w:rPr>
        <w:t>3.103</w:t>
      </w:r>
      <w:r>
        <w:rPr>
          <w:rFonts w:ascii="Times New Roman" w:hAnsi="Times New Roman"/>
          <w:color w:val="000000"/>
          <w:sz w:val="31"/>
        </w:rPr>
        <w:t xml:space="preserve"> Independent pricing.</w:t>
      </w:r>
      <w:bookmarkEnd w:id="43"/>
    </w:p>
    <w:p>
      <w:pPr>
        <w:pStyle w:val="Normal"/>
        <w:pBdr>
          <w:top w:space="5"/>
          <w:left w:space="5"/>
          <w:bottom w:space="5"/>
          <w:right w:space="5"/>
        </w:pBdr>
        <w:spacing w:after="0"/>
        <w:ind w:left="225"/>
        <w:jc w:val="left"/>
      </w:pPr>
      <w:r>
        <w:rPr>
          <w:rFonts w:ascii="Times New Roman" w:hAnsi="Times New Roman"/>
          <w:color w:val="000000"/>
        </w:rPr>
        <w:t>Disclosure of prices during a reverse auction conducted by the Government, in which each offeror consents to public disclosure of its prices, including to other offerors, does not constitute a disclosure.</w:t>
      </w:r>
    </w:p>
    <!-- Created by docx4j 6.1.2 (Apache licensed) using REFERENCE JAXB in Oracle Java 15 on Linux -->
    <w:p>
      <w:pPr>
        <w:pStyle w:val="Heading3"/>
        <w:spacing w:after="199"/>
        <w:ind w:left="120"/>
        <w:jc w:val="left"/>
      </w:pPr>
      <w:bookmarkStart w:name="DLAD_3_104" w:id="44"/>
      <w:r>
        <w:rPr>
          <w:rFonts w:ascii="Times New Roman" w:hAnsi="Times New Roman"/>
          <w:color w:val="000000"/>
          <w:sz w:val="31"/>
        </w:rPr>
        <w:t>3.104</w:t>
      </w:r>
      <w:r>
        <w:rPr>
          <w:rFonts w:ascii="Times New Roman" w:hAnsi="Times New Roman"/>
          <w:color w:val="000000"/>
          <w:sz w:val="31"/>
        </w:rPr>
        <w:t xml:space="preserve"> Procurement integrity.</w:t>
      </w:r>
      <w:bookmarkEnd w:id="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104-1" w:id="45"/>
      <w:r>
        <w:rPr>
          <w:rFonts w:ascii="Times New Roman" w:hAnsi="Times New Roman"/>
          <w:color w:val="000000"/>
          <w:sz w:val="31"/>
        </w:rPr>
        <w:t>3.104-1</w:t>
      </w:r>
      <w:r>
        <w:rPr>
          <w:rFonts w:ascii="Times New Roman" w:hAnsi="Times New Roman"/>
          <w:color w:val="000000"/>
          <w:sz w:val="31"/>
        </w:rPr>
        <w:t xml:space="preserve"> Definitions.</w:t>
      </w:r>
      <w:bookmarkEnd w:id="45"/>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activity ethics official</w:t>
      </w:r>
      <w:r>
        <w:rPr>
          <w:rFonts w:ascii="Times New Roman" w:hAnsi="Times New Roman"/>
          <w:color w:val="000000"/>
        </w:rPr>
        <w:t>” means the Chief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Contracting office ethics official</w:t>
      </w:r>
      <w:r>
        <w:rPr>
          <w:rFonts w:ascii="Times New Roman" w:hAnsi="Times New Roman"/>
          <w:color w:val="000000"/>
        </w:rPr>
        <w:t>” means the designated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Designated agency ethics official</w:t>
      </w:r>
      <w:r>
        <w:rPr>
          <w:rFonts w:ascii="Times New Roman" w:hAnsi="Times New Roman"/>
          <w:color w:val="000000"/>
        </w:rPr>
        <w:t>” means the General Counsel.</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Ombudsman for Procurement Integrity</w:t>
      </w:r>
      <w:r>
        <w:rPr>
          <w:rFonts w:ascii="Times New Roman" w:hAnsi="Times New Roman"/>
          <w:color w:val="000000"/>
        </w:rPr>
        <w:t>” means the DLA Acquisition Deputy Director.</w:t>
      </w:r>
    </w:p>
    <!-- Created by docx4j 6.1.2 (Apache licensed) using REFERENCE JAXB in Oracle Java 15 on Linux -->
    <w:p>
      <w:pPr>
        <w:pStyle w:val="Heading3"/>
        <w:spacing w:after="199"/>
        <w:ind w:left="120"/>
        <w:jc w:val="left"/>
      </w:pPr>
      <w:bookmarkStart w:name="DLAD_3_104-3" w:id="46"/>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46"/>
    </w:p>
    <w:p>
      <w:pPr>
        <w:pBdr>
          <w:top w:space="5"/>
          <w:left w:space="5"/>
          <w:bottom w:space="5"/>
          <w:right w:space="5"/>
        </w:pBdr>
        <w:spacing w:after="0"/>
        <w:ind w:left="225"/>
        <w:jc w:val="left"/>
      </w:pPr>
      <w:r>
        <w:rPr>
          <w:rFonts w:ascii="Times New Roman" w:hAnsi="Times New Roman"/>
          <w:b w:val="false"/>
          <w:i w:val="false"/>
          <w:color w:val="000000"/>
          <w:sz w:val="22"/>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 Created by docx4j 6.1.2 (Apache licensed) using REFERENCE JAXB in Oracle Java 15 on Linux -->
    <w:p>
      <w:pPr>
        <w:pStyle w:val="Heading3"/>
        <w:spacing w:after="199"/>
        <w:ind w:left="120"/>
        <w:jc w:val="left"/>
      </w:pPr>
      <w:bookmarkStart w:name="DLAD_3_104-4" w:id="47"/>
      <w:r>
        <w:rPr>
          <w:rFonts w:ascii="Times New Roman" w:hAnsi="Times New Roman"/>
          <w:color w:val="000000"/>
          <w:sz w:val="31"/>
        </w:rPr>
        <w:t>3.104-4</w:t>
      </w:r>
      <w:r>
        <w:rPr>
          <w:rFonts w:ascii="Times New Roman" w:hAnsi="Times New Roman"/>
          <w:color w:val="000000"/>
          <w:sz w:val="31"/>
        </w:rPr>
        <w:t xml:space="preserve"> Statutory and related prohibitions, restrictions, and requirements.</w:t>
      </w:r>
      <w:bookmarkEnd w:id="47"/>
    </w:p>
    <w:p>
      <w:pPr>
        <w:pBdr>
          <w:top w:space="5"/>
          <w:left w:space="5"/>
          <w:bottom w:space="5"/>
          <w:right w:space="5"/>
        </w:pBdr>
        <w:spacing w:after="0"/>
        <w:ind w:left="225"/>
        <w:jc w:val="left"/>
      </w:pPr>
      <w:r>
        <w:rPr>
          <w:rFonts w:ascii="Times New Roman" w:hAnsi="Times New Roman"/>
          <w:b w:val="false"/>
          <w:i w:val="false"/>
          <w:color w:val="000000"/>
          <w:sz w:val="22"/>
        </w:rPr>
        <w:t>(a) Oversight officials have authority to access contractor bid or proposal information or source selection information to the extent necessary to perform their official duties.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f64bb5a593f54f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Non-Disclosure Agreement (NDA) Templates</w:t>
        </w:r>
      </w:hyperlink>
      <w:r>
        <w:rPr>
          <w:rFonts w:ascii="Times New Roman" w:hAnsi="Times New Roman"/>
          <w:b w:val="false"/>
          <w:i w:val="false"/>
          <w:color w:val="000000"/>
          <w:sz w:val="22"/>
        </w:rPr>
        <w:t xml:space="preserve"> (</w:t>
      </w:r>
      <w:hyperlink r:id="R9b77b1f1040e4d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https://dlamil.dps.mil/sites/Acquisition/Shared%20Documents/Forms/AllItems.aspx?RootFolder=%2Fsites%2FAcquisition%2FShared%20Documents%2FJ%2D71%2FPROCLTR%20Archive%2FNon%2DDisclousure%20Agreement%5FNDA%5FTemplates&amp;FolderCTID=0x01200080FADA3E9BBF764593CF2E25DC6FA477</w:t>
        </w:r>
      </w:hyperlink>
      <w:r>
        <w:rPr>
          <w:rFonts w:ascii="Times New Roman" w:hAnsi="Times New Roman"/>
          <w:b w:val="false"/>
          <w:i w:val="false"/>
          <w:color w:val="000000"/>
          <w:sz w:val="22"/>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pPr>
        <w:pStyle w:val="Normal"/>
        <w:pBdr>
          <w:top w:space="5"/>
          <w:left w:space="5"/>
          <w:bottom w:space="5"/>
          <w:right w:space="5"/>
        </w:pBdr>
        <w:spacing w:after="0"/>
        <w:ind w:left="225"/>
        <w:jc w:val="left"/>
      </w:pPr>
      <w:r>
        <w:rPr>
          <w:rFonts w:ascii="Times New Roman" w:hAnsi="Times New Roman"/>
          <w:i/>
          <w:color w:val="000000"/>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Pr>
          <w:rFonts w:ascii="Times New Roman" w:hAnsi="Times New Roman"/>
          <w:b/>
          <w:i/>
          <w:color w:val="000000"/>
        </w:rPr>
        <w:t>.</w:t>
      </w:r>
    </w:p>
    <!-- Created by docx4j 6.1.2 (Apache licensed) using REFERENCE JAXB in Oracle Java 15 on Linux -->
    <w:p>
      <w:pPr>
        <w:pStyle w:val="Heading3"/>
        <w:spacing w:after="199"/>
        <w:ind w:left="120"/>
        <w:jc w:val="left"/>
      </w:pPr>
      <w:bookmarkStart w:name="DLAD_3_104-7" w:id="48"/>
      <w:r>
        <w:rPr>
          <w:rFonts w:ascii="Times New Roman" w:hAnsi="Times New Roman"/>
          <w:color w:val="000000"/>
          <w:sz w:val="31"/>
        </w:rPr>
        <w:t>3.104-7</w:t>
      </w:r>
      <w:r>
        <w:rPr>
          <w:rFonts w:ascii="Times New Roman" w:hAnsi="Times New Roman"/>
          <w:color w:val="000000"/>
          <w:sz w:val="31"/>
        </w:rPr>
        <w:t xml:space="preserve"> Violations or possible violations.</w:t>
      </w:r>
      <w:bookmarkEnd w:id="48"/>
    </w:p>
    <w:p>
      <w:pPr>
        <w:pBdr>
          <w:top w:space="5"/>
          <w:left w:space="5"/>
          <w:bottom w:space="5"/>
          <w:right w:space="5"/>
        </w:pBdr>
        <w:spacing w:after="0"/>
        <w:ind w:left="225"/>
        <w:jc w:val="left"/>
      </w:pPr>
      <w:r>
        <w:rPr>
          <w:rFonts w:ascii="Times New Roman" w:hAnsi="Times New Roman"/>
          <w:b w:val="false"/>
          <w:i w:val="false"/>
          <w:color w:val="000000"/>
          <w:sz w:val="22"/>
        </w:rPr>
        <w:t>(a)(1) Office of Counsel is the designee.</w:t>
      </w:r>
    </w:p>
    <w:p>
      <w:pPr>
        <w:pBdr>
          <w:top w:space="5"/>
          <w:left w:space="5"/>
          <w:bottom w:space="5"/>
          <w:right w:space="5"/>
        </w:pBdr>
        <w:spacing w:after="0"/>
        <w:ind w:left="225"/>
        <w:jc w:val="left"/>
      </w:pPr>
      <w:r>
        <w:rPr>
          <w:rFonts w:ascii="Times New Roman" w:hAnsi="Times New Roman"/>
          <w:b w:val="false"/>
          <w:i w:val="false"/>
          <w:color w:val="000000"/>
          <w:sz w:val="22"/>
        </w:rPr>
        <w:t>(b) The determination shall be coordinated with the Office of Counsel.</w:t>
      </w:r>
    </w:p>
    <w:p>
      <w:pPr>
        <w:pBdr>
          <w:top w:space="5"/>
          <w:left w:space="5"/>
          <w:bottom w:space="5"/>
          <w:right w:space="5"/>
        </w:pBdr>
        <w:spacing w:after="0"/>
        <w:ind w:left="225"/>
        <w:jc w:val="left"/>
      </w:pPr>
      <w:r>
        <w:rPr>
          <w:rFonts w:ascii="Times New Roman" w:hAnsi="Times New Roman"/>
          <w:b w:val="false"/>
          <w:i w:val="false"/>
          <w:color w:val="000000"/>
          <w:sz w:val="22"/>
        </w:rPr>
        <w:t>(f) The determination shall be coordinated with the Office of Counsel. Notification shall be provided to the DLA Acquisition Director.</w:t>
      </w:r>
    </w:p>
    <!-- Created by docx4j 6.1.2 (Apache licensed) using REFERENCE JAXB in Oracle Java 15 on Linux -->
    <w:p>
      <w:pPr>
        <w:pStyle w:val="Heading2"/>
        <w:spacing w:after="180"/>
        <w:ind w:left="120"/>
        <w:jc w:val="center"/>
      </w:pPr>
      <w:bookmarkStart w:name="DLAD_SUBPART_3_2" w:id="49"/>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4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203" w:id="50"/>
      <w:r>
        <w:rPr>
          <w:rFonts w:ascii="Times New Roman" w:hAnsi="Times New Roman"/>
          <w:color w:val="000000"/>
          <w:sz w:val="31"/>
        </w:rPr>
        <w:t>3.203</w:t>
      </w:r>
      <w:r>
        <w:rPr>
          <w:rFonts w:ascii="Times New Roman" w:hAnsi="Times New Roman"/>
          <w:color w:val="000000"/>
          <w:sz w:val="31"/>
        </w:rPr>
        <w:t xml:space="preserve"> Reporting suspected violations of the FAR Gratuities clause.</w:t>
      </w:r>
      <w:bookmarkEnd w:id="50"/>
    </w:p>
    <w:p>
      <w:pPr>
        <w:pBdr>
          <w:top w:space="5"/>
          <w:left w:space="5"/>
          <w:bottom w:space="5"/>
          <w:right w:space="5"/>
        </w:pBdr>
        <w:spacing w:after="0"/>
        <w:ind w:left="225"/>
        <w:jc w:val="left"/>
      </w:pPr>
      <w:r>
        <w:rPr>
          <w:rFonts w:ascii="Times New Roman" w:hAnsi="Times New Roman"/>
          <w:b w:val="false"/>
          <w:i w:val="false"/>
          <w:color w:val="000000"/>
          <w:sz w:val="22"/>
        </w:rPr>
        <w:t>(a) Report suspected violation to the CCO and Office of Counsel.</w:t>
      </w:r>
    </w:p>
    <w:p>
      <w:pPr>
        <w:pBdr>
          <w:top w:space="5"/>
          <w:left w:space="5"/>
          <w:bottom w:space="5"/>
          <w:right w:space="5"/>
        </w:pBdr>
        <w:spacing w:after="0"/>
        <w:ind w:left="225"/>
        <w:jc w:val="left"/>
      </w:pPr>
      <w:r>
        <w:rPr>
          <w:rFonts w:ascii="Times New Roman" w:hAnsi="Times New Roman"/>
          <w:b w:val="false"/>
          <w:i w:val="false"/>
          <w:color w:val="000000"/>
          <w:sz w:val="22"/>
        </w:rPr>
        <w:t>(b) If the CCO reports a finding, refer the matter to the HCA.</w:t>
      </w:r>
    </w:p>
    <!-- Created by docx4j 6.1.2 (Apache licensed) using REFERENCE JAXB in Oracle Java 15 on Linux -->
    <w:p>
      <w:pPr>
        <w:pStyle w:val="Heading3"/>
        <w:spacing w:after="199"/>
        <w:ind w:left="120"/>
        <w:jc w:val="left"/>
      </w:pPr>
      <w:bookmarkStart w:name="DLAD_3_204" w:id="51"/>
      <w:r>
        <w:rPr>
          <w:rFonts w:ascii="Times New Roman" w:hAnsi="Times New Roman"/>
          <w:color w:val="000000"/>
          <w:sz w:val="31"/>
        </w:rPr>
        <w:t>3.204</w:t>
      </w:r>
      <w:r>
        <w:rPr>
          <w:rFonts w:ascii="Times New Roman" w:hAnsi="Times New Roman"/>
          <w:color w:val="000000"/>
          <w:sz w:val="31"/>
        </w:rPr>
        <w:t xml:space="preserve"> Treatment of violations.</w:t>
      </w:r>
      <w:bookmarkEnd w:id="51"/>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 Created by docx4j 6.1.2 (Apache licensed) using REFERENCE JAXB in Oracle Java 15 on Linux -->
    <w:p>
      <w:pPr>
        <w:pStyle w:val="Heading2"/>
        <w:spacing w:after="180"/>
        <w:ind w:left="120"/>
        <w:jc w:val="center"/>
      </w:pPr>
      <w:bookmarkStart w:name="DLAD_SUBPART_3_3" w:id="52"/>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_301" w:id="53"/>
      <w:r>
        <w:rPr>
          <w:rFonts w:ascii="Times New Roman" w:hAnsi="Times New Roman"/>
          <w:color w:val="000000"/>
          <w:sz w:val="31"/>
        </w:rPr>
        <w:t>3.301</w:t>
      </w:r>
      <w:r>
        <w:rPr>
          <w:rFonts w:ascii="Times New Roman" w:hAnsi="Times New Roman"/>
          <w:color w:val="000000"/>
          <w:sz w:val="31"/>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(b) Report suspected antitrust violations to the Office of Counsel.</w:t>
      </w:r>
    </w:p>
    <!-- Created by docx4j 6.1.2 (Apache licensed) using REFERENCE JAXB in Oracle Java 15 on Linux -->
    <w:p>
      <w:pPr>
        <w:pStyle w:val="Heading2"/>
        <w:spacing w:after="180"/>
        <w:ind w:left="120"/>
        <w:jc w:val="center"/>
      </w:pPr>
      <w:bookmarkStart w:name="DLAD_SUBPART_3_7" w:id="54"/>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5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705" w:id="55"/>
      <w:r>
        <w:rPr>
          <w:rFonts w:ascii="Times New Roman" w:hAnsi="Times New Roman"/>
          <w:color w:val="000000"/>
          <w:sz w:val="31"/>
        </w:rPr>
        <w:t>3.705</w:t>
      </w:r>
      <w:r>
        <w:rPr>
          <w:rFonts w:ascii="Times New Roman" w:hAnsi="Times New Roman"/>
          <w:color w:val="000000"/>
          <w:sz w:val="31"/>
        </w:rPr>
        <w:t xml:space="preserve"> Procedures.</w:t>
      </w:r>
      <w:bookmarkEnd w:id="55"/>
    </w:p>
    <w:p>
      <w:pPr>
        <w:pBdr>
          <w:top w:space="5"/>
          <w:left w:space="5"/>
          <w:bottom w:space="5"/>
          <w:right w:space="5"/>
        </w:pBdr>
        <w:spacing w:after="0"/>
        <w:ind w:left="225"/>
        <w:jc w:val="left"/>
      </w:pPr>
      <w:r>
        <w:rPr>
          <w:rFonts w:ascii="Times New Roman" w:hAnsi="Times New Roman"/>
          <w:b w:val="false"/>
          <w:i w:val="false"/>
          <w:color w:val="000000"/>
          <w:sz w:val="22"/>
        </w:rPr>
        <w:t>(a) Reporting. The General Counsel is the designee.</w:t>
      </w:r>
    </w:p>
    <!-- Created by docx4j 6.1.2 (Apache licensed) using REFERENCE JAXB in Oracle Java 15 on Linux -->
    <w:p>
      <w:pPr>
        <w:pStyle w:val="Heading2"/>
        <w:spacing w:after="180"/>
        <w:ind w:left="120"/>
        <w:jc w:val="center"/>
      </w:pPr>
      <w:bookmarkStart w:name="DLAD_SUBPART_3_8" w:id="56"/>
      <w:r>
        <w:rPr>
          <w:rFonts w:ascii="Times New Roman" w:hAnsi="Times New Roman"/>
          <w:color w:val="000000"/>
          <w:sz w:val="36"/>
        </w:rPr>
        <w:t>SUBPART 3.8</w:t>
      </w:r>
      <w:r>
        <w:rPr>
          <w:rFonts w:ascii="Times New Roman" w:hAnsi="Times New Roman"/>
          <w:color w:val="000000"/>
          <w:sz w:val="36"/>
        </w:rPr>
        <w:t xml:space="preserve"> – LIMITATION ON THE PAYMENT OF FUNDS TO INFLUENCE FEDERAL TRANSACTIONS</w:t>
      </w:r>
      <w:bookmarkEnd w:id="56"/>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806" w:id="57"/>
      <w:r>
        <w:rPr>
          <w:rFonts w:ascii="Times New Roman" w:hAnsi="Times New Roman"/>
          <w:color w:val="000000"/>
          <w:sz w:val="31"/>
        </w:rPr>
        <w:t>3.806</w:t>
      </w:r>
      <w:r>
        <w:rPr>
          <w:rFonts w:ascii="Times New Roman" w:hAnsi="Times New Roman"/>
          <w:color w:val="000000"/>
          <w:sz w:val="31"/>
        </w:rPr>
        <w:t xml:space="preserve"> Processing suspected violations.</w:t>
      </w:r>
      <w:bookmarkEnd w:id="57"/>
    </w:p>
    <w:p>
      <w:pPr>
        <w:pStyle w:val="Normal"/>
        <w:pBdr>
          <w:top w:space="5"/>
          <w:left w:space="5"/>
          <w:bottom w:space="5"/>
          <w:right w:space="5"/>
        </w:pBdr>
        <w:spacing w:after="0"/>
        <w:ind w:left="225"/>
        <w:jc w:val="left"/>
      </w:pPr>
      <w:r>
        <w:rPr>
          <w:rFonts w:ascii="Times New Roman" w:hAnsi="Times New Roman"/>
          <w:color w:val="000000"/>
        </w:rPr>
        <w:t>Suspected violations shall be referred to Office of Counsel.</w:t>
      </w:r>
    </w:p>
    <!-- Created by docx4j 6.1.2 (Apache licensed) using REFERENCE JAXB in Oracle Java 15 on Linux -->
    <w:p>
      <w:pPr>
        <w:pStyle w:val="Heading2"/>
        <w:spacing w:after="180"/>
        <w:ind w:left="120"/>
        <w:jc w:val="center"/>
      </w:pPr>
      <w:bookmarkStart w:name="DLAD_SUBPART_3_9" w:id="58"/>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5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3_903" w:id="59"/>
      <w:r>
        <w:rPr>
          <w:rFonts w:ascii="Times New Roman" w:hAnsi="Times New Roman"/>
          <w:color w:val="000000"/>
          <w:sz w:val="31"/>
        </w:rPr>
        <w:t>3.903</w:t>
      </w:r>
      <w:r>
        <w:rPr>
          <w:rFonts w:ascii="Times New Roman" w:hAnsi="Times New Roman"/>
          <w:color w:val="000000"/>
          <w:sz w:val="31"/>
        </w:rPr>
        <w:t xml:space="preserve"> Policy.</w:t>
      </w:r>
      <w:bookmarkEnd w:id="59"/>
    </w:p>
    <w:p>
      <w:pPr>
        <w:pBdr>
          <w:top w:space="5"/>
          <w:left w:space="5"/>
          <w:bottom w:space="5"/>
          <w:right w:space="5"/>
        </w:pBdr>
        <w:spacing w:after="0"/>
        <w:ind w:left="585"/>
        <w:jc w:val="left"/>
      </w:pPr>
      <w:r>
        <w:rPr>
          <w:rFonts w:ascii="Times New Roman" w:hAnsi="Times New Roman"/>
          <w:b w:val="false"/>
          <w:i w:val="false"/>
          <w:color w:val="000000"/>
          <w:sz w:val="22"/>
        </w:rPr>
        <w:t>(5) Complaints shall be forwarded to Office of Counsel.</w:t>
      </w:r>
    </w:p>
    <!-- Created by docx4j 6.1.2 (Apache licensed) using REFERENCE JAXB in Oracle Java 15 on Linux -->
    <w:p>
      <w:pPr>
        <w:pStyle w:val="Heading1"/>
        <w:spacing w:after="161"/>
        <w:ind w:left="120"/>
        <w:jc w:val="center"/>
      </w:pPr>
      <w:bookmarkStart w:name="DLAD_PART_4" w:id="60"/>
      <w:r>
        <w:rPr>
          <w:rFonts w:ascii="Times New Roman" w:hAnsi="Times New Roman"/>
          <w:color w:val="000000"/>
        </w:rPr>
        <w:t>PART 4</w:t>
      </w:r>
      <w:r>
        <w:rPr>
          <w:rFonts w:ascii="Times New Roman" w:hAnsi="Times New Roman"/>
          <w:color w:val="000000"/>
        </w:rPr>
        <w:t xml:space="preserve"> – ADMINISTRATIVE MATTERS</w:t>
      </w:r>
      <w:bookmarkEnd w:id="60"/>
    </w:p>
    <w:p>
      <w:pPr>
        <w:spacing w:after="0"/>
        <w:jc w:val="left"/>
        <w:ind w:left="720" w:hanging="360"/>
      </w:pPr>
      <w:hyperlink w:anchor="DLAD_SUBPART_4_2">
        <w:r>
          <w:rPr>
            <w:rStyle w:val="Hyperlink"/>
            <w:rFonts w:ascii="Times New Roman" w:hAnsi="Times New Roman"/>
            <w:b w:val="false"/>
            <w:i w:val="false"/>
            <w:color w:val="0000ff"/>
            <w:sz w:val="22"/>
            <w:u w:val="single"/>
          </w:rPr>
          <w:t>SUBPART 4.2 – CONTRACT DISTRIBUTION</w:t>
        </w:r>
      </w:hyperlink>
    </w:p>
    <w:p>
      <w:pPr>
        <w:spacing w:after="0"/>
        <w:jc w:val="left"/>
        <w:ind w:left="1440" w:hanging="360"/>
      </w:pPr>
      <w:hyperlink w:anchor="DLAD_4_270">
        <w:r>
          <w:rPr>
            <w:rStyle w:val="Hyperlink"/>
            <w:rFonts w:ascii="Times New Roman" w:hAnsi="Times New Roman"/>
            <w:b w:val="false"/>
            <w:i w:val="false"/>
            <w:color w:val="0000ff"/>
            <w:sz w:val="22"/>
            <w:u w:val="single"/>
          </w:rPr>
          <w:t>4.270 Electronic Document Access.</w:t>
        </w:r>
      </w:hyperlink>
    </w:p>
    <w:p>
      <w:pPr>
        <w:spacing w:after="0"/>
        <w:jc w:val="left"/>
        <w:ind w:left="1440" w:hanging="360"/>
      </w:pPr>
      <w:hyperlink w:anchor="DLAD_4_270-2">
        <w:r>
          <w:rPr>
            <w:rStyle w:val="Hyperlink"/>
            <w:rFonts w:ascii="Times New Roman" w:hAnsi="Times New Roman"/>
            <w:b w:val="false"/>
            <w:i w:val="false"/>
            <w:color w:val="0000ff"/>
            <w:sz w:val="22"/>
            <w:u w:val="single"/>
          </w:rPr>
          <w:t>4.270-2 Procedures.</w:t>
        </w:r>
      </w:hyperlink>
    </w:p>
    <w:p>
      <w:pPr>
        <w:spacing w:after="0"/>
        <w:jc w:val="left"/>
        <w:ind w:left="720" w:hanging="360"/>
      </w:pPr>
      <w:hyperlink w:anchor="DLAD_SUBPART_4_5">
        <w:r>
          <w:rPr>
            <w:rStyle w:val="Hyperlink"/>
            <w:rFonts w:ascii="Times New Roman" w:hAnsi="Times New Roman"/>
            <w:b w:val="false"/>
            <w:i w:val="false"/>
            <w:color w:val="0000ff"/>
            <w:sz w:val="22"/>
            <w:u w:val="single"/>
          </w:rPr>
          <w:t>SUBPART 4.5 – ELECTRONIC COMMERCE IN CONTRACTING</w:t>
        </w:r>
      </w:hyperlink>
    </w:p>
    <w:p>
      <w:pPr>
        <w:spacing w:after="0"/>
        <w:jc w:val="left"/>
        <w:ind w:left="1440" w:hanging="360"/>
      </w:pPr>
      <w:hyperlink w:anchor="DLAD_4_502">
        <w:r>
          <w:rPr>
            <w:rStyle w:val="Hyperlink"/>
            <w:rFonts w:ascii="Times New Roman" w:hAnsi="Times New Roman"/>
            <w:b w:val="false"/>
            <w:i w:val="false"/>
            <w:color w:val="0000ff"/>
            <w:sz w:val="22"/>
            <w:u w:val="single"/>
          </w:rPr>
          <w:t>4.502 Policy.</w:t>
        </w:r>
      </w:hyperlink>
    </w:p>
    <w:p>
      <w:pPr>
        <w:spacing w:after="0"/>
        <w:jc w:val="left"/>
        <w:ind w:left="720" w:hanging="360"/>
      </w:pPr>
      <w:hyperlink w:anchor="DLAD_SUBPART_4_6">
        <w:r>
          <w:rPr>
            <w:rStyle w:val="Hyperlink"/>
            <w:rFonts w:ascii="Times New Roman" w:hAnsi="Times New Roman"/>
            <w:b w:val="false"/>
            <w:i w:val="false"/>
            <w:color w:val="0000ff"/>
            <w:sz w:val="22"/>
            <w:u w:val="single"/>
          </w:rPr>
          <w:t>SUBPART 4.6 – CONTRACTING REPORTING</w:t>
        </w:r>
      </w:hyperlink>
    </w:p>
    <w:p>
      <w:pPr>
        <w:spacing w:after="0"/>
        <w:jc w:val="left"/>
        <w:ind w:left="1440" w:hanging="360"/>
      </w:pPr>
      <w:hyperlink w:anchor="DLAD_4_606">
        <w:r>
          <w:rPr>
            <w:rStyle w:val="Hyperlink"/>
            <w:rFonts w:ascii="Times New Roman" w:hAnsi="Times New Roman"/>
            <w:b w:val="false"/>
            <w:i w:val="false"/>
            <w:color w:val="0000ff"/>
            <w:sz w:val="22"/>
            <w:u w:val="single"/>
          </w:rPr>
          <w:t>4.606 Reporting Data.</w:t>
        </w:r>
      </w:hyperlink>
    </w:p>
    <w:p>
      <w:pPr>
        <w:spacing w:after="0"/>
        <w:jc w:val="left"/>
        <w:ind w:left="1440" w:hanging="360"/>
      </w:pPr>
      <w:hyperlink w:anchor="DLAD_4_606-90">
        <w:r>
          <w:rPr>
            <w:rStyle w:val="Hyperlink"/>
            <w:rFonts w:ascii="Times New Roman" w:hAnsi="Times New Roman"/>
            <w:b w:val="false"/>
            <w:i w:val="false"/>
            <w:color w:val="0000ff"/>
            <w:sz w:val="22"/>
            <w:u w:val="single"/>
          </w:rPr>
          <w:t>4.606-90 Source selection process data element.</w:t>
        </w:r>
      </w:hyperlink>
    </w:p>
    <w:p>
      <w:pPr>
        <w:spacing w:after="0"/>
        <w:jc w:val="left"/>
        <w:ind w:left="720" w:hanging="360"/>
      </w:pPr>
      <w:hyperlink w:anchor="DLAD_SUBPART_4_7">
        <w:r>
          <w:rPr>
            <w:rStyle w:val="Hyperlink"/>
            <w:rFonts w:ascii="Times New Roman" w:hAnsi="Times New Roman"/>
            <w:b w:val="false"/>
            <w:i w:val="false"/>
            <w:color w:val="0000ff"/>
            <w:sz w:val="22"/>
            <w:u w:val="single"/>
          </w:rPr>
          <w:t>SUBPART 4.7 – CONTRACTOR RECORDS RETENTION</w:t>
        </w:r>
      </w:hyperlink>
    </w:p>
    <w:p>
      <w:pPr>
        <w:spacing w:after="0"/>
        <w:jc w:val="left"/>
        <w:ind w:left="1440" w:hanging="360"/>
      </w:pPr>
      <w:hyperlink w:anchor="DLAD_4_703">
        <w:r>
          <w:rPr>
            <w:rStyle w:val="Hyperlink"/>
            <w:rFonts w:ascii="Times New Roman" w:hAnsi="Times New Roman"/>
            <w:b w:val="false"/>
            <w:i w:val="false"/>
            <w:color w:val="0000ff"/>
            <w:sz w:val="22"/>
            <w:u w:val="single"/>
          </w:rPr>
          <w:t>4.703 Policy.</w:t>
        </w:r>
      </w:hyperlink>
    </w:p>
    <w:p>
      <w:pPr>
        <w:spacing w:after="0"/>
        <w:jc w:val="left"/>
        <w:ind w:left="720" w:hanging="360"/>
      </w:pPr>
      <w:hyperlink w:anchor="DLAD_SUBPART_4_8">
        <w:r>
          <w:rPr>
            <w:rStyle w:val="Hyperlink"/>
            <w:rFonts w:ascii="Times New Roman" w:hAnsi="Times New Roman"/>
            <w:b w:val="false"/>
            <w:i w:val="false"/>
            <w:color w:val="0000ff"/>
            <w:sz w:val="22"/>
            <w:u w:val="single"/>
          </w:rPr>
          <w:t>SUBPART 4.8 – GOVERNMENT CONTRACT FILES</w:t>
        </w:r>
      </w:hyperlink>
    </w:p>
    <w:p>
      <w:pPr>
        <w:spacing w:after="0"/>
        <w:jc w:val="left"/>
        <w:ind w:left="1440" w:hanging="360"/>
      </w:pPr>
      <w:hyperlink w:anchor="DLAD_4_802">
        <w:r>
          <w:rPr>
            <w:rStyle w:val="Hyperlink"/>
            <w:rFonts w:ascii="Times New Roman" w:hAnsi="Times New Roman"/>
            <w:b w:val="false"/>
            <w:i w:val="false"/>
            <w:color w:val="0000ff"/>
            <w:sz w:val="22"/>
            <w:u w:val="single"/>
          </w:rPr>
          <w:t>4.802 Contract files.</w:t>
        </w:r>
      </w:hyperlink>
    </w:p>
    <w:p>
      <w:pPr>
        <w:spacing w:after="0"/>
        <w:jc w:val="left"/>
        <w:ind w:left="1440" w:hanging="360"/>
      </w:pPr>
      <w:hyperlink w:anchor="DLAD_4_804">
        <w:r>
          <w:rPr>
            <w:rStyle w:val="Hyperlink"/>
            <w:rFonts w:ascii="Times New Roman" w:hAnsi="Times New Roman"/>
            <w:b w:val="false"/>
            <w:i w:val="false"/>
            <w:color w:val="0000ff"/>
            <w:sz w:val="22"/>
            <w:u w:val="single"/>
          </w:rPr>
          <w:t>4.804 Closeout of contract files.</w:t>
        </w:r>
      </w:hyperlink>
    </w:p>
    <w:p>
      <w:pPr>
        <w:spacing w:after="0"/>
        <w:jc w:val="left"/>
        <w:ind w:left="1440" w:hanging="360"/>
      </w:pPr>
      <w:hyperlink w:anchor="DLAD_4_805">
        <w:r>
          <w:rPr>
            <w:rStyle w:val="Hyperlink"/>
            <w:rFonts w:ascii="Times New Roman" w:hAnsi="Times New Roman"/>
            <w:b w:val="false"/>
            <w:i w:val="false"/>
            <w:color w:val="0000ff"/>
            <w:sz w:val="22"/>
            <w:u w:val="single"/>
          </w:rPr>
          <w:t>4.805 Storage, handling, and contract files.</w:t>
        </w:r>
      </w:hyperlink>
    </w:p>
    <w:p>
      <w:pPr>
        <w:spacing w:after="0"/>
        <w:jc w:val="left"/>
        <w:ind w:left="720" w:hanging="360"/>
      </w:pPr>
      <w:hyperlink w:anchor="DLAD_SUBPART_4_13">
        <w:r>
          <w:rPr>
            <w:rStyle w:val="Hyperlink"/>
            <w:rFonts w:ascii="Times New Roman" w:hAnsi="Times New Roman"/>
            <w:b w:val="false"/>
            <w:i w:val="false"/>
            <w:color w:val="0000ff"/>
            <w:sz w:val="22"/>
            <w:u w:val="single"/>
          </w:rPr>
          <w:t>SUBPART 4.13 – PERSONAL IDENTITY VERIFICATION</w:t>
        </w:r>
      </w:hyperlink>
    </w:p>
    <w:p>
      <w:pPr>
        <w:spacing w:after="0"/>
        <w:jc w:val="left"/>
        <w:ind w:left="1440" w:hanging="360"/>
      </w:pPr>
      <w:hyperlink w:anchor="DLAD_4_1302">
        <w:r>
          <w:rPr>
            <w:rStyle w:val="Hyperlink"/>
            <w:rFonts w:ascii="Times New Roman" w:hAnsi="Times New Roman"/>
            <w:b w:val="false"/>
            <w:i w:val="false"/>
            <w:color w:val="0000ff"/>
            <w:sz w:val="22"/>
            <w:u w:val="single"/>
          </w:rPr>
          <w:t>4.1302 Acquisition of approved products and services for personal identity verification.</w:t>
        </w:r>
      </w:hyperlink>
    </w:p>
    <w:p>
      <w:pPr>
        <w:spacing w:after="0"/>
        <w:jc w:val="left"/>
        <w:ind w:left="1440" w:hanging="360"/>
      </w:pPr>
      <w:hyperlink w:anchor="DLAD_4_1303">
        <w:r>
          <w:rPr>
            <w:rStyle w:val="Hyperlink"/>
            <w:rFonts w:ascii="Times New Roman" w:hAnsi="Times New Roman"/>
            <w:b w:val="false"/>
            <w:i w:val="false"/>
            <w:color w:val="0000ff"/>
            <w:sz w:val="22"/>
            <w:u w:val="single"/>
          </w:rPr>
          <w:t>4.1303 Contract clause.</w:t>
        </w:r>
      </w:hyperlink>
    </w:p>
    <w:p>
      <w:pPr>
        <w:spacing w:after="0"/>
        <w:jc w:val="left"/>
        <w:ind w:left="1440" w:hanging="360"/>
      </w:pPr>
      <w:hyperlink w:anchor="DLAD_4_1303-90">
        <w:r>
          <w:rPr>
            <w:rStyle w:val="Hyperlink"/>
            <w:rFonts w:ascii="Times New Roman" w:hAnsi="Times New Roman"/>
            <w:b w:val="false"/>
            <w:i w:val="false"/>
            <w:color w:val="0000ff"/>
            <w:sz w:val="22"/>
            <w:u w:val="single"/>
          </w:rPr>
          <w:t>4.1303-90 Personal identity verification of contractor personnel.</w:t>
        </w:r>
      </w:hyperlink>
    </w:p>
    <w:p>
      <w:pPr>
        <w:spacing w:after="0"/>
        <w:jc w:val="left"/>
        <w:ind w:left="720" w:hanging="360"/>
      </w:pPr>
      <w:hyperlink w:anchor="DLAD_SUBPART_4_16">
        <w:r>
          <w:rPr>
            <w:rStyle w:val="Hyperlink"/>
            <w:rFonts w:ascii="Times New Roman" w:hAnsi="Times New Roman"/>
            <w:b w:val="false"/>
            <w:i w:val="false"/>
            <w:color w:val="0000ff"/>
            <w:sz w:val="22"/>
            <w:u w:val="single"/>
          </w:rPr>
          <w:t>SUBPART 4.16 – UNIQUE PROCUREMENT INSTRUMENT IDENTIFIERS</w:t>
        </w:r>
      </w:hyperlink>
    </w:p>
    <w:p>
      <w:pPr>
        <w:spacing w:after="0"/>
        <w:jc w:val="left"/>
        <w:ind w:left="1440" w:hanging="360"/>
      </w:pPr>
      <w:hyperlink w:anchor="DLAD_4_1601">
        <w:r>
          <w:rPr>
            <w:rStyle w:val="Hyperlink"/>
            <w:rFonts w:ascii="Times New Roman" w:hAnsi="Times New Roman"/>
            <w:b w:val="false"/>
            <w:i w:val="false"/>
            <w:color w:val="0000ff"/>
            <w:sz w:val="22"/>
            <w:u w:val="single"/>
          </w:rPr>
          <w:t>4.1601 Policy.</w:t>
        </w:r>
      </w:hyperlink>
    </w:p>
    <w:p>
      <w:pPr>
        <w:spacing w:after="0"/>
        <w:jc w:val="left"/>
        <w:ind w:left="720" w:hanging="360"/>
      </w:pPr>
      <w:hyperlink w:anchor="DLAD_SUBPART_4_71">
        <w:r>
          <w:rPr>
            <w:rStyle w:val="Hyperlink"/>
            <w:rFonts w:ascii="Times New Roman" w:hAnsi="Times New Roman"/>
            <w:b w:val="false"/>
            <w:i w:val="false"/>
            <w:color w:val="0000ff"/>
            <w:sz w:val="22"/>
            <w:u w:val="single"/>
          </w:rPr>
          <w:t>SUBPART 4.71 – UNIFORM CONTRACT LINE ITEM NUMBERING SYSTEM</w:t>
        </w:r>
      </w:hyperlink>
    </w:p>
    <w:p>
      <w:pPr>
        <w:spacing w:after="0"/>
        <w:jc w:val="left"/>
        <w:ind w:left="1440" w:hanging="360"/>
      </w:pPr>
      <w:hyperlink w:anchor="DLAD_4_7103-2">
        <w:r>
          <w:rPr>
            <w:rStyle w:val="Hyperlink"/>
            <w:rFonts w:ascii="Times New Roman" w:hAnsi="Times New Roman"/>
            <w:b w:val="false"/>
            <w:i w:val="false"/>
            <w:color w:val="0000ff"/>
            <w:sz w:val="22"/>
            <w:u w:val="single"/>
          </w:rPr>
          <w:t>4.7103-2 Numbering procedures.</w:t>
        </w:r>
      </w:hyperlink>
    </w:p>
    <w:p>
      <w:pPr>
        <w:spacing w:after="0"/>
        <w:jc w:val="left"/>
        <w:ind w:left="1440" w:hanging="360"/>
      </w:pPr>
      <w:hyperlink w:anchor="DLAD_4_7104-2">
        <w:r>
          <w:rPr>
            <w:rStyle w:val="Hyperlink"/>
            <w:rFonts w:ascii="Times New Roman" w:hAnsi="Times New Roman"/>
            <w:b w:val="false"/>
            <w:i w:val="false"/>
            <w:color w:val="0000ff"/>
            <w:sz w:val="22"/>
            <w:u w:val="single"/>
          </w:rPr>
          <w:t>4.7104-2 Numbering procedures.</w:t>
        </w:r>
      </w:hyperlink>
    </w:p>
    <w:p>
      <w:pPr>
        <w:spacing w:after="0"/>
        <w:jc w:val="left"/>
        <w:ind w:left="720" w:hanging="360"/>
      </w:pPr>
      <w:hyperlink w:anchor="DLAD_SUBPART_4_73">
        <w:r>
          <w:rPr>
            <w:rStyle w:val="Hyperlink"/>
            <w:rFonts w:ascii="Times New Roman" w:hAnsi="Times New Roman"/>
            <w:b w:val="false"/>
            <w:i w:val="false"/>
            <w:color w:val="0000ff"/>
            <w:sz w:val="22"/>
            <w:u w:val="single"/>
          </w:rPr>
          <w:t>SUBPART 4.73 —SAFEGUARDING COVERED DEFENSE INFORMATION AND CYBER INCIDENT REPORTING</w:t>
        </w:r>
      </w:hyperlink>
    </w:p>
    <w:p>
      <w:pPr>
        <w:spacing w:after="0"/>
        <w:jc w:val="left"/>
        <w:ind w:left="1440" w:hanging="360"/>
      </w:pPr>
      <w:hyperlink w:anchor="DLAD_4_7301">
        <w:r>
          <w:rPr>
            <w:rStyle w:val="Hyperlink"/>
            <w:rFonts w:ascii="Times New Roman" w:hAnsi="Times New Roman"/>
            <w:b w:val="false"/>
            <w:i w:val="false"/>
            <w:color w:val="0000ff"/>
            <w:sz w:val="22"/>
            <w:u w:val="single"/>
          </w:rPr>
          <w:t>4.7301 Definitions.</w:t>
        </w:r>
      </w:hyperlink>
    </w:p>
    <w:p>
      <w:pPr>
        <w:spacing w:after="0"/>
        <w:jc w:val="left"/>
        <w:ind w:left="1440" w:hanging="360"/>
      </w:pPr>
      <w:hyperlink w:anchor="DLAD_4_7303-1">
        <w:r>
          <w:rPr>
            <w:rStyle w:val="Hyperlink"/>
            <w:rFonts w:ascii="Times New Roman" w:hAnsi="Times New Roman"/>
            <w:b w:val="false"/>
            <w:i w:val="false"/>
            <w:color w:val="0000ff"/>
            <w:sz w:val="22"/>
            <w:u w:val="single"/>
          </w:rPr>
          <w:t>4.7303-1 General.</w:t>
        </w:r>
      </w:hyperlink>
    </w:p>
    <w:p>
      <w:pPr>
        <w:spacing w:after="0"/>
        <w:jc w:val="left"/>
        <w:ind w:left="1440" w:hanging="360"/>
      </w:pPr>
      <w:hyperlink w:anchor="DLAD_4_7303-3">
        <w:r>
          <w:rPr>
            <w:rStyle w:val="Hyperlink"/>
            <w:rFonts w:ascii="Times New Roman" w:hAnsi="Times New Roman"/>
            <w:b w:val="false"/>
            <w:i w:val="false"/>
            <w:color w:val="0000ff"/>
            <w:sz w:val="22"/>
            <w:u w:val="single"/>
          </w:rPr>
          <w:t>4.7303-3 Cyber incident and compromise reporting.</w:t>
        </w:r>
      </w:hyperlink>
    </w:p>
    <!-- Created by docx4j 6.1.2 (Apache licensed) using REFERENCE JAXB in Oracle Java 15 on Linux -->
    <w:p>
      <w:pPr>
        <w:pStyle w:val="Heading2"/>
        <w:spacing w:after="180"/>
        <w:ind w:left="120"/>
        <w:jc w:val="center"/>
      </w:pPr>
      <w:bookmarkStart w:name="DLAD_SUBPART_4_2" w:id="61"/>
      <w:r>
        <w:rPr>
          <w:rFonts w:ascii="Times New Roman" w:hAnsi="Times New Roman"/>
          <w:color w:val="000000"/>
          <w:sz w:val="36"/>
        </w:rPr>
        <w:t>SUBPART 4.2</w:t>
      </w:r>
      <w:r>
        <w:rPr>
          <w:rFonts w:ascii="Times New Roman" w:hAnsi="Times New Roman"/>
          <w:color w:val="000000"/>
          <w:sz w:val="36"/>
        </w:rPr>
        <w:t xml:space="preserve"> – CONTRACT DISTRIBUTION</w:t>
      </w:r>
      <w:bookmarkEnd w:id="61"/>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270" w:id="62"/>
      <w:r>
        <w:rPr>
          <w:rFonts w:ascii="Times New Roman" w:hAnsi="Times New Roman"/>
          <w:color w:val="000000"/>
          <w:sz w:val="31"/>
        </w:rPr>
        <w:t>4.270</w:t>
      </w:r>
      <w:r>
        <w:rPr>
          <w:rFonts w:ascii="Times New Roman" w:hAnsi="Times New Roman"/>
          <w:color w:val="000000"/>
          <w:sz w:val="31"/>
        </w:rPr>
        <w:t xml:space="preserve"> Electronic Document Access.</w:t>
      </w:r>
      <w:bookmarkEnd w:id="6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270-2" w:id="63"/>
      <w:r>
        <w:rPr>
          <w:rFonts w:ascii="Times New Roman" w:hAnsi="Times New Roman"/>
          <w:color w:val="000000"/>
          <w:sz w:val="31"/>
        </w:rPr>
        <w:t>4.270-2</w:t>
      </w:r>
      <w:r>
        <w:rPr>
          <w:rFonts w:ascii="Times New Roman" w:hAnsi="Times New Roman"/>
          <w:color w:val="000000"/>
          <w:sz w:val="31"/>
        </w:rPr>
        <w:t xml:space="preserve"> Procedures.</w:t>
      </w:r>
      <w:bookmarkEnd w:id="63"/>
    </w:p>
    <w:p>
      <w:pPr>
        <w:pBdr>
          <w:top w:space="5"/>
          <w:left w:space="5"/>
          <w:bottom w:space="5"/>
          <w:right w:space="5"/>
        </w:pBdr>
        <w:spacing w:after="0"/>
        <w:ind w:left="225"/>
        <w:jc w:val="left"/>
      </w:pPr>
      <w:r>
        <w:rPr>
          <w:rFonts w:ascii="Times New Roman" w:hAnsi="Times New Roman"/>
          <w:b w:val="false"/>
          <w:i w:val="false"/>
          <w:color w:val="000000"/>
          <w:sz w:val="22"/>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 Created by docx4j 6.1.2 (Apache licensed) using REFERENCE JAXB in Oracle Java 15 on Linux -->
    <w:p>
      <w:pPr>
        <w:pStyle w:val="Heading2"/>
        <w:spacing w:after="180"/>
        <w:ind w:left="120"/>
        <w:jc w:val="center"/>
      </w:pPr>
      <w:bookmarkStart w:name="DLAD_SUBPART_4_5" w:id="64"/>
      <w:r>
        <w:rPr>
          <w:rFonts w:ascii="Times New Roman" w:hAnsi="Times New Roman"/>
          <w:color w:val="000000"/>
          <w:sz w:val="36"/>
        </w:rPr>
        <w:t>SUBPART 4.5</w:t>
      </w:r>
      <w:r>
        <w:rPr>
          <w:rFonts w:ascii="Times New Roman" w:hAnsi="Times New Roman"/>
          <w:color w:val="000000"/>
          <w:sz w:val="36"/>
        </w:rPr>
        <w:t xml:space="preserve"> – ELECTRONIC COMMERCE IN CONTRACTING</w:t>
      </w:r>
      <w:bookmarkEnd w:id="6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11</w:t>
      </w:r>
      <w:r>
        <w:rPr>
          <w:rFonts w:ascii="Times New Roman" w:hAnsi="Times New Roman"/>
          <w:b w:val="false"/>
          <w:i/>
          <w:color w:val="000000"/>
          <w:sz w:val="22"/>
        </w:rPr>
        <w:t>, 2020 through PROCLTR 2020-1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_502" w:id="65"/>
      <w:r>
        <w:rPr>
          <w:rFonts w:ascii="Times New Roman" w:hAnsi="Times New Roman"/>
          <w:color w:val="000000"/>
          <w:sz w:val="31"/>
        </w:rPr>
        <w:t>4.502</w:t>
      </w:r>
      <w:r>
        <w:rPr>
          <w:rFonts w:ascii="Times New Roman" w:hAnsi="Times New Roman"/>
          <w:color w:val="000000"/>
          <w:sz w:val="31"/>
        </w:rPr>
        <w:t xml:space="preserve"> Policy.</w:t>
      </w:r>
      <w:bookmarkEnd w:id="65"/>
    </w:p>
    <w:p>
      <w:pPr>
        <w:pBdr>
          <w:top w:space="5"/>
          <w:left w:space="5"/>
          <w:bottom w:space="5"/>
          <w:right w:space="5"/>
        </w:pBdr>
        <w:spacing w:after="0"/>
        <w:ind w:left="225"/>
        <w:jc w:val="left"/>
      </w:pPr>
      <w:r>
        <w:rPr>
          <w:rFonts w:ascii="Times New Roman" w:hAnsi="Times New Roman"/>
          <w:b w:val="false"/>
          <w:i w:val="false"/>
          <w:color w:val="000000"/>
          <w:sz w:val="22"/>
        </w:rPr>
        <w:t xml:space="preserve">(b) The </w:t>
      </w:r>
      <w:hyperlink r:id="R4f4abebf666047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Internet Bid Board System (DIBBS)</w:t>
        </w:r>
      </w:hyperlink>
      <w:r>
        <w:rPr>
          <w:rFonts w:ascii="Times New Roman" w:hAnsi="Times New Roman"/>
          <w:b w:val="false"/>
          <w:i w:val="false"/>
          <w:color w:val="000000"/>
          <w:sz w:val="22"/>
        </w:rPr>
        <w:t xml:space="preserve"> (</w:t>
      </w:r>
      <w:hyperlink r:id="R74fd50fc1c184d7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https://www.dibbs.bsm.dla.mil/</w:t>
        </w:r>
      </w:hyperlink>
      <w:r>
        <w:rPr>
          <w:rFonts w:ascii="Times New Roman" w:hAnsi="Times New Roman"/>
          <w:b w:val="false"/>
          <w:i w:val="false"/>
          <w:color w:val="000000"/>
          <w:sz w:val="22"/>
        </w:rPr>
        <w:t>) is the DLA supplier-facing portal utilized to:</w:t>
      </w:r>
    </w:p>
    <w:p>
      <w:pPr>
        <w:pBdr>
          <w:top w:space="5"/>
          <w:left w:space="5"/>
          <w:bottom w:space="5"/>
          <w:right w:space="5"/>
        </w:pBdr>
        <w:spacing w:after="0"/>
        <w:ind w:left="945"/>
        <w:jc w:val="left"/>
      </w:pPr>
      <w:r>
        <w:rPr>
          <w:rFonts w:ascii="Times New Roman" w:hAnsi="Times New Roman"/>
          <w:b w:val="false"/>
          <w:i w:val="false"/>
          <w:color w:val="000000"/>
          <w:sz w:val="22"/>
        </w:rPr>
        <w:t>(i) Post solicitations, solicitation amendments, awards, and award modifications;</w:t>
      </w:r>
    </w:p>
    <w:p>
      <w:pPr>
        <w:pBdr>
          <w:top w:space="5"/>
          <w:left w:space="5"/>
          <w:bottom w:space="5"/>
          <w:right w:space="5"/>
        </w:pBdr>
        <w:spacing w:after="0"/>
        <w:ind w:left="945"/>
        <w:jc w:val="left"/>
      </w:pPr>
      <w:r>
        <w:rPr>
          <w:rFonts w:ascii="Times New Roman" w:hAnsi="Times New Roman"/>
          <w:b w:val="false"/>
          <w:i w:val="false"/>
          <w:color w:val="000000"/>
          <w:sz w:val="22"/>
        </w:rPr>
        <w:t>(ii) Facilitate submission of quotations by suppliers in response to request for quotations;</w:t>
      </w:r>
    </w:p>
    <w:p>
      <w:pPr>
        <w:pBdr>
          <w:top w:space="5"/>
          <w:left w:space="5"/>
          <w:bottom w:space="5"/>
          <w:right w:space="5"/>
        </w:pBdr>
        <w:spacing w:after="0"/>
        <w:ind w:left="945"/>
        <w:jc w:val="left"/>
      </w:pPr>
      <w:r>
        <w:rPr>
          <w:rFonts w:ascii="Times New Roman" w:hAnsi="Times New Roman"/>
          <w:b w:val="false"/>
          <w:i w:val="false"/>
          <w:color w:val="000000"/>
          <w:sz w:val="22"/>
        </w:rPr>
        <w:t>(iii) Enable upload of offers in response to request for proposals;</w:t>
      </w:r>
    </w:p>
    <w:p>
      <w:pPr>
        <w:pBdr>
          <w:top w:space="5"/>
          <w:left w:space="5"/>
          <w:bottom w:space="5"/>
          <w:right w:space="5"/>
        </w:pBdr>
        <w:spacing w:after="0"/>
        <w:ind w:left="945"/>
        <w:jc w:val="left"/>
      </w:pPr>
      <w:r>
        <w:rPr>
          <w:rFonts w:ascii="Times New Roman" w:hAnsi="Times New Roman"/>
          <w:b w:val="false"/>
          <w:i w:val="false"/>
          <w:color w:val="000000"/>
          <w:sz w:val="22"/>
        </w:rPr>
        <w:t>(iv) Convey important messages to the supplier community; and</w:t>
      </w:r>
    </w:p>
    <w:p>
      <w:pPr>
        <w:pBdr>
          <w:top w:space="5"/>
          <w:left w:space="5"/>
          <w:bottom w:space="5"/>
          <w:right w:space="5"/>
        </w:pBdr>
        <w:spacing w:after="0"/>
        <w:ind w:left="945"/>
        <w:jc w:val="left"/>
      </w:pPr>
      <w:r>
        <w:rPr>
          <w:rFonts w:ascii="Times New Roman" w:hAnsi="Times New Roman"/>
          <w:b w:val="false"/>
          <w:i w:val="false"/>
          <w:color w:val="000000"/>
          <w:sz w:val="22"/>
        </w:rPr>
        <w:t xml:space="preserve">(v) Transmit notices of proposed contract actions and awards to </w:t>
      </w:r>
      <w:hyperlink r:id="Re6eb73b484fe454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b672710b851742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44fc9296155141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5ad4c548dfac42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Contracting officers shall include procurement note L01 in DIBBS solicitations for purchase orders and contracts (except indefinite 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L01 Electronic Award Transmission (JUN 2020)</w:t>
      </w:r>
    </w:p>
    <w:p>
      <w:pPr>
        <w:pStyle w:val="Normal"/>
        <w:pBdr>
          <w:top w:space="5"/>
          <w:left w:space="5"/>
          <w:bottom w:space="5"/>
          <w:right w:space="5"/>
        </w:pBdr>
        <w:spacing w:after="0"/>
        <w:ind w:left="225"/>
        <w:jc w:val="left"/>
      </w:pPr>
      <w:r>
        <w:rPr>
          <w:rFonts w:ascii="Times New Roman" w:hAnsi="Times New Roman"/>
          <w:color w:val="000000"/>
        </w:rPr>
        <w:t>DLA provides notice of awards by either—</w:t>
      </w:r>
    </w:p>
    <w:p>
      <w:pPr>
        <w:pStyle w:val="Normal"/>
        <w:pBdr>
          <w:top w:space="5"/>
          <w:left w:space="5"/>
          <w:bottom w:space="5"/>
          <w:right w:space="5"/>
        </w:pBdr>
        <w:spacing w:after="0"/>
        <w:ind w:left="225"/>
        <w:jc w:val="left"/>
      </w:pPr>
      <w:r>
        <w:rPr>
          <w:rFonts w:ascii="Times New Roman" w:hAnsi="Times New Roman"/>
          <w:color w:val="000000"/>
        </w:rPr>
        <w:t>(1) Electronic email containing a link to the electronic copy of the Department of Defense (DD) Form 1155, Order for Supplies or Services, on the DLA Internet Bid Board System (DIBBS); or</w:t>
      </w:r>
    </w:p>
    <w:p>
      <w:pPr>
        <w:pStyle w:val="Normal"/>
        <w:pBdr>
          <w:top w:space="5"/>
          <w:left w:space="5"/>
          <w:bottom w:space="5"/>
          <w:right w:space="5"/>
        </w:pBdr>
        <w:spacing w:after="0"/>
        <w:ind w:left="225"/>
        <w:jc w:val="left"/>
      </w:pPr>
      <w:r>
        <w:rPr>
          <w:rFonts w:ascii="Times New Roman" w:hAnsi="Times New Roman"/>
          <w:color w:val="000000"/>
        </w:rPr>
        <w:t>(2) Electronic Data Interchange (EDI) 850 utilizing American National Standards Institute (ANSI) X12 Standards through a value added network (VAN) approved by DLA Transaction Services.</w:t>
      </w:r>
    </w:p>
    <w:p>
      <w:pPr>
        <w:pStyle w:val="Normal"/>
        <w:pBdr>
          <w:top w:space="5"/>
          <w:left w:space="5"/>
          <w:bottom w:space="5"/>
          <w:right w:space="5"/>
        </w:pBdr>
        <w:spacing w:after="0"/>
        <w:ind w:left="225"/>
        <w:jc w:val="left"/>
      </w:pPr>
      <w:r>
        <w:rPr>
          <w:rFonts w:ascii="Times New Roman" w:hAnsi="Times New Roman"/>
          <w:color w:val="000000"/>
        </w:rPr>
        <w:t>Offerors/contractors can obtain information regarding EDI, ANSI X12 transactions, and VANs approved by DLA Transaction Services at Defense Automatic Addressing System (DAAS) Value Added Network List (</w:t>
      </w:r>
      <w:hyperlink r:id="Rb17e2e06c0a54dff">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Contracting officers shall include procurement note L02 in DIBBS solicitations for indefinite-delivery/indefinite quantity task or delivery order contracts, requirements contracts, and multiple award federal supply schedule-type contracts.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L02 Electronic Order Transmission (JUN 2020)</w:t>
      </w:r>
    </w:p>
    <w:p>
      <w:pPr>
        <w:pStyle w:val="Normal"/>
        <w:pBdr>
          <w:top w:space="5"/>
          <w:left w:space="5"/>
          <w:bottom w:space="5"/>
          <w:right w:space="5"/>
        </w:pBdr>
        <w:spacing w:after="0"/>
        <w:ind w:left="225"/>
        <w:jc w:val="left"/>
      </w:pPr>
      <w:r>
        <w:rPr>
          <w:rFonts w:ascii="Times New Roman" w:hAnsi="Times New Roman"/>
          <w:color w:val="000000"/>
        </w:rPr>
        <w:t>Offerors shall select one of the following alternatives for paperless order transmission:</w:t>
      </w:r>
    </w:p>
    <w:p>
      <w:pPr>
        <w:pStyle w:val="Normal"/>
        <w:pBdr>
          <w:top w:space="5"/>
          <w:left w:space="5"/>
          <w:bottom w:space="5"/>
          <w:right w:space="5"/>
        </w:pBdr>
        <w:spacing w:after="0"/>
        <w:ind w:left="225"/>
        <w:jc w:val="left"/>
      </w:pPr>
      <w:r>
        <w:rPr>
          <w:rFonts w:ascii="Times New Roman" w:hAnsi="Times New Roman"/>
          <w:color w:val="000000"/>
        </w:rPr>
        <w:t>( ) American National Standards Institute (ANSI) X12 Standards through a value added network (VAN) approved by DLA Transaction Services; or</w:t>
      </w:r>
    </w:p>
    <w:p>
      <w:pPr>
        <w:pStyle w:val="Normal"/>
        <w:pBdr>
          <w:top w:space="5"/>
          <w:left w:space="5"/>
          <w:bottom w:space="5"/>
          <w:right w:space="5"/>
        </w:pBdr>
        <w:spacing w:after="0"/>
        <w:ind w:left="225"/>
        <w:jc w:val="left"/>
      </w:pPr>
      <w:r>
        <w:rPr>
          <w:rFonts w:ascii="Times New Roman" w:hAnsi="Times New Roman"/>
          <w:color w:val="000000"/>
        </w:rPr>
        <w:t>( ) Electronic mail (email) award notifications containing web links to electronic copies of the Department of Defense (DD) Form 1155, Order for Supplies or Services.</w:t>
      </w:r>
    </w:p>
    <w:p>
      <w:pPr>
        <w:pStyle w:val="Normal"/>
        <w:pBdr>
          <w:top w:space="5"/>
          <w:left w:space="5"/>
          <w:bottom w:space="5"/>
          <w:right w:space="5"/>
        </w:pBdr>
        <w:spacing w:after="0"/>
        <w:ind w:left="225"/>
        <w:jc w:val="left"/>
      </w:pPr>
      <w:r>
        <w:rPr>
          <w:rFonts w:ascii="Times New Roman" w:hAnsi="Times New Roman"/>
          <w:color w:val="000000"/>
        </w:rPr>
        <w:t xml:space="preserve">Offerors must register on the </w:t>
      </w:r>
      <w:hyperlink r:id="R4bfd49d410db4971">
        <w:r>
          <w:rPr>
            <w:rStyle w:val="Hyperlink"/>
            <w:rFonts w:ascii="Times New Roman" w:hAnsi="Times New Roman"/>
            <w:color w:val="0000ff"/>
            <w:u w:val="single"/>
          </w:rPr>
          <w:t/>
        </w:r>
        <w:r>
          <w:rPr>
            <w:rFonts w:ascii="Times New Roman" w:hAnsi="Times New Roman"/>
            <w:color w:val="0000ff"/>
            <w:u w:val="single"/>
          </w:rPr>
          <w:t>DLA Internet Bid Board System (DIBBS)</w:t>
        </w:r>
      </w:hyperlink>
      <w:r>
        <w:rPr>
          <w:rFonts w:ascii="Times New Roman" w:hAnsi="Times New Roman"/>
          <w:color w:val="000000"/>
        </w:rPr>
        <w:t xml:space="preserve"> (</w:t>
      </w:r>
      <w:hyperlink r:id="Re2e16af9686a43b2">
        <w:r>
          <w:rPr>
            <w:rStyle w:val="Hyperlink"/>
            <w:rFonts w:ascii="Times New Roman" w:hAnsi="Times New Roman"/>
            <w:color w:val="0000ff"/>
            <w:u w:val="single"/>
          </w:rPr>
          <w:t/>
        </w:r>
        <w:r>
          <w:rPr>
            <w:rFonts w:ascii="Times New Roman" w:hAnsi="Times New Roman"/>
            <w:color w:val="0000ff"/>
            <w:u w:val="single"/>
          </w:rPr>
          <w:t>https://www.dibbs.bsm.dla.mil/</w:t>
        </w:r>
      </w:hyperlink>
      <w:r>
        <w:rPr>
          <w:rFonts w:ascii="Times New Roman" w:hAnsi="Times New Roman"/>
          <w:color w:val="000000"/>
        </w:rPr>
        <w:t>) to receive email notification.</w:t>
      </w:r>
    </w:p>
    <w:p>
      <w:pPr>
        <w:pStyle w:val="Normal"/>
        <w:pBdr>
          <w:top w:space="5"/>
          <w:left w:space="5"/>
          <w:bottom w:space="5"/>
          <w:right w:space="5"/>
        </w:pBdr>
        <w:spacing w:after="0"/>
        <w:ind w:left="225"/>
        <w:jc w:val="left"/>
      </w:pPr>
      <w:r>
        <w:rPr>
          <w:rFonts w:ascii="Times New Roman" w:hAnsi="Times New Roman"/>
          <w:color w:val="000000"/>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pPr>
        <w:pStyle w:val="Normal"/>
        <w:pBdr>
          <w:top w:space="5"/>
          <w:left w:space="5"/>
          <w:bottom w:space="5"/>
          <w:right w:space="5"/>
        </w:pBdr>
        <w:spacing w:after="0"/>
        <w:ind w:left="225"/>
        <w:jc w:val="left"/>
      </w:pPr>
      <w:r>
        <w:rPr>
          <w:rFonts w:ascii="Times New Roman" w:hAnsi="Times New Roman"/>
          <w:color w:val="000000"/>
        </w:rPr>
        <w:t>Offerors can obtain information regarding EDI, ANSI X12 transactions, and VANs approved by DLA Transaction Services at Defense Automatic Addressing System (DAAS) Value Added Network List (</w:t>
      </w:r>
      <w:hyperlink r:id="R455057b3d47a4d06">
        <w:r>
          <w:rPr>
            <w:rStyle w:val="Hyperlink"/>
            <w:rFonts w:ascii="Times New Roman" w:hAnsi="Times New Roman"/>
            <w:color w:val="0000ff"/>
            <w:u w:val="single"/>
          </w:rPr>
          <w:t/>
        </w:r>
        <w:r>
          <w:rPr>
            <w:rFonts w:ascii="Times New Roman" w:hAnsi="Times New Roman"/>
            <w:color w:val="0000ff"/>
            <w:u w:val="single"/>
          </w:rPr>
          <w:t>https://www.transactionservices.dla.mil/daashome/edi-vanlist-dla.asp</w:t>
        </w:r>
      </w:hyperlink>
      <w:r>
        <w:rPr>
          <w:rFonts w:ascii="Times New Roman" w:hAnsi="Times New Roman"/>
          <w:color w:val="000000"/>
        </w:rPr>
        <w:t xml:space="preserve"> ).</w:t>
      </w:r>
    </w:p>
    <w:p>
      <w:pPr>
        <w:pStyle w:val="Normal"/>
        <w:pBdr>
          <w:top w:space="5"/>
          <w:left w:space="5"/>
          <w:bottom w:space="5"/>
          <w:right w:space="5"/>
        </w:pBdr>
        <w:spacing w:after="0"/>
        <w:ind w:left="225"/>
        <w:jc w:val="left"/>
      </w:pPr>
      <w:r>
        <w:rPr>
          <w:rFonts w:ascii="Times New Roman" w:hAnsi="Times New Roman"/>
          <w:color w:val="000000"/>
        </w:rPr>
        <w:t>Offerors should direct questions concerning electronic ordering to the appropriate procuring organization point of contact below:</w:t>
      </w:r>
    </w:p>
    <w:p>
      <w:pPr>
        <w:pStyle w:val="Normal"/>
        <w:pBdr>
          <w:top w:space="5"/>
          <w:left w:space="5"/>
          <w:bottom w:space="5"/>
          <w:right w:space="5"/>
        </w:pBdr>
        <w:spacing w:after="0"/>
        <w:ind w:left="225"/>
        <w:jc w:val="left"/>
      </w:pPr>
      <w:r>
        <w:rPr>
          <w:rFonts w:ascii="Times New Roman" w:hAnsi="Times New Roman"/>
          <w:color w:val="000000"/>
        </w:rPr>
        <w:t>DLA Land and Maritime, Helpdesk.EBS.L&amp;M.LTCs@dla.mil</w:t>
      </w:r>
    </w:p>
    <w:p>
      <w:pPr>
        <w:pStyle w:val="Normal"/>
        <w:pBdr>
          <w:top w:space="5"/>
          <w:left w:space="5"/>
          <w:bottom w:space="5"/>
          <w:right w:space="5"/>
        </w:pBdr>
        <w:spacing w:after="0"/>
        <w:ind w:left="225"/>
        <w:jc w:val="left"/>
      </w:pPr>
      <w:r>
        <w:rPr>
          <w:rFonts w:ascii="Times New Roman" w:hAnsi="Times New Roman"/>
          <w:color w:val="000000"/>
        </w:rPr>
        <w:t>DLA Troop Support, dlaedigroup@dla.mil</w:t>
      </w:r>
    </w:p>
    <w:p>
      <w:pPr>
        <w:pStyle w:val="Normal"/>
        <w:pBdr>
          <w:top w:space="5"/>
          <w:left w:space="5"/>
          <w:bottom w:space="5"/>
          <w:right w:space="5"/>
        </w:pBdr>
        <w:spacing w:after="0"/>
        <w:ind w:left="225"/>
        <w:jc w:val="left"/>
      </w:pPr>
      <w:r>
        <w:rPr>
          <w:rFonts w:ascii="Times New Roman" w:hAnsi="Times New Roman"/>
          <w:color w:val="000000"/>
        </w:rPr>
        <w:t>DLA Aviation, avnprocsysproceddiv@dla.mil, phone # 804-279-4026</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6" w:id="66"/>
      <w:r>
        <w:rPr>
          <w:rFonts w:ascii="Times New Roman" w:hAnsi="Times New Roman"/>
          <w:color w:val="000000"/>
          <w:sz w:val="36"/>
        </w:rPr>
        <w:t>SUBPART 4.6</w:t>
      </w:r>
      <w:r>
        <w:rPr>
          <w:rFonts w:ascii="Times New Roman" w:hAnsi="Times New Roman"/>
          <w:color w:val="000000"/>
          <w:sz w:val="36"/>
        </w:rPr>
        <w:t xml:space="preserve"> – CONTRACTING REPORTING</w:t>
      </w:r>
      <w:bookmarkEnd w:id="66"/>
    </w:p>
    <w:p>
      <w:pPr>
        <w:pBdr>
          <w:top w:space="5"/>
          <w:left w:space="5"/>
          <w:bottom w:space="5"/>
          <w:right w:space="5"/>
        </w:pBdr>
        <w:spacing w:after="0"/>
        <w:ind w:left="225"/>
        <w:jc w:val="center"/>
      </w:pPr>
      <w:r>
        <w:rPr>
          <w:rFonts w:ascii="Times New Roman" w:hAnsi="Times New Roman"/>
          <w:b w:val="false"/>
          <w:i/>
          <w:color w:val="000000"/>
          <w:sz w:val="22"/>
        </w:rPr>
        <w:t>(Added October 13, 2020 in accordance with PROCLTR 2020-23)</w:t>
      </w:r>
    </w:p>
    <!-- Created by docx4j 6.1.2 (Apache licensed) using REFERENCE JAXB in Oracle Java 15 on Linux -->
    <w:p>
      <w:pPr>
        <w:pStyle w:val="Heading3"/>
        <w:spacing w:after="199"/>
        <w:ind w:left="120"/>
        <w:jc w:val="left"/>
      </w:pPr>
      <w:bookmarkStart w:name="DLAD_4_606" w:id="67"/>
      <w:r>
        <w:rPr>
          <w:rFonts w:ascii="Times New Roman" w:hAnsi="Times New Roman"/>
          <w:color w:val="000000"/>
          <w:sz w:val="31"/>
        </w:rPr>
        <w:t>4.606</w:t>
      </w:r>
      <w:r>
        <w:rPr>
          <w:rFonts w:ascii="Times New Roman" w:hAnsi="Times New Roman"/>
          <w:color w:val="000000"/>
          <w:sz w:val="31"/>
        </w:rPr>
        <w:t xml:space="preserve"> Reporting Data.</w:t>
      </w:r>
      <w:bookmarkEnd w:id="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606-90" w:id="68"/>
      <w:r>
        <w:rPr>
          <w:rFonts w:ascii="Times New Roman" w:hAnsi="Times New Roman"/>
          <w:color w:val="000000"/>
          <w:sz w:val="31"/>
        </w:rPr>
        <w:t>4.606-90</w:t>
      </w:r>
      <w:r>
        <w:rPr>
          <w:rFonts w:ascii="Times New Roman" w:hAnsi="Times New Roman"/>
          <w:color w:val="000000"/>
          <w:sz w:val="31"/>
        </w:rPr>
        <w:t xml:space="preserve"> Source selection process data element.</w:t>
      </w:r>
      <w:bookmarkEnd w:id="68"/>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(DPC) Memorandum </w:t>
      </w:r>
      <w:hyperlink r:id="R0a5af18dcb3e49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Source Selection Process in Federal Procurement Data System (FPDS)</w:t>
        </w:r>
      </w:hyperlink>
      <w:r>
        <w:rPr>
          <w:rFonts w:ascii="Times New Roman" w:hAnsi="Times New Roman"/>
          <w:b w:val="false"/>
          <w:i w:val="false"/>
          <w:color w:val="000000"/>
          <w:sz w:val="22"/>
        </w:rPr>
        <w:t xml:space="preserve"> (</w:t>
      </w:r>
      <w:hyperlink r:id="Rda94a710205e41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https://www.acq.osd.mil/dpap/policy/policyvault/USA000991-20-DPC.pdf</w:t>
        </w:r>
      </w:hyperlink>
      <w:r>
        <w:rPr>
          <w:rFonts w:ascii="Times New Roman" w:hAnsi="Times New Roman"/>
          <w:b w:val="false"/>
          <w:i w:val="false"/>
          <w:color w:val="000000"/>
          <w:sz w:val="22"/>
        </w:rPr>
        <w:t>), dated May 21, 2020, contracting officers shall report the Source Selection Process data element in FPDS using one of the following codes, unless an exception at 4.606-90(b) applies:</w:t>
      </w:r>
    </w:p>
    <w:p>
      <w:pPr>
        <w:pStyle w:val="Normal"/>
        <w:pBdr>
          <w:top w:space="5"/>
          <w:left w:space="5"/>
          <w:bottom w:space="5"/>
          <w:right w:space="5"/>
        </w:pBdr>
        <w:spacing w:after="0"/>
        <w:ind w:left="225"/>
        <w:jc w:val="left"/>
      </w:pPr>
      <w:r>
        <w:rPr>
          <w:rFonts w:ascii="Times New Roman" w:hAnsi="Times New Roman"/>
          <w:color w:val="000000"/>
        </w:rPr>
        <w:t>CODES FOR REPORTING “SOURCE SELECTION PROCESS” IN FPDS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067"/>
        <w:gridCol w:w="2574"/>
        <w:gridCol w:w="3523"/>
      </w:tblGrid>
      <w:tr>
        <w:trPr>
          <w:trHeight w:val="52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Code</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Short Description</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Long Description</w:t>
            </w:r>
          </w:p>
        </w:tc>
      </w:tr>
      <w:tr>
        <w:trPr>
          <w:trHeight w:val="214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LPTA</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Lowest Price Technically Acceptable</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the LPTA source selection process. LPTA is defined in FAR subpart 15.101-2, but select this option if the process was used for competitive procurements conducted in accordance with other subparts (e.g., 8, 12, 13, 16).</w:t>
            </w:r>
          </w:p>
        </w:tc>
      </w:tr>
      <w:tr>
        <w:trPr>
          <w:trHeight w:val="268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Trade-off</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w:t>
            </w:r>
          </w:p>
        </w:tc>
      </w:tr>
      <w:tr>
        <w:trPr>
          <w:trHeight w:val="1335" w:hRule="atLeast"/>
        </w:trPr>
        <w:tc>
          <w:tcPr>
            <w:tcW w:w="306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43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w:t>
            </w:r>
          </w:p>
        </w:tc>
        <w:tc>
          <w:tcPr>
            <w:tcW w:w="620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Select this option if contract award did not use LPTA or a Trade-off process to determine the successful offeror (e.g., price-only, sole-source).</w:t>
            </w:r>
          </w:p>
        </w:tc>
      </w:tr>
    </w:tbl>
    <w:p>
      <w:pPr>
        <w:pStyle w:val="Normal"/>
        <w:pBdr>
          <w:top w:space="5"/>
          <w:left w:space="5"/>
          <w:bottom w:space="5"/>
          <w:right w:space="5"/>
        </w:pBdr>
        <w:spacing w:after="0"/>
        <w:ind w:left="225"/>
        <w:jc w:val="left"/>
      </w:pPr>
      <w:r>
        <w:rPr>
          <w:rFonts w:ascii="Times New Roman" w:hAnsi="Times New Roman"/>
          <w:color w:val="000000"/>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not leave the Source Selection Process data field blank.</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enter—</w:t>
      </w:r>
    </w:p>
    <w:p>
      <w:pPr>
        <w:pBdr>
          <w:top w:space="5"/>
          <w:left w:space="5"/>
          <w:bottom w:space="5"/>
          <w:right w:space="5"/>
        </w:pBdr>
        <w:spacing w:after="0"/>
        <w:ind w:left="585"/>
        <w:jc w:val="left"/>
      </w:pPr>
      <w:r>
        <w:rPr>
          <w:rFonts w:ascii="Times New Roman" w:hAnsi="Times New Roman"/>
          <w:b w:val="false"/>
          <w:i w:val="false"/>
          <w:color w:val="000000"/>
          <w:sz w:val="22"/>
        </w:rPr>
        <w:t>(1) O for non-competitive awards.</w:t>
      </w:r>
    </w:p>
    <w:p>
      <w:pPr>
        <w:pBdr>
          <w:top w:space="5"/>
          <w:left w:space="5"/>
          <w:bottom w:space="5"/>
          <w:right w:space="5"/>
        </w:pBdr>
        <w:spacing w:after="0"/>
        <w:ind w:left="585"/>
        <w:jc w:val="left"/>
      </w:pPr>
      <w:r>
        <w:rPr>
          <w:rFonts w:ascii="Times New Roman" w:hAnsi="Times New Roman"/>
          <w:b w:val="false"/>
          <w:i w:val="false"/>
          <w:color w:val="000000"/>
          <w:sz w:val="22"/>
        </w:rPr>
        <w:t>(2) One of the choices in the table at 4.606-90(a) for competitive awards.</w:t>
      </w:r>
    </w:p>
    <w:p>
      <w:pPr>
        <w:pBdr>
          <w:top w:space="5"/>
          <w:left w:space="5"/>
          <w:bottom w:space="5"/>
          <w:right w:space="5"/>
        </w:pBdr>
        <w:spacing w:after="0"/>
        <w:ind w:left="585"/>
        <w:jc w:val="left"/>
      </w:pPr>
      <w:r>
        <w:rPr>
          <w:rFonts w:ascii="Times New Roman" w:hAnsi="Times New Roman"/>
          <w:b w:val="false"/>
          <w:i w:val="false"/>
          <w:color w:val="000000"/>
          <w:sz w:val="22"/>
        </w:rPr>
        <w:t>(3) LPTA or TO when the contracting officer used a source selection process on awards issued using FAR section 15.101.</w:t>
      </w:r>
    </w:p>
    <w:p>
      <w:pPr>
        <w:pBdr>
          <w:top w:space="5"/>
          <w:left w:space="5"/>
          <w:bottom w:space="5"/>
          <w:right w:space="5"/>
        </w:pBdr>
        <w:spacing w:after="0"/>
        <w:ind w:left="585"/>
        <w:jc w:val="left"/>
      </w:pPr>
      <w:r>
        <w:rPr>
          <w:rFonts w:ascii="Times New Roman" w:hAnsi="Times New Roman"/>
          <w:b w:val="false"/>
          <w:i w:val="false"/>
          <w:color w:val="000000"/>
          <w:sz w:val="22"/>
        </w:rPr>
        <w:t>(4) O for fully automated actions. In accordance with the DLA Master Solicitation for Automated Simplified Acquisitions, the program evaluates all qualified quotations based on price alone and does not consider quantity price breaks.</w:t>
      </w:r>
    </w:p>
    <w:p>
      <w:pPr>
        <w:pBdr>
          <w:top w:space="5"/>
          <w:left w:space="5"/>
          <w:bottom w:space="5"/>
          <w:right w:space="5"/>
        </w:pBdr>
        <w:spacing w:after="0"/>
        <w:ind w:left="585"/>
        <w:jc w:val="left"/>
      </w:pPr>
      <w:r>
        <w:rPr>
          <w:rFonts w:ascii="Times New Roman" w:hAnsi="Times New Roman"/>
          <w:b w:val="false"/>
          <w:i w:val="false"/>
          <w:color w:val="000000"/>
          <w:sz w:val="22"/>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pPr>
        <w:pBdr>
          <w:top w:space="5"/>
          <w:left w:space="5"/>
          <w:bottom w:space="5"/>
          <w:right w:space="5"/>
        </w:pBdr>
        <w:spacing w:after="0"/>
        <w:ind w:left="585"/>
        <w:jc w:val="left"/>
      </w:pPr>
      <w:r>
        <w:rPr>
          <w:rFonts w:ascii="Times New Roman" w:hAnsi="Times New Roman"/>
          <w:b w:val="false"/>
          <w:i w:val="false"/>
          <w:color w:val="000000"/>
          <w:sz w:val="22"/>
        </w:rPr>
        <w:t>(6) The code consistent with the evaluation procedures cited in the RFQ/RFP for all manually solicited requirements, even if only one offeror responded.</w:t>
      </w:r>
    </w:p>
    <w:p>
      <w:pPr>
        <w:pBdr>
          <w:top w:space="5"/>
          <w:left w:space="5"/>
          <w:bottom w:space="5"/>
          <w:right w:space="5"/>
        </w:pBdr>
        <w:spacing w:after="0"/>
        <w:ind w:left="585"/>
        <w:jc w:val="left"/>
      </w:pPr>
      <w:r>
        <w:rPr>
          <w:rFonts w:ascii="Times New Roman" w:hAnsi="Times New Roman"/>
          <w:b w:val="false"/>
          <w:i w:val="false"/>
          <w:color w:val="000000"/>
          <w:sz w:val="22"/>
        </w:rPr>
        <w:t>(7) TO for all manual solicitations that may include language for a potential best value trade-off (e.g. use of past performance).</w:t>
      </w:r>
    </w:p>
    <!-- Created by docx4j 6.1.2 (Apache licensed) using REFERENCE JAXB in Oracle Java 15 on Linux -->
    <w:p>
      <w:pPr>
        <w:pStyle w:val="Heading2"/>
        <w:spacing w:after="180"/>
        <w:ind w:left="120"/>
        <w:jc w:val="center"/>
      </w:pPr>
      <w:bookmarkStart w:name="DLAD_SUBPART_4_7" w:id="69"/>
      <w:r>
        <w:rPr>
          <w:rFonts w:ascii="Times New Roman" w:hAnsi="Times New Roman"/>
          <w:color w:val="000000"/>
          <w:sz w:val="36"/>
        </w:rPr>
        <w:t>SUBPART 4.7</w:t>
      </w:r>
      <w:r>
        <w:rPr>
          <w:rFonts w:ascii="Times New Roman" w:hAnsi="Times New Roman"/>
          <w:color w:val="000000"/>
          <w:sz w:val="36"/>
        </w:rPr>
        <w:t xml:space="preserve"> – CONTRACTOR RECORDS RETENTION</w:t>
      </w:r>
      <w:bookmarkEnd w:id="69"/>
    </w:p>
    <w:p>
      <w:pPr>
        <w:pBdr>
          <w:top w:space="5"/>
          <w:left w:space="5"/>
          <w:bottom w:space="5"/>
          <w:right w:space="5"/>
        </w:pBdr>
        <w:spacing w:after="0"/>
        <w:ind w:left="225"/>
        <w:jc w:val="center"/>
      </w:pPr>
      <w:r>
        <w:rPr>
          <w:rFonts w:ascii="Times New Roman" w:hAnsi="Times New Roman"/>
          <w:b w:val="false"/>
          <w:i/>
          <w:color w:val="000000"/>
          <w:sz w:val="22"/>
        </w:rPr>
        <w:t>(Revised June 11, 2020 through PROCLTR 2020-12)</w:t>
      </w:r>
    </w:p>
    <!-- Created by docx4j 6.1.2 (Apache licensed) using REFERENCE JAXB in Oracle Java 15 on Linux -->
    <w:p>
      <w:pPr>
        <w:pStyle w:val="Heading3"/>
        <w:spacing w:after="199"/>
        <w:ind w:left="120"/>
        <w:jc w:val="left"/>
      </w:pPr>
      <w:bookmarkStart w:name="DLAD_4_703" w:id="70"/>
      <w:r>
        <w:rPr>
          <w:rFonts w:ascii="Times New Roman" w:hAnsi="Times New Roman"/>
          <w:color w:val="000000"/>
          <w:sz w:val="31"/>
        </w:rPr>
        <w:t>4.703</w:t>
      </w:r>
      <w:r>
        <w:rPr>
          <w:rFonts w:ascii="Times New Roman" w:hAnsi="Times New Roman"/>
          <w:color w:val="000000"/>
          <w:sz w:val="31"/>
        </w:rPr>
        <w:t xml:space="preserve"> Policy.</w:t>
      </w:r>
      <w:bookmarkEnd w:id="70"/>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include procurement note C03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C03 Contractor Retention of Supply Chain Traceability Documentation (JUN 2020)</w:t>
      </w:r>
    </w:p>
    <w:p>
      <w:pPr>
        <w:pStyle w:val="Normal"/>
        <w:pBdr>
          <w:top w:space="5"/>
          <w:left w:space="5"/>
          <w:bottom w:space="5"/>
          <w:right w:space="5"/>
        </w:pBdr>
        <w:spacing w:after="0"/>
        <w:ind w:left="225"/>
        <w:jc w:val="left"/>
      </w:pPr>
      <w:r>
        <w:rPr>
          <w:rFonts w:ascii="Times New Roman" w:hAnsi="Times New Roman"/>
          <w:color w:val="000000"/>
        </w:rPr>
        <w:t>(1)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w:t>
      </w:r>
    </w:p>
    <w:p>
      <w:pPr>
        <w:pStyle w:val="Normal"/>
        <w:pBdr>
          <w:top w:space="5"/>
          <w:left w:space="5"/>
          <w:bottom w:space="5"/>
          <w:right w:space="5"/>
        </w:pBdr>
        <w:spacing w:after="0"/>
        <w:ind w:left="225"/>
        <w:jc w:val="left"/>
      </w:pPr>
      <w:r>
        <w:rPr>
          <w:rFonts w:ascii="Times New Roman" w:hAnsi="Times New Roman"/>
          <w:color w:val="000000"/>
        </w:rPr>
        <w:t>(2)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w:t>
      </w:r>
    </w:p>
    <w:p>
      <w:pPr>
        <w:pStyle w:val="Normal"/>
        <w:pBdr>
          <w:top w:space="5"/>
          <w:left w:space="5"/>
          <w:bottom w:space="5"/>
          <w:right w:space="5"/>
        </w:pBdr>
        <w:spacing w:after="0"/>
        <w:ind w:left="225"/>
        <w:jc w:val="left"/>
      </w:pPr>
      <w:r>
        <w:rPr>
          <w:rFonts w:ascii="Times New Roman" w:hAnsi="Times New Roman"/>
          <w:color w:val="000000"/>
        </w:rPr>
        <w:t xml:space="preserve">(3) Contractors can find examples of acceptable supply chain traceability documentation at the </w:t>
      </w:r>
      <w:hyperlink r:id="R25b45e8620fb4f3f">
        <w:r>
          <w:rPr>
            <w:rStyle w:val="Hyperlink"/>
            <w:rFonts w:ascii="Times New Roman" w:hAnsi="Times New Roman"/>
            <w:color w:val="0000ff"/>
            <w:u w:val="single"/>
          </w:rPr>
          <w:t/>
        </w:r>
        <w:r>
          <w:rPr>
            <w:rFonts w:ascii="Times New Roman" w:hAnsi="Times New Roman"/>
            <w:color w:val="0000ff"/>
            <w:u w:val="single"/>
          </w:rPr>
          <w:t>Counterfeit Detection and Avoidance Program (CDAP) Website</w:t>
        </w:r>
      </w:hyperlink>
      <w:r>
        <w:rPr>
          <w:rFonts w:ascii="Times New Roman" w:hAnsi="Times New Roman"/>
          <w:color w:val="000000"/>
        </w:rPr>
        <w:t xml:space="preserve"> (</w:t>
      </w:r>
      <w:hyperlink r:id="R99ed6db631e44afe">
        <w:r>
          <w:rPr>
            <w:rStyle w:val="Hyperlink"/>
            <w:rFonts w:ascii="Times New Roman" w:hAnsi="Times New Roman"/>
            <w:color w:val="0000ff"/>
            <w:u w:val="single"/>
          </w:rPr>
          <w:t/>
        </w:r>
        <w:r>
          <w:rPr>
            <w:rFonts w:ascii="Times New Roman" w:hAnsi="Times New Roman"/>
            <w:color w:val="0000ff"/>
            <w:u w:val="single"/>
          </w:rPr>
          <w:t>http://www.dla.mil/LandandMaritime/Business/Selling/Counterfeit-Detection-Avoidance-Program/</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8" w:id="71"/>
      <w:r>
        <w:rPr>
          <w:rFonts w:ascii="Times New Roman" w:hAnsi="Times New Roman"/>
          <w:color w:val="000000"/>
          <w:sz w:val="36"/>
        </w:rPr>
        <w:t>SUBPART 4.8</w:t>
      </w:r>
      <w:r>
        <w:rPr>
          <w:rFonts w:ascii="Times New Roman" w:hAnsi="Times New Roman"/>
          <w:color w:val="000000"/>
          <w:sz w:val="36"/>
        </w:rPr>
        <w:t xml:space="preserve"> – GOVERNMENT CONTRACT FILES</w:t>
      </w:r>
      <w:bookmarkEnd w:id="71"/>
    </w:p>
    <w:p>
      <w:pPr>
        <w:pBdr>
          <w:top w:space="5"/>
          <w:left w:space="5"/>
          <w:bottom w:space="5"/>
          <w:right w:space="5"/>
        </w:pBdr>
        <w:spacing w:after="0"/>
        <w:ind w:left="225"/>
        <w:jc w:val="center"/>
      </w:pPr>
      <w:r>
        <w:rPr>
          <w:rFonts w:ascii="Times New Roman" w:hAnsi="Times New Roman"/>
          <w:b w:val="false"/>
          <w:i/>
          <w:color w:val="000000"/>
          <w:sz w:val="22"/>
        </w:rPr>
        <w:t>(Revised March 31, 2021 through PROCLTR 2021-08)</w:t>
      </w:r>
    </w:p>
    <!-- Created by docx4j 6.1.2 (Apache licensed) using REFERENCE JAXB in Oracle Java 15 on Linux -->
    <w:p>
      <w:pPr>
        <w:pStyle w:val="Heading3"/>
        <w:spacing w:after="199"/>
        <w:ind w:left="120"/>
        <w:jc w:val="left"/>
      </w:pPr>
      <w:bookmarkStart w:name="DLAD_4_802" w:id="72"/>
      <w:r>
        <w:rPr>
          <w:rFonts w:ascii="Times New Roman" w:hAnsi="Times New Roman"/>
          <w:color w:val="000000"/>
          <w:sz w:val="31"/>
        </w:rPr>
        <w:t>4.802</w:t>
      </w:r>
      <w:r>
        <w:rPr>
          <w:rFonts w:ascii="Times New Roman" w:hAnsi="Times New Roman"/>
          <w:color w:val="000000"/>
          <w:sz w:val="31"/>
        </w:rPr>
        <w:t xml:space="preserve"> Contract files.</w:t>
      </w:r>
      <w:bookmarkEnd w:id="72"/>
    </w:p>
    <w:p>
      <w:pPr>
        <w:pBdr>
          <w:top w:space="5"/>
          <w:left w:space="5"/>
          <w:bottom w:space="5"/>
          <w:right w:space="5"/>
        </w:pBdr>
        <w:spacing w:after="0"/>
        <w:ind w:left="225"/>
        <w:jc w:val="left"/>
      </w:pPr>
      <w:r>
        <w:rPr>
          <w:rFonts w:ascii="Times New Roman" w:hAnsi="Times New Roman"/>
          <w:b w:val="false"/>
          <w:i w:val="false"/>
          <w:color w:val="000000"/>
          <w:sz w:val="22"/>
        </w:rPr>
        <w:t>(f) DLR sites shall follow the processes and systems at the Military Services sites.</w:t>
      </w:r>
    </w:p>
    <!-- Created by docx4j 6.1.2 (Apache licensed) using REFERENCE JAXB in Oracle Java 15 on Linux -->
    <w:p>
      <w:pPr>
        <w:pStyle w:val="Heading3"/>
        <w:spacing w:after="199"/>
        <w:ind w:left="120"/>
        <w:jc w:val="left"/>
      </w:pPr>
      <w:bookmarkStart w:name="DLAD_4_804" w:id="73"/>
      <w:r>
        <w:rPr>
          <w:rFonts w:ascii="Times New Roman" w:hAnsi="Times New Roman"/>
          <w:color w:val="000000"/>
          <w:sz w:val="31"/>
        </w:rPr>
        <w:t>4.804</w:t>
      </w:r>
      <w:r>
        <w:rPr>
          <w:rFonts w:ascii="Times New Roman" w:hAnsi="Times New Roman"/>
          <w:color w:val="000000"/>
          <w:sz w:val="31"/>
        </w:rPr>
        <w:t xml:space="preserve"> Closeout of contract files.</w:t>
      </w:r>
      <w:bookmarkEnd w:id="73"/>
    </w:p>
    <w:p>
      <w:pPr>
        <w:pBdr>
          <w:top w:space="5"/>
          <w:left w:space="5"/>
          <w:bottom w:space="5"/>
          <w:right w:space="5"/>
        </w:pBdr>
        <w:spacing w:after="0"/>
        <w:ind w:left="225"/>
        <w:jc w:val="left"/>
      </w:pPr>
      <w:r>
        <w:rPr>
          <w:rFonts w:ascii="Times New Roman" w:hAnsi="Times New Roman"/>
          <w:b w:val="false"/>
          <w:i w:val="false"/>
          <w:color w:val="000000"/>
          <w:sz w:val="22"/>
        </w:rPr>
        <w:t xml:space="preserve">(S-90) Contracting officers shall follow the FAR standard timeframe for closeout. Contracting officers shall assess the validity of their unliquidated obligations (ULOs) that are 120 calendar days or more past the contract delivery date in accordance with </w:t>
      </w:r>
      <w:hyperlink r:id="Raf7d1d560cb64e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7010.02, Unliquidated Obligations (ULO) and Undelivered Orders (UDO) Management</w:t>
        </w:r>
      </w:hyperlink>
      <w:r>
        <w:rPr>
          <w:rFonts w:ascii="Times New Roman" w:hAnsi="Times New Roman"/>
          <w:b w:val="false"/>
          <w:i w:val="false"/>
          <w:color w:val="000000"/>
          <w:sz w:val="22"/>
        </w:rPr>
        <w:t xml:space="preserve"> (</w:t>
      </w:r>
      <w:hyperlink r:id="R000b98012a7b4dc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https://issue-p.dla.mil/Published_Issuances/Unliquidated%20Obligations%20(ULO)%20and%20Undelivered%20Orders%20(UDO)%20Management.pdf</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(S-91)(1) Definition.</w:t>
      </w:r>
    </w:p>
    <w:p>
      <w:pPr>
        <w:pStyle w:val="Normal"/>
        <w:pBdr>
          <w:top w:space="5"/>
          <w:left w:space="5"/>
          <w:bottom w:space="5"/>
          <w:right w:space="5"/>
        </w:pBdr>
        <w:spacing w:after="0"/>
        <w:ind w:left="225"/>
        <w:jc w:val="left"/>
      </w:pPr>
      <w:r>
        <w:rPr>
          <w:rFonts w:ascii="Times New Roman" w:hAnsi="Times New Roman"/>
          <w:i/>
          <w:color w:val="000000"/>
        </w:rPr>
        <w:t>“Excess funds”</w:t>
      </w:r>
      <w:r>
        <w:rPr>
          <w:rFonts w:ascii="Times New Roman" w:hAnsi="Times New Roman"/>
          <w:color w:val="000000"/>
        </w:rPr>
        <w:t xml:space="preserve"> means any funding amount remaining obligated on a contract at the time of contract closeout that is not needed to pay for contract performance or for contract adjustments (see DLAM 7010.02, Encl. 3, Table 1 for valid reasons funds should remain obligated). Excess funds are a subset of “unliquidated obligation(s).”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(2) Contracting officers shall deobligate excess funds via bilateral or unilateral (see </w:t>
      </w:r>
      <w:hyperlink w:anchor="DLAD_4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43.103(b)(S-90)</w:t>
        </w:r>
      </w:hyperlink>
      <w:r>
        <w:rPr>
          <w:rFonts w:ascii="Times New Roman" w:hAnsi="Times New Roman"/>
          <w:b w:val="false"/>
          <w:i w:val="false"/>
          <w:color w:val="000000"/>
          <w:sz w:val="22"/>
        </w:rPr>
        <w:t>) contract modification as part of the contract closeout process. The record of the contract obligation amount is maintained in DLA’s electronic business system and shall be updated to remove all deobligated excess funds as part of contract closeout.</w:t>
      </w:r>
    </w:p>
    <!-- Created by docx4j 6.1.2 (Apache licensed) using REFERENCE JAXB in Oracle Java 15 on Linux -->
    <w:p>
      <w:pPr>
        <w:pStyle w:val="Heading3"/>
        <w:spacing w:after="199"/>
        <w:ind w:left="120"/>
        <w:jc w:val="left"/>
      </w:pPr>
      <w:bookmarkStart w:name="DLAD_4_805" w:id="74"/>
      <w:r>
        <w:rPr>
          <w:rFonts w:ascii="Times New Roman" w:hAnsi="Times New Roman"/>
          <w:color w:val="000000"/>
          <w:sz w:val="31"/>
        </w:rPr>
        <w:t>4.805</w:t>
      </w:r>
      <w:r>
        <w:rPr>
          <w:rFonts w:ascii="Times New Roman" w:hAnsi="Times New Roman"/>
          <w:color w:val="000000"/>
          <w:sz w:val="31"/>
        </w:rPr>
        <w:t xml:space="preserve"> Storage, handling, and contract files.</w:t>
      </w:r>
      <w:bookmarkEnd w:id="74"/>
    </w:p>
    <w:p>
      <w:pPr>
        <w:pBdr>
          <w:top w:space="5"/>
          <w:left w:space="5"/>
          <w:bottom w:space="5"/>
          <w:right w:space="5"/>
        </w:pBdr>
        <w:spacing w:after="0"/>
        <w:ind w:left="225"/>
        <w:jc w:val="left"/>
      </w:pPr>
      <w:r>
        <w:rPr>
          <w:rFonts w:ascii="Times New Roman" w:hAnsi="Times New Roman"/>
          <w:b w:val="false"/>
          <w:i w:val="false"/>
          <w:color w:val="000000"/>
          <w:sz w:val="22"/>
        </w:rPr>
        <w:t>(a) Procuring organizations shall follow the Records Management Procurement Job Aid for storage and retrieval of electronic documents.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store all acquisition contract file records in EProcurement “Records Management,” the official DLA records repository, except as stated in 4.805(b).</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Procuring organizations shall upload to Records Management all obligations documents (e.g. contract awards; 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a2db4700ad9a4cc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Completing Forms in Document Builder</w:t>
        </w:r>
      </w:hyperlink>
      <w:r>
        <w:rPr>
          <w:rFonts w:ascii="Times New Roman" w:hAnsi="Times New Roman"/>
          <w:b w:val="false"/>
          <w:i w:val="false"/>
          <w:color w:val="000000"/>
          <w:sz w:val="22"/>
        </w:rPr>
        <w:t xml:space="preserve"> (</w:t>
      </w:r>
      <w:hyperlink r:id="Ra3131a1f767240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https://dlamil.dps.mil/:w:/r/sites/InfoOps/_layouts/15/doc2.aspx?sourcedoc=%7B950AD3EC-CE42-444C-B2E6-1A3BB848637A%7D&amp;file=Completing%20Forms%20in%20Document%20Builder%20-15%20Feb%2019.doc&amp;action=default&amp;mobileredirect=true</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When a condition at 4.805(b) applies, include a reference statement in the Records Management contract file notifying authorized users of the location of any document or material maintained outside Records Management.</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maintain contents of contract files outside EProcurement Records Management in accordance with the following:</w:t>
      </w:r>
    </w:p>
    <w:p>
      <w:pPr>
        <w:pBdr>
          <w:top w:space="5"/>
          <w:left w:space="5"/>
          <w:bottom w:space="5"/>
          <w:right w:space="5"/>
        </w:pBdr>
        <w:spacing w:after="0"/>
        <w:ind w:left="585"/>
        <w:jc w:val="left"/>
      </w:pPr>
      <w:r>
        <w:rPr>
          <w:rFonts w:ascii="Times New Roman" w:hAnsi="Times New Roman"/>
          <w:b w:val="false"/>
          <w:i w:val="false"/>
          <w:color w:val="000000"/>
          <w:sz w:val="22"/>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pPr>
        <w:pBdr>
          <w:top w:space="5"/>
          <w:left w:space="5"/>
          <w:bottom w:space="5"/>
          <w:right w:space="5"/>
        </w:pBdr>
        <w:spacing w:after="0"/>
        <w:ind w:left="585"/>
        <w:jc w:val="left"/>
      </w:pPr>
      <w:r>
        <w:rPr>
          <w:rFonts w:ascii="Times New Roman" w:hAnsi="Times New Roman"/>
          <w:b w:val="false"/>
          <w:i w:val="false"/>
          <w:color w:val="000000"/>
          <w:sz w:val="22"/>
        </w:rPr>
        <w:t>(2) Maintain classified documents in hard copy only.</w:t>
      </w:r>
    </w:p>
    <w:p>
      <w:pPr>
        <w:pBdr>
          <w:top w:space="5"/>
          <w:left w:space="5"/>
          <w:bottom w:space="5"/>
          <w:right w:space="5"/>
        </w:pBdr>
        <w:spacing w:after="0"/>
        <w:ind w:left="585"/>
        <w:jc w:val="left"/>
      </w:pPr>
      <w:r>
        <w:rPr>
          <w:rFonts w:ascii="Times New Roman" w:hAnsi="Times New Roman"/>
          <w:b w:val="false"/>
          <w:i w:val="false"/>
          <w:color w:val="000000"/>
          <w:sz w:val="22"/>
        </w:rPr>
        <w:t>(3) Maintain material that cannot be converted to electronic format (e.g., samples, models) in a secured, restricted-access location.</w:t>
      </w:r>
    </w:p>
    <w:p>
      <w:pPr>
        <w:pBdr>
          <w:top w:space="5"/>
          <w:left w:space="5"/>
          <w:bottom w:space="5"/>
          <w:right w:space="5"/>
        </w:pBdr>
        <w:spacing w:after="0"/>
        <w:ind w:left="585"/>
        <w:jc w:val="left"/>
      </w:pPr>
      <w:r>
        <w:rPr>
          <w:rFonts w:ascii="Times New Roman" w:hAnsi="Times New Roman"/>
          <w:b w:val="false"/>
          <w:i w:val="false"/>
          <w:color w:val="000000"/>
          <w:sz w:val="22"/>
        </w:rPr>
        <w:t>(4) Maintain contractor bid or proposal information or any other source selection</w:t>
      </w:r>
    </w:p>
    <w:p>
      <w:pPr>
        <w:pBdr>
          <w:top w:space="5"/>
          <w:left w:space="5"/>
          <w:bottom w:space="5"/>
          <w:right w:space="5"/>
        </w:pBdr>
        <w:spacing w:after="0"/>
        <w:ind w:left="225"/>
        <w:jc w:val="left"/>
      </w:pPr>
      <w:r>
        <w:rPr>
          <w:rFonts w:ascii="Times New Roman" w:hAnsi="Times New Roman"/>
          <w:b w:val="false"/>
          <w:i w:val="false"/>
          <w:color w:val="000000"/>
          <w:sz w:val="22"/>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pPr>
        <w:pBdr>
          <w:top w:space="5"/>
          <w:left w:space="5"/>
          <w:bottom w:space="5"/>
          <w:right w:space="5"/>
        </w:pBdr>
        <w:spacing w:after="0"/>
        <w:ind w:left="225"/>
        <w:jc w:val="left"/>
      </w:pPr>
      <w:r>
        <w:rPr>
          <w:rFonts w:ascii="Times New Roman" w:hAnsi="Times New Roman"/>
          <w:b w:val="false"/>
          <w:i w:val="false"/>
          <w:color w:val="000000"/>
          <w:sz w:val="22"/>
        </w:rPr>
        <w:t>(c) HCAs shall ensure compliance with this policy.</w:t>
      </w:r>
    </w:p>
    <w:p>
      <w:pPr>
        <w:pStyle w:val="Normal"/>
        <w:pBdr>
          <w:top w:space="5"/>
          <w:left w:space="5"/>
          <w:bottom w:space="5"/>
          <w:right w:space="5"/>
        </w:pBdr>
        <w:spacing w:after="0"/>
        <w:ind w:left="225"/>
        <w:jc w:val="left"/>
      </w:pPr>
      <w:r>
        <w:rPr>
          <w:rFonts w:ascii="Times New Roman" w:hAnsi="Times New Roman"/>
          <w:color w:val="000000"/>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 Created by docx4j 6.1.2 (Apache licensed) using REFERENCE JAXB in Oracle Java 15 on Linux -->
    <w:p>
      <w:pPr>
        <w:pStyle w:val="Heading2"/>
        <w:spacing w:after="180"/>
        <w:ind w:left="120"/>
        <w:jc w:val="center"/>
      </w:pPr>
      <w:bookmarkStart w:name="DLAD_SUBPART_4_13" w:id="75"/>
      <w:r>
        <w:rPr>
          <w:rFonts w:ascii="Times New Roman" w:hAnsi="Times New Roman"/>
          <w:color w:val="000000"/>
          <w:sz w:val="36"/>
        </w:rPr>
        <w:t>SUBPART 4.13</w:t>
      </w:r>
      <w:r>
        <w:rPr>
          <w:rFonts w:ascii="Times New Roman" w:hAnsi="Times New Roman"/>
          <w:color w:val="000000"/>
          <w:sz w:val="36"/>
        </w:rPr>
        <w:t xml:space="preserve"> – PERSONAL IDENTITY VERIFICATION</w:t>
      </w:r>
      <w:bookmarkEnd w:id="75"/>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4_1302" w:id="76"/>
      <w:r>
        <w:rPr>
          <w:rFonts w:ascii="Times New Roman" w:hAnsi="Times New Roman"/>
          <w:color w:val="000000"/>
          <w:sz w:val="31"/>
        </w:rPr>
        <w:t>4.1302</w:t>
      </w:r>
      <w:r>
        <w:rPr>
          <w:rFonts w:ascii="Times New Roman" w:hAnsi="Times New Roman"/>
          <w:color w:val="000000"/>
          <w:sz w:val="31"/>
        </w:rPr>
        <w:t xml:space="preserve"> Acquisition of approved products and services for personal identity verification.</w:t>
      </w:r>
      <w:bookmarkEnd w:id="76"/>
    </w:p>
    <w:p>
      <w:pPr>
        <w:pBdr>
          <w:top w:space="5"/>
          <w:left w:space="5"/>
          <w:bottom w:space="5"/>
          <w:right w:space="5"/>
        </w:pBdr>
        <w:spacing w:after="0"/>
        <w:ind w:left="225"/>
        <w:jc w:val="left"/>
      </w:pPr>
      <w:r>
        <w:rPr>
          <w:rFonts w:ascii="Times New Roman" w:hAnsi="Times New Roman"/>
          <w:b w:val="false"/>
          <w:i w:val="false"/>
          <w:color w:val="000000"/>
          <w:sz w:val="22"/>
        </w:rPr>
        <w:t>(c) DLA Information Operations is responsible for determining compliance.</w:t>
      </w:r>
    </w:p>
    <!-- Created by docx4j 6.1.2 (Apache licensed) using REFERENCE JAXB in Oracle Java 15 on Linux -->
    <w:p>
      <w:pPr>
        <w:pStyle w:val="Heading3"/>
        <w:spacing w:after="199"/>
        <w:ind w:left="120"/>
        <w:jc w:val="left"/>
      </w:pPr>
      <w:bookmarkStart w:name="DLAD_4_1303" w:id="77"/>
      <w:r>
        <w:rPr>
          <w:rFonts w:ascii="Times New Roman" w:hAnsi="Times New Roman"/>
          <w:color w:val="000000"/>
          <w:sz w:val="31"/>
        </w:rPr>
        <w:t>4.1303</w:t>
      </w:r>
      <w:r>
        <w:rPr>
          <w:rFonts w:ascii="Times New Roman" w:hAnsi="Times New Roman"/>
          <w:color w:val="000000"/>
          <w:sz w:val="31"/>
        </w:rPr>
        <w:t xml:space="preserve"> Contract clause.</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1303-90" w:id="78"/>
      <w:r>
        <w:rPr>
          <w:rFonts w:ascii="Times New Roman" w:hAnsi="Times New Roman"/>
          <w:color w:val="000000"/>
          <w:sz w:val="31"/>
        </w:rPr>
        <w:t>4.1303-90</w:t>
      </w:r>
      <w:r>
        <w:rPr>
          <w:rFonts w:ascii="Times New Roman" w:hAnsi="Times New Roman"/>
          <w:color w:val="000000"/>
          <w:sz w:val="31"/>
        </w:rPr>
        <w:t xml:space="preserve"> Personal identity verification of contractor personnel.</w:t>
      </w:r>
      <w:bookmarkEnd w:id="78"/>
    </w:p>
    <w:p>
      <w:pPr>
        <w:pStyle w:val="Normal"/>
        <w:pBdr>
          <w:top w:space="5"/>
          <w:left w:space="5"/>
          <w:bottom w:space="5"/>
          <w:right w:space="5"/>
        </w:pBdr>
        <w:spacing w:after="0"/>
        <w:ind w:left="225"/>
        <w:jc w:val="left"/>
      </w:pPr>
      <w:r>
        <w:rPr>
          <w:rFonts w:ascii="Times New Roman" w:hAnsi="Times New Roman"/>
          <w:color w:val="000000"/>
        </w:rPr>
        <w:t xml:space="preserve">The contracting officer shall insert procurement note H14, Contractor Personnel Security Requirements,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officer.When the contractor employee(s) is/are required to obtain a Common Access Card (CAC) and DLA will serve as the Trusted Agent, follow the procedures in </w:t>
      </w:r>
      <w:hyperlink r:id="Rb6ced886a83146da">
        <w:r>
          <w:rPr>
            <w:rStyle w:val="Hyperlink"/>
            <w:rFonts w:ascii="Times New Roman" w:hAnsi="Times New Roman"/>
            <w:color w:val="0000ff"/>
            <w:u w:val="single"/>
          </w:rPr>
          <w:t/>
        </w:r>
        <w:r>
          <w:rPr>
            <w:rFonts w:ascii="Times New Roman" w:hAnsi="Times New Roman"/>
            <w:color w:val="0000ff"/>
            <w:u w:val="single"/>
          </w:rPr>
          <w:t>DLA SOP J72.001, Contractor Common Access Card (CAC) Issuance and Accountability Process for DLA Contracts</w:t>
        </w:r>
      </w:hyperlink>
      <w:r>
        <w:rPr>
          <w:rFonts w:ascii="Times New Roman" w:hAnsi="Times New Roman"/>
          <w:color w:val="000000"/>
        </w:rPr>
        <w:t xml:space="preserve"> (</w:t>
      </w:r>
      <w:hyperlink r:id="R8dc9ec98353d4a5f">
        <w:r>
          <w:rPr>
            <w:rStyle w:val="Hyperlink"/>
            <w:rFonts w:ascii="Times New Roman" w:hAnsi="Times New Roman"/>
            <w:color w:val="0000ff"/>
            <w:u w:val="single"/>
          </w:rPr>
          <w:t/>
        </w:r>
        <w:r>
          <w:rPr>
            <w:rFonts w:ascii="Times New Roman" w:hAnsi="Times New Roman"/>
            <w:color w:val="0000ff"/>
            <w:u w:val="single"/>
          </w:rPr>
          <w:t>https://dlamil.dps.mil/sites/Acquisition/Shared%20Documents/CONTRACTOR%20CAC%20SOP%20J72.001.pdf</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For all contracts where contractor CACs and/or Installation Access Badges</w:t>
      </w:r>
      <w:r>
        <w:rPr>
          <w:rFonts w:ascii="Times New Roman" w:hAnsi="Times New Roman"/>
          <w:color w:val="000000"/>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pPr>
        <w:pStyle w:val="Normal"/>
        <w:pBdr>
          <w:top w:space="5"/>
          <w:left w:space="5"/>
          <w:bottom w:space="5"/>
          <w:right w:space="5"/>
        </w:pBdr>
        <w:spacing w:after="0"/>
        <w:ind w:left="225"/>
        <w:jc w:val="left"/>
      </w:pPr>
      <w:r>
        <w:rPr>
          <w:rFonts w:ascii="Times New Roman" w:hAnsi="Times New Roman"/>
          <w:color w:val="000000"/>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H14 Contractor Personnel Security Requirements (JAN 2021)</w:t>
      </w:r>
    </w:p>
    <w:p>
      <w:pPr>
        <w:pBdr>
          <w:top w:space="5"/>
          <w:left w:space="5"/>
          <w:bottom w:space="5"/>
          <w:right w:space="5"/>
        </w:pBdr>
        <w:spacing w:after="0"/>
        <w:ind w:left="225"/>
        <w:jc w:val="left"/>
      </w:pPr>
      <w:r>
        <w:rPr>
          <w:rFonts w:ascii="Times New Roman" w:hAnsi="Times New Roman"/>
          <w:b w:val="false"/>
          <w:i w:val="false"/>
          <w:color w:val="000000"/>
          <w:sz w:val="22"/>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pPr>
        <w:pBdr>
          <w:top w:space="5"/>
          <w:left w:space="5"/>
          <w:bottom w:space="5"/>
          <w:right w:space="5"/>
        </w:pBdr>
        <w:spacing w:after="0"/>
        <w:ind w:left="225"/>
        <w:jc w:val="left"/>
      </w:pPr>
      <w:r>
        <w:rPr>
          <w:rFonts w:ascii="Times New Roman" w:hAnsi="Times New Roman"/>
          <w:b w:val="false"/>
          <w:i w:val="false"/>
          <w:color w:val="000000"/>
          <w:sz w:val="22"/>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pPr>
        <w:pBdr>
          <w:top w:space="5"/>
          <w:left w:space="5"/>
          <w:bottom w:space="5"/>
          <w:right w:space="5"/>
        </w:pBdr>
        <w:spacing w:after="0"/>
        <w:ind w:left="585"/>
        <w:jc w:val="left"/>
      </w:pPr>
      <w:r>
        <w:rPr>
          <w:rFonts w:ascii="Times New Roman" w:hAnsi="Times New Roman"/>
          <w:b w:val="false"/>
          <w:i w:val="false"/>
          <w:color w:val="000000"/>
          <w:sz w:val="22"/>
        </w:rPr>
        <w:t>(1) IT-I for an IT position requiring a single scope background investigation (SSBI) or SSBI equivalent;</w:t>
      </w:r>
    </w:p>
    <w:p>
      <w:pPr>
        <w:pBdr>
          <w:top w:space="5"/>
          <w:left w:space="5"/>
          <w:bottom w:space="5"/>
          <w:right w:space="5"/>
        </w:pBdr>
        <w:spacing w:after="0"/>
        <w:ind w:left="585"/>
        <w:jc w:val="left"/>
      </w:pPr>
      <w:r>
        <w:rPr>
          <w:rFonts w:ascii="Times New Roman" w:hAnsi="Times New Roman"/>
          <w:b w:val="false"/>
          <w:i w:val="false"/>
          <w:color w:val="000000"/>
          <w:sz w:val="22"/>
        </w:rPr>
        <w:t>(2) IT-II for an IT position requiring a National Agency check with Law and Credit (NACLC) or NACLC equivalent; and</w:t>
      </w:r>
    </w:p>
    <w:p>
      <w:pPr>
        <w:pBdr>
          <w:top w:space="5"/>
          <w:left w:space="5"/>
          <w:bottom w:space="5"/>
          <w:right w:space="5"/>
        </w:pBdr>
        <w:spacing w:after="0"/>
        <w:ind w:left="585"/>
        <w:jc w:val="left"/>
      </w:pPr>
      <w:r>
        <w:rPr>
          <w:rFonts w:ascii="Times New Roman" w:hAnsi="Times New Roman"/>
          <w:b w:val="false"/>
          <w:i w:val="false"/>
          <w:color w:val="000000"/>
          <w:sz w:val="22"/>
        </w:rPr>
        <w:t>(3) IT-III for an IT position requiring a NACI or equivalent.</w:t>
      </w:r>
    </w:p>
    <w:p>
      <w:pPr>
        <w:pStyle w:val="Normal"/>
        <w:pBdr>
          <w:top w:space="5"/>
          <w:left w:space="5"/>
          <w:bottom w:space="5"/>
          <w:right w:space="5"/>
        </w:pBdr>
        <w:spacing w:after="0"/>
        <w:ind w:left="225"/>
        <w:jc w:val="left"/>
      </w:pPr>
      <w:r>
        <w:rPr>
          <w:rFonts w:ascii="Times New Roman" w:hAnsi="Times New Roman"/>
          <w:color w:val="000000"/>
        </w:rPr>
        <w:t>Note: IT levels will be designated according to the criteria in DoD 5200.2-R.</w:t>
      </w:r>
    </w:p>
    <w:p>
      <w:pPr>
        <w:pBdr>
          <w:top w:space="5"/>
          <w:left w:space="5"/>
          <w:bottom w:space="5"/>
          <w:right w:space="5"/>
        </w:pBdr>
        <w:spacing w:after="0"/>
        <w:ind w:left="225"/>
        <w:jc w:val="left"/>
      </w:pPr>
      <w:r>
        <w:rPr>
          <w:rFonts w:ascii="Times New Roman" w:hAnsi="Times New Roman"/>
          <w:b w:val="false"/>
          <w:i w:val="false"/>
          <w:color w:val="000000"/>
          <w:sz w:val="22"/>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Full name, with middle name, as applicable, with social security number;</w:t>
      </w:r>
    </w:p>
    <w:p>
      <w:pPr>
        <w:pBdr>
          <w:top w:space="5"/>
          <w:left w:space="5"/>
          <w:bottom w:space="5"/>
          <w:right w:space="5"/>
        </w:pBdr>
        <w:spacing w:after="0"/>
        <w:ind w:left="585"/>
        <w:jc w:val="left"/>
      </w:pPr>
      <w:r>
        <w:rPr>
          <w:rFonts w:ascii="Times New Roman" w:hAnsi="Times New Roman"/>
          <w:b w:val="false"/>
          <w:i w:val="false"/>
          <w:color w:val="000000"/>
          <w:sz w:val="22"/>
        </w:rPr>
        <w:t>(2) Citizenship status with date and place of birth;</w:t>
      </w:r>
    </w:p>
    <w:p>
      <w:pPr>
        <w:pBdr>
          <w:top w:space="5"/>
          <w:left w:space="5"/>
          <w:bottom w:space="5"/>
          <w:right w:space="5"/>
        </w:pBdr>
        <w:spacing w:after="0"/>
        <w:ind w:left="585"/>
        <w:jc w:val="left"/>
      </w:pPr>
      <w:r>
        <w:rPr>
          <w:rFonts w:ascii="Times New Roman" w:hAnsi="Times New Roman"/>
          <w:b w:val="false"/>
          <w:i w:val="false"/>
          <w:color w:val="000000"/>
          <w:sz w:val="22"/>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pPr>
        <w:pBdr>
          <w:top w:space="5"/>
          <w:left w:space="5"/>
          <w:bottom w:space="5"/>
          <w:right w:space="5"/>
        </w:pBdr>
        <w:spacing w:after="0"/>
        <w:ind w:left="585"/>
        <w:jc w:val="left"/>
      </w:pPr>
      <w:r>
        <w:rPr>
          <w:rFonts w:ascii="Times New Roman" w:hAnsi="Times New Roman"/>
          <w:b w:val="false"/>
          <w:i w:val="false"/>
          <w:color w:val="000000"/>
          <w:sz w:val="22"/>
        </w:rPr>
        <w:t>(4) Company name, address, phone and fax numbers with email address;</w:t>
      </w:r>
    </w:p>
    <w:p>
      <w:pPr>
        <w:pBdr>
          <w:top w:space="5"/>
          <w:left w:space="5"/>
          <w:bottom w:space="5"/>
          <w:right w:space="5"/>
        </w:pBdr>
        <w:spacing w:after="0"/>
        <w:ind w:left="585"/>
        <w:jc w:val="left"/>
      </w:pPr>
      <w:r>
        <w:rPr>
          <w:rFonts w:ascii="Times New Roman" w:hAnsi="Times New Roman"/>
          <w:b w:val="false"/>
          <w:i w:val="false"/>
          <w:color w:val="000000"/>
          <w:sz w:val="22"/>
        </w:rPr>
        <w:t>(5) Location of on-site workstation or phone number if off-site (if known by the time of award); and</w:t>
      </w:r>
    </w:p>
    <w:p>
      <w:pPr>
        <w:pBdr>
          <w:top w:space="5"/>
          <w:left w:space="5"/>
          <w:bottom w:space="5"/>
          <w:right w:space="5"/>
        </w:pBdr>
        <w:spacing w:after="0"/>
        <w:ind w:left="585"/>
        <w:jc w:val="left"/>
      </w:pPr>
      <w:r>
        <w:rPr>
          <w:rFonts w:ascii="Times New Roman" w:hAnsi="Times New Roman"/>
          <w:b w:val="false"/>
          <w:i w:val="false"/>
          <w:color w:val="000000"/>
          <w:sz w:val="22"/>
        </w:rPr>
        <w:t>(6) Delivery order or contract number and expiration date; and name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will ensure that the contractor is notified as soon as a determination is made by the assigned or cognizant DLA Intelligence Personnel Security Office regarding acceptance of the previous investigation and clearance level.</w:t>
      </w:r>
    </w:p>
    <w:p>
      <w:pPr>
        <w:pBdr>
          <w:top w:space="5"/>
          <w:left w:space="5"/>
          <w:bottom w:space="5"/>
          <w:right w:space="5"/>
        </w:pBdr>
        <w:spacing w:after="0"/>
        <w:ind w:left="585"/>
        <w:jc w:val="left"/>
      </w:pPr>
      <w:r>
        <w:rPr>
          <w:rFonts w:ascii="Times New Roman" w:hAnsi="Times New Roman"/>
          <w:b w:val="false"/>
          <w:i w:val="false"/>
          <w:color w:val="000000"/>
          <w:sz w:val="22"/>
        </w:rPr>
        <w:t>(1) If a new investigation is deemed necessary, the contractor and contracting officer will be notified by the respective DLA Personnel Security Office after appropriate checks in DoD databases have been made.</w:t>
      </w:r>
    </w:p>
    <w:p>
      <w:pPr>
        <w:pBdr>
          <w:top w:space="5"/>
          <w:left w:space="5"/>
          <w:bottom w:space="5"/>
          <w:right w:space="5"/>
        </w:pBdr>
        <w:spacing w:after="0"/>
        <w:ind w:left="585"/>
        <w:jc w:val="left"/>
      </w:pPr>
      <w:r>
        <w:rPr>
          <w:rFonts w:ascii="Times New Roman" w:hAnsi="Times New Roman"/>
          <w:b w:val="false"/>
          <w:i w:val="false"/>
          <w:color w:val="000000"/>
          <w:sz w:val="22"/>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will ensure that the respective DLA Intelligence Personnel Security Office initiates investigations for contractor employees not requiring access to classified information (i.e., IT or unescorted entry).</w:t>
      </w:r>
    </w:p>
    <w:p>
      <w:pPr>
        <w:pBdr>
          <w:top w:space="5"/>
          <w:left w:space="5"/>
          <w:bottom w:space="5"/>
          <w:right w:space="5"/>
        </w:pBdr>
        <w:spacing w:after="0"/>
        <w:ind w:left="585"/>
        <w:jc w:val="left"/>
      </w:pPr>
      <w:r>
        <w:rPr>
          <w:rFonts w:ascii="Times New Roman" w:hAnsi="Times New Roman"/>
          <w:b w:val="false"/>
          <w:i w:val="false"/>
          <w:color w:val="000000"/>
          <w:sz w:val="22"/>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pPr>
        <w:pBdr>
          <w:top w:space="5"/>
          <w:left w:space="5"/>
          <w:bottom w:space="5"/>
          <w:right w:space="5"/>
        </w:pBdr>
        <w:spacing w:after="0"/>
        <w:ind w:left="225"/>
        <w:jc w:val="left"/>
      </w:pPr>
      <w:r>
        <w:rPr>
          <w:rFonts w:ascii="Times New Roman" w:hAnsi="Times New Roman"/>
          <w:b w:val="false"/>
          <w:i w:val="false"/>
          <w:color w:val="000000"/>
          <w:sz w:val="22"/>
        </w:rPr>
        <w:t>(e) The contractor is responsible for ensuring that each contractor employee assigned to the position has the appropriate security clearance level.</w:t>
      </w:r>
    </w:p>
    <w:p>
      <w:pPr>
        <w:pBdr>
          <w:top w:space="5"/>
          <w:left w:space="5"/>
          <w:bottom w:space="5"/>
          <w:right w:space="5"/>
        </w:pBdr>
        <w:spacing w:after="0"/>
        <w:ind w:left="225"/>
        <w:jc w:val="left"/>
      </w:pPr>
      <w:r>
        <w:rPr>
          <w:rFonts w:ascii="Times New Roman" w:hAnsi="Times New Roman"/>
          <w:b w:val="false"/>
          <w:i w:val="false"/>
          <w:color w:val="000000"/>
          <w:sz w:val="22"/>
        </w:rPr>
        <w:t>(f) The contractor shall submit each request for IT access and investigation through the contracting officer to the assigned or cognizant DLA Intelligence Personnel Security Office. Requests shall include the following information and/or documentation:</w:t>
      </w:r>
    </w:p>
    <w:p>
      <w:pPr>
        <w:pBdr>
          <w:top w:space="5"/>
          <w:left w:space="5"/>
          <w:bottom w:space="5"/>
          <w:right w:space="5"/>
        </w:pBdr>
        <w:spacing w:after="0"/>
        <w:ind w:left="585"/>
        <w:jc w:val="left"/>
      </w:pPr>
      <w:r>
        <w:rPr>
          <w:rFonts w:ascii="Times New Roman" w:hAnsi="Times New Roman"/>
          <w:b w:val="false"/>
          <w:i w:val="false"/>
          <w:color w:val="000000"/>
          <w:sz w:val="22"/>
        </w:rPr>
        <w:t>(1) Standard Form (SF) 85, Questionnaire for Non-Sensitive Positions, or the SF 86, Questionnaire for National Security Positions (see note below);</w:t>
      </w:r>
    </w:p>
    <w:p>
      <w:pPr>
        <w:pBdr>
          <w:top w:space="5"/>
          <w:left w:space="5"/>
          <w:bottom w:space="5"/>
          <w:right w:space="5"/>
        </w:pBdr>
        <w:spacing w:after="0"/>
        <w:ind w:left="585"/>
        <w:jc w:val="left"/>
      </w:pPr>
      <w:r>
        <w:rPr>
          <w:rFonts w:ascii="Times New Roman" w:hAnsi="Times New Roman"/>
          <w:b w:val="false"/>
          <w:i w:val="false"/>
          <w:color w:val="000000"/>
          <w:sz w:val="22"/>
        </w:rPr>
        <w:t>(2) Proof of citizenship (i.e., an original or a certified copy of a birth certificate, passport, or naturalization certificate); and</w:t>
      </w:r>
    </w:p>
    <w:p>
      <w:pPr>
        <w:pBdr>
          <w:top w:space="5"/>
          <w:left w:space="5"/>
          <w:bottom w:space="5"/>
          <w:right w:space="5"/>
        </w:pBdr>
        <w:spacing w:after="0"/>
        <w:ind w:left="585"/>
        <w:jc w:val="left"/>
      </w:pPr>
      <w:r>
        <w:rPr>
          <w:rFonts w:ascii="Times New Roman" w:hAnsi="Times New Roman"/>
          <w:b w:val="false"/>
          <w:i w:val="false"/>
          <w:color w:val="000000"/>
          <w:sz w:val="22"/>
        </w:rPr>
        <w:t>(3) Form FD-258, Fingerprint Card (however, fingerprinting can be performed by the cognizant DLA Intelligence Personnel Security Office).</w:t>
      </w:r>
    </w:p>
    <w:p>
      <w:pPr>
        <w:pStyle w:val="Normal"/>
        <w:pBdr>
          <w:top w:space="5"/>
          <w:left w:space="5"/>
          <w:bottom w:space="5"/>
          <w:right w:space="5"/>
        </w:pBdr>
        <w:spacing w:after="0"/>
        <w:ind w:left="225"/>
        <w:jc w:val="left"/>
      </w:pPr>
      <w:r>
        <w:rPr>
          <w:rFonts w:ascii="Times New Roman" w:hAnsi="Times New Roman"/>
          <w:color w:val="000000"/>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pPr>
        <w:pBdr>
          <w:top w:space="5"/>
          <w:left w:space="5"/>
          <w:bottom w:space="5"/>
          <w:right w:space="5"/>
        </w:pBdr>
        <w:spacing w:after="0"/>
        <w:ind w:left="225"/>
        <w:jc w:val="left"/>
      </w:pPr>
      <w:r>
        <w:rPr>
          <w:rFonts w:ascii="Times New Roman" w:hAnsi="Times New Roman"/>
          <w:b w:val="false"/>
          <w:i w:val="false"/>
          <w:color w:val="000000"/>
          <w:sz w:val="22"/>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pPr>
        <w:pBdr>
          <w:top w:space="5"/>
          <w:left w:space="5"/>
          <w:bottom w:space="5"/>
          <w:right w:space="5"/>
        </w:pBdr>
        <w:spacing w:after="0"/>
        <w:ind w:left="225"/>
        <w:jc w:val="left"/>
      </w:pPr>
      <w:r>
        <w:rPr>
          <w:rFonts w:ascii="Times New Roman" w:hAnsi="Times New Roman"/>
          <w:b w:val="false"/>
          <w:i w:val="false"/>
          <w:color w:val="000000"/>
          <w:sz w:val="22"/>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 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 Department of Defense, Consolidated Adjudications Facility (DoDCAF) or DLA Intelligence Personnel Security Office.</w:t>
      </w:r>
    </w:p>
    <w:p>
      <w:pPr>
        <w:pBdr>
          <w:top w:space="5"/>
          <w:left w:space="5"/>
          <w:bottom w:space="5"/>
          <w:right w:space="5"/>
        </w:pBdr>
        <w:spacing w:after="0"/>
        <w:ind w:left="225"/>
        <w:jc w:val="left"/>
      </w:pPr>
      <w:r>
        <w:rPr>
          <w:rFonts w:ascii="Times New Roman" w:hAnsi="Times New Roman"/>
          <w:b w:val="false"/>
          <w:i w:val="false"/>
          <w:color w:val="000000"/>
          <w:sz w:val="22"/>
        </w:rPr>
        <w:t>(i) A waiver for IT level positions to allow assignment of an individual contractor employee to commence work prior to completion of the investigation may be granted in emergency situations when it is determined that a delay would be harmful to national security. A request for waiver will be considered only after the Government is in receipt of the individual contractor employee’s completed forms, the background investigation has been initiated, and favorable FBI fingerprint check has been conducted. The request for a waiver must be approved by the Commander/Director or Deputy Commander/Director of the site. The cognizant DLA Intelligence Personnel Security Office reserves the right to determine whether a waiver request will be forwarded for processing. The individual contractor employee for which the waiver is being requested may not be assigned to a position, that is, physically work at the Federally-controlled facility and/or be granted access to Federally-controlled information systems, until the waiver has been approved.</w:t>
      </w:r>
    </w:p>
    <w:p>
      <w:pPr>
        <w:pBdr>
          <w:top w:space="5"/>
          <w:left w:space="5"/>
          <w:bottom w:space="5"/>
          <w:right w:space="5"/>
        </w:pBdr>
        <w:spacing w:after="0"/>
        <w:ind w:left="225"/>
        <w:jc w:val="left"/>
      </w:pPr>
      <w:r>
        <w:rPr>
          <w:rFonts w:ascii="Times New Roman" w:hAnsi="Times New Roman"/>
          <w:b w:val="false"/>
          <w:i w:val="false"/>
          <w:color w:val="000000"/>
          <w:sz w:val="22"/>
        </w:rPr>
        <w:t>(j) The requirements of this procurement note apply to the prime contractor and any subcontractors the prime contractor may employ during the course of this contract, as well as any temporary employees that may be hired by the contractor. The Government retains the right to request removal of contractor personnel, regardless of prior clearance or adjudication status whose actions, while assigned to this contract,who are determined by the contracting officer to conflict with the interests ofthe Government. If such removal occurs, the contractor shall assign qualified personnel, with the required investigation, to any vacancy.</w:t>
      </w:r>
    </w:p>
    <w:p>
      <w:pPr>
        <w:pBdr>
          <w:top w:space="5"/>
          <w:left w:space="5"/>
          <w:bottom w:space="5"/>
          <w:right w:space="5"/>
        </w:pBdr>
        <w:spacing w:after="0"/>
        <w:ind w:left="225"/>
        <w:jc w:val="left"/>
      </w:pPr>
      <w:r>
        <w:rPr>
          <w:rFonts w:ascii="Times New Roman" w:hAnsi="Times New Roman"/>
          <w:b w:val="false"/>
          <w:i w:val="false"/>
          <w:color w:val="000000"/>
          <w:sz w:val="22"/>
        </w:rPr>
        <w:t>(k) All contractor personnel who are granted access to Government and/or Federally-controlled information systems shall observe all local automated information system (AIS) security policies and procedures. Violations of local AIS security policy, such as password sharing, performing personal work, file access violations, or browsing files outside the scope of the contract, will result in removal of the contractor employee from Government property and referral to the contractor for appropriate disciplinary action. Actions taken by the contractor in response to a violation will be evaluated and will be reflected in the contractor’s performance assessment for use in making future source selection decisions. In addition, based on the nature and extent of any violations of AIS security policy, the Government will consider whether it needs to pursue any other actions under the contract such as a possible termination.</w:t>
      </w:r>
    </w:p>
    <w:p>
      <w:pPr>
        <w:pBdr>
          <w:top w:space="5"/>
          <w:left w:space="5"/>
          <w:bottom w:space="5"/>
          <w:right w:space="5"/>
        </w:pBdr>
        <w:spacing w:after="0"/>
        <w:ind w:left="225"/>
        <w:jc w:val="left"/>
      </w:pPr>
      <w:r>
        <w:rPr>
          <w:rFonts w:ascii="Times New Roman" w:hAnsi="Times New Roman"/>
          <w:b w:val="false"/>
          <w:i w:val="false"/>
          <w:color w:val="000000"/>
          <w:sz w:val="22"/>
        </w:rPr>
        <w:t>(l) The contractor may also be required to obtain a Common Access Card (CAC) orInstallation Access Badge for each contractor employee in accordance with procedures established by DLA. When a CAC is required, the contracting officer will ensure that the contractor follows the requirements of Homeland Security Presidential Directive 12 and any other CAC-related requirements in the contract. The contractor shall provide, on a monthly basis, a listing of all personnel working under the contract that have CACs.</w:t>
      </w:r>
    </w:p>
    <w:p>
      <w:pPr>
        <w:pBdr>
          <w:top w:space="5"/>
          <w:left w:space="5"/>
          <w:bottom w:space="5"/>
          <w:right w:space="5"/>
        </w:pBdr>
        <w:spacing w:after="0"/>
        <w:ind w:left="225"/>
        <w:jc w:val="left"/>
      </w:pPr>
      <w:r>
        <w:rPr>
          <w:rFonts w:ascii="Times New Roman" w:hAnsi="Times New Roman"/>
          <w:b w:val="false"/>
          <w:i w:val="false"/>
          <w:color w:val="000000"/>
          <w:sz w:val="22"/>
        </w:rPr>
        <w:t>(m) Contractor personnel must additionally receive operations security (OPSEC) and information security (INFOSEC) awareness training. The DLA annual OPSEC refresher training and DLA annual INFOSEC training will satisfy these requirements and are available through the DLA Intelligence Office.</w:t>
      </w:r>
    </w:p>
    <w:p>
      <w:pPr>
        <w:pBdr>
          <w:top w:space="5"/>
          <w:left w:space="5"/>
          <w:bottom w:space="5"/>
          <w:right w:space="5"/>
        </w:pBdr>
        <w:spacing w:after="0"/>
        <w:ind w:left="225"/>
        <w:jc w:val="left"/>
      </w:pPr>
      <w:r>
        <w:rPr>
          <w:rFonts w:ascii="Times New Roman" w:hAnsi="Times New Roman"/>
          <w:b w:val="false"/>
          <w:i w:val="false"/>
          <w:color w:val="000000"/>
          <w:sz w:val="22"/>
        </w:rPr>
        <w:t>(n) When a contractor employee who has been granted a clearance is removed from the contract, the contractor shall provide an appropriately trained substitute who has met or will 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pPr>
        <w:pBdr>
          <w:top w:space="5"/>
          <w:left w:space="5"/>
          <w:bottom w:space="5"/>
          <w:right w:space="5"/>
        </w:pBdr>
        <w:spacing w:after="0"/>
        <w:ind w:left="225"/>
        <w:jc w:val="left"/>
      </w:pPr>
      <w:r>
        <w:rPr>
          <w:rFonts w:ascii="Times New Roman" w:hAnsi="Times New Roman"/>
          <w:b w:val="false"/>
          <w:i w:val="false"/>
          <w:color w:val="000000"/>
          <w:sz w:val="22"/>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 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pPr>
        <w:pBdr>
          <w:top w:space="5"/>
          <w:left w:space="5"/>
          <w:bottom w:space="5"/>
          <w:right w:space="5"/>
        </w:pBdr>
        <w:spacing w:after="0"/>
        <w:ind w:left="225"/>
        <w:jc w:val="left"/>
      </w:pPr>
      <w:r>
        <w:rPr>
          <w:rFonts w:ascii="Times New Roman" w:hAnsi="Times New Roman"/>
          <w:b w:val="false"/>
          <w:i w:val="false"/>
          <w:color w:val="000000"/>
          <w:sz w:val="22"/>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pPr>
        <w:pBdr>
          <w:top w:space="5"/>
          <w:left w:space="5"/>
          <w:bottom w:space="5"/>
          <w:right w:space="5"/>
        </w:pBdr>
        <w:spacing w:after="0"/>
        <w:ind w:left="225"/>
        <w:jc w:val="left"/>
      </w:pPr>
      <w:r>
        <w:rPr>
          <w:rFonts w:ascii="Times New Roman" w:hAnsi="Times New Roman"/>
          <w:b w:val="false"/>
          <w:i w:val="false"/>
          <w:color w:val="000000"/>
          <w:sz w:val="22"/>
        </w:rPr>
        <w:t>(q) The contractor shall not bill for personnel, who are not working on the contract while that contractor employee’s clearance investigation is pending.</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_16" w:id="79"/>
      <w:r>
        <w:rPr>
          <w:rFonts w:ascii="Times New Roman" w:hAnsi="Times New Roman"/>
          <w:color w:val="000000"/>
          <w:sz w:val="36"/>
        </w:rPr>
        <w:t>SUBPART 4.16</w:t>
      </w:r>
      <w:r>
        <w:rPr>
          <w:rFonts w:ascii="Times New Roman" w:hAnsi="Times New Roman"/>
          <w:color w:val="000000"/>
          <w:sz w:val="36"/>
        </w:rPr>
        <w:t xml:space="preserve"> – UNIQUE PROCUREMENT INSTRUMENT IDENTIFIERS</w:t>
      </w:r>
      <w:bookmarkEnd w:id="79"/>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4_1601" w:id="80"/>
      <w:r>
        <w:rPr>
          <w:rFonts w:ascii="Times New Roman" w:hAnsi="Times New Roman"/>
          <w:color w:val="000000"/>
          <w:sz w:val="31"/>
        </w:rPr>
        <w:t>4.1601</w:t>
      </w:r>
      <w:r>
        <w:rPr>
          <w:rFonts w:ascii="Times New Roman" w:hAnsi="Times New Roman"/>
          <w:color w:val="000000"/>
          <w:sz w:val="31"/>
        </w:rPr>
        <w:t xml:space="preserve"> Policy.</w:t>
      </w:r>
      <w:bookmarkEnd w:id="80"/>
    </w:p>
    <w:p>
      <w:pPr>
        <w:pBdr>
          <w:top w:space="5"/>
          <w:left w:space="5"/>
          <w:bottom w:space="5"/>
          <w:right w:space="5"/>
        </w:pBdr>
        <w:spacing w:after="0"/>
        <w:ind w:left="225"/>
        <w:jc w:val="left"/>
      </w:pPr>
      <w:r>
        <w:rPr>
          <w:rFonts w:ascii="Times New Roman" w:hAnsi="Times New Roman"/>
          <w:b w:val="false"/>
          <w:i w:val="false"/>
          <w:color w:val="000000"/>
          <w:sz w:val="22"/>
        </w:rPr>
        <w:t>(a) This process, for Business Process Analyst use only, is located in the Procurement Job Aid applicable to PIIN maintenance in EP and ECC:</w:t>
      </w:r>
    </w:p>
    <w:p>
      <w:pPr>
        <w:pStyle w:val="Normal"/>
        <w:pBdr>
          <w:top w:space="5"/>
          <w:left w:space="5"/>
          <w:bottom w:space="5"/>
          <w:right w:space="5"/>
        </w:pBdr>
        <w:spacing w:after="0"/>
        <w:ind w:left="225"/>
        <w:jc w:val="left"/>
      </w:pPr>
      <w:r>
        <w:rPr>
          <w:rFonts w:ascii="Times New Roman" w:hAnsi="Times New Roman"/>
          <w:color w:val="000000"/>
        </w:rPr>
        <w:t>Supplier Relationship Management (SRM)/EProcurement:</w:t>
      </w:r>
    </w:p>
    <w:p>
      <w:pPr>
        <w:pStyle w:val="Normal"/>
        <w:pBdr>
          <w:top w:space="5"/>
          <w:left w:space="5"/>
          <w:bottom w:space="5"/>
          <w:right w:space="5"/>
        </w:pBdr>
        <w:spacing w:after="0"/>
        <w:ind w:left="225"/>
        <w:jc w:val="left"/>
      </w:pPr>
      <w:hyperlink r:id="R7717ab2071df4a72">
        <w:r>
          <w:rPr>
            <w:rStyle w:val="Hyperlink"/>
            <w:rFonts w:ascii="Times New Roman" w:hAnsi="Times New Roman"/>
            <w:color w:val="0000ff"/>
            <w:u w:val="single"/>
          </w:rPr>
          <w:t/>
        </w:r>
        <w:r>
          <w:rPr>
            <w:rFonts w:ascii="Times New Roman" w:hAnsi="Times New Roman"/>
            <w:color w:val="0000ff"/>
            <w:u w:val="single"/>
          </w:rPr>
          <w:t>Table Maintenance - Maintaining PIIN Tables</w:t>
        </w:r>
      </w:hyperlink>
      <w:r>
        <w:rPr>
          <w:rFonts w:ascii="Times New Roman" w:hAnsi="Times New Roman"/>
          <w:color w:val="000000"/>
        </w:rPr>
        <w:t xml:space="preserve"> (</w:t>
      </w:r>
      <w:hyperlink r:id="R6b077fdf1afe4e57">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color w:val="000000"/>
        </w:rPr>
        <w:t>)</w:t>
      </w:r>
    </w:p>
    <w:p>
      <w:pPr>
        <w:pBdr>
          <w:top w:space="5"/>
          <w:left w:space="5"/>
          <w:bottom w:space="5"/>
          <w:right w:space="5"/>
        </w:pBdr>
        <w:spacing w:after="0"/>
        <w:ind w:left="225"/>
        <w:jc w:val="left"/>
      </w:pPr>
      <w:hyperlink r:id="R3c69e1521e6d44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Table Maintenance - Maintaining Basic Agreement PIIN/SPIIN Tables</w:t>
        </w:r>
      </w:hyperlink>
      <w:r>
        <w:rPr>
          <w:rFonts w:ascii="Times New Roman" w:hAnsi="Times New Roman"/>
          <w:b w:val="false"/>
          <w:i w:val="false"/>
          <w:color w:val="000000"/>
          <w:sz w:val="22"/>
          <w:u w:val="single"/>
        </w:rPr>
        <w:t>(</w:t>
      </w:r>
      <w:hyperlink r:id="R8b2f2c7f805647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Pr>
          <w:rFonts w:ascii="Times New Roman" w:hAnsi="Times New Roman"/>
          <w:b w:val="false"/>
          <w:i w:val="false"/>
          <w:color w:val="000000"/>
          <w:sz w:val="22"/>
          <w:u w:val="single"/>
        </w:rPr>
        <w:t>).</w:t>
      </w:r>
    </w:p>
    <w:p>
      <w:pPr>
        <w:pStyle w:val="Normal"/>
        <w:pBdr>
          <w:top w:space="5"/>
          <w:left w:space="5"/>
          <w:bottom w:space="5"/>
          <w:right w:space="5"/>
        </w:pBdr>
        <w:spacing w:after="0"/>
        <w:ind w:left="225"/>
        <w:jc w:val="left"/>
      </w:pPr>
      <w:r>
        <w:rPr>
          <w:rFonts w:ascii="Times New Roman" w:hAnsi="Times New Roman"/>
          <w:color w:val="000000"/>
        </w:rPr>
        <w:t>Enterprise Core Component (ECC):</w:t>
      </w:r>
    </w:p>
    <w:p>
      <w:pPr>
        <w:pStyle w:val="Normal"/>
        <w:pBdr>
          <w:top w:space="5"/>
          <w:left w:space="5"/>
          <w:bottom w:space="5"/>
          <w:right w:space="5"/>
        </w:pBdr>
        <w:spacing w:after="0"/>
        <w:ind w:left="225"/>
        <w:jc w:val="left"/>
      </w:pPr>
      <w:r>
        <w:rPr>
          <w:rFonts w:ascii="Times New Roman" w:hAnsi="Times New Roman"/>
          <w:color w:val="000000"/>
        </w:rPr>
        <w:t>Table Maintenance - PIIN and Call Number Table Maintenance and Associated Error Workflow Tables (</w:t>
      </w:r>
      <w:hyperlink r:id="Rc3cae3bc5c9c47a4">
        <w:r>
          <w:rPr>
            <w:rStyle w:val="Hyperlink"/>
            <w:rFonts w:ascii="Times New Roman" w:hAnsi="Times New Roman"/>
            <w:color w:val="0000ff"/>
            <w:u w:val="single"/>
          </w:rPr>
          <w:t/>
        </w:r>
        <w:r>
          <w:rPr>
            <w:rFonts w:ascii="Times New Roman" w:hAnsi="Times New Roman"/>
            <w:color w:val="0000ff"/>
            <w:u w:val="single"/>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4_71" w:id="81"/>
      <w:r>
        <w:rPr>
          <w:rFonts w:ascii="Times New Roman" w:hAnsi="Times New Roman"/>
          <w:color w:val="000000"/>
          <w:sz w:val="36"/>
        </w:rPr>
        <w:t>SUBPART 4.71</w:t>
      </w:r>
      <w:r>
        <w:rPr>
          <w:rFonts w:ascii="Times New Roman" w:hAnsi="Times New Roman"/>
          <w:color w:val="000000"/>
          <w:sz w:val="36"/>
        </w:rPr>
        <w:t xml:space="preserve"> – UNIFORM CONTRACT LINE ITEM NUMBERING SYSTEM</w:t>
      </w:r>
      <w:bookmarkEnd w:id="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4_7103-2" w:id="82"/>
      <w:r>
        <w:rPr>
          <w:rFonts w:ascii="Times New Roman" w:hAnsi="Times New Roman"/>
          <w:color w:val="000000"/>
          <w:sz w:val="31"/>
        </w:rPr>
        <w:t>4.7103-2</w:t>
      </w:r>
      <w:r>
        <w:rPr>
          <w:rFonts w:ascii="Times New Roman" w:hAnsi="Times New Roman"/>
          <w:color w:val="000000"/>
          <w:sz w:val="31"/>
        </w:rPr>
        <w:t xml:space="preserve"> Numbering procedures.</w:t>
      </w:r>
      <w:bookmarkEnd w:id="82"/>
    </w:p>
    <w:p>
      <w:pPr>
        <w:pStyle w:val="Normal"/>
        <w:pBdr>
          <w:top w:space="5"/>
          <w:left w:space="5"/>
          <w:bottom w:space="5"/>
          <w:right w:space="5"/>
        </w:pBdr>
        <w:spacing w:after="0"/>
        <w:ind w:left="225"/>
        <w:jc w:val="left"/>
      </w:pPr>
      <w:r>
        <w:rPr>
          <w:rFonts w:ascii="Times New Roman" w:hAnsi="Times New Roman"/>
          <w:color w:val="000000"/>
        </w:rPr>
        <w:t>DEVIATION 20-01 authorizes DLA Disposition Services to use a hazardous waste (HW) Profile-Based CLIN/sub-CLIN numbering structure. This deviation expires on November 17, 2022.</w:t>
      </w:r>
    </w:p>
    <!-- Created by docx4j 6.1.2 (Apache licensed) using REFERENCE JAXB in Oracle Java 15 on Linux -->
    <w:p>
      <w:pPr>
        <w:pStyle w:val="Heading3"/>
        <w:spacing w:after="199"/>
        <w:ind w:left="120"/>
        <w:jc w:val="left"/>
      </w:pPr>
      <w:bookmarkStart w:name="DLAD_4_7104-2" w:id="83"/>
      <w:r>
        <w:rPr>
          <w:rFonts w:ascii="Times New Roman" w:hAnsi="Times New Roman"/>
          <w:color w:val="000000"/>
          <w:sz w:val="31"/>
        </w:rPr>
        <w:t>4.7104-2</w:t>
      </w:r>
      <w:r>
        <w:rPr>
          <w:rFonts w:ascii="Times New Roman" w:hAnsi="Times New Roman"/>
          <w:color w:val="000000"/>
          <w:sz w:val="31"/>
        </w:rPr>
        <w:t xml:space="preserve"> Numbering procedures.</w:t>
      </w:r>
      <w:bookmarkEnd w:id="83"/>
    </w:p>
    <w:p>
      <w:pPr>
        <w:pBdr>
          <w:top w:space="5"/>
          <w:left w:space="5"/>
          <w:bottom w:space="5"/>
          <w:right w:space="5"/>
        </w:pBdr>
        <w:spacing w:after="0"/>
        <w:ind w:left="225"/>
        <w:jc w:val="left"/>
      </w:pPr>
      <w:r>
        <w:rPr>
          <w:rFonts w:ascii="Times New Roman" w:hAnsi="Times New Roman"/>
          <w:b w:val="false"/>
          <w:i w:val="false"/>
          <w:color w:val="000000"/>
          <w:sz w:val="22"/>
        </w:rPr>
        <w:t xml:space="preserve">Reference </w:t>
      </w:r>
      <w:hyperlink w:anchor="DLAD_4_710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4.7103-2</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_73" w:id="84"/>
      <w:r>
        <w:rPr>
          <w:rFonts w:ascii="Times New Roman" w:hAnsi="Times New Roman"/>
          <w:color w:val="000000"/>
          <w:sz w:val="36"/>
        </w:rPr>
        <w:t>SUBPART 4.73</w:t>
      </w:r>
      <w:r>
        <w:rPr>
          <w:rFonts w:ascii="Times New Roman" w:hAnsi="Times New Roman"/>
          <w:color w:val="000000"/>
          <w:sz w:val="36"/>
        </w:rPr>
        <w:t xml:space="preserve"> —SAFEGUARDING COVERED DEFENSE INFORMATION AND CYBER INCIDENT REPORTING</w:t>
      </w:r>
      <w:bookmarkEnd w:id="84"/>
    </w:p>
    <w:p>
      <w:pPr>
        <w:pBdr>
          <w:top w:space="5"/>
          <w:left w:space="5"/>
          <w:bottom w:space="5"/>
          <w:right w:space="5"/>
        </w:pBdr>
        <w:spacing w:after="0"/>
        <w:ind w:left="225"/>
        <w:jc w:val="center"/>
      </w:pPr>
      <w:r>
        <w:rPr>
          <w:rFonts w:ascii="Times New Roman" w:hAnsi="Times New Roman"/>
          <w:b w:val="false"/>
          <w:i/>
          <w:color w:val="000000"/>
          <w:sz w:val="22"/>
        </w:rPr>
        <w:t>(Revised April 30,</w:t>
      </w:r>
      <w:r>
        <w:rPr>
          <w:rFonts w:ascii="Times New Roman" w:hAnsi="Times New Roman"/>
          <w:b w:val="false"/>
          <w:i/>
          <w:color w:val="000000"/>
          <w:sz w:val="22"/>
        </w:rPr>
        <w:t>2021 through</w:t>
      </w:r>
      <w:r>
        <w:rPr>
          <w:rFonts w:ascii="Times New Roman" w:hAnsi="Times New Roman"/>
          <w:b w:val="false"/>
          <w:i/>
          <w:color w:val="000000"/>
          <w:sz w:val="22"/>
        </w:rPr>
        <w:t>PROCLTR 2021-10)</w:t>
      </w:r>
    </w:p>
    <!-- Created by docx4j 6.1.2 (Apache licensed) using REFERENCE JAXB in Oracle Java 15 on Linux -->
    <w:p>
      <w:pPr>
        <w:pStyle w:val="Heading3"/>
        <w:spacing w:after="199"/>
        <w:ind w:left="120"/>
        <w:jc w:val="left"/>
      </w:pPr>
      <w:bookmarkStart w:name="DLAD_4_7301" w:id="85"/>
      <w:r>
        <w:rPr>
          <w:rFonts w:ascii="Times New Roman" w:hAnsi="Times New Roman"/>
          <w:color w:val="000000"/>
          <w:sz w:val="31"/>
        </w:rPr>
        <w:t>4.7301</w:t>
      </w:r>
      <w:r>
        <w:rPr>
          <w:rFonts w:ascii="Times New Roman" w:hAnsi="Times New Roman"/>
          <w:color w:val="000000"/>
          <w:sz w:val="31"/>
        </w:rPr>
        <w:t xml:space="preserve"> Definitions.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for definitions of “collaboration folders,” “DLA Export Control Technical Data Access,” “enhanced validation,” and “JCP Certification.” See DFARS 204.7301 for definitions of “controlled technical information” and “covered defense information.” 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 Created by docx4j 6.1.2 (Apache licensed) using REFERENCE JAXB in Oracle Java 15 on Linux -->
    <w:p>
      <w:pPr>
        <w:pStyle w:val="Heading3"/>
        <w:spacing w:after="199"/>
        <w:ind w:left="120"/>
        <w:jc w:val="left"/>
      </w:pPr>
      <w:bookmarkStart w:name="DLAD_4_7303-1" w:id="86"/>
      <w:r>
        <w:rPr>
          <w:rFonts w:ascii="Times New Roman" w:hAnsi="Times New Roman"/>
          <w:color w:val="000000"/>
          <w:sz w:val="31"/>
        </w:rPr>
        <w:t>4.7303-1</w:t>
      </w:r>
      <w:r>
        <w:rPr>
          <w:rFonts w:ascii="Times New Roman" w:hAnsi="Times New Roman"/>
          <w:color w:val="000000"/>
          <w:sz w:val="31"/>
        </w:rPr>
        <w:t xml:space="preserve"> General.</w:t>
      </w:r>
      <w:bookmarkEnd w:id="86"/>
    </w:p>
    <w:p>
      <w:pPr>
        <w:pStyle w:val="Normal"/>
        <w:pBdr>
          <w:top w:space="5"/>
          <w:left w:space="5"/>
          <w:bottom w:space="5"/>
          <w:right w:space="5"/>
        </w:pBdr>
        <w:spacing w:after="0"/>
        <w:ind w:left="225"/>
        <w:jc w:val="left"/>
      </w:pPr>
      <w:r>
        <w:rPr>
          <w:rFonts w:ascii="Times New Roman" w:hAnsi="Times New Roman"/>
          <w:color w:val="000000"/>
        </w:rPr>
        <w:t>Contracting officers shall follow the guidance at DFARS PGI 204.7303-1(a) and (b), Safeguarding Covered Defense Information and Cyber Incident Reporting, Procedures, General.</w:t>
      </w:r>
    </w:p>
    <w:p>
      <w:pPr>
        <w:pBdr>
          <w:top w:space="5"/>
          <w:left w:space="5"/>
          <w:bottom w:space="5"/>
          <w:right w:space="5"/>
        </w:pBdr>
        <w:spacing w:after="0"/>
        <w:ind w:left="225"/>
        <w:jc w:val="left"/>
      </w:pPr>
      <w:r>
        <w:rPr>
          <w:rFonts w:ascii="Times New Roman" w:hAnsi="Times New Roman"/>
          <w:b w:val="false"/>
          <w:i w:val="false"/>
          <w:color w:val="000000"/>
          <w:sz w:val="22"/>
        </w:rPr>
        <w:t>(a) In addition to the requirements at DFARS PGI 204.7303-1(a):</w:t>
      </w:r>
    </w:p>
    <w:p>
      <w:pPr>
        <w:pBdr>
          <w:top w:space="5"/>
          <w:left w:space="5"/>
          <w:bottom w:space="5"/>
          <w:right w:space="5"/>
        </w:pBdr>
        <w:spacing w:after="0"/>
        <w:ind w:left="585"/>
        <w:jc w:val="left"/>
      </w:pPr>
      <w:r>
        <w:rPr>
          <w:rFonts w:ascii="Times New Roman" w:hAnsi="Times New Roman"/>
          <w:b w:val="false"/>
          <w:i w:val="false"/>
          <w:color w:val="000000"/>
          <w:sz w:val="22"/>
        </w:rPr>
        <w:t>(1) For services and items without a material master that require access to controlled technical data or information</w:t>
      </w:r>
      <w:r>
        <w:rPr>
          <w:rFonts w:ascii="Times New Roman" w:hAnsi="Times New Roman"/>
          <w:b/>
          <w:i w:val="false"/>
          <w:color w:val="000000"/>
          <w:sz w:val="22"/>
        </w:rPr>
        <w:t>,</w:t>
      </w:r>
      <w:r>
        <w:rPr>
          <w:rFonts w:ascii="Times New Roman" w:hAnsi="Times New Roman"/>
          <w:b w:val="false"/>
          <w:i w:val="false"/>
          <w:color w:val="000000"/>
          <w:sz w:val="22"/>
        </w:rPr>
        <w:t xml:space="preserve"> 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pPr>
        <w:pBdr>
          <w:top w:space="5"/>
          <w:left w:space="5"/>
          <w:bottom w:space="5"/>
          <w:right w:space="5"/>
        </w:pBdr>
        <w:spacing w:after="0"/>
        <w:ind w:left="585"/>
        <w:jc w:val="left"/>
      </w:pPr>
      <w:r>
        <w:rPr>
          <w:rFonts w:ascii="Times New Roman" w:hAnsi="Times New Roman"/>
          <w:b w:val="false"/>
          <w:i w:val="false"/>
          <w:color w:val="000000"/>
          <w:sz w:val="22"/>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may require additional contractor qualifications to access controlled technical information. For export-controlled items, see subpart </w:t>
      </w:r>
      <w:hyperlink w:anchor="DLAD_SUBPART_25_79">
        <w:r>
          <w:rPr>
            <w:rStyle w:val="Hyperlink"/>
            <w:rFonts w:ascii="Times New Roman" w:hAnsi="Times New Roman"/>
            <w:b w:val="false"/>
            <w:i w:val="false"/>
            <w:color w:val="0000ff"/>
            <w:sz w:val="22"/>
            <w:u w:val="single"/>
          </w:rPr>
          <w:t>SUBPART 25.79</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 Created by docx4j 6.1.2 (Apache licensed) using REFERENCE JAXB in Oracle Java 15 on Linux -->
    <w:p>
      <w:pPr>
        <w:pStyle w:val="Heading3"/>
        <w:spacing w:after="199"/>
        <w:ind w:left="120"/>
        <w:jc w:val="left"/>
      </w:pPr>
      <w:bookmarkStart w:name="DLAD_4_7303-3" w:id="87"/>
      <w:r>
        <w:rPr>
          <w:rFonts w:ascii="Times New Roman" w:hAnsi="Times New Roman"/>
          <w:color w:val="000000"/>
          <w:sz w:val="31"/>
        </w:rPr>
        <w:t>4.7303-3</w:t>
      </w:r>
      <w:r>
        <w:rPr>
          <w:rFonts w:ascii="Times New Roman" w:hAnsi="Times New Roman"/>
          <w:color w:val="000000"/>
          <w:sz w:val="31"/>
        </w:rPr>
        <w:t xml:space="preserve"> Cyber incident and compromise reporting.</w:t>
      </w:r>
      <w:bookmarkEnd w:id="87"/>
    </w:p>
    <w:p>
      <w:pPr>
        <w:pBdr>
          <w:top w:space="5"/>
          <w:left w:space="5"/>
          <w:bottom w:space="5"/>
          <w:right w:space="5"/>
        </w:pBdr>
        <w:spacing w:after="0"/>
        <w:ind w:left="225"/>
        <w:jc w:val="left"/>
      </w:pPr>
      <w:r>
        <w:rPr>
          <w:rFonts w:ascii="Times New Roman" w:hAnsi="Times New Roman"/>
          <w:b w:val="false"/>
          <w:i w:val="false"/>
          <w:color w:val="000000"/>
          <w:sz w:val="22"/>
        </w:rPr>
        <w:t>(a)(S-91) If the contracting officer receives notice from the DoD Cyber Crime Center (DC3) and DLA is the requiring activity—</w:t>
      </w:r>
    </w:p>
    <w:p>
      <w:pPr>
        <w:pBdr>
          <w:top w:space="5"/>
          <w:left w:space="5"/>
          <w:bottom w:space="5"/>
          <w:right w:space="5"/>
        </w:pBdr>
        <w:spacing w:after="0"/>
        <w:ind w:left="945"/>
        <w:jc w:val="left"/>
      </w:pPr>
      <w:r>
        <w:rPr>
          <w:rFonts w:ascii="Times New Roman" w:hAnsi="Times New Roman"/>
          <w:b w:val="false"/>
          <w:i w:val="false"/>
          <w:color w:val="000000"/>
          <w:sz w:val="22"/>
        </w:rPr>
        <w:t>(i) Following receipt of the DC3 ICF notification of a cyber incident, the DLA requiring activity will—</w:t>
      </w:r>
    </w:p>
    <w:p>
      <w:pPr>
        <w:pBdr>
          <w:top w:space="5"/>
          <w:left w:space="5"/>
          <w:bottom w:space="5"/>
          <w:right w:space="5"/>
        </w:pBdr>
        <w:spacing w:after="0"/>
        <w:ind w:left="1305"/>
        <w:jc w:val="left"/>
      </w:pPr>
      <w:r>
        <w:rPr>
          <w:rFonts w:ascii="Times New Roman" w:hAnsi="Times New Roman"/>
          <w:b w:val="false"/>
          <w:i w:val="false"/>
          <w:color w:val="000000"/>
          <w:sz w:val="22"/>
        </w:rPr>
        <w:t>(A) Communicate directly only with the contracting officer regarding the incident. The contracting officer is the only individual responsible for all direct communications with the contractor regarding the cyber incident;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Submit a Special Situation Report (Special SITREP) in accordance with instructions and template at </w:t>
      </w:r>
      <w:hyperlink r:id="Rfd20b0c570864b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DTM 17-017, Commander’s Critical Information Requirements (CCIR) Reporting Policy Changes</w:t>
        </w:r>
      </w:hyperlink>
      <w:r>
        <w:rPr>
          <w:rFonts w:ascii="Times New Roman" w:hAnsi="Times New Roman"/>
          <w:b w:val="false"/>
          <w:i w:val="false"/>
          <w:color w:val="000000"/>
          <w:sz w:val="22"/>
        </w:rPr>
        <w:t xml:space="preserve"> (</w:t>
      </w:r>
      <w:hyperlink r:id="Rae30193e3fc741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https://dlamil.dps.mil/sites/InfoOps/CCIR/Forms/AllItems.aspx</w:t>
        </w:r>
      </w:hyperlink>
      <w:r>
        <w:rPr>
          <w:rFonts w:ascii="Times New Roman" w:hAnsi="Times New Roman"/>
          <w:b w:val="false"/>
          <w:i w:val="false"/>
          <w:color w:val="000000"/>
          <w:sz w:val="22"/>
        </w:rPr>
        <w:t>); and</w:t>
      </w:r>
    </w:p>
    <w:p>
      <w:pPr>
        <w:pBdr>
          <w:top w:space="5"/>
          <w:left w:space="5"/>
          <w:bottom w:space="5"/>
          <w:right w:space="5"/>
        </w:pBdr>
        <w:spacing w:after="0"/>
        <w:ind w:left="1305"/>
        <w:jc w:val="left"/>
      </w:pPr>
      <w:r>
        <w:rPr>
          <w:rFonts w:ascii="Times New Roman" w:hAnsi="Times New Roman"/>
          <w:b w:val="false"/>
          <w:i w:val="false"/>
          <w:color w:val="000000"/>
          <w:sz w:val="22"/>
        </w:rPr>
        <w:t>(C) Contact the Damage Assessment Management Office (DAMO) (OSD Liaison Telephone (410) 694-4380), and request point of contact information if the DAMO has not already initiated contact;</w:t>
      </w:r>
    </w:p>
    <w:p>
      <w:pPr>
        <w:pBdr>
          <w:top w:space="5"/>
          <w:left w:space="5"/>
          <w:bottom w:space="5"/>
          <w:right w:space="5"/>
        </w:pBdr>
        <w:spacing w:after="0"/>
        <w:ind w:left="1305"/>
        <w:jc w:val="left"/>
      </w:pPr>
      <w:r>
        <w:rPr>
          <w:rFonts w:ascii="Times New Roman" w:hAnsi="Times New Roman"/>
          <w:b w:val="false"/>
          <w:i w:val="false"/>
          <w:color w:val="000000"/>
          <w:sz w:val="22"/>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pPr>
        <w:pBdr>
          <w:top w:space="5"/>
          <w:left w:space="5"/>
          <w:bottom w:space="5"/>
          <w:right w:space="5"/>
        </w:pBdr>
        <w:spacing w:after="0"/>
        <w:ind w:left="1305"/>
        <w:jc w:val="left"/>
      </w:pPr>
      <w:r>
        <w:rPr>
          <w:rFonts w:ascii="Times New Roman" w:hAnsi="Times New Roman"/>
          <w:b w:val="false"/>
          <w:i w:val="false"/>
          <w:color w:val="000000"/>
          <w:sz w:val="22"/>
        </w:rPr>
        <w:t>(E) Assess and implement appropriate programmatic, technical, and operational actions to mitigate risks identified in the damage assessment report and update the Program Protection Plan to reflect any changes resulting from the assessment.</w:t>
      </w:r>
    </w:p>
    <w:p>
      <w:pPr>
        <w:pBdr>
          <w:top w:space="5"/>
          <w:left w:space="5"/>
          <w:bottom w:space="5"/>
          <w:right w:space="5"/>
        </w:pBdr>
        <w:spacing w:after="0"/>
        <w:ind w:left="945"/>
        <w:jc w:val="left"/>
      </w:pPr>
      <w:r>
        <w:rPr>
          <w:rFonts w:ascii="Times New Roman" w:hAnsi="Times New Roman"/>
          <w:b w:val="false"/>
          <w:i w:val="false"/>
          <w:color w:val="000000"/>
          <w:sz w:val="22"/>
        </w:rPr>
        <w:t>(ii) The DLA Information Operations Cyber Security Team Manager/System Security Engineer, J61, will—</w:t>
      </w:r>
    </w:p>
    <w:p>
      <w:pPr>
        <w:pBdr>
          <w:top w:space="5"/>
          <w:left w:space="5"/>
          <w:bottom w:space="5"/>
          <w:right w:space="5"/>
        </w:pBdr>
        <w:spacing w:after="0"/>
        <w:ind w:left="1305"/>
        <w:jc w:val="left"/>
      </w:pPr>
      <w:r>
        <w:rPr>
          <w:rFonts w:ascii="Times New Roman" w:hAnsi="Times New Roman"/>
          <w:b w:val="false"/>
          <w:i w:val="false"/>
          <w:color w:val="000000"/>
          <w:sz w:val="22"/>
        </w:rPr>
        <w:t>(A) Provide support to the DLA requiring activity by assisting in the assessment of risk and mitigation strategy associated with the cyber incident; and</w:t>
      </w:r>
    </w:p>
    <w:p>
      <w:pPr>
        <w:pBdr>
          <w:top w:space="5"/>
          <w:left w:space="5"/>
          <w:bottom w:space="5"/>
          <w:right w:space="5"/>
        </w:pBdr>
        <w:spacing w:after="0"/>
        <w:ind w:left="1305"/>
        <w:jc w:val="left"/>
      </w:pPr>
      <w:r>
        <w:rPr>
          <w:rFonts w:ascii="Times New Roman" w:hAnsi="Times New Roman"/>
          <w:b w:val="false"/>
          <w:i w:val="false"/>
          <w:color w:val="000000"/>
          <w:sz w:val="22"/>
        </w:rPr>
        <w:t>(B) If the requiring activity requests an assessment of contractor compliance with the requirements of DFARS 252.204-7012, consult with the contracting officer before beginning the assessment.</w:t>
      </w:r>
    </w:p>
    <w:p>
      <w:pPr>
        <w:pBdr>
          <w:top w:space="5"/>
          <w:left w:space="5"/>
          <w:bottom w:space="5"/>
          <w:right w:space="5"/>
        </w:pBdr>
        <w:spacing w:after="0"/>
        <w:ind w:left="585"/>
        <w:jc w:val="left"/>
      </w:pPr>
      <w:r>
        <w:rPr>
          <w:rFonts w:ascii="Times New Roman" w:hAnsi="Times New Roman"/>
          <w:b w:val="false"/>
          <w:i w:val="false"/>
          <w:color w:val="000000"/>
          <w:sz w:val="22"/>
        </w:rPr>
        <w:t>(S-92) If the contracting officer receives notice from the DC3 and the requiring activity is external to DLA,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Submit the Special SITREP (see </w:t>
      </w:r>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4.7303-3</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(a)(S-91)</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w:t>
        </w:r>
      </w:hyperlink>
      <w:hyperlink w:anchor="DLAD_4_730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(ii) Provide the DC3 notice to the DLA Cyber Emergency Response Team (CERT) (cert@dla.mil).</w:t>
      </w:r>
    </w:p>
    <!-- Created by docx4j 6.1.2 (Apache licensed) using REFERENCE JAXB in Oracle Java 15 on Linux -->
    <w:p>
      <w:pPr>
        <w:pStyle w:val="Heading1"/>
        <w:spacing w:after="161"/>
        <w:ind w:left="120"/>
        <w:jc w:val="center"/>
      </w:pPr>
      <w:bookmarkStart w:name="DLAD_PART_5" w:id="88"/>
      <w:r>
        <w:rPr>
          <w:rFonts w:ascii="Times New Roman" w:hAnsi="Times New Roman"/>
          <w:color w:val="000000"/>
        </w:rPr>
        <w:t>PART 5</w:t>
      </w:r>
      <w:r>
        <w:rPr>
          <w:rFonts w:ascii="Times New Roman" w:hAnsi="Times New Roman"/>
          <w:color w:val="000000"/>
        </w:rPr>
        <w:t xml:space="preserve"> – PUBLICIZING CONTRACT ACTIONS</w:t>
      </w:r>
      <w:bookmarkEnd w:id="88"/>
    </w:p>
    <w:p>
      <w:pPr>
        <w:spacing w:after="0"/>
        <w:jc w:val="left"/>
        <w:ind w:left="720" w:hanging="360"/>
      </w:pPr>
      <w:hyperlink w:anchor="DLAD_SUBPART_5_1">
        <w:r>
          <w:rPr>
            <w:rStyle w:val="Hyperlink"/>
            <w:rFonts w:ascii="Times New Roman" w:hAnsi="Times New Roman"/>
            <w:b w:val="false"/>
            <w:i w:val="false"/>
            <w:color w:val="0000ff"/>
            <w:sz w:val="22"/>
            <w:u w:val="single"/>
          </w:rPr>
          <w:t>SUBPART 5.1 – DISSEMINATION OF INFORMATION</w:t>
        </w:r>
      </w:hyperlink>
    </w:p>
    <w:p>
      <w:pPr>
        <w:spacing w:after="0"/>
        <w:jc w:val="left"/>
        <w:ind w:left="1440" w:hanging="360"/>
      </w:pPr>
      <w:hyperlink w:anchor="DLAD_5_101">
        <w:r>
          <w:rPr>
            <w:rStyle w:val="Hyperlink"/>
            <w:rFonts w:ascii="Times New Roman" w:hAnsi="Times New Roman"/>
            <w:b w:val="false"/>
            <w:i w:val="false"/>
            <w:color w:val="0000ff"/>
            <w:sz w:val="22"/>
            <w:u w:val="single"/>
          </w:rPr>
          <w:t>5.101 Methods of disseminating information.</w:t>
        </w:r>
      </w:hyperlink>
    </w:p>
    <w:p>
      <w:pPr>
        <w:spacing w:after="0"/>
        <w:jc w:val="left"/>
        <w:ind w:left="720" w:hanging="360"/>
      </w:pPr>
      <w:hyperlink w:anchor="DLAD_SUBPART_5_2">
        <w:r>
          <w:rPr>
            <w:rStyle w:val="Hyperlink"/>
            <w:rFonts w:ascii="Times New Roman" w:hAnsi="Times New Roman"/>
            <w:b w:val="false"/>
            <w:i w:val="false"/>
            <w:color w:val="0000ff"/>
            <w:sz w:val="22"/>
            <w:u w:val="single"/>
          </w:rPr>
          <w:t>SUBPART 5.2 – SYNOPSES OF PROPOSED CONTRACT ACTIONS</w:t>
        </w:r>
      </w:hyperlink>
    </w:p>
    <w:p>
      <w:pPr>
        <w:spacing w:after="0"/>
        <w:jc w:val="left"/>
        <w:ind w:left="1440" w:hanging="360"/>
      </w:pPr>
      <w:hyperlink w:anchor="DLAD_5_201">
        <w:r>
          <w:rPr>
            <w:rStyle w:val="Hyperlink"/>
            <w:rFonts w:ascii="Times New Roman" w:hAnsi="Times New Roman"/>
            <w:b w:val="false"/>
            <w:i w:val="false"/>
            <w:color w:val="0000ff"/>
            <w:sz w:val="22"/>
            <w:u w:val="single"/>
          </w:rPr>
          <w:t>5.201 General.</w:t>
        </w:r>
      </w:hyperlink>
    </w:p>
    <w:p>
      <w:pPr>
        <w:spacing w:after="0"/>
        <w:jc w:val="left"/>
        <w:ind w:left="1440" w:hanging="360"/>
      </w:pPr>
      <w:hyperlink w:anchor="DLAD_5_202">
        <w:r>
          <w:rPr>
            <w:rStyle w:val="Hyperlink"/>
            <w:rFonts w:ascii="Times New Roman" w:hAnsi="Times New Roman"/>
            <w:b w:val="false"/>
            <w:i w:val="false"/>
            <w:color w:val="0000ff"/>
            <w:sz w:val="22"/>
            <w:u w:val="single"/>
          </w:rPr>
          <w:t>5.202 Exceptions.</w:t>
        </w:r>
      </w:hyperlink>
    </w:p>
    <w:p>
      <w:pPr>
        <w:spacing w:after="0"/>
        <w:jc w:val="left"/>
        <w:ind w:left="720" w:hanging="360"/>
      </w:pPr>
      <w:hyperlink w:anchor="DLAD_SUBPART_5_3">
        <w:r>
          <w:rPr>
            <w:rStyle w:val="Hyperlink"/>
            <w:rFonts w:ascii="Times New Roman" w:hAnsi="Times New Roman"/>
            <w:b w:val="false"/>
            <w:i w:val="false"/>
            <w:color w:val="0000ff"/>
            <w:sz w:val="22"/>
            <w:u w:val="single"/>
          </w:rPr>
          <w:t>SUBPART 5.3 – SYNOPSES OF CONTRACT AWARDS</w:t>
        </w:r>
      </w:hyperlink>
    </w:p>
    <w:p>
      <w:pPr>
        <w:spacing w:after="0"/>
        <w:jc w:val="left"/>
        <w:ind w:left="1440" w:hanging="360"/>
      </w:pPr>
      <w:hyperlink w:anchor="DLAD_5_301">
        <w:r>
          <w:rPr>
            <w:rStyle w:val="Hyperlink"/>
            <w:rFonts w:ascii="Times New Roman" w:hAnsi="Times New Roman"/>
            <w:b w:val="false"/>
            <w:i w:val="false"/>
            <w:color w:val="0000ff"/>
            <w:sz w:val="22"/>
            <w:u w:val="single"/>
          </w:rPr>
          <w:t>5.301 General.</w:t>
        </w:r>
      </w:hyperlink>
    </w:p>
    <w:p>
      <w:pPr>
        <w:spacing w:after="0"/>
        <w:jc w:val="left"/>
        <w:ind w:left="1440" w:hanging="360"/>
      </w:pPr>
      <w:hyperlink w:anchor="DLAD_5_303">
        <w:r>
          <w:rPr>
            <w:rStyle w:val="Hyperlink"/>
            <w:rFonts w:ascii="Times New Roman" w:hAnsi="Times New Roman"/>
            <w:b w:val="false"/>
            <w:i w:val="false"/>
            <w:color w:val="0000ff"/>
            <w:sz w:val="22"/>
            <w:u w:val="single"/>
          </w:rPr>
          <w:t>5.303 Announcement of contract awards.</w:t>
        </w:r>
      </w:hyperlink>
    </w:p>
    <w:p>
      <w:pPr>
        <w:spacing w:after="0"/>
        <w:jc w:val="left"/>
        <w:ind w:left="720" w:hanging="360"/>
      </w:pPr>
      <w:hyperlink w:anchor="DLAD_SUBPART_5_4">
        <w:r>
          <w:rPr>
            <w:rStyle w:val="Hyperlink"/>
            <w:rFonts w:ascii="Times New Roman" w:hAnsi="Times New Roman"/>
            <w:b w:val="false"/>
            <w:i w:val="false"/>
            <w:color w:val="0000ff"/>
            <w:sz w:val="22"/>
            <w:u w:val="single"/>
          </w:rPr>
          <w:t>SUBPART 5.4 – RELEASE OF INFORMATION</w:t>
        </w:r>
      </w:hyperlink>
    </w:p>
    <w:p>
      <w:pPr>
        <w:spacing w:after="0"/>
        <w:jc w:val="left"/>
        <w:ind w:left="1440" w:hanging="360"/>
      </w:pPr>
      <w:hyperlink w:anchor="DLAD_5_404">
        <w:r>
          <w:rPr>
            <w:rStyle w:val="Hyperlink"/>
            <w:rFonts w:ascii="Times New Roman" w:hAnsi="Times New Roman"/>
            <w:b w:val="false"/>
            <w:i w:val="false"/>
            <w:color w:val="0000ff"/>
            <w:sz w:val="22"/>
            <w:u w:val="single"/>
          </w:rPr>
          <w:t>5.404 Release of long–range acquisition estimates.</w:t>
        </w:r>
      </w:hyperlink>
    </w:p>
    <w:p>
      <w:pPr>
        <w:spacing w:after="0"/>
        <w:jc w:val="left"/>
        <w:ind w:left="1440" w:hanging="360"/>
      </w:pPr>
      <w:hyperlink w:anchor="DLAD_5_404-1">
        <w:r>
          <w:rPr>
            <w:rStyle w:val="Hyperlink"/>
            <w:rFonts w:ascii="Times New Roman" w:hAnsi="Times New Roman"/>
            <w:b w:val="false"/>
            <w:i w:val="false"/>
            <w:color w:val="0000ff"/>
            <w:sz w:val="22"/>
            <w:u w:val="single"/>
          </w:rPr>
          <w:t>5.404-1 Release procedures.</w:t>
        </w:r>
      </w:hyperlink>
    </w:p>
    <!-- Created by docx4j 6.1.2 (Apache licensed) using REFERENCE JAXB in Oracle Java 15 on Linux -->
    <w:p>
      <w:pPr>
        <w:pStyle w:val="Heading2"/>
        <w:spacing w:after="180"/>
        <w:ind w:left="120"/>
        <w:jc w:val="center"/>
      </w:pPr>
      <w:bookmarkStart w:name="DLAD_SUBPART_5_1" w:id="89"/>
      <w:r>
        <w:rPr>
          <w:rFonts w:ascii="Times New Roman" w:hAnsi="Times New Roman"/>
          <w:color w:val="000000"/>
          <w:sz w:val="36"/>
        </w:rPr>
        <w:t>SUBPART 5.1</w:t>
      </w:r>
      <w:r>
        <w:rPr>
          <w:rFonts w:ascii="Times New Roman" w:hAnsi="Times New Roman"/>
          <w:color w:val="000000"/>
          <w:sz w:val="36"/>
        </w:rPr>
        <w:t xml:space="preserve"> – DISSEMINATION OF INFORMATION</w:t>
      </w:r>
      <w:bookmarkEnd w:id="89"/>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101" w:id="90"/>
      <w:r>
        <w:rPr>
          <w:rFonts w:ascii="Times New Roman" w:hAnsi="Times New Roman"/>
          <w:color w:val="000000"/>
          <w:sz w:val="31"/>
        </w:rPr>
        <w:t>5.101</w:t>
      </w:r>
      <w:r>
        <w:rPr>
          <w:rFonts w:ascii="Times New Roman" w:hAnsi="Times New Roman"/>
          <w:color w:val="000000"/>
          <w:sz w:val="31"/>
        </w:rPr>
        <w:t xml:space="preserve"> Methods of disseminating information.</w:t>
      </w:r>
      <w:bookmarkEnd w:id="90"/>
    </w:p>
    <w:p>
      <w:pPr>
        <w:pBdr>
          <w:top w:space="5"/>
          <w:left w:space="5"/>
          <w:bottom w:space="5"/>
          <w:right w:space="5"/>
        </w:pBdr>
        <w:spacing w:after="0"/>
        <w:ind w:left="225"/>
        <w:jc w:val="left"/>
      </w:pPr>
      <w:r>
        <w:rPr>
          <w:rFonts w:ascii="Times New Roman" w:hAnsi="Times New Roman"/>
          <w:b w:val="false"/>
          <w:i w:val="false"/>
          <w:color w:val="000000"/>
          <w:sz w:val="22"/>
        </w:rPr>
        <w:t>(a) The synopsizing and public display requirements at FAR 5.101(a)(2) are satisfied when the solicitation is posted on DIBBS.</w:t>
      </w:r>
    </w:p>
    <!-- Created by docx4j 6.1.2 (Apache licensed) using REFERENCE JAXB in Oracle Java 15 on Linux -->
    <w:p>
      <w:pPr>
        <w:pStyle w:val="Heading2"/>
        <w:spacing w:after="180"/>
        <w:ind w:left="120"/>
        <w:jc w:val="center"/>
      </w:pPr>
      <w:bookmarkStart w:name="DLAD_SUBPART_5_2" w:id="91"/>
      <w:r>
        <w:rPr>
          <w:rFonts w:ascii="Times New Roman" w:hAnsi="Times New Roman"/>
          <w:color w:val="000000"/>
          <w:sz w:val="36"/>
        </w:rPr>
        <w:t>SUBPART 5.2</w:t>
      </w:r>
      <w:r>
        <w:rPr>
          <w:rFonts w:ascii="Times New Roman" w:hAnsi="Times New Roman"/>
          <w:color w:val="000000"/>
          <w:sz w:val="36"/>
        </w:rPr>
        <w:t xml:space="preserve"> – SYNOPSES OF PROPOSED CONTRACT ACTIONS</w:t>
      </w:r>
      <w:bookmarkEnd w:id="91"/>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201" w:id="92"/>
      <w:r>
        <w:rPr>
          <w:rFonts w:ascii="Times New Roman" w:hAnsi="Times New Roman"/>
          <w:color w:val="000000"/>
          <w:sz w:val="31"/>
        </w:rPr>
        <w:t>5.201</w:t>
      </w:r>
      <w:r>
        <w:rPr>
          <w:rFonts w:ascii="Times New Roman" w:hAnsi="Times New Roman"/>
          <w:color w:val="000000"/>
          <w:sz w:val="31"/>
        </w:rPr>
        <w:t xml:space="preserve"> General.</w:t>
      </w:r>
      <w:bookmarkEnd w:id="92"/>
    </w:p>
    <w:p>
      <w:pPr>
        <w:pBdr>
          <w:top w:space="5"/>
          <w:left w:space="5"/>
          <w:bottom w:space="5"/>
          <w:right w:space="5"/>
        </w:pBdr>
        <w:spacing w:after="0"/>
        <w:ind w:left="225"/>
        <w:jc w:val="left"/>
      </w:pPr>
      <w:r>
        <w:rPr>
          <w:rFonts w:ascii="Times New Roman" w:hAnsi="Times New Roman"/>
          <w:b w:val="false"/>
          <w:i w:val="false"/>
          <w:color w:val="000000"/>
          <w:sz w:val="22"/>
        </w:rPr>
        <w:t>(b)(2) Notice is satisfied when the solicitation is posted on DIBBS.</w:t>
      </w:r>
    </w:p>
    <!-- Created by docx4j 6.1.2 (Apache licensed) using REFERENCE JAXB in Oracle Java 15 on Linux -->
    <w:p>
      <w:pPr>
        <w:pStyle w:val="Heading3"/>
        <w:spacing w:after="199"/>
        <w:ind w:left="120"/>
        <w:jc w:val="left"/>
      </w:pPr>
      <w:bookmarkStart w:name="DLAD_5_202" w:id="93"/>
      <w:r>
        <w:rPr>
          <w:rFonts w:ascii="Times New Roman" w:hAnsi="Times New Roman"/>
          <w:color w:val="000000"/>
          <w:sz w:val="31"/>
        </w:rPr>
        <w:t>5.202</w:t>
      </w:r>
      <w:r>
        <w:rPr>
          <w:rFonts w:ascii="Times New Roman" w:hAnsi="Times New Roman"/>
          <w:color w:val="000000"/>
          <w:sz w:val="31"/>
        </w:rPr>
        <w:t xml:space="preserve"> Exceptions.</w:t>
      </w:r>
      <w:bookmarkEnd w:id="93"/>
    </w:p>
    <w:p>
      <w:pPr>
        <w:pBdr>
          <w:top w:space="5"/>
          <w:left w:space="5"/>
          <w:bottom w:space="5"/>
          <w:right w:space="5"/>
        </w:pBdr>
        <w:spacing w:after="0"/>
        <w:ind w:left="225"/>
        <w:jc w:val="left"/>
      </w:pPr>
      <w:r>
        <w:rPr>
          <w:rFonts w:ascii="Times New Roman" w:hAnsi="Times New Roman"/>
          <w:b w:val="false"/>
          <w:i w:val="false"/>
          <w:color w:val="000000"/>
          <w:sz w:val="22"/>
        </w:rPr>
        <w:t>(a)(13) Proposed contract actions exceeding $25,000 but not expected to exceed the SAT posted on DIBBS meet this exception when the solicitations contain:</w:t>
      </w:r>
    </w:p>
    <w:p>
      <w:pPr>
        <w:pBdr>
          <w:top w:space="5"/>
          <w:left w:space="5"/>
          <w:bottom w:space="5"/>
          <w:right w:space="5"/>
        </w:pBdr>
        <w:spacing w:after="0"/>
        <w:ind w:left="945"/>
        <w:jc w:val="left"/>
      </w:pPr>
      <w:r>
        <w:rPr>
          <w:rFonts w:ascii="Times New Roman" w:hAnsi="Times New Roman"/>
          <w:b w:val="false"/>
          <w:i w:val="false"/>
          <w:color w:val="000000"/>
          <w:sz w:val="22"/>
        </w:rPr>
        <w:t>(i) NSNs/Materials that are numeric or begin with letters “G,” “M,” “S,” or “L.”</w:t>
      </w:r>
    </w:p>
    <w:p>
      <w:pPr>
        <w:pBdr>
          <w:top w:space="5"/>
          <w:left w:space="5"/>
          <w:bottom w:space="5"/>
          <w:right w:space="5"/>
        </w:pBdr>
        <w:spacing w:after="0"/>
        <w:ind w:left="945"/>
        <w:jc w:val="left"/>
      </w:pPr>
      <w:r>
        <w:rPr>
          <w:rFonts w:ascii="Times New Roman" w:hAnsi="Times New Roman"/>
          <w:b w:val="false"/>
          <w:i w:val="false"/>
          <w:color w:val="000000"/>
          <w:sz w:val="22"/>
        </w:rPr>
        <w:t>(ii) A PIIN/PIID with the 9th position equal to “Q,” “T,” or “U.”</w:t>
      </w:r>
    </w:p>
    <w:p>
      <w:pPr>
        <w:pBdr>
          <w:top w:space="5"/>
          <w:left w:space="5"/>
          <w:bottom w:space="5"/>
          <w:right w:space="5"/>
        </w:pBdr>
        <w:spacing w:after="0"/>
        <w:ind w:left="945"/>
        <w:jc w:val="left"/>
      </w:pPr>
      <w:r>
        <w:rPr>
          <w:rFonts w:ascii="Times New Roman" w:hAnsi="Times New Roman"/>
          <w:b w:val="false"/>
          <w:i w:val="false"/>
          <w:color w:val="000000"/>
          <w:sz w:val="22"/>
        </w:rPr>
        <w:t>(iii) Delivery terms expressed in a number of days after date of award (ADO) for all proposed contract lines.</w:t>
      </w:r>
    </w:p>
    <w:p>
      <w:pPr>
        <w:pBdr>
          <w:top w:space="5"/>
          <w:left w:space="5"/>
          <w:bottom w:space="5"/>
          <w:right w:space="5"/>
        </w:pBdr>
        <w:spacing w:after="0"/>
        <w:ind w:left="945"/>
        <w:jc w:val="left"/>
      </w:pPr>
      <w:r>
        <w:rPr>
          <w:rFonts w:ascii="Times New Roman" w:hAnsi="Times New Roman"/>
          <w:b w:val="false"/>
          <w:i w:val="false"/>
          <w:color w:val="000000"/>
          <w:sz w:val="22"/>
        </w:rPr>
        <w:t>(iv) Incoterms that are the same for all proposed contract lines.</w:t>
      </w:r>
    </w:p>
    <!-- Created by docx4j 6.1.2 (Apache licensed) using REFERENCE JAXB in Oracle Java 15 on Linux -->
    <w:p>
      <w:pPr>
        <w:pStyle w:val="Heading2"/>
        <w:spacing w:after="180"/>
        <w:ind w:left="120"/>
        <w:jc w:val="center"/>
      </w:pPr>
      <w:bookmarkStart w:name="DLAD_SUBPART_5_3" w:id="94"/>
      <w:r>
        <w:rPr>
          <w:rFonts w:ascii="Times New Roman" w:hAnsi="Times New Roman"/>
          <w:color w:val="000000"/>
          <w:sz w:val="36"/>
        </w:rPr>
        <w:t>SUBPART 5.3</w:t>
      </w:r>
      <w:r>
        <w:rPr>
          <w:rFonts w:ascii="Times New Roman" w:hAnsi="Times New Roman"/>
          <w:color w:val="000000"/>
          <w:sz w:val="36"/>
        </w:rPr>
        <w:t xml:space="preserve"> – SYNOPSES OF CONTRACT AWARDS</w:t>
      </w:r>
      <w:bookmarkEnd w:id="94"/>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301" w:id="95"/>
      <w:r>
        <w:rPr>
          <w:rFonts w:ascii="Times New Roman" w:hAnsi="Times New Roman"/>
          <w:color w:val="000000"/>
          <w:sz w:val="31"/>
        </w:rPr>
        <w:t>5.301</w:t>
      </w:r>
      <w:r>
        <w:rPr>
          <w:rFonts w:ascii="Times New Roman" w:hAnsi="Times New Roman"/>
          <w:color w:val="000000"/>
          <w:sz w:val="31"/>
        </w:rPr>
        <w:t xml:space="preserve"> General.</w:t>
      </w:r>
      <w:bookmarkEnd w:id="95"/>
    </w:p>
    <w:p>
      <w:pPr>
        <w:pBdr>
          <w:top w:space="5"/>
          <w:left w:space="5"/>
          <w:bottom w:space="5"/>
          <w:right w:space="5"/>
        </w:pBdr>
        <w:spacing w:after="0"/>
        <w:ind w:left="225"/>
        <w:jc w:val="left"/>
      </w:pPr>
      <w:r>
        <w:rPr>
          <w:rFonts w:ascii="Times New Roman" w:hAnsi="Times New Roman"/>
          <w:b w:val="false"/>
          <w:i w:val="false"/>
          <w:color w:val="000000"/>
          <w:sz w:val="22"/>
        </w:rPr>
        <w:t xml:space="preserve">(a)(1) Synopsis through </w:t>
      </w:r>
      <w:hyperlink r:id="Rad1df03c103d4f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af7564620edf41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c5b4619596f048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a2df774dd6424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 is accomplished automatically in EBS for all awards posted on DIBBS.</w:t>
      </w:r>
    </w:p>
    <!-- Created by docx4j 6.1.2 (Apache licensed) using REFERENCE JAXB in Oracle Java 15 on Linux -->
    <w:p>
      <w:pPr>
        <w:pStyle w:val="Heading3"/>
        <w:spacing w:after="199"/>
        <w:ind w:left="120"/>
        <w:jc w:val="left"/>
      </w:pPr>
      <w:bookmarkStart w:name="DLAD_5_303" w:id="96"/>
      <w:r>
        <w:rPr>
          <w:rFonts w:ascii="Times New Roman" w:hAnsi="Times New Roman"/>
          <w:color w:val="000000"/>
          <w:sz w:val="31"/>
        </w:rPr>
        <w:t>5.303</w:t>
      </w:r>
      <w:r>
        <w:rPr>
          <w:rFonts w:ascii="Times New Roman" w:hAnsi="Times New Roman"/>
          <w:color w:val="000000"/>
          <w:sz w:val="31"/>
        </w:rPr>
        <w:t xml:space="preserve"> Announcement of contract awards.</w:t>
      </w:r>
      <w:bookmarkEnd w:id="96"/>
    </w:p>
    <w:p>
      <w:pPr>
        <w:pBdr>
          <w:top w:space="5"/>
          <w:left w:space="5"/>
          <w:bottom w:space="5"/>
          <w:right w:space="5"/>
        </w:pBdr>
        <w:spacing w:after="0"/>
        <w:ind w:left="225"/>
        <w:jc w:val="left"/>
      </w:pPr>
      <w:r>
        <w:rPr>
          <w:rFonts w:ascii="Times New Roman" w:hAnsi="Times New Roman"/>
          <w:b w:val="false"/>
          <w:i w:val="false"/>
          <w:color w:val="000000"/>
          <w:sz w:val="22"/>
        </w:rPr>
        <w:t>(a) Public announcement. Submit the required information via email in paragraph form to the DLA Public Affairs Office at DLAContractAwards@dla.mil two full work days prior to the date of award. Failure to submit the information timely requires a revision to the proposed award date.</w:t>
      </w:r>
    </w:p>
    <!-- Created by docx4j 6.1.2 (Apache licensed) using REFERENCE JAXB in Oracle Java 15 on Linux -->
    <w:p>
      <w:pPr>
        <w:pStyle w:val="Heading2"/>
        <w:spacing w:after="180"/>
        <w:ind w:left="120"/>
        <w:jc w:val="center"/>
      </w:pPr>
      <w:bookmarkStart w:name="DLAD_SUBPART_5_4" w:id="97"/>
      <w:r>
        <w:rPr>
          <w:rFonts w:ascii="Times New Roman" w:hAnsi="Times New Roman"/>
          <w:color w:val="000000"/>
          <w:sz w:val="36"/>
        </w:rPr>
        <w:t>SUBPART 5.4</w:t>
      </w:r>
      <w:r>
        <w:rPr>
          <w:rFonts w:ascii="Times New Roman" w:hAnsi="Times New Roman"/>
          <w:color w:val="000000"/>
          <w:sz w:val="36"/>
        </w:rPr>
        <w:t xml:space="preserve"> – RELEASE OF INFORMATION</w:t>
      </w:r>
      <w:bookmarkEnd w:id="97"/>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2016-08)</w:t>
      </w:r>
    </w:p>
    <!-- Created by docx4j 6.1.2 (Apache licensed) using REFERENCE JAXB in Oracle Java 15 on Linux -->
    <w:p>
      <w:pPr>
        <w:pStyle w:val="Heading3"/>
        <w:spacing w:after="199"/>
        <w:ind w:left="120"/>
        <w:jc w:val="left"/>
      </w:pPr>
      <w:bookmarkStart w:name="DLAD_5_404" w:id="98"/>
      <w:r>
        <w:rPr>
          <w:rFonts w:ascii="Times New Roman" w:hAnsi="Times New Roman"/>
          <w:color w:val="000000"/>
          <w:sz w:val="31"/>
        </w:rPr>
        <w:t>5.404</w:t>
      </w:r>
      <w:r>
        <w:rPr>
          <w:rFonts w:ascii="Times New Roman" w:hAnsi="Times New Roman"/>
          <w:color w:val="000000"/>
          <w:sz w:val="31"/>
        </w:rPr>
        <w:t xml:space="preserve"> Release of long–range acquisition estimates.</w:t>
      </w:r>
      <w:bookmarkEnd w:id="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_404-1" w:id="99"/>
      <w:r>
        <w:rPr>
          <w:rFonts w:ascii="Times New Roman" w:hAnsi="Times New Roman"/>
          <w:color w:val="000000"/>
          <w:sz w:val="31"/>
        </w:rPr>
        <w:t>5.404-1</w:t>
      </w:r>
      <w:r>
        <w:rPr>
          <w:rFonts w:ascii="Times New Roman" w:hAnsi="Times New Roman"/>
          <w:color w:val="000000"/>
          <w:sz w:val="31"/>
        </w:rPr>
        <w:t xml:space="preserve"> Release procedures.</w:t>
      </w:r>
      <w:bookmarkEnd w:id="99"/>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 Created by docx4j 6.1.2 (Apache licensed) using REFERENCE JAXB in Oracle Java 15 on Linux -->
    <w:p>
      <w:pPr>
        <w:pStyle w:val="Heading1"/>
        <w:spacing w:after="161"/>
        <w:ind w:left="120"/>
        <w:jc w:val="center"/>
      </w:pPr>
      <w:bookmarkStart w:name="DLAD_PART_6" w:id="100"/>
      <w:r>
        <w:rPr>
          <w:rFonts w:ascii="Times New Roman" w:hAnsi="Times New Roman"/>
          <w:color w:val="000000"/>
        </w:rPr>
        <w:t>PART 6</w:t>
      </w:r>
      <w:r>
        <w:rPr>
          <w:rFonts w:ascii="Times New Roman" w:hAnsi="Times New Roman"/>
          <w:color w:val="000000"/>
        </w:rPr>
        <w:t xml:space="preserve"> – COMPETITION REQUIREMENTS</w:t>
      </w:r>
      <w:bookmarkEnd w:id="100"/>
    </w:p>
    <w:p>
      <w:pPr>
        <w:spacing w:after="0"/>
        <w:jc w:val="left"/>
        <w:ind w:left="720" w:hanging="360"/>
      </w:pPr>
      <w:hyperlink w:anchor="DLAD_SUBPART_6_2">
        <w:r>
          <w:rPr>
            <w:rStyle w:val="Hyperlink"/>
            <w:rFonts w:ascii="Times New Roman" w:hAnsi="Times New Roman"/>
            <w:b w:val="false"/>
            <w:i w:val="false"/>
            <w:color w:val="0000ff"/>
            <w:sz w:val="22"/>
            <w:u w:val="single"/>
          </w:rPr>
          <w:t>SUBPART 6.2 – FULL AND OPEN COMPETITION AFTER EXCLUSION OF SOURCES</w:t>
        </w:r>
      </w:hyperlink>
    </w:p>
    <w:p>
      <w:pPr>
        <w:spacing w:after="0"/>
        <w:jc w:val="left"/>
        <w:ind w:left="1440" w:hanging="360"/>
      </w:pPr>
      <w:hyperlink w:anchor="DLAD_6_202">
        <w:r>
          <w:rPr>
            <w:rStyle w:val="Hyperlink"/>
            <w:rFonts w:ascii="Times New Roman" w:hAnsi="Times New Roman"/>
            <w:b w:val="false"/>
            <w:i w:val="false"/>
            <w:color w:val="0000ff"/>
            <w:sz w:val="22"/>
            <w:u w:val="single"/>
          </w:rPr>
          <w:t>6.202 Establishing or maintaining alternative sources.</w:t>
        </w:r>
      </w:hyperlink>
    </w:p>
    <w:p>
      <w:pPr>
        <w:spacing w:after="0"/>
        <w:jc w:val="left"/>
        <w:ind w:left="720" w:hanging="360"/>
      </w:pPr>
      <w:hyperlink w:anchor="DLAD_SUBPART_6_3">
        <w:r>
          <w:rPr>
            <w:rStyle w:val="Hyperlink"/>
            <w:rFonts w:ascii="Times New Roman" w:hAnsi="Times New Roman"/>
            <w:b w:val="false"/>
            <w:i w:val="false"/>
            <w:color w:val="0000ff"/>
            <w:sz w:val="22"/>
            <w:u w:val="single"/>
          </w:rPr>
          <w:t>SUBPART 6.3 – OTHER THAN FULL AND OPEN COMPETITION</w:t>
        </w:r>
      </w:hyperlink>
    </w:p>
    <w:p>
      <w:pPr>
        <w:spacing w:after="0"/>
        <w:jc w:val="left"/>
        <w:ind w:left="1440" w:hanging="360"/>
      </w:pPr>
      <w:hyperlink w:anchor="DLAD_6_303">
        <w:r>
          <w:rPr>
            <w:rStyle w:val="Hyperlink"/>
            <w:rFonts w:ascii="Times New Roman" w:hAnsi="Times New Roman"/>
            <w:b w:val="false"/>
            <w:i w:val="false"/>
            <w:color w:val="0000ff"/>
            <w:sz w:val="22"/>
            <w:u w:val="single"/>
          </w:rPr>
          <w:t>6.303 Justifications.</w:t>
        </w:r>
      </w:hyperlink>
    </w:p>
    <w:p>
      <w:pPr>
        <w:spacing w:after="0"/>
        <w:jc w:val="left"/>
        <w:ind w:left="1440" w:hanging="360"/>
      </w:pPr>
      <w:hyperlink w:anchor="DLAD_6_303-2">
        <w:r>
          <w:rPr>
            <w:rStyle w:val="Hyperlink"/>
            <w:rFonts w:ascii="Times New Roman" w:hAnsi="Times New Roman"/>
            <w:b w:val="false"/>
            <w:i w:val="false"/>
            <w:color w:val="0000ff"/>
            <w:sz w:val="22"/>
            <w:u w:val="single"/>
          </w:rPr>
          <w:t>6.303-2 Content.</w:t>
        </w:r>
      </w:hyperlink>
    </w:p>
    <w:p>
      <w:pPr>
        <w:spacing w:after="0"/>
        <w:jc w:val="left"/>
        <w:ind w:left="1440" w:hanging="360"/>
      </w:pPr>
      <w:hyperlink w:anchor="DLAD_6_305">
        <w:r>
          <w:rPr>
            <w:rStyle w:val="Hyperlink"/>
            <w:rFonts w:ascii="Times New Roman" w:hAnsi="Times New Roman"/>
            <w:b w:val="false"/>
            <w:i w:val="false"/>
            <w:color w:val="0000ff"/>
            <w:sz w:val="22"/>
            <w:u w:val="single"/>
          </w:rPr>
          <w:t>6.305 Availability of the justification.</w:t>
        </w:r>
      </w:hyperlink>
    </w:p>
    <w:p>
      <w:pPr>
        <w:spacing w:after="0"/>
        <w:jc w:val="left"/>
        <w:ind w:left="1440" w:hanging="360"/>
      </w:pPr>
      <w:hyperlink w:anchor="DLAD_6_305-90">
        <w:r>
          <w:rPr>
            <w:rStyle w:val="Hyperlink"/>
            <w:rFonts w:ascii="Times New Roman" w:hAnsi="Times New Roman"/>
            <w:b w:val="false"/>
            <w:i w:val="false"/>
            <w:color w:val="0000ff"/>
            <w:sz w:val="22"/>
            <w:u w:val="single"/>
          </w:rPr>
          <w:t>6.305-90 Oversight program.</w:t>
        </w:r>
      </w:hyperlink>
    </w:p>
    <w:p>
      <w:pPr>
        <w:spacing w:after="0"/>
        <w:jc w:val="left"/>
        <w:ind w:left="720" w:hanging="360"/>
      </w:pPr>
      <w:hyperlink w:anchor="DLAD_SUBPART_6_5">
        <w:r>
          <w:rPr>
            <w:rStyle w:val="Hyperlink"/>
            <w:rFonts w:ascii="Times New Roman" w:hAnsi="Times New Roman"/>
            <w:b w:val="false"/>
            <w:i w:val="false"/>
            <w:color w:val="0000ff"/>
            <w:sz w:val="22"/>
            <w:u w:val="single"/>
          </w:rPr>
          <w:t>SUBPART 6.5 –ADVOCATES FOR COMPETITION</w:t>
        </w:r>
      </w:hyperlink>
    </w:p>
    <w:p>
      <w:pPr>
        <w:spacing w:after="0"/>
        <w:jc w:val="left"/>
        <w:ind w:left="1440" w:hanging="360"/>
      </w:pPr>
      <w:hyperlink w:anchor="DLAD_6_501">
        <w:r>
          <w:rPr>
            <w:rStyle w:val="Hyperlink"/>
            <w:rFonts w:ascii="Times New Roman" w:hAnsi="Times New Roman"/>
            <w:b w:val="false"/>
            <w:i w:val="false"/>
            <w:color w:val="0000ff"/>
            <w:sz w:val="22"/>
            <w:u w:val="single"/>
          </w:rPr>
          <w:t>6.501 Requirement.</w:t>
        </w:r>
      </w:hyperlink>
    </w:p>
    <w:p>
      <w:pPr>
        <w:spacing w:after="0"/>
        <w:jc w:val="left"/>
        <w:ind w:left="1440" w:hanging="360"/>
      </w:pPr>
      <w:hyperlink w:anchor="DLAD_6_503">
        <w:r>
          <w:rPr>
            <w:rStyle w:val="Hyperlink"/>
            <w:rFonts w:ascii="Times New Roman" w:hAnsi="Times New Roman"/>
            <w:b w:val="false"/>
            <w:i w:val="false"/>
            <w:color w:val="0000ff"/>
            <w:sz w:val="22"/>
            <w:u w:val="single"/>
          </w:rPr>
          <w:t>6.503 Annual reporting requirements.</w:t>
        </w:r>
      </w:hyperlink>
    </w:p>
    <!-- Created by docx4j 6.1.2 (Apache licensed) using REFERENCE JAXB in Oracle Java 15 on Linux -->
    <w:p>
      <w:pPr>
        <w:pStyle w:val="Heading2"/>
        <w:spacing w:after="180"/>
        <w:ind w:left="120"/>
        <w:jc w:val="center"/>
      </w:pPr>
      <w:bookmarkStart w:name="DLAD_SUBPART_6_2" w:id="101"/>
      <w:r>
        <w:rPr>
          <w:rFonts w:ascii="Times New Roman" w:hAnsi="Times New Roman"/>
          <w:color w:val="000000"/>
          <w:sz w:val="36"/>
        </w:rPr>
        <w:t>SUBPART 6.2</w:t>
      </w:r>
      <w:r>
        <w:rPr>
          <w:rFonts w:ascii="Times New Roman" w:hAnsi="Times New Roman"/>
          <w:color w:val="000000"/>
          <w:sz w:val="36"/>
        </w:rPr>
        <w:t xml:space="preserve"> – FULL AND OPEN COMPETITION AFTER EXCLUSION OF SOURCES</w:t>
      </w:r>
      <w:bookmarkEnd w:id="101"/>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202" w:id="102"/>
      <w:r>
        <w:rPr>
          <w:rFonts w:ascii="Times New Roman" w:hAnsi="Times New Roman"/>
          <w:color w:val="000000"/>
          <w:sz w:val="31"/>
        </w:rPr>
        <w:t>6.202</w:t>
      </w:r>
      <w:r>
        <w:rPr>
          <w:rFonts w:ascii="Times New Roman" w:hAnsi="Times New Roman"/>
          <w:color w:val="000000"/>
          <w:sz w:val="31"/>
        </w:rPr>
        <w:t xml:space="preserve"> Establishing or maintaining alternative sources.</w:t>
      </w:r>
      <w:bookmarkEnd w:id="102"/>
    </w:p>
    <w:p>
      <w:pPr>
        <w:pBdr>
          <w:top w:space="5"/>
          <w:left w:space="5"/>
          <w:bottom w:space="5"/>
          <w:right w:space="5"/>
        </w:pBdr>
        <w:spacing w:after="0"/>
        <w:ind w:left="225"/>
        <w:jc w:val="left"/>
      </w:pPr>
      <w:r>
        <w:rPr>
          <w:rFonts w:ascii="Times New Roman" w:hAnsi="Times New Roman"/>
          <w:b w:val="false"/>
          <w:i w:val="false"/>
          <w:color w:val="000000"/>
          <w:sz w:val="22"/>
        </w:rPr>
        <w:t>(b)(1) By memorandum dated July 30, 2015, the DLA Acquisition Director has delegated approval and signature authority to the HCAs for the determination and findings required to exclude a source under FAR 6.202(b)(1) for procurements within their contracting activity. This authority may not be further delegated.</w:t>
      </w:r>
    </w:p>
    <!-- Created by docx4j 6.1.2 (Apache licensed) using REFERENCE JAXB in Oracle Java 15 on Linux -->
    <w:p>
      <w:pPr>
        <w:pStyle w:val="Heading2"/>
        <w:spacing w:after="180"/>
        <w:ind w:left="120"/>
        <w:jc w:val="center"/>
      </w:pPr>
      <w:bookmarkStart w:name="DLAD_SUBPART_6_3" w:id="103"/>
      <w:r>
        <w:rPr>
          <w:rFonts w:ascii="Times New Roman" w:hAnsi="Times New Roman"/>
          <w:color w:val="000000"/>
          <w:sz w:val="36"/>
        </w:rPr>
        <w:t>SUBPART 6.3</w:t>
      </w:r>
      <w:r>
        <w:rPr>
          <w:rFonts w:ascii="Times New Roman" w:hAnsi="Times New Roman"/>
          <w:color w:val="000000"/>
          <w:sz w:val="36"/>
        </w:rPr>
        <w:t xml:space="preserve"> – OTHER THAN FULL AND OPEN COMPETITION</w:t>
      </w:r>
      <w:bookmarkEnd w:id="103"/>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303" w:id="104"/>
      <w:r>
        <w:rPr>
          <w:rFonts w:ascii="Times New Roman" w:hAnsi="Times New Roman"/>
          <w:color w:val="000000"/>
          <w:sz w:val="31"/>
        </w:rPr>
        <w:t>6.303</w:t>
      </w:r>
      <w:r>
        <w:rPr>
          <w:rFonts w:ascii="Times New Roman" w:hAnsi="Times New Roman"/>
          <w:color w:val="000000"/>
          <w:sz w:val="31"/>
        </w:rPr>
        <w:t xml:space="preserve"> Justifications.</w:t>
      </w:r>
      <w:bookmarkEnd w:id="1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3-2" w:id="105"/>
      <w:r>
        <w:rPr>
          <w:rFonts w:ascii="Times New Roman" w:hAnsi="Times New Roman"/>
          <w:color w:val="000000"/>
          <w:sz w:val="31"/>
        </w:rPr>
        <w:t>6.303-2</w:t>
      </w:r>
      <w:r>
        <w:rPr>
          <w:rFonts w:ascii="Times New Roman" w:hAnsi="Times New Roman"/>
          <w:color w:val="000000"/>
          <w:sz w:val="31"/>
        </w:rPr>
        <w:t xml:space="preserve"> Content.</w:t>
      </w:r>
      <w:bookmarkEnd w:id="105"/>
    </w:p>
    <w:p>
      <w:pPr>
        <w:pBdr>
          <w:top w:space="5"/>
          <w:left w:space="5"/>
          <w:bottom w:space="5"/>
          <w:right w:space="5"/>
        </w:pBdr>
        <w:spacing w:after="0"/>
        <w:ind w:left="225"/>
        <w:jc w:val="left"/>
      </w:pPr>
      <w:r>
        <w:rPr>
          <w:rFonts w:ascii="Times New Roman" w:hAnsi="Times New Roman"/>
          <w:b w:val="false"/>
          <w:i w:val="false"/>
          <w:color w:val="000000"/>
          <w:sz w:val="22"/>
        </w:rPr>
        <w:t>For AMSC A or H coded items, follow the annual screening and review requirements in DFARS 217.7506. J&amp;As will state that AMSC A and/or H coded items will not be placed on contract (or will be removed from contract, as applicable) if the annual screening and review does not result in assignment of a permanent AMSC code within one year of the date the J&amp;A is approved.</w:t>
      </w:r>
    </w:p>
    <!-- Created by docx4j 6.1.2 (Apache licensed) using REFERENCE JAXB in Oracle Java 15 on Linux -->
    <w:p>
      <w:pPr>
        <w:pStyle w:val="Heading3"/>
        <w:spacing w:after="199"/>
        <w:ind w:left="120"/>
        <w:jc w:val="left"/>
      </w:pPr>
      <w:bookmarkStart w:name="DLAD_6_305" w:id="106"/>
      <w:r>
        <w:rPr>
          <w:rFonts w:ascii="Times New Roman" w:hAnsi="Times New Roman"/>
          <w:color w:val="000000"/>
          <w:sz w:val="31"/>
        </w:rPr>
        <w:t>6.305</w:t>
      </w:r>
      <w:r>
        <w:rPr>
          <w:rFonts w:ascii="Times New Roman" w:hAnsi="Times New Roman"/>
          <w:color w:val="000000"/>
          <w:sz w:val="31"/>
        </w:rPr>
        <w:t xml:space="preserve"> Availability of the justification.</w:t>
      </w:r>
      <w:bookmarkEnd w:id="1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6_305-90" w:id="107"/>
      <w:r>
        <w:rPr>
          <w:rFonts w:ascii="Times New Roman" w:hAnsi="Times New Roman"/>
          <w:color w:val="000000"/>
          <w:sz w:val="31"/>
        </w:rPr>
        <w:t>6.305-90</w:t>
      </w:r>
      <w:r>
        <w:rPr>
          <w:rFonts w:ascii="Times New Roman" w:hAnsi="Times New Roman"/>
          <w:color w:val="000000"/>
          <w:sz w:val="31"/>
        </w:rPr>
        <w:t xml:space="preserve"> Oversight program.</w:t>
      </w:r>
      <w:bookmarkEnd w:id="107"/>
    </w:p>
    <w:p>
      <w:pPr>
        <w:pBdr>
          <w:top w:space="5"/>
          <w:left w:space="5"/>
          <w:bottom w:space="5"/>
          <w:right w:space="5"/>
        </w:pBdr>
        <w:spacing w:after="0"/>
        <w:ind w:left="225"/>
        <w:jc w:val="left"/>
      </w:pPr>
      <w:r>
        <w:rPr>
          <w:rFonts w:ascii="Times New Roman" w:hAnsi="Times New Roman"/>
          <w:b w:val="false"/>
          <w:i w:val="false"/>
          <w:color w:val="000000"/>
          <w:sz w:val="22"/>
        </w:rPr>
        <w:t>The oversight required by Defense Pricing and Contracting (DPC) in response to GAO report GAO-14-304, “Federal Contracting: Noncompetitive Contracts Based on Urgency Need Additional Oversight” dated March 26, 2014, is:</w:t>
      </w:r>
    </w:p>
    <w:p>
      <w:pPr>
        <w:pBdr>
          <w:top w:space="5"/>
          <w:left w:space="5"/>
          <w:bottom w:space="5"/>
          <w:right w:space="5"/>
        </w:pBdr>
        <w:spacing w:after="0"/>
        <w:ind w:left="225"/>
        <w:jc w:val="left"/>
      </w:pPr>
      <w:r>
        <w:rPr>
          <w:rFonts w:ascii="Times New Roman" w:hAnsi="Times New Roman"/>
          <w:b w:val="false"/>
          <w:i w:val="false"/>
          <w:color w:val="000000"/>
          <w:sz w:val="22"/>
        </w:rPr>
        <w:t>(a) HCAs shall monitor FPDS-NG data monthly for compliance with justification and approval (J&amp;A) signature requirements and posting timelines for awards using the unusual and compelling urgency exception. The FPDS-NG data elements Extent Competed and Reason Not Competed and the FPDS code URG will be used in reporting.</w:t>
      </w:r>
    </w:p>
    <w:p>
      <w:pPr>
        <w:pBdr>
          <w:top w:space="5"/>
          <w:left w:space="5"/>
          <w:bottom w:space="5"/>
          <w:right w:space="5"/>
        </w:pBdr>
        <w:spacing w:after="0"/>
        <w:ind w:left="225"/>
        <w:jc w:val="left"/>
      </w:pPr>
      <w:r>
        <w:rPr>
          <w:rFonts w:ascii="Times New Roman" w:hAnsi="Times New Roman"/>
          <w:b w:val="false"/>
          <w:i w:val="false"/>
          <w:color w:val="000000"/>
          <w:sz w:val="22"/>
        </w:rPr>
        <w:t>(b) HCAs shall compile a quarterly report of the results of the monthly data collected as required in 6.305-90(a). Reports shall be submitted to the DLA Acquisition Operations</w:t>
      </w:r>
    </w:p>
    <w:p>
      <w:pPr>
        <w:pBdr>
          <w:top w:space="5"/>
          <w:left w:space="5"/>
          <w:bottom w:space="5"/>
          <w:right w:space="5"/>
        </w:pBdr>
        <w:spacing w:after="0"/>
        <w:ind w:left="225"/>
        <w:jc w:val="left"/>
      </w:pPr>
      <w:r>
        <w:rPr>
          <w:rFonts w:ascii="Times New Roman" w:hAnsi="Times New Roman"/>
          <w:b w:val="false"/>
          <w:i w:val="false"/>
          <w:color w:val="000000"/>
          <w:sz w:val="22"/>
        </w:rPr>
        <w:t>Division by the 5th working day after the end of the quarter. The report must include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FPDS-NG data elements: Solicitation number, contract number, original contract award dollarvalue (excluding options), award date, modification number, modification’s dollar value increase, and award date;</w:t>
      </w:r>
    </w:p>
    <w:p>
      <w:pPr>
        <w:pBdr>
          <w:top w:space="5"/>
          <w:left w:space="5"/>
          <w:bottom w:space="5"/>
          <w:right w:space="5"/>
        </w:pBdr>
        <w:spacing w:after="0"/>
        <w:ind w:left="585"/>
        <w:jc w:val="left"/>
      </w:pPr>
      <w:r>
        <w:rPr>
          <w:rFonts w:ascii="Times New Roman" w:hAnsi="Times New Roman"/>
          <w:b w:val="false"/>
          <w:i w:val="false"/>
          <w:color w:val="000000"/>
          <w:sz w:val="22"/>
        </w:rPr>
        <w:t>(2) Period of performance/estimated completion date; J&amp;A approval authority’s name, title, and signature date; and J&amp;A posting date.</w:t>
      </w:r>
    </w:p>
    <w:p>
      <w:pPr>
        <w:pBdr>
          <w:top w:space="5"/>
          <w:left w:space="5"/>
          <w:bottom w:space="5"/>
          <w:right w:space="5"/>
        </w:pBdr>
        <w:spacing w:after="0"/>
        <w:ind w:left="585"/>
        <w:jc w:val="left"/>
      </w:pPr>
      <w:r>
        <w:rPr>
          <w:rFonts w:ascii="Times New Roman" w:hAnsi="Times New Roman"/>
          <w:b w:val="false"/>
          <w:i w:val="false"/>
          <w:color w:val="000000"/>
          <w:sz w:val="22"/>
        </w:rPr>
        <w:t>(3) Identification of all contract actions not in compliance with required J&amp;A approval levels and posting timeframes and corrective action.</w:t>
      </w:r>
    </w:p>
    <w:p>
      <w:pPr>
        <w:pBdr>
          <w:top w:space="5"/>
          <w:left w:space="5"/>
          <w:bottom w:space="5"/>
          <w:right w:space="5"/>
        </w:pBdr>
        <w:spacing w:after="0"/>
        <w:ind w:left="225"/>
        <w:jc w:val="left"/>
      </w:pPr>
      <w:r>
        <w:rPr>
          <w:rFonts w:ascii="Times New Roman" w:hAnsi="Times New Roman"/>
          <w:b w:val="false"/>
          <w:i w:val="false"/>
          <w:color w:val="000000"/>
          <w:sz w:val="22"/>
        </w:rPr>
        <w:t>(c) The DLA Acquisition Operations Division will prepare an enterprise summary for the DLA Acquisition Director by the 10th working day after the end of the quarter.</w:t>
      </w:r>
    </w:p>
    <!-- Created by docx4j 6.1.2 (Apache licensed) using REFERENCE JAXB in Oracle Java 15 on Linux -->
    <w:p>
      <w:pPr>
        <w:pStyle w:val="Heading2"/>
        <w:spacing w:after="180"/>
        <w:ind w:left="120"/>
        <w:jc w:val="center"/>
      </w:pPr>
      <w:bookmarkStart w:name="DLAD_SUBPART_6_5" w:id="108"/>
      <w:r>
        <w:rPr>
          <w:rFonts w:ascii="Times New Roman" w:hAnsi="Times New Roman"/>
          <w:color w:val="000000"/>
          <w:sz w:val="36"/>
        </w:rPr>
        <w:t>SUBPART 6.5</w:t>
      </w:r>
      <w:r>
        <w:rPr>
          <w:rFonts w:ascii="Times New Roman" w:hAnsi="Times New Roman"/>
          <w:color w:val="000000"/>
          <w:sz w:val="36"/>
        </w:rPr>
        <w:t xml:space="preserve"> –ADVOCATES FOR COMPETITION</w:t>
      </w:r>
      <w:bookmarkEnd w:id="108"/>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6_501" w:id="109"/>
      <w:r>
        <w:rPr>
          <w:rFonts w:ascii="Times New Roman" w:hAnsi="Times New Roman"/>
          <w:color w:val="000000"/>
          <w:sz w:val="31"/>
        </w:rPr>
        <w:t>6.501</w:t>
      </w:r>
      <w:r>
        <w:rPr>
          <w:rFonts w:ascii="Times New Roman" w:hAnsi="Times New Roman"/>
          <w:color w:val="000000"/>
          <w:sz w:val="31"/>
        </w:rPr>
        <w:t xml:space="preserve"> Requirement.</w:t>
      </w:r>
      <w:bookmarkEnd w:id="109"/>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DLA Acquisition Deputy Director is the Agency Competition Advocate.</w:t>
      </w:r>
    </w:p>
    <w:p>
      <w:pPr>
        <w:pBdr>
          <w:top w:space="5"/>
          <w:left w:space="5"/>
          <w:bottom w:space="5"/>
          <w:right w:space="5"/>
        </w:pBdr>
        <w:spacing w:after="0"/>
        <w:ind w:left="585"/>
        <w:jc w:val="left"/>
      </w:pPr>
      <w:r>
        <w:rPr>
          <w:rFonts w:ascii="Times New Roman" w:hAnsi="Times New Roman"/>
          <w:b w:val="false"/>
          <w:i w:val="false"/>
          <w:color w:val="000000"/>
          <w:sz w:val="22"/>
        </w:rPr>
        <w:t>(2) The HCAs shall appoint competition advocates and alternates.</w:t>
      </w:r>
    </w:p>
    <!-- Created by docx4j 6.1.2 (Apache licensed) using REFERENCE JAXB in Oracle Java 15 on Linux -->
    <w:p>
      <w:pPr>
        <w:pStyle w:val="Heading3"/>
        <w:spacing w:after="199"/>
        <w:ind w:left="120"/>
        <w:jc w:val="left"/>
      </w:pPr>
      <w:bookmarkStart w:name="DLAD_6_503" w:id="110"/>
      <w:r>
        <w:rPr>
          <w:rFonts w:ascii="Times New Roman" w:hAnsi="Times New Roman"/>
          <w:color w:val="000000"/>
          <w:sz w:val="31"/>
        </w:rPr>
        <w:t>6.503</w:t>
      </w:r>
      <w:r>
        <w:rPr>
          <w:rFonts w:ascii="Times New Roman" w:hAnsi="Times New Roman"/>
          <w:color w:val="000000"/>
          <w:sz w:val="31"/>
        </w:rPr>
        <w:t xml:space="preserve"> Annual reporting requirements.</w:t>
      </w:r>
      <w:bookmarkEnd w:id="110"/>
    </w:p>
    <w:p>
      <w:pPr>
        <w:pBdr>
          <w:top w:space="5"/>
          <w:left w:space="5"/>
          <w:bottom w:space="5"/>
          <w:right w:space="5"/>
        </w:pBdr>
        <w:spacing w:after="0"/>
        <w:ind w:left="225"/>
        <w:jc w:val="left"/>
      </w:pPr>
      <w:r>
        <w:rPr>
          <w:rFonts w:ascii="Times New Roman" w:hAnsi="Times New Roman"/>
          <w:b w:val="false"/>
          <w:i w:val="false"/>
          <w:color w:val="000000"/>
          <w:sz w:val="22"/>
        </w:rPr>
        <w:t>(b)(2) Procuring organization competition advocates shall submit their annual competition report to the DLA Acquisition Operations Division by 15 November each year.</w:t>
      </w:r>
    </w:p>
    <!-- Created by docx4j 6.1.2 (Apache licensed) using REFERENCE JAXB in Oracle Java 15 on Linux -->
    <w:p>
      <w:pPr>
        <w:pStyle w:val="Heading1"/>
        <w:spacing w:after="161"/>
        <w:ind w:left="120"/>
        <w:jc w:val="center"/>
      </w:pPr>
      <w:bookmarkStart w:name="DLAD_PART_7" w:id="111"/>
      <w:r>
        <w:rPr>
          <w:rFonts w:ascii="Times New Roman" w:hAnsi="Times New Roman"/>
          <w:color w:val="000000"/>
        </w:rPr>
        <w:t>PART 7</w:t>
      </w:r>
      <w:r>
        <w:rPr>
          <w:rFonts w:ascii="Times New Roman" w:hAnsi="Times New Roman"/>
          <w:color w:val="000000"/>
        </w:rPr>
        <w:t xml:space="preserve"> – ACQUISITION PLANNING</w:t>
      </w:r>
      <w:bookmarkEnd w:id="111"/>
    </w:p>
    <w:p>
      <w:pPr>
        <w:spacing w:after="0"/>
        <w:jc w:val="left"/>
        <w:ind w:left="720" w:hanging="360"/>
      </w:pPr>
      <w:hyperlink w:anchor="DLAD_SUBPART_7_1">
        <w:r>
          <w:rPr>
            <w:rStyle w:val="Hyperlink"/>
            <w:rFonts w:ascii="Times New Roman" w:hAnsi="Times New Roman"/>
            <w:b w:val="false"/>
            <w:i w:val="false"/>
            <w:color w:val="0000ff"/>
            <w:sz w:val="22"/>
            <w:u w:val="single"/>
          </w:rPr>
          <w:t>SUBPART 7.1 – ACQUISITION PLANS</w:t>
        </w:r>
      </w:hyperlink>
    </w:p>
    <w:p>
      <w:pPr>
        <w:spacing w:after="0"/>
        <w:jc w:val="left"/>
        <w:ind w:left="1440" w:hanging="360"/>
      </w:pPr>
      <w:hyperlink w:anchor="DLAD_7_102">
        <w:r>
          <w:rPr>
            <w:rStyle w:val="Hyperlink"/>
            <w:rFonts w:ascii="Times New Roman" w:hAnsi="Times New Roman"/>
            <w:b w:val="false"/>
            <w:i w:val="false"/>
            <w:color w:val="0000ff"/>
            <w:sz w:val="22"/>
            <w:u w:val="single"/>
          </w:rPr>
          <w:t>7.102 Policy.</w:t>
        </w:r>
      </w:hyperlink>
    </w:p>
    <w:p>
      <w:pPr>
        <w:spacing w:after="0"/>
        <w:jc w:val="left"/>
        <w:ind w:left="1440" w:hanging="360"/>
      </w:pPr>
      <w:hyperlink w:anchor="DLAD_7_102-90">
        <w:r>
          <w:rPr>
            <w:rStyle w:val="Hyperlink"/>
            <w:rFonts w:ascii="Times New Roman" w:hAnsi="Times New Roman"/>
            <w:b w:val="false"/>
            <w:i w:val="false"/>
            <w:color w:val="0000ff"/>
            <w:sz w:val="22"/>
            <w:u w:val="single"/>
          </w:rPr>
          <w:t>7.102-90 Contract management plan (CMP).</w:t>
        </w:r>
      </w:hyperlink>
    </w:p>
    <w:p>
      <w:pPr>
        <w:spacing w:after="0"/>
        <w:jc w:val="left"/>
        <w:ind w:left="1440" w:hanging="360"/>
      </w:pPr>
      <w:hyperlink w:anchor="DLAD_7_103">
        <w:r>
          <w:rPr>
            <w:rStyle w:val="Hyperlink"/>
            <w:rFonts w:ascii="Times New Roman" w:hAnsi="Times New Roman"/>
            <w:b w:val="false"/>
            <w:i w:val="false"/>
            <w:color w:val="0000ff"/>
            <w:sz w:val="22"/>
            <w:u w:val="single"/>
          </w:rPr>
          <w:t>7.103 Agency–head responsibilities.</w:t>
        </w:r>
      </w:hyperlink>
    </w:p>
    <w:p>
      <w:pPr>
        <w:spacing w:after="0"/>
        <w:jc w:val="left"/>
        <w:ind w:left="1440" w:hanging="360"/>
      </w:pPr>
      <w:hyperlink w:anchor="DLAD_7_105">
        <w:r>
          <w:rPr>
            <w:rStyle w:val="Hyperlink"/>
            <w:rFonts w:ascii="Times New Roman" w:hAnsi="Times New Roman"/>
            <w:b w:val="false"/>
            <w:i w:val="false"/>
            <w:color w:val="0000ff"/>
            <w:sz w:val="22"/>
            <w:u w:val="single"/>
          </w:rPr>
          <w:t>7.105 Contents of written acquisition plans.</w:t>
        </w:r>
      </w:hyperlink>
    </w:p>
    <w:p>
      <w:pPr>
        <w:spacing w:after="0"/>
        <w:jc w:val="left"/>
        <w:ind w:left="1440" w:hanging="360"/>
      </w:pPr>
      <w:hyperlink w:anchor="DLAD_7_107">
        <w:r>
          <w:rPr>
            <w:rStyle w:val="Hyperlink"/>
            <w:rFonts w:ascii="Times New Roman" w:hAnsi="Times New Roman"/>
            <w:b w:val="false"/>
            <w:i w:val="false"/>
            <w:color w:val="0000ff"/>
            <w:sz w:val="22"/>
            <w:u w:val="single"/>
          </w:rPr>
          <w:t>7.107 Additional requirements for acquisitions involving consolidation, bundling, or substantial bundling.</w:t>
        </w:r>
      </w:hyperlink>
    </w:p>
    <w:p>
      <w:pPr>
        <w:spacing w:after="0"/>
        <w:jc w:val="left"/>
        <w:ind w:left="1440" w:hanging="360"/>
      </w:pPr>
      <w:hyperlink w:anchor="DLAD_7_107-1">
        <w:r>
          <w:rPr>
            <w:rStyle w:val="Hyperlink"/>
            <w:rFonts w:ascii="Times New Roman" w:hAnsi="Times New Roman"/>
            <w:b w:val="false"/>
            <w:i w:val="false"/>
            <w:color w:val="0000ff"/>
            <w:sz w:val="22"/>
            <w:u w:val="single"/>
          </w:rPr>
          <w:t>7.107-1 General.</w:t>
        </w:r>
      </w:hyperlink>
    </w:p>
    <w:p>
      <w:pPr>
        <w:spacing w:after="0"/>
        <w:jc w:val="left"/>
        <w:ind w:left="1440" w:hanging="360"/>
      </w:pPr>
      <w:hyperlink w:anchor="DLAD_7_107-2">
        <w:r>
          <w:rPr>
            <w:rStyle w:val="Hyperlink"/>
            <w:rFonts w:ascii="Times New Roman" w:hAnsi="Times New Roman"/>
            <w:b w:val="false"/>
            <w:i w:val="false"/>
            <w:color w:val="0000ff"/>
            <w:sz w:val="22"/>
            <w:u w:val="single"/>
          </w:rPr>
          <w:t>7.107-2 Consolidation.</w:t>
        </w:r>
      </w:hyperlink>
    </w:p>
    <w:p>
      <w:pPr>
        <w:spacing w:after="0"/>
        <w:jc w:val="left"/>
        <w:ind w:left="1440" w:hanging="360"/>
      </w:pPr>
      <w:hyperlink w:anchor="DLAD_7_107-3">
        <w:r>
          <w:rPr>
            <w:rStyle w:val="Hyperlink"/>
            <w:rFonts w:ascii="Times New Roman" w:hAnsi="Times New Roman"/>
            <w:b w:val="false"/>
            <w:i w:val="false"/>
            <w:color w:val="0000ff"/>
            <w:sz w:val="22"/>
            <w:u w:val="single"/>
          </w:rPr>
          <w:t>7.107-3 Bundling.</w:t>
        </w:r>
      </w:hyperlink>
    </w:p>
    <w:p>
      <w:pPr>
        <w:spacing w:after="0"/>
        <w:jc w:val="left"/>
        <w:ind w:left="1440" w:hanging="360"/>
      </w:pPr>
      <w:hyperlink w:anchor="DLAD_7_107-4">
        <w:r>
          <w:rPr>
            <w:rStyle w:val="Hyperlink"/>
            <w:rFonts w:ascii="Times New Roman" w:hAnsi="Times New Roman"/>
            <w:b w:val="false"/>
            <w:i w:val="false"/>
            <w:color w:val="0000ff"/>
            <w:sz w:val="22"/>
            <w:u w:val="single"/>
          </w:rPr>
          <w:t>7.107-4 Substantial bundling.</w:t>
        </w:r>
      </w:hyperlink>
    </w:p>
    <w:p>
      <w:pPr>
        <w:spacing w:after="0"/>
        <w:jc w:val="left"/>
        <w:ind w:left="1440" w:hanging="360"/>
      </w:pPr>
      <w:hyperlink w:anchor="DLAD_7_107-5">
        <w:r>
          <w:rPr>
            <w:rStyle w:val="Hyperlink"/>
            <w:rFonts w:ascii="Times New Roman" w:hAnsi="Times New Roman"/>
            <w:b w:val="false"/>
            <w:i w:val="false"/>
            <w:color w:val="0000ff"/>
            <w:sz w:val="22"/>
            <w:u w:val="single"/>
          </w:rPr>
          <w:t>7.107-5 Notifications.</w:t>
        </w:r>
      </w:hyperlink>
    </w:p>
    <w:p>
      <w:pPr>
        <w:spacing w:after="0"/>
        <w:jc w:val="left"/>
        <w:ind w:left="720" w:hanging="360"/>
      </w:pPr>
      <w:hyperlink w:anchor="DLAD_SUBPART_7_2">
        <w:r>
          <w:rPr>
            <w:rStyle w:val="Hyperlink"/>
            <w:rFonts w:ascii="Times New Roman" w:hAnsi="Times New Roman"/>
            <w:b w:val="false"/>
            <w:i w:val="false"/>
            <w:color w:val="0000ff"/>
            <w:sz w:val="22"/>
            <w:u w:val="single"/>
          </w:rPr>
          <w:t>SUBPART 7.2 – PLANNING FOR THE PURCHASE OF SUPPLIES IN ECONOMIC QUANTITIES</w:t>
        </w:r>
      </w:hyperlink>
    </w:p>
    <w:p>
      <w:pPr>
        <w:spacing w:after="0"/>
        <w:jc w:val="left"/>
        <w:ind w:left="1440" w:hanging="360"/>
      </w:pPr>
      <w:hyperlink w:anchor="DLAD_7_204">
        <w:r>
          <w:rPr>
            <w:rStyle w:val="Hyperlink"/>
            <w:rFonts w:ascii="Times New Roman" w:hAnsi="Times New Roman"/>
            <w:b w:val="false"/>
            <w:i w:val="false"/>
            <w:color w:val="0000ff"/>
            <w:sz w:val="22"/>
            <w:u w:val="single"/>
          </w:rPr>
          <w:t>7.204 Responsibilities of contracting officers.</w:t>
        </w:r>
      </w:hyperlink>
    </w:p>
    <!-- Created by docx4j 6.1.2 (Apache licensed) using REFERENCE JAXB in Oracle Java 15 on Linux -->
    <w:p>
      <w:pPr>
        <w:pStyle w:val="Heading2"/>
        <w:spacing w:after="180"/>
        <w:ind w:left="120"/>
        <w:jc w:val="center"/>
      </w:pPr>
      <w:bookmarkStart w:name="DLAD_SUBPART_7_1" w:id="112"/>
      <w:r>
        <w:rPr>
          <w:rFonts w:ascii="Times New Roman" w:hAnsi="Times New Roman"/>
          <w:color w:val="000000"/>
          <w:sz w:val="36"/>
        </w:rPr>
        <w:t>SUBPART 7.1</w:t>
      </w:r>
      <w:r>
        <w:rPr>
          <w:rFonts w:ascii="Times New Roman" w:hAnsi="Times New Roman"/>
          <w:color w:val="000000"/>
          <w:sz w:val="36"/>
        </w:rPr>
        <w:t xml:space="preserve"> – ACQUISITION PLANS</w:t>
      </w:r>
      <w:bookmarkEnd w:id="112"/>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2021-13)</w:t>
      </w:r>
    </w:p>
    <!-- Created by docx4j 6.1.2 (Apache licensed) using REFERENCE JAXB in Oracle Java 15 on Linux -->
    <w:p>
      <w:pPr>
        <w:pStyle w:val="Heading3"/>
        <w:spacing w:after="199"/>
        <w:ind w:left="120"/>
        <w:jc w:val="left"/>
      </w:pPr>
      <w:bookmarkStart w:name="DLAD_7_102" w:id="113"/>
      <w:r>
        <w:rPr>
          <w:rFonts w:ascii="Times New Roman" w:hAnsi="Times New Roman"/>
          <w:color w:val="000000"/>
          <w:sz w:val="31"/>
        </w:rPr>
        <w:t>7.102</w:t>
      </w:r>
      <w:r>
        <w:rPr>
          <w:rFonts w:ascii="Times New Roman" w:hAnsi="Times New Roman"/>
          <w:color w:val="000000"/>
          <w:sz w:val="31"/>
        </w:rPr>
        <w:t xml:space="preserve"> Policy.</w:t>
      </w:r>
      <w:bookmarkEnd w:id="113"/>
    </w:p>
    <w:p>
      <w:pPr>
        <w:pBdr>
          <w:top w:space="5"/>
          <w:left w:space="5"/>
          <w:bottom w:space="5"/>
          <w:right w:space="5"/>
        </w:pBdr>
        <w:spacing w:after="0"/>
        <w:ind w:left="225"/>
        <w:jc w:val="left"/>
      </w:pPr>
      <w:r>
        <w:rPr>
          <w:rFonts w:ascii="Times New Roman" w:hAnsi="Times New Roman"/>
          <w:b w:val="false"/>
          <w:i w:val="false"/>
          <w:color w:val="000000"/>
          <w:sz w:val="22"/>
        </w:rPr>
        <w:t>(a) Written acquisition plans are required for all acquisitions expected to exceed the simplified acquisition threshold (SAT), including those accomplished by means of direct or assisted acquisitions using non-DoD contract vehicles such as Federal Supply Schedules. Actions exempt from this requirement are:</w:t>
      </w:r>
    </w:p>
    <w:p>
      <w:pPr>
        <w:pBdr>
          <w:top w:space="5"/>
          <w:left w:space="5"/>
          <w:bottom w:space="5"/>
          <w:right w:space="5"/>
        </w:pBdr>
        <w:spacing w:after="0"/>
        <w:ind w:left="585"/>
        <w:jc w:val="left"/>
      </w:pPr>
      <w:r>
        <w:rPr>
          <w:rFonts w:ascii="Times New Roman" w:hAnsi="Times New Roman"/>
          <w:b w:val="false"/>
          <w:i w:val="false"/>
          <w:color w:val="000000"/>
          <w:sz w:val="22"/>
        </w:rPr>
        <w:t>(1) Individual orders (except orders greater than the SAT against non-DoD contracts) against contracts when the contract-level acquisition plan is adequate to cover all anticipated orders and the order is issued in strict compliance with the terms of the basic contract.</w:t>
      </w:r>
    </w:p>
    <w:p>
      <w:pPr>
        <w:pBdr>
          <w:top w:space="5"/>
          <w:left w:space="5"/>
          <w:bottom w:space="5"/>
          <w:right w:space="5"/>
        </w:pBdr>
        <w:spacing w:after="0"/>
        <w:ind w:left="585"/>
        <w:jc w:val="left"/>
      </w:pPr>
      <w:r>
        <w:rPr>
          <w:rFonts w:ascii="Times New Roman" w:hAnsi="Times New Roman"/>
          <w:b w:val="false"/>
          <w:i w:val="false"/>
          <w:color w:val="000000"/>
          <w:sz w:val="22"/>
        </w:rPr>
        <w:t>(2) A modification of the contract.</w:t>
      </w:r>
    </w:p>
    <w:p>
      <w:pPr>
        <w:pBdr>
          <w:top w:space="5"/>
          <w:left w:space="5"/>
          <w:bottom w:space="5"/>
          <w:right w:space="5"/>
        </w:pBdr>
        <w:spacing w:after="0"/>
        <w:ind w:left="585"/>
        <w:jc w:val="left"/>
      </w:pPr>
      <w:r>
        <w:rPr>
          <w:rFonts w:ascii="Times New Roman" w:hAnsi="Times New Roman"/>
          <w:b w:val="false"/>
          <w:i w:val="false"/>
          <w:color w:val="000000"/>
          <w:sz w:val="22"/>
        </w:rPr>
        <w:t>(3) Acquisition of replenishment parts, below DFARS 207.103 thresholds (where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 Acquisition plans shall be completed and approved prior to solicitation issuance. The clearance authority levels in DLAD </w:t>
      </w:r>
      <w:hyperlink w:anchor="DLAD_1_69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1.690-1</w:t>
        </w:r>
      </w:hyperlink>
      <w:r>
        <w:rPr>
          <w:rFonts w:ascii="Times New Roman" w:hAnsi="Times New Roman"/>
          <w:b w:val="false"/>
          <w:i w:val="false"/>
          <w:color w:val="000000"/>
          <w:sz w:val="22"/>
        </w:rPr>
        <w:t xml:space="preserve"> apply.</w:t>
      </w:r>
    </w:p>
    <w:p>
      <w:pPr>
        <w:pBdr>
          <w:top w:space="5"/>
          <w:left w:space="5"/>
          <w:bottom w:space="5"/>
          <w:right w:space="5"/>
        </w:pBdr>
        <w:spacing w:after="0"/>
        <w:ind w:left="225"/>
        <w:jc w:val="left"/>
      </w:pPr>
      <w:r>
        <w:rPr>
          <w:rFonts w:ascii="Times New Roman" w:hAnsi="Times New Roman"/>
          <w:b w:val="false"/>
          <w:i w:val="false"/>
          <w:color w:val="000000"/>
          <w:sz w:val="22"/>
        </w:rPr>
        <w:t>(c) For urgent requirements, the HCA is authorized to waive the requirement for approval prior to solicitation issuance.</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The level of detail provided in the acquisition plan should be commensurate with the complexity and dollar value of the acquisition.</w:t>
      </w:r>
    </w:p>
    <w:p>
      <w:pPr>
        <w:pBdr>
          <w:top w:space="5"/>
          <w:left w:space="5"/>
          <w:bottom w:space="5"/>
          <w:right w:space="5"/>
        </w:pBdr>
        <w:spacing w:after="0"/>
        <w:ind w:left="585"/>
        <w:jc w:val="left"/>
      </w:pPr>
      <w:r>
        <w:rPr>
          <w:rFonts w:ascii="Times New Roman" w:hAnsi="Times New Roman"/>
          <w:b w:val="false"/>
          <w:i w:val="false"/>
          <w:color w:val="000000"/>
          <w:sz w:val="22"/>
        </w:rPr>
        <w:t>(1) The acquisition plan shall accompany justifications for other than full and open competition (see FAR 6.301 and FAR 6.304) when submitted to the procuring organization competition advocate (COMPAD). Procuring organization COMPADs shall also be provided a copy of the acquisition plan for acquisitions with a history of only one offer received and with no expectation of price competition.</w:t>
      </w:r>
    </w:p>
    <!-- Created by docx4j 6.1.2 (Apache licensed) using REFERENCE JAXB in Oracle Java 15 on Linux -->
    <w:p>
      <w:pPr>
        <w:pStyle w:val="Heading3"/>
        <w:spacing w:after="199"/>
        <w:ind w:left="120"/>
        <w:jc w:val="left"/>
      </w:pPr>
      <w:bookmarkStart w:name="DLAD_7_102-90" w:id="114"/>
      <w:r>
        <w:rPr>
          <w:rFonts w:ascii="Times New Roman" w:hAnsi="Times New Roman"/>
          <w:color w:val="000000"/>
          <w:sz w:val="31"/>
        </w:rPr>
        <w:t>7.102-90</w:t>
      </w:r>
      <w:r>
        <w:rPr>
          <w:rFonts w:ascii="Times New Roman" w:hAnsi="Times New Roman"/>
          <w:color w:val="000000"/>
          <w:sz w:val="31"/>
        </w:rPr>
        <w:t xml:space="preserve"> Contract management plan (CMP).</w:t>
      </w:r>
      <w:bookmarkEnd w:id="1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Purpose.</w:t>
      </w:r>
      <w:r>
        <w:rPr>
          <w:rFonts w:ascii="Times New Roman" w:hAnsi="Times New Roman"/>
          <w:b w:val="false"/>
          <w:i w:val="false"/>
          <w:color w:val="000000"/>
          <w:sz w:val="22"/>
        </w:rPr>
        <w:t xml:space="preserve"> The CMP describes how the contracting officer shall monitor performance over the life of the contract. The primary purpose of the contract management plan (CMP) is to ensure sufficient resources for contract administration and for proper management and oversight of contracting officer’s representatives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Applicability.</w:t>
      </w:r>
      <w:r>
        <w:rPr>
          <w:rFonts w:ascii="Times New Roman" w:hAnsi="Times New Roman"/>
          <w:b w:val="false"/>
          <w:i w:val="false"/>
          <w:color w:val="000000"/>
          <w:sz w:val="22"/>
        </w:rPr>
        <w:t xml:space="preserve"> A CMP is required—</w:t>
      </w:r>
    </w:p>
    <w:p>
      <w:pPr>
        <w:pBdr>
          <w:top w:space="5"/>
          <w:left w:space="5"/>
          <w:bottom w:space="5"/>
          <w:right w:space="5"/>
        </w:pBdr>
        <w:spacing w:after="0"/>
        <w:ind w:left="585"/>
        <w:jc w:val="left"/>
      </w:pPr>
      <w:r>
        <w:rPr>
          <w:rFonts w:ascii="Times New Roman" w:hAnsi="Times New Roman"/>
          <w:b w:val="false"/>
          <w:i w:val="false"/>
          <w:color w:val="000000"/>
          <w:sz w:val="22"/>
        </w:rPr>
        <w:t>(1) For all strategic contracts (STRATCONs);</w:t>
      </w:r>
    </w:p>
    <w:p>
      <w:pPr>
        <w:pBdr>
          <w:top w:space="5"/>
          <w:left w:space="5"/>
          <w:bottom w:space="5"/>
          <w:right w:space="5"/>
        </w:pBdr>
        <w:spacing w:after="0"/>
        <w:ind w:left="585"/>
        <w:jc w:val="left"/>
      </w:pPr>
      <w:r>
        <w:rPr>
          <w:rFonts w:ascii="Times New Roman" w:hAnsi="Times New Roman"/>
          <w:b w:val="false"/>
          <w:i w:val="false"/>
          <w:color w:val="000000"/>
          <w:sz w:val="22"/>
        </w:rPr>
        <w:t>(2) When the clearance authority is the SPE;</w:t>
      </w:r>
    </w:p>
    <w:p>
      <w:pPr>
        <w:pBdr>
          <w:top w:space="5"/>
          <w:left w:space="5"/>
          <w:bottom w:space="5"/>
          <w:right w:space="5"/>
        </w:pBdr>
        <w:spacing w:after="0"/>
        <w:ind w:left="585"/>
        <w:jc w:val="left"/>
      </w:pPr>
      <w:r>
        <w:rPr>
          <w:rFonts w:ascii="Times New Roman" w:hAnsi="Times New Roman"/>
          <w:b w:val="false"/>
          <w:i w:val="false"/>
          <w:color w:val="000000"/>
          <w:sz w:val="22"/>
        </w:rPr>
        <w:t>(3) When the clearance authority is the HCA and the DLA Acquisition Deputy Director is the HCA; or</w:t>
      </w:r>
    </w:p>
    <w:p>
      <w:pPr>
        <w:pBdr>
          <w:top w:space="5"/>
          <w:left w:space="5"/>
          <w:bottom w:space="5"/>
          <w:right w:space="5"/>
        </w:pBdr>
        <w:spacing w:after="0"/>
        <w:ind w:left="585"/>
        <w:jc w:val="left"/>
      </w:pPr>
      <w:r>
        <w:rPr>
          <w:rFonts w:ascii="Times New Roman" w:hAnsi="Times New Roman"/>
          <w:b w:val="false"/>
          <w:i w:val="false"/>
          <w:color w:val="000000"/>
          <w:sz w:val="22"/>
        </w:rPr>
        <w:t>(4) As determined by the procuring 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Content.</w:t>
      </w:r>
      <w:r>
        <w:rPr>
          <w:rFonts w:ascii="Times New Roman" w:hAnsi="Times New Roman"/>
          <w:b w:val="false"/>
          <w:i w:val="false"/>
          <w:color w:val="000000"/>
          <w:sz w:val="22"/>
        </w:rPr>
        <w:t xml:space="preserve"> The CMP identifies the oversight schedule and the parties responsible for performing each function. Oversight functions include, but are not limited to, postaward conference; order receipt/acceptance and invoice process; performance metrics; incidental services; subcontracting plan; exercise of options; domestic preference provisions; repricing actions; contract closeout; and management and oversight of CORs.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p>
    <w:p>
      <w:pPr>
        <w:pBdr>
          <w:top w:space="5"/>
          <w:left w:space="5"/>
          <w:bottom w:space="5"/>
          <w:right w:space="5"/>
        </w:pBdr>
        <w:spacing w:after="0"/>
        <w:ind w:left="585"/>
        <w:jc w:val="left"/>
      </w:pPr>
      <w:r>
        <w:rPr>
          <w:rFonts w:ascii="Times New Roman" w:hAnsi="Times New Roman"/>
          <w:b w:val="false"/>
          <w:i w:val="false"/>
          <w:color w:val="000000"/>
          <w:sz w:val="22"/>
        </w:rPr>
        <w:t>(1) The CCO shall ensure resources are balanced across all CMPs.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(i) Tailor each CMP to address the specific acquisition.</w:t>
      </w:r>
    </w:p>
    <w:p>
      <w:pPr>
        <w:pBdr>
          <w:top w:space="5"/>
          <w:left w:space="5"/>
          <w:bottom w:space="5"/>
          <w:right w:space="5"/>
        </w:pBdr>
        <w:spacing w:after="0"/>
        <w:ind w:left="945"/>
        <w:jc w:val="left"/>
      </w:pPr>
      <w:r>
        <w:rPr>
          <w:rFonts w:ascii="Times New Roman" w:hAnsi="Times New Roman"/>
          <w:b w:val="false"/>
          <w:i w:val="false"/>
          <w:color w:val="000000"/>
          <w:sz w:val="22"/>
        </w:rPr>
        <w:t>(ii) Submit the CMP for approval prior to contract award.</w:t>
      </w:r>
    </w:p>
    <w:p>
      <w:pPr>
        <w:pBdr>
          <w:top w:space="5"/>
          <w:left w:space="5"/>
          <w:bottom w:space="5"/>
          <w:right w:space="5"/>
        </w:pBdr>
        <w:spacing w:after="0"/>
        <w:ind w:left="945"/>
        <w:jc w:val="left"/>
      </w:pPr>
      <w:r>
        <w:rPr>
          <w:rFonts w:ascii="Times New Roman" w:hAnsi="Times New Roman"/>
          <w:b w:val="false"/>
          <w:i w:val="false"/>
          <w:color w:val="000000"/>
          <w:sz w:val="22"/>
        </w:rPr>
        <w:t>(iii) Adjust the CMP as necessary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Clearance authority.</w:t>
      </w:r>
      <w:r>
        <w:rPr>
          <w:rFonts w:ascii="Times New Roman" w:hAnsi="Times New Roman"/>
          <w:b w:val="false"/>
          <w:i w:val="false"/>
          <w:color w:val="000000"/>
          <w:sz w:val="22"/>
        </w:rPr>
        <w:t xml:space="preserve"> The CMP clearance authority is the same as for the acquisition plan. For postaward changes to the CMP, the clearance authority is the same as for the original contract action; except that if the contract action approval authority was at a level higher than the CCO, the CCO approves CMP changes.</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Request for waiver.</w:t>
      </w:r>
      <w:r>
        <w:rPr>
          <w:rFonts w:ascii="Times New Roman" w:hAnsi="Times New Roman"/>
          <w:b w:val="false"/>
          <w:i w:val="false"/>
          <w:color w:val="000000"/>
          <w:sz w:val="22"/>
        </w:rPr>
        <w:t xml:space="preserve"> The HCA shall submit a request for waiver when the clearance authority is the SPE; except that when the DLA Acquisition Deputy Director is the HCA, the CCO shall submit the request.</w:t>
      </w:r>
    </w:p>
    <!-- Created by docx4j 6.1.2 (Apache licensed) using REFERENCE JAXB in Oracle Java 15 on Linux -->
    <w:p>
      <w:pPr>
        <w:pStyle w:val="Heading3"/>
        <w:spacing w:after="199"/>
        <w:ind w:left="120"/>
        <w:jc w:val="left"/>
      </w:pPr>
      <w:bookmarkStart w:name="DLAD_7_103" w:id="115"/>
      <w:r>
        <w:rPr>
          <w:rFonts w:ascii="Times New Roman" w:hAnsi="Times New Roman"/>
          <w:color w:val="000000"/>
          <w:sz w:val="31"/>
        </w:rPr>
        <w:t>7.103</w:t>
      </w:r>
      <w:r>
        <w:rPr>
          <w:rFonts w:ascii="Times New Roman" w:hAnsi="Times New Roman"/>
          <w:color w:val="000000"/>
          <w:sz w:val="31"/>
        </w:rPr>
        <w:t xml:space="preserve"> Agency–head responsibilities.</w:t>
      </w:r>
      <w:bookmarkEnd w:id="115"/>
    </w:p>
    <w:p>
      <w:pPr>
        <w:pBdr>
          <w:top w:space="5"/>
          <w:left w:space="5"/>
          <w:bottom w:space="5"/>
          <w:right w:space="5"/>
        </w:pBdr>
        <w:spacing w:after="0"/>
        <w:ind w:left="225"/>
        <w:jc w:val="left"/>
      </w:pPr>
      <w:r>
        <w:rPr>
          <w:rFonts w:ascii="Times New Roman" w:hAnsi="Times New Roman"/>
          <w:b w:val="false"/>
          <w:i w:val="false"/>
          <w:color w:val="000000"/>
          <w:sz w:val="22"/>
        </w:rPr>
        <w:t>(a) Procuring organization COMPADs, small business specialists, technical personnel, and program managers are the resources to assist contracting officers in expanding competition.</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COMPADs, small business specialists, technical personnel, and program managers are the resources to assist contracting officers in expanding the use of commercial items.</w:t>
      </w:r>
    </w:p>
    <w:p>
      <w:pPr>
        <w:pBdr>
          <w:top w:space="5"/>
          <w:left w:space="5"/>
          <w:bottom w:space="5"/>
          <w:right w:space="5"/>
        </w:pBdr>
        <w:spacing w:after="0"/>
        <w:ind w:left="225"/>
        <w:jc w:val="left"/>
      </w:pPr>
      <w:r>
        <w:rPr>
          <w:rFonts w:ascii="Times New Roman" w:hAnsi="Times New Roman"/>
          <w:b w:val="false"/>
          <w:i w:val="false"/>
          <w:color w:val="000000"/>
          <w:sz w:val="22"/>
        </w:rPr>
        <w:t xml:space="preserve">(d)(i)(B) An acquisition valued over the SAT but less than $50 million for all years requires a written streamlined acquisition plan (SAP) (see template in </w:t>
      </w:r>
      <w:hyperlink w:anchor="DLAD_53_90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53.9007(a)</w:t>
        </w:r>
      </w:hyperlink>
      <w:r>
        <w:rPr>
          <w:rFonts w:ascii="Times New Roman" w:hAnsi="Times New Roman"/>
          <w:b w:val="false"/>
          <w:i w:val="false"/>
          <w:color w:val="000000"/>
          <w:sz w:val="22"/>
        </w:rPr>
        <w:t>). For acquisitions valued $50 million or more for all years or $25 million or more for any fiscal year, follow DFARS 207.103(d)(i)(B).</w:t>
      </w:r>
    </w:p>
    <w:p>
      <w:pPr>
        <w:pBdr>
          <w:top w:space="5"/>
          <w:left w:space="5"/>
          <w:bottom w:space="5"/>
          <w:right w:space="5"/>
        </w:pBdr>
        <w:spacing w:after="0"/>
        <w:ind w:left="225"/>
        <w:jc w:val="left"/>
      </w:pPr>
      <w:r>
        <w:rPr>
          <w:rFonts w:ascii="Times New Roman" w:hAnsi="Times New Roman"/>
          <w:b w:val="false"/>
          <w:i w:val="false"/>
          <w:color w:val="000000"/>
          <w:sz w:val="22"/>
        </w:rPr>
        <w:t>(g)(1) All service requirements require written review, validation, prioritization and approval/disapproval by the Decision Authority as directed in DLA Manual 5000.74, DLA Acquisition of Services.</w:t>
      </w:r>
    </w:p>
    <w:p>
      <w:pPr>
        <w:pBdr>
          <w:top w:space="5"/>
          <w:left w:space="5"/>
          <w:bottom w:space="5"/>
          <w:right w:space="5"/>
        </w:pBdr>
        <w:spacing w:after="0"/>
        <w:ind w:left="585"/>
        <w:jc w:val="left"/>
      </w:pPr>
      <w:r>
        <w:rPr>
          <w:rFonts w:ascii="Times New Roman" w:hAnsi="Times New Roman"/>
          <w:b w:val="false"/>
          <w:i w:val="false"/>
          <w:color w:val="000000"/>
          <w:sz w:val="22"/>
        </w:rPr>
        <w:t>(2) Program managers, functional service managers, requirements generators, requirements owners, and requirements analysts must—</w:t>
      </w:r>
    </w:p>
    <w:p>
      <w:pPr>
        <w:pBdr>
          <w:top w:space="5"/>
          <w:left w:space="5"/>
          <w:bottom w:space="5"/>
          <w:right w:space="5"/>
        </w:pBdr>
        <w:spacing w:after="0"/>
        <w:ind w:left="945"/>
        <w:jc w:val="left"/>
      </w:pPr>
      <w:r>
        <w:rPr>
          <w:rFonts w:ascii="Times New Roman" w:hAnsi="Times New Roman"/>
          <w:b w:val="false"/>
          <w:i w:val="false"/>
          <w:color w:val="000000"/>
          <w:sz w:val="22"/>
        </w:rPr>
        <w:t>(i) Obtain approval of all service requirements under their purview by the appropriate Decision Authority, who must provide approval of service requirements before the contracting officer develops an acquisition strategy; and</w:t>
      </w:r>
    </w:p>
    <w:p>
      <w:pPr>
        <w:pBdr>
          <w:top w:space="5"/>
          <w:left w:space="5"/>
          <w:bottom w:space="5"/>
          <w:right w:space="5"/>
        </w:pBdr>
        <w:spacing w:after="0"/>
        <w:ind w:left="945"/>
        <w:jc w:val="left"/>
      </w:pPr>
      <w:r>
        <w:rPr>
          <w:rFonts w:ascii="Times New Roman" w:hAnsi="Times New Roman"/>
          <w:b w:val="false"/>
          <w:i w:val="false"/>
          <w:color w:val="000000"/>
          <w:sz w:val="22"/>
        </w:rPr>
        <w:t>(ii) Provide to the cognizant contracting office a complete package as directed in DLA Manual 5000.74 including appropriate documentation that the service requirement is approved and funded.</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must:</w:t>
      </w:r>
    </w:p>
    <w:p>
      <w:pPr>
        <w:pBdr>
          <w:top w:space="5"/>
          <w:left w:space="5"/>
          <w:bottom w:space="5"/>
          <w:right w:space="5"/>
        </w:pBdr>
        <w:spacing w:after="0"/>
        <w:ind w:left="945"/>
        <w:jc w:val="left"/>
      </w:pPr>
      <w:r>
        <w:rPr>
          <w:rFonts w:ascii="Times New Roman" w:hAnsi="Times New Roman"/>
          <w:b w:val="false"/>
          <w:i w:val="false"/>
          <w:color w:val="000000"/>
          <w:sz w:val="22"/>
        </w:rPr>
        <w:t>(i) Obtain documentation of the review, validation, approval, and funding of service requirements with the requirements package; and</w:t>
      </w:r>
    </w:p>
    <w:p>
      <w:pPr>
        <w:pBdr>
          <w:top w:space="5"/>
          <w:left w:space="5"/>
          <w:bottom w:space="5"/>
          <w:right w:space="5"/>
        </w:pBdr>
        <w:spacing w:after="0"/>
        <w:ind w:left="945"/>
        <w:jc w:val="left"/>
      </w:pPr>
      <w:r>
        <w:rPr>
          <w:rFonts w:ascii="Times New Roman" w:hAnsi="Times New Roman"/>
          <w:b w:val="false"/>
          <w:i w:val="false"/>
          <w:color w:val="000000"/>
          <w:sz w:val="22"/>
        </w:rPr>
        <w:t>(ii) Include a statement in the acquisition plan that the documentation of the review, validation, approval, and funding of the service requirements demonstrates the requirement is valid, approved, and funded.</w:t>
      </w:r>
    </w:p>
    <!-- Created by docx4j 6.1.2 (Apache licensed) using REFERENCE JAXB in Oracle Java 15 on Linux -->
    <w:p>
      <w:pPr>
        <w:pStyle w:val="Heading3"/>
        <w:spacing w:after="199"/>
        <w:ind w:left="120"/>
        <w:jc w:val="left"/>
      </w:pPr>
      <w:bookmarkStart w:name="DLAD_7_105" w:id="116"/>
      <w:r>
        <w:rPr>
          <w:rFonts w:ascii="Times New Roman" w:hAnsi="Times New Roman"/>
          <w:color w:val="000000"/>
          <w:sz w:val="31"/>
        </w:rPr>
        <w:t>7.105</w:t>
      </w:r>
      <w:r>
        <w:rPr>
          <w:rFonts w:ascii="Times New Roman" w:hAnsi="Times New Roman"/>
          <w:color w:val="000000"/>
          <w:sz w:val="31"/>
        </w:rPr>
        <w:t xml:space="preserve"> Contents of written acquisition plans.</w:t>
      </w:r>
      <w:bookmarkEnd w:id="116"/>
    </w:p>
    <w:p>
      <w:pPr>
        <w:pBdr>
          <w:top w:space="5"/>
          <w:left w:space="5"/>
          <w:bottom w:space="5"/>
          <w:right w:space="5"/>
        </w:pBdr>
        <w:spacing w:after="0"/>
        <w:ind w:left="225"/>
        <w:jc w:val="left"/>
      </w:pPr>
      <w:r>
        <w:rPr>
          <w:rFonts w:ascii="Times New Roman" w:hAnsi="Times New Roman"/>
          <w:b w:val="false"/>
          <w:i w:val="false"/>
          <w:color w:val="000000"/>
          <w:sz w:val="22"/>
        </w:rPr>
        <w:t>(b)(1)(iv) For any bundled requirement,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Notify the DLA Office of Small Business Programs (OSBP) for acquisitions valued over $2 million prior to acquisition plan approval;</w:t>
      </w:r>
    </w:p>
    <w:p>
      <w:pPr>
        <w:pBdr>
          <w:top w:space="5"/>
          <w:left w:space="5"/>
          <w:bottom w:space="5"/>
          <w:right w:space="5"/>
        </w:pBdr>
        <w:spacing w:after="0"/>
        <w:ind w:left="585"/>
        <w:jc w:val="left"/>
      </w:pPr>
      <w:r>
        <w:rPr>
          <w:rFonts w:ascii="Times New Roman" w:hAnsi="Times New Roman"/>
          <w:b w:val="false"/>
          <w:i w:val="false"/>
          <w:color w:val="000000"/>
          <w:sz w:val="22"/>
        </w:rPr>
        <w:t>(2) Regardless of dollar value, document on the DD Form 2579, Small Business Coordination Record, the impact of any bundling that might adversely affect participation of small businesses in the acquisition; and</w:t>
      </w:r>
    </w:p>
    <w:p>
      <w:pPr>
        <w:pBdr>
          <w:top w:space="5"/>
          <w:left w:space="5"/>
          <w:bottom w:space="5"/>
          <w:right w:space="5"/>
        </w:pBdr>
        <w:spacing w:after="0"/>
        <w:ind w:left="585"/>
        <w:jc w:val="left"/>
      </w:pPr>
      <w:r>
        <w:rPr>
          <w:rFonts w:ascii="Times New Roman" w:hAnsi="Times New Roman"/>
          <w:b w:val="false"/>
          <w:i w:val="false"/>
          <w:color w:val="000000"/>
          <w:sz w:val="22"/>
        </w:rPr>
        <w:t>(3) Attach the list of incumbent contractors and contracts affected by the bundling to the DD Form 2579.</w:t>
      </w:r>
    </w:p>
    <!-- Created by docx4j 6.1.2 (Apache licensed) using REFERENCE JAXB in Oracle Java 15 on Linux -->
    <w:p>
      <w:pPr>
        <w:pStyle w:val="Heading3"/>
        <w:spacing w:after="199"/>
        <w:ind w:left="120"/>
        <w:jc w:val="left"/>
      </w:pPr>
      <w:bookmarkStart w:name="DLAD_7_107" w:id="117"/>
      <w:r>
        <w:rPr>
          <w:rFonts w:ascii="Times New Roman" w:hAnsi="Times New Roman"/>
          <w:color w:val="000000"/>
          <w:sz w:val="31"/>
        </w:rPr>
        <w:t>7.107</w:t>
      </w:r>
      <w:r>
        <w:rPr>
          <w:rFonts w:ascii="Times New Roman" w:hAnsi="Times New Roman"/>
          <w:color w:val="000000"/>
          <w:sz w:val="31"/>
        </w:rPr>
        <w:t xml:space="preserve"> Additional requirements for acquisitions involving consolidation, bundling, or substantial bundling.</w:t>
      </w:r>
      <w:bookmarkEnd w:id="1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7_107-1" w:id="118"/>
      <w:r>
        <w:rPr>
          <w:rFonts w:ascii="Times New Roman" w:hAnsi="Times New Roman"/>
          <w:color w:val="000000"/>
          <w:sz w:val="31"/>
        </w:rPr>
        <w:t>7.107-1</w:t>
      </w:r>
      <w:r>
        <w:rPr>
          <w:rFonts w:ascii="Times New Roman" w:hAnsi="Times New Roman"/>
          <w:color w:val="000000"/>
          <w:sz w:val="31"/>
        </w:rPr>
        <w:t xml:space="preserve"> General.</w:t>
      </w:r>
      <w:bookmarkEnd w:id="118"/>
    </w:p>
    <w:p>
      <w:pPr>
        <w:pStyle w:val="Normal"/>
        <w:pBdr>
          <w:top w:space="5"/>
          <w:left w:space="5"/>
          <w:bottom w:space="5"/>
          <w:right w:space="5"/>
        </w:pBdr>
        <w:spacing w:after="0"/>
        <w:ind w:left="225"/>
        <w:jc w:val="left"/>
      </w:pPr>
      <w:r>
        <w:rPr>
          <w:rFonts w:ascii="Times New Roman" w:hAnsi="Times New Roman"/>
          <w:color w:val="000000"/>
        </w:rPr>
        <w:t xml:space="preserve">(S-90) Any new solicitation, or addition of requirements to a contract that would have constituted consolidation or bundling if they were part of the solicitation that resulted in the contract and were not considered previously, requires a new determination and approval by the CCO, HCA, or SPE based on established thresholds at </w:t>
      </w:r>
      <w:hyperlink w:anchor="DLAD_7_107-2">
        <w:r>
          <w:rPr>
            <w:rStyle w:val="Hyperlink"/>
            <w:rFonts w:ascii="Times New Roman" w:hAnsi="Times New Roman"/>
            <w:color w:val="0000ff"/>
            <w:u w:val="single"/>
          </w:rPr>
          <w:t/>
        </w:r>
        <w:r>
          <w:rPr>
            <w:rFonts w:ascii="Times New Roman" w:hAnsi="Times New Roman"/>
            <w:color w:val="0000ff"/>
            <w:u w:val="single"/>
          </w:rPr>
          <w:t>7.107-2</w:t>
        </w:r>
      </w:hyperlink>
      <w:hyperlink w:anchor="DLAD_7_107-2">
        <w:r>
          <w:rPr>
            <w:rStyle w:val="Hyperlink"/>
            <w:rFonts w:ascii="Times New Roman" w:hAnsi="Times New Roman"/>
            <w:color w:val="0000ff"/>
            <w:u w:val="single"/>
          </w:rPr>
          <w:t/>
        </w:r>
        <w:r>
          <w:rPr>
            <w:rFonts w:ascii="Times New Roman" w:hAnsi="Times New Roman"/>
            <w:color w:val="0000ff"/>
            <w:u w:val="single"/>
          </w:rPr>
          <w:t>(b)</w:t>
        </w:r>
      </w:hyperlink>
      <w:r>
        <w:rPr>
          <w:rFonts w:ascii="Times New Roman" w:hAnsi="Times New Roman"/>
          <w:color w:val="000000"/>
        </w:rPr>
        <w:t xml:space="preserve"> and </w:t>
      </w:r>
      <w:hyperlink w:anchor="DLAD_7_107-3">
        <w:r>
          <w:rPr>
            <w:rStyle w:val="Hyperlink"/>
            <w:rFonts w:ascii="Times New Roman" w:hAnsi="Times New Roman"/>
            <w:color w:val="0000ff"/>
            <w:u w:val="single"/>
          </w:rPr>
          <w:t/>
        </w:r>
        <w:r>
          <w:rPr>
            <w:rFonts w:ascii="Times New Roman" w:hAnsi="Times New Roman"/>
            <w:color w:val="0000ff"/>
            <w:u w:val="single"/>
          </w:rPr>
          <w:t>7.107-3</w:t>
        </w:r>
      </w:hyperlink>
      <w:hyperlink w:anchor="DLAD_7_107-3">
        <w:r>
          <w:rPr>
            <w:rStyle w:val="Hyperlink"/>
            <w:rFonts w:ascii="Times New Roman" w:hAnsi="Times New Roman"/>
            <w:color w:val="0000ff"/>
            <w:u w:val="single"/>
          </w:rPr>
          <w:t/>
        </w:r>
        <w:r>
          <w:rPr>
            <w:rFonts w:ascii="Times New Roman" w:hAnsi="Times New Roman"/>
            <w:color w:val="0000ff"/>
            <w:u w:val="single"/>
          </w:rPr>
          <w:t>(a)</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Contracting officers shall coordinate any consolidation or bundling determination/justification their procuring organization OSBP and include that coordination when forwarding the determination to the CCO, HCA, or SPE for approval.</w:t>
      </w:r>
    </w:p>
    <!-- Created by docx4j 6.1.2 (Apache licensed) using REFERENCE JAXB in Oracle Java 15 on Linux -->
    <w:p>
      <w:pPr>
        <w:pStyle w:val="Heading3"/>
        <w:spacing w:after="199"/>
        <w:ind w:left="120"/>
        <w:jc w:val="left"/>
      </w:pPr>
      <w:bookmarkStart w:name="DLAD_7_107-2" w:id="119"/>
      <w:r>
        <w:rPr>
          <w:rFonts w:ascii="Times New Roman" w:hAnsi="Times New Roman"/>
          <w:color w:val="000000"/>
          <w:sz w:val="31"/>
        </w:rPr>
        <w:t>7.107-2</w:t>
      </w:r>
      <w:r>
        <w:rPr>
          <w:rFonts w:ascii="Times New Roman" w:hAnsi="Times New Roman"/>
          <w:color w:val="000000"/>
          <w:sz w:val="31"/>
        </w:rPr>
        <w:t xml:space="preserve"> Consolidation.</w:t>
      </w:r>
      <w:bookmarkEnd w:id="119"/>
    </w:p>
    <w:p>
      <w:pPr>
        <w:pBdr>
          <w:top w:space="5"/>
          <w:left w:space="5"/>
          <w:bottom w:space="5"/>
          <w:right w:space="5"/>
        </w:pBdr>
        <w:spacing w:after="0"/>
        <w:ind w:left="225"/>
        <w:jc w:val="left"/>
      </w:pPr>
      <w:r>
        <w:rPr>
          <w:rFonts w:ascii="Times New Roman" w:hAnsi="Times New Roman"/>
          <w:b w:val="false"/>
          <w:i w:val="false"/>
          <w:color w:val="000000"/>
          <w:sz w:val="22"/>
        </w:rPr>
        <w:t>(b) For all procuring organizations, the SPE has delegated the authority to execute consolidation determinations to the CCO for acquisitions valued over $2 million up to $10 million, and to the HCA for acquisitions valued over $10 million up to $100 million. The delegations also include the authority to approve acquisitions involving consolidations in which the expected benefits do not meet the thresholds for a substantial benefit but are critical to the agency's mission success and the acquisition strategy provides for maximum practicable participation by small business concerns. The SPE is the determining authority for procurements over $100 million.</w:t>
      </w:r>
    </w:p>
    <!-- Created by docx4j 6.1.2 (Apache licensed) using REFERENCE JAXB in Oracle Java 15 on Linux -->
    <w:p>
      <w:pPr>
        <w:pStyle w:val="Heading3"/>
        <w:spacing w:after="199"/>
        <w:ind w:left="120"/>
        <w:jc w:val="left"/>
      </w:pPr>
      <w:bookmarkStart w:name="DLAD_7_107-3" w:id="120"/>
      <w:r>
        <w:rPr>
          <w:rFonts w:ascii="Times New Roman" w:hAnsi="Times New Roman"/>
          <w:color w:val="000000"/>
          <w:sz w:val="31"/>
        </w:rPr>
        <w:t>7.107-3</w:t>
      </w:r>
      <w:r>
        <w:rPr>
          <w:rFonts w:ascii="Times New Roman" w:hAnsi="Times New Roman"/>
          <w:color w:val="000000"/>
          <w:sz w:val="31"/>
        </w:rPr>
        <w:t xml:space="preserve"> Bundling.</w:t>
      </w:r>
      <w:bookmarkEnd w:id="120"/>
    </w:p>
    <w:p>
      <w:pPr>
        <w:pBdr>
          <w:top w:space="5"/>
          <w:left w:space="5"/>
          <w:bottom w:space="5"/>
          <w:right w:space="5"/>
        </w:pBdr>
        <w:spacing w:after="0"/>
        <w:ind w:left="225"/>
        <w:jc w:val="left"/>
      </w:pPr>
      <w:r>
        <w:rPr>
          <w:rFonts w:ascii="Times New Roman" w:hAnsi="Times New Roman"/>
          <w:b w:val="false"/>
          <w:i w:val="false"/>
          <w:color w:val="000000"/>
          <w:sz w:val="22"/>
        </w:rPr>
        <w:t>(a) For all procuring organizations, the approving authority to execute bundling determinations where the expected benefits meet the thresholds at FAR 7.107-3(d) is the CCO for acquisitions valued over $2 million up to $10 million, the HCA for acquisitions valued over $10 million up to $100 million, and the SPE for procurements over $100 million.</w:t>
      </w:r>
    </w:p>
    <w:p>
      <w:pPr>
        <w:pBdr>
          <w:top w:space="5"/>
          <w:left w:space="5"/>
          <w:bottom w:space="5"/>
          <w:right w:space="5"/>
        </w:pBdr>
        <w:spacing w:after="0"/>
        <w:ind w:left="225"/>
        <w:jc w:val="left"/>
      </w:pPr>
      <w:r>
        <w:rPr>
          <w:rFonts w:ascii="Times New Roman" w:hAnsi="Times New Roman"/>
          <w:b w:val="false"/>
          <w:i w:val="false"/>
          <w:color w:val="000000"/>
          <w:sz w:val="22"/>
        </w:rPr>
        <w:t>(f)(2) Submit the justification to the DLA Acquisition Operations Division. Approval must be obtained prior to issuing the solicitation. The SPE has approval authority, without power of delegation.</w:t>
      </w:r>
    </w:p>
    <!-- Created by docx4j 6.1.2 (Apache licensed) using REFERENCE JAXB in Oracle Java 15 on Linux -->
    <w:p>
      <w:pPr>
        <w:pStyle w:val="Heading3"/>
        <w:spacing w:after="199"/>
        <w:ind w:left="120"/>
        <w:jc w:val="left"/>
      </w:pPr>
      <w:bookmarkStart w:name="DLAD_7_107-4" w:id="121"/>
      <w:r>
        <w:rPr>
          <w:rFonts w:ascii="Times New Roman" w:hAnsi="Times New Roman"/>
          <w:color w:val="000000"/>
          <w:sz w:val="31"/>
        </w:rPr>
        <w:t>7.107-4</w:t>
      </w:r>
      <w:r>
        <w:rPr>
          <w:rFonts w:ascii="Times New Roman" w:hAnsi="Times New Roman"/>
          <w:color w:val="000000"/>
          <w:sz w:val="31"/>
        </w:rPr>
        <w:t xml:space="preserve"> Substantial bundling.</w:t>
      </w:r>
      <w:bookmarkEnd w:id="121"/>
    </w:p>
    <w:p>
      <w:pPr>
        <w:pBdr>
          <w:top w:space="5"/>
          <w:left w:space="5"/>
          <w:bottom w:space="5"/>
          <w:right w:space="5"/>
        </w:pBdr>
        <w:spacing w:after="0"/>
        <w:ind w:left="225"/>
        <w:jc w:val="left"/>
      </w:pPr>
      <w:r>
        <w:rPr>
          <w:rFonts w:ascii="Times New Roman" w:hAnsi="Times New Roman"/>
          <w:b w:val="false"/>
          <w:i w:val="false"/>
          <w:color w:val="000000"/>
          <w:sz w:val="22"/>
        </w:rPr>
        <w:t>(b)(S-90) In addition to addressing the requirements at FAR 7.107-4(b)(1)-(6), the acquisition strategy shall also include documentation that each member of the acquisition team has, within the previous three-year period, completed the Contract Consolidation and Bundling course (ACQ-CCB), which is available in the DLA Learning Management System.</w:t>
      </w:r>
    </w:p>
    <!-- Created by docx4j 6.1.2 (Apache licensed) using REFERENCE JAXB in Oracle Java 15 on Linux -->
    <w:p>
      <w:pPr>
        <w:pStyle w:val="Heading3"/>
        <w:spacing w:after="199"/>
        <w:ind w:left="120"/>
        <w:jc w:val="left"/>
      </w:pPr>
      <w:bookmarkStart w:name="DLAD_7_107-5" w:id="122"/>
      <w:r>
        <w:rPr>
          <w:rFonts w:ascii="Times New Roman" w:hAnsi="Times New Roman"/>
          <w:color w:val="000000"/>
          <w:sz w:val="31"/>
        </w:rPr>
        <w:t>7.107-5</w:t>
      </w:r>
      <w:r>
        <w:rPr>
          <w:rFonts w:ascii="Times New Roman" w:hAnsi="Times New Roman"/>
          <w:color w:val="000000"/>
          <w:sz w:val="31"/>
        </w:rPr>
        <w:t xml:space="preserve"> Notifications.</w:t>
      </w:r>
      <w:bookmarkEnd w:id="122"/>
    </w:p>
    <w:p>
      <w:pPr>
        <w:pBdr>
          <w:top w:space="5"/>
          <w:left w:space="5"/>
          <w:bottom w:space="5"/>
          <w:right w:space="5"/>
        </w:pBdr>
        <w:spacing w:after="0"/>
        <w:ind w:left="225"/>
        <w:jc w:val="left"/>
      </w:pPr>
      <w:r>
        <w:rPr>
          <w:rFonts w:ascii="Times New Roman" w:hAnsi="Times New Roman"/>
          <w:b w:val="false"/>
          <w:i w:val="false"/>
          <w:color w:val="000000"/>
          <w:sz w:val="22"/>
        </w:rPr>
        <w:t>(a)(1) The contracting officer shall send an individual notification to each such small business using a means reasonably calculated to reach them; reference to the bundling in a synopsis or other general notice concerning the procurement published in accordance with FAR Part 5 is not sufficient.</w:t>
      </w:r>
    </w:p>
    <w:p>
      <w:pPr>
        <w:pBdr>
          <w:top w:space="5"/>
          <w:left w:space="5"/>
          <w:bottom w:space="5"/>
          <w:right w:space="5"/>
        </w:pBdr>
        <w:spacing w:after="0"/>
        <w:ind w:left="225"/>
        <w:jc w:val="left"/>
      </w:pPr>
      <w:r>
        <w:rPr>
          <w:rFonts w:ascii="Times New Roman" w:hAnsi="Times New Roman"/>
          <w:b w:val="false"/>
          <w:i w:val="false"/>
          <w:color w:val="000000"/>
          <w:sz w:val="22"/>
        </w:rPr>
        <w:t xml:space="preserve">(b)(1) Each procuring organization’s website is the agency website for purposes of posting notices of bundled requirements. Procuring organizations that do not have a public website should post notices of bundled requirements to </w:t>
      </w:r>
      <w:hyperlink r:id="R7e7d7ef847cf4a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4ee57d535fd64f2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545abef3d3b44e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a03eab29e4db40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7_2" w:id="123"/>
      <w:r>
        <w:rPr>
          <w:rFonts w:ascii="Times New Roman" w:hAnsi="Times New Roman"/>
          <w:color w:val="000000"/>
          <w:sz w:val="36"/>
        </w:rPr>
        <w:t>SUBPART 7.2</w:t>
      </w:r>
      <w:r>
        <w:rPr>
          <w:rFonts w:ascii="Times New Roman" w:hAnsi="Times New Roman"/>
          <w:color w:val="000000"/>
          <w:sz w:val="36"/>
        </w:rPr>
        <w:t xml:space="preserve"> – PLANNING FOR THE PURCHASE OF SUPPLIES IN ECONOMIC QUANTITIES</w:t>
      </w:r>
      <w:bookmarkEnd w:id="123"/>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2017-09)</w:t>
      </w:r>
    </w:p>
    <!-- Created by docx4j 6.1.2 (Apache licensed) using REFERENCE JAXB in Oracle Java 15 on Linux -->
    <w:p>
      <w:pPr>
        <w:pStyle w:val="Heading3"/>
        <w:spacing w:after="199"/>
        <w:ind w:left="120"/>
        <w:jc w:val="left"/>
      </w:pPr>
      <w:bookmarkStart w:name="DLAD_7_204" w:id="124"/>
      <w:r>
        <w:rPr>
          <w:rFonts w:ascii="Times New Roman" w:hAnsi="Times New Roman"/>
          <w:color w:val="000000"/>
          <w:sz w:val="31"/>
        </w:rPr>
        <w:t>7.204</w:t>
      </w:r>
      <w:r>
        <w:rPr>
          <w:rFonts w:ascii="Times New Roman" w:hAnsi="Times New Roman"/>
          <w:color w:val="000000"/>
          <w:sz w:val="31"/>
        </w:rPr>
        <w:t xml:space="preserve"> Responsibilities of contracting officers.</w:t>
      </w:r>
      <w:bookmarkEnd w:id="12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submit a referral to the material planner citing the proposed the economic purchase quantity. Material planners will use this data to evaluate economic order quantities for supplies and shall advise the contracting officer of any change to the original requirement.</w:t>
      </w:r>
    </w:p>
    <!-- Created by docx4j 6.1.2 (Apache licensed) using REFERENCE JAXB in Oracle Java 15 on Linux -->
    <w:p>
      <w:pPr>
        <w:pStyle w:val="Heading1"/>
        <w:spacing w:after="161"/>
        <w:ind w:left="120"/>
        <w:jc w:val="center"/>
      </w:pPr>
      <w:bookmarkStart w:name="DLAD_PART_8" w:id="125"/>
      <w:r>
        <w:rPr>
          <w:rFonts w:ascii="Times New Roman" w:hAnsi="Times New Roman"/>
          <w:color w:val="000000"/>
        </w:rPr>
        <w:t>PART 8</w:t>
      </w:r>
      <w:r>
        <w:rPr>
          <w:rFonts w:ascii="Times New Roman" w:hAnsi="Times New Roman"/>
          <w:color w:val="000000"/>
        </w:rPr>
        <w:t xml:space="preserve"> – REQUIRED SOURCES OF SUPPLIES AND SERVICES</w:t>
      </w:r>
      <w:bookmarkEnd w:id="125"/>
    </w:p>
    <w:p>
      <w:pPr>
        <w:spacing w:after="0"/>
        <w:jc w:val="left"/>
        <w:ind w:left="720" w:hanging="360"/>
      </w:pPr>
      <w:hyperlink w:anchor="DLAD_8_003">
        <w:r>
          <w:rPr>
            <w:rStyle w:val="Hyperlink"/>
            <w:rFonts w:ascii="Times New Roman" w:hAnsi="Times New Roman"/>
            <w:b w:val="false"/>
            <w:i w:val="false"/>
            <w:color w:val="0000ff"/>
            <w:sz w:val="22"/>
            <w:u w:val="single"/>
          </w:rPr>
          <w:t>8.003 Use of other mandatory sources.</w:t>
        </w:r>
      </w:hyperlink>
    </w:p>
    <w:p>
      <w:pPr>
        <w:spacing w:after="0"/>
        <w:jc w:val="left"/>
        <w:ind w:left="720" w:hanging="360"/>
      </w:pPr>
      <w:hyperlink w:anchor="DLAD_SUBPART_8_7">
        <w:r>
          <w:rPr>
            <w:rStyle w:val="Hyperlink"/>
            <w:rFonts w:ascii="Times New Roman" w:hAnsi="Times New Roman"/>
            <w:b w:val="false"/>
            <w:i w:val="false"/>
            <w:color w:val="0000ff"/>
            <w:sz w:val="22"/>
            <w:u w:val="single"/>
          </w:rPr>
          <w:t>SUBPART 8.7 – ACQUISITION FROM NONPROFIT AGENCIES EMPLOYING PEOPLE WHO ARE BLIND OR SEVERELY DISABLED</w:t>
        </w:r>
      </w:hyperlink>
    </w:p>
    <w:p>
      <w:pPr>
        <w:spacing w:after="0"/>
        <w:jc w:val="left"/>
        <w:ind w:left="1440" w:hanging="360"/>
      </w:pPr>
      <w:hyperlink w:anchor="DLAD_8_703">
        <w:r>
          <w:rPr>
            <w:rStyle w:val="Hyperlink"/>
            <w:rFonts w:ascii="Times New Roman" w:hAnsi="Times New Roman"/>
            <w:b w:val="false"/>
            <w:i w:val="false"/>
            <w:color w:val="0000ff"/>
            <w:sz w:val="22"/>
            <w:u w:val="single"/>
          </w:rPr>
          <w:t>8.703 Procurement List.</w:t>
        </w:r>
      </w:hyperlink>
    </w:p>
    <w:p>
      <w:pPr>
        <w:spacing w:after="0"/>
        <w:jc w:val="left"/>
        <w:ind w:left="1440" w:hanging="360"/>
      </w:pPr>
      <w:hyperlink w:anchor="DLAD_8_703-90">
        <w:r>
          <w:rPr>
            <w:rStyle w:val="Hyperlink"/>
            <w:rFonts w:ascii="Times New Roman" w:hAnsi="Times New Roman"/>
            <w:b w:val="false"/>
            <w:i w:val="false"/>
            <w:color w:val="0000ff"/>
            <w:sz w:val="22"/>
            <w:u w:val="single"/>
          </w:rPr>
          <w:t>8.703-90 Policy for additions of AbilityOne products to the procurement list.</w:t>
        </w:r>
      </w:hyperlink>
    </w:p>
    <w:p>
      <w:pPr>
        <w:spacing w:after="0"/>
        <w:jc w:val="left"/>
        <w:ind w:left="720" w:hanging="360"/>
      </w:pPr>
      <w:hyperlink w:anchor="DLAD_SUBPART_8_90">
        <w:r>
          <w:rPr>
            <w:rStyle w:val="Hyperlink"/>
            <w:rFonts w:ascii="Times New Roman" w:hAnsi="Times New Roman"/>
            <w:b w:val="false"/>
            <w:i w:val="false"/>
            <w:color w:val="0000ff"/>
            <w:sz w:val="22"/>
            <w:u w:val="single"/>
          </w:rPr>
          <w:t>SUBPART 8.90 – DOD FEDERAL MALL (FEDMALL)</w:t>
        </w:r>
      </w:hyperlink>
    </w:p>
    <w:p>
      <w:pPr>
        <w:spacing w:after="0"/>
        <w:jc w:val="left"/>
        <w:ind w:left="1440" w:hanging="360"/>
      </w:pPr>
      <w:hyperlink w:anchor="DLAD_8_9000">
        <w:r>
          <w:rPr>
            <w:rStyle w:val="Hyperlink"/>
            <w:rFonts w:ascii="Times New Roman" w:hAnsi="Times New Roman"/>
            <w:b w:val="false"/>
            <w:i w:val="false"/>
            <w:color w:val="0000ff"/>
            <w:sz w:val="22"/>
            <w:u w:val="single"/>
          </w:rPr>
          <w:t>8.9000 FedMall.</w:t>
        </w:r>
      </w:hyperlink>
    </w:p>
    <!-- Created by docx4j 6.1.2 (Apache licensed) using REFERENCE JAXB in Oracle Java 15 on Linux -->
    <w:p>
      <w:pPr>
        <w:pStyle w:val="Heading2"/>
        <w:spacing w:after="180"/>
        <w:ind w:left="120"/>
        <w:jc w:val="left"/>
      </w:pPr>
      <w:bookmarkStart w:name="DLAD_8_003" w:id="126"/>
      <w:r>
        <w:rPr>
          <w:rFonts w:ascii="Times New Roman" w:hAnsi="Times New Roman"/>
          <w:color w:val="000000"/>
          <w:sz w:val="36"/>
        </w:rPr>
        <w:t>8.003</w:t>
      </w:r>
      <w:r>
        <w:rPr>
          <w:rFonts w:ascii="Times New Roman" w:hAnsi="Times New Roman"/>
          <w:color w:val="000000"/>
          <w:sz w:val="36"/>
        </w:rPr>
        <w:t xml:space="preserve"> Use of other mandatory sources.</w:t>
      </w:r>
      <w:bookmarkEnd w:id="126"/>
    </w:p>
    <w:p>
      <w:pPr>
        <w:pBdr>
          <w:top w:space="5"/>
          <w:left w:space="5"/>
          <w:bottom w:space="5"/>
          <w:right w:space="5"/>
        </w:pBdr>
        <w:spacing w:after="0"/>
        <w:ind w:left="225"/>
        <w:jc w:val="left"/>
      </w:pPr>
      <w:r>
        <w:rPr>
          <w:rFonts w:ascii="Times New Roman" w:hAnsi="Times New Roman"/>
          <w:b w:val="false"/>
          <w:i w:val="false"/>
          <w:color w:val="000000"/>
          <w:sz w:val="22"/>
        </w:rPr>
        <w:t>(S-90) Procurement of audit readiness or audit sustainment services.</w:t>
      </w:r>
    </w:p>
    <w:p>
      <w:pPr>
        <w:pBdr>
          <w:top w:space="5"/>
          <w:left w:space="5"/>
          <w:bottom w:space="5"/>
          <w:right w:space="5"/>
        </w:pBdr>
        <w:spacing w:after="0"/>
        <w:ind w:left="225"/>
        <w:jc w:val="left"/>
      </w:pPr>
      <w:r>
        <w:rPr>
          <w:rFonts w:ascii="Times New Roman" w:hAnsi="Times New Roman"/>
          <w:b w:val="false"/>
          <w:i w:val="false"/>
          <w:color w:val="000000"/>
          <w:sz w:val="22"/>
        </w:rPr>
        <w:t>DCSO is responsible for acquiring audit readiness and/or audit sustainment services for DLA organizations. No other procuring organization shall award a contract or place an order on an existing contract for audit readiness and/or audit sustainment services for a DLA organization without the written approval of the DCSO Director. In addition, no DLA requirements owner shall submit a requirement for audit readiness and/or audit sustainment services for a DLA organization to a non-DLA contracting organization (e.g., an order under the Economy Act, as provided under FAR 17.502-2) without the written approval of the DCSO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(S-91) DCSO is the single DLA procuring organization with authority to procure office document devices and associated maintenance support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(b)).</w:t>
      </w:r>
    </w:p>
    <w:p>
      <w:pPr>
        <w:pBdr>
          <w:top w:space="5"/>
          <w:left w:space="5"/>
          <w:bottom w:space="5"/>
          <w:right w:space="5"/>
        </w:pBdr>
        <w:spacing w:after="0"/>
        <w:ind w:left="225"/>
        <w:jc w:val="left"/>
      </w:pPr>
      <w:r>
        <w:rPr>
          <w:rFonts w:ascii="Times New Roman" w:hAnsi="Times New Roman"/>
          <w:b w:val="false"/>
          <w:i w:val="false"/>
          <w:color w:val="000000"/>
          <w:sz w:val="22"/>
        </w:rPr>
        <w:t xml:space="preserve">(S-92) DCSO is the primary procuring organization responsible for acquiring information technology (IT) services, supplies, equipment, training, and subscriptions for DLA (see </w:t>
      </w:r>
      <w:hyperlink w:anchor="DLAD_39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39.9001</w:t>
        </w:r>
      </w:hyperlink>
      <w:r>
        <w:rPr>
          <w:rFonts w:ascii="Times New Roman" w:hAnsi="Times New Roman"/>
          <w:b w:val="false"/>
          <w:i w:val="false"/>
          <w:color w:val="000000"/>
          <w:sz w:val="22"/>
        </w:rPr>
        <w:t>(c)).</w:t>
      </w:r>
    </w:p>
    <w:p>
      <w:pPr>
        <w:pBdr>
          <w:top w:space="5"/>
          <w:left w:space="5"/>
          <w:bottom w:space="5"/>
          <w:right w:space="5"/>
        </w:pBdr>
        <w:spacing w:after="0"/>
        <w:ind w:left="225"/>
        <w:jc w:val="left"/>
      </w:pPr>
      <w:r>
        <w:rPr>
          <w:rFonts w:ascii="Times New Roman" w:hAnsi="Times New Roman"/>
          <w:b w:val="false"/>
          <w:i w:val="false"/>
          <w:color w:val="000000"/>
          <w:sz w:val="22"/>
        </w:rPr>
        <w:t>(S-93) Procurement of training.</w:t>
      </w:r>
    </w:p>
    <w:p>
      <w:pPr>
        <w:pBdr>
          <w:top w:space="5"/>
          <w:left w:space="5"/>
          <w:bottom w:space="5"/>
          <w:right w:space="5"/>
        </w:pBdr>
        <w:spacing w:after="0"/>
        <w:ind w:left="585"/>
        <w:jc w:val="left"/>
      </w:pPr>
      <w:r>
        <w:rPr>
          <w:rFonts w:ascii="Times New Roman" w:hAnsi="Times New Roman"/>
          <w:b w:val="false"/>
          <w:i w:val="false"/>
          <w:color w:val="000000"/>
          <w:sz w:val="22"/>
        </w:rPr>
        <w:t>(1) Pursuant to Director, DLA Human Resources memorandum entitled, “Centralizing Administration of Government Purchase Cards for Training Payment,” dated June 30, 2014, DLA organizations shall submit all training requirements, regardless of the training source or funding source, to DLA Human Resources Services, DLA Training (DHRS-DT) for review, management, administration, and sourcing. If DHRS-DT determines the training requirement is valid, DHRS-DT will then determine the best method to source that training (e.g., LMS Online course, Resident Course with DLA trainers, DAU Course, GPC, new contract, etc.).</w:t>
      </w:r>
    </w:p>
    <w:p>
      <w:pPr>
        <w:pBdr>
          <w:top w:space="5"/>
          <w:left w:space="5"/>
          <w:bottom w:space="5"/>
          <w:right w:space="5"/>
        </w:pBdr>
        <w:spacing w:after="0"/>
        <w:ind w:left="585"/>
        <w:jc w:val="left"/>
      </w:pPr>
      <w:r>
        <w:rPr>
          <w:rFonts w:ascii="Times New Roman" w:hAnsi="Times New Roman"/>
          <w:b w:val="false"/>
          <w:i w:val="false"/>
          <w:color w:val="000000"/>
          <w:sz w:val="22"/>
        </w:rPr>
        <w:t xml:space="preserve">(2) DCSO Columbus is the DLA Center of Excellence for DLA Enterprise Training Services. If DHRS-DT determines a new contract is the best method to satisfy the training requirement, DHRS-DT will work with the requiring activity to prepare a requirements package and submit the request for contract support to DCSO Columbus in coordination with the requiring activity, unless </w:t>
      </w:r>
      <w:hyperlink w:anchor="DLAD_8_0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8.003(S-93)(3)</w:t>
        </w:r>
      </w:hyperlink>
      <w:r>
        <w:rPr>
          <w:rFonts w:ascii="Times New Roman" w:hAnsi="Times New Roman"/>
          <w:b w:val="false"/>
          <w:i w:val="false"/>
          <w:color w:val="000000"/>
          <w:sz w:val="22"/>
        </w:rPr>
        <w:t xml:space="preserve"> applies.</w:t>
      </w:r>
    </w:p>
    <w:p>
      <w:pPr>
        <w:pBdr>
          <w:top w:space="5"/>
          <w:left w:space="5"/>
          <w:bottom w:space="5"/>
          <w:right w:space="5"/>
        </w:pBdr>
        <w:spacing w:after="0"/>
        <w:ind w:left="585"/>
        <w:jc w:val="left"/>
      </w:pPr>
      <w:r>
        <w:rPr>
          <w:rFonts w:ascii="Times New Roman" w:hAnsi="Times New Roman"/>
          <w:b w:val="false"/>
          <w:i w:val="false"/>
          <w:color w:val="000000"/>
          <w:sz w:val="22"/>
        </w:rPr>
        <w:t>(3) DLA organizations shall not submit requirements for training services to any procuring organization other than DCSO unless DHRS-DT determines in writing that a non-DCSO procuring organization should provide the contracting support and the DCSO Director approves the determination in writing.</w:t>
      </w:r>
    </w:p>
    <!-- Created by docx4j 6.1.2 (Apache licensed) using REFERENCE JAXB in Oracle Java 15 on Linux -->
    <w:p>
      <w:pPr>
        <w:pStyle w:val="Heading2"/>
        <w:spacing w:after="180"/>
        <w:ind w:left="120"/>
        <w:jc w:val="center"/>
      </w:pPr>
      <w:bookmarkStart w:name="DLAD_SUBPART_8_7" w:id="127"/>
      <w:r>
        <w:rPr>
          <w:rFonts w:ascii="Times New Roman" w:hAnsi="Times New Roman"/>
          <w:color w:val="000000"/>
          <w:sz w:val="36"/>
        </w:rPr>
        <w:t>SUBPART 8.7</w:t>
      </w:r>
      <w:r>
        <w:rPr>
          <w:rFonts w:ascii="Times New Roman" w:hAnsi="Times New Roman"/>
          <w:color w:val="000000"/>
          <w:sz w:val="36"/>
        </w:rPr>
        <w:t xml:space="preserve"> – ACQUISITION FROM NONPROFIT AGENCIES EMPLOYING PEOPLE WHO ARE BLIND OR SEVERELY DISABLED</w:t>
      </w:r>
      <w:bookmarkEnd w:id="127"/>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2017-07)</w:t>
      </w:r>
    </w:p>
    <!-- Created by docx4j 6.1.2 (Apache licensed) using REFERENCE JAXB in Oracle Java 15 on Linux -->
    <w:p>
      <w:pPr>
        <w:pStyle w:val="Heading3"/>
        <w:spacing w:after="199"/>
        <w:ind w:left="120"/>
        <w:jc w:val="left"/>
      </w:pPr>
      <w:bookmarkStart w:name="DLAD_8_703" w:id="128"/>
      <w:r>
        <w:rPr>
          <w:rFonts w:ascii="Times New Roman" w:hAnsi="Times New Roman"/>
          <w:color w:val="000000"/>
          <w:sz w:val="31"/>
        </w:rPr>
        <w:t>8.703</w:t>
      </w:r>
      <w:r>
        <w:rPr>
          <w:rFonts w:ascii="Times New Roman" w:hAnsi="Times New Roman"/>
          <w:color w:val="000000"/>
          <w:sz w:val="31"/>
        </w:rPr>
        <w:t xml:space="preserve"> Procurement List.</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8_703-90" w:id="129"/>
      <w:r>
        <w:rPr>
          <w:rFonts w:ascii="Times New Roman" w:hAnsi="Times New Roman"/>
          <w:color w:val="000000"/>
          <w:sz w:val="31"/>
        </w:rPr>
        <w:t>8.703-90</w:t>
      </w:r>
      <w:r>
        <w:rPr>
          <w:rFonts w:ascii="Times New Roman" w:hAnsi="Times New Roman"/>
          <w:color w:val="000000"/>
          <w:sz w:val="31"/>
        </w:rPr>
        <w:t xml:space="preserve"> Policy for additions of AbilityOne products to the procurement list.</w:t>
      </w:r>
      <w:bookmarkEnd w:id="129"/>
    </w:p>
    <w:p>
      <w:pPr>
        <w:pBdr>
          <w:top w:space="5"/>
          <w:left w:space="5"/>
          <w:bottom w:space="5"/>
          <w:right w:space="5"/>
        </w:pBdr>
        <w:spacing w:after="0"/>
        <w:ind w:left="225"/>
        <w:jc w:val="left"/>
      </w:pPr>
      <w:r>
        <w:rPr>
          <w:rFonts w:ascii="Times New Roman" w:hAnsi="Times New Roman"/>
          <w:b w:val="false"/>
          <w:i w:val="false"/>
          <w:color w:val="000000"/>
          <w:sz w:val="22"/>
        </w:rPr>
        <w:t>(a) The 1971 Supply Management Relationship Agreement between DoD and GSA gives DoD authority to buy assigned items for the Federal Government. DoD assigned this authority to DLA.</w:t>
      </w:r>
    </w:p>
    <w:p>
      <w:pPr>
        <w:pBdr>
          <w:top w:space="5"/>
          <w:left w:space="5"/>
          <w:bottom w:space="5"/>
          <w:right w:space="5"/>
        </w:pBdr>
        <w:spacing w:after="0"/>
        <w:ind w:left="225"/>
        <w:jc w:val="left"/>
      </w:pPr>
      <w:r>
        <w:rPr>
          <w:rFonts w:ascii="Times New Roman" w:hAnsi="Times New Roman"/>
          <w:b w:val="false"/>
          <w:i w:val="false"/>
          <w:color w:val="000000"/>
          <w:sz w:val="22"/>
        </w:rPr>
        <w:t>(b) DLA works with AbilityOne to add DLA-managed and bought items to its procurement list.</w:t>
      </w:r>
    </w:p>
    <w:p>
      <w:pPr>
        <w:pBdr>
          <w:top w:space="5"/>
          <w:left w:space="5"/>
          <w:bottom w:space="5"/>
          <w:right w:space="5"/>
        </w:pBdr>
        <w:spacing w:after="0"/>
        <w:ind w:left="585"/>
        <w:jc w:val="left"/>
      </w:pPr>
      <w:r>
        <w:rPr>
          <w:rFonts w:ascii="Times New Roman" w:hAnsi="Times New Roman"/>
          <w:b w:val="false"/>
          <w:i w:val="false"/>
          <w:color w:val="000000"/>
          <w:sz w:val="22"/>
        </w:rPr>
        <w:t xml:space="preserve">(1) Refer to the </w:t>
      </w:r>
      <w:hyperlink r:id="R387cccd8d5e24c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AbilityOne Procurement List</w:t>
        </w:r>
      </w:hyperlink>
      <w:r>
        <w:rPr>
          <w:rFonts w:ascii="Times New Roman" w:hAnsi="Times New Roman"/>
          <w:b w:val="false"/>
          <w:i w:val="false"/>
          <w:color w:val="000000"/>
          <w:sz w:val="22"/>
        </w:rPr>
        <w:t xml:space="preserve"> (</w:t>
      </w:r>
      <w:hyperlink r:id="R52428fb6f06a45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https://www.abilityone.gov/procurement_list/services_commodity.html</w:t>
        </w:r>
      </w:hyperlink>
      <w:r>
        <w:rPr>
          <w:rFonts w:ascii="Times New Roman" w:hAnsi="Times New Roman"/>
          <w:b w:val="false"/>
          <w:i w:val="false"/>
          <w:color w:val="000000"/>
          <w:sz w:val="22"/>
        </w:rPr>
        <w:t>) for general guidance</w:t>
      </w:r>
    </w:p>
    <w:p>
      <w:pPr>
        <w:pBdr>
          <w:top w:space="5"/>
          <w:left w:space="5"/>
          <w:bottom w:space="5"/>
          <w:right w:space="5"/>
        </w:pBdr>
        <w:spacing w:after="0"/>
        <w:ind w:left="585"/>
        <w:jc w:val="left"/>
      </w:pPr>
      <w:r>
        <w:rPr>
          <w:rFonts w:ascii="Times New Roman" w:hAnsi="Times New Roman"/>
          <w:b w:val="false"/>
          <w:i w:val="false"/>
          <w:color w:val="000000"/>
          <w:sz w:val="22"/>
        </w:rPr>
        <w:t>(2) When adding NSNs managed by DLA to the list, the AbilityOne liaison works with the contracting officer and the Small Business Office to gain approval. All parties must consider requirements, pricing, costs, drawings and specifications, and proposed delivery schedules. The contracting officer signs the price concurrence letter, AbilityOne form CBSD 1005, when receiving an agreeable price proposal. The contracting officer must complete the actions within 30 days.</w:t>
      </w:r>
    </w:p>
    <w:p>
      <w:pPr>
        <w:pBdr>
          <w:top w:space="5"/>
          <w:left w:space="5"/>
          <w:bottom w:space="5"/>
          <w:right w:space="5"/>
        </w:pBdr>
        <w:spacing w:after="0"/>
        <w:ind w:left="585"/>
        <w:jc w:val="left"/>
      </w:pPr>
      <w:r>
        <w:rPr>
          <w:rFonts w:ascii="Times New Roman" w:hAnsi="Times New Roman"/>
          <w:b w:val="false"/>
          <w:i w:val="false"/>
          <w:color w:val="000000"/>
          <w:sz w:val="22"/>
        </w:rPr>
        <w:t>(3) AbilityOne must send a business case analysis with supporting documents to the contracting officer and the Small Business Office when adding managed or procured items assigned to DLA for Total Government Requirement (TGR) or a Broad Government Requirement (BGR).</w:t>
      </w:r>
    </w:p>
    <w:p>
      <w:pPr>
        <w:pBdr>
          <w:top w:space="5"/>
          <w:left w:space="5"/>
          <w:bottom w:space="5"/>
          <w:right w:space="5"/>
        </w:pBdr>
        <w:spacing w:after="0"/>
        <w:ind w:left="945"/>
        <w:jc w:val="left"/>
      </w:pPr>
      <w:r>
        <w:rPr>
          <w:rFonts w:ascii="Times New Roman" w:hAnsi="Times New Roman"/>
          <w:b w:val="false"/>
          <w:i w:val="false"/>
          <w:color w:val="000000"/>
          <w:sz w:val="22"/>
        </w:rPr>
        <w:t>(i) Central Nonprofit Agency (CNA), NIB, or Source America sends the BCA to the Small Business Office AbilityOne liaison to begin the review. The Small Business Office verifies the NSN and contacts the NSN owner. When the material does not match an NSN, DLA cannot create a new NSN.</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name a contracting officer to review the BCA and evaluate the AbilityOne request. The contracting officer must have responsibility for the DLA item proposed for addition. The contracting officer must:</w:t>
      </w:r>
    </w:p>
    <w:p>
      <w:pPr>
        <w:pBdr>
          <w:top w:space="5"/>
          <w:left w:space="5"/>
          <w:bottom w:space="5"/>
          <w:right w:space="5"/>
        </w:pBdr>
        <w:spacing w:after="0"/>
        <w:ind w:left="1305"/>
        <w:jc w:val="left"/>
      </w:pPr>
      <w:r>
        <w:rPr>
          <w:rFonts w:ascii="Times New Roman" w:hAnsi="Times New Roman"/>
          <w:b w:val="false"/>
          <w:i w:val="false"/>
          <w:color w:val="000000"/>
          <w:sz w:val="22"/>
        </w:rPr>
        <w:t>(A) Review the BCA and supporting documents.</w:t>
      </w:r>
    </w:p>
    <w:p>
      <w:pPr>
        <w:pBdr>
          <w:top w:space="5"/>
          <w:left w:space="5"/>
          <w:bottom w:space="5"/>
          <w:right w:space="5"/>
        </w:pBdr>
        <w:spacing w:after="0"/>
        <w:ind w:left="1305"/>
        <w:jc w:val="left"/>
      </w:pPr>
      <w:r>
        <w:rPr>
          <w:rFonts w:ascii="Times New Roman" w:hAnsi="Times New Roman"/>
          <w:b w:val="false"/>
          <w:i w:val="false"/>
          <w:color w:val="000000"/>
          <w:sz w:val="22"/>
        </w:rPr>
        <w:t>(B) Conduct a market comparison to document price reasonableness. The contracting officer must find the price fair and reasonable. DLA does not expect AbilityOne to offer the lowest price or to offer prices matching out-of-date prices, loss leaders, salvage prices, or sale prices, especially when using raw materials that have high market volatility. AbilityOne pricing is based on free on board (f.o.b.) origin.</w:t>
      </w:r>
    </w:p>
    <w:p>
      <w:pPr>
        <w:pBdr>
          <w:top w:space="5"/>
          <w:left w:space="5"/>
          <w:bottom w:space="5"/>
          <w:right w:space="5"/>
        </w:pBdr>
        <w:spacing w:after="0"/>
        <w:ind w:left="585"/>
        <w:jc w:val="left"/>
      </w:pPr>
      <w:r>
        <w:rPr>
          <w:rFonts w:ascii="Times New Roman" w:hAnsi="Times New Roman"/>
          <w:b w:val="false"/>
          <w:i w:val="false"/>
          <w:color w:val="000000"/>
          <w:sz w:val="22"/>
        </w:rPr>
        <w:t>(4) When the BCA adequately identifies a need, the contracting officer should consider sponsorship regardless of demand history.</w:t>
      </w:r>
    </w:p>
    <w:p>
      <w:pPr>
        <w:pStyle w:val="Normal"/>
        <w:pBdr>
          <w:top w:space="5"/>
          <w:left w:space="5"/>
          <w:bottom w:space="5"/>
          <w:right w:space="5"/>
        </w:pBdr>
        <w:spacing w:after="0"/>
        <w:ind w:left="225"/>
        <w:jc w:val="left"/>
      </w:pPr>
      <w:r>
        <w:rPr>
          <w:rFonts w:ascii="Times New Roman" w:hAnsi="Times New Roman"/>
          <w:color w:val="000000"/>
        </w:rPr>
        <w:t>(i) When considering adding an NSN to the AbilityOne list, the contracting officer reviews for long-term contract coverage. If a long-term contract exists for the item, the contracting officer may base price reasonableness on comparison with the current contract price.</w:t>
      </w:r>
    </w:p>
    <w:p>
      <w:pPr>
        <w:pBdr>
          <w:top w:space="5"/>
          <w:left w:space="5"/>
          <w:bottom w:space="5"/>
          <w:right w:space="5"/>
        </w:pBdr>
        <w:spacing w:after="0"/>
        <w:ind w:left="945"/>
        <w:jc w:val="left"/>
      </w:pPr>
      <w:r>
        <w:rPr>
          <w:rFonts w:ascii="Times New Roman" w:hAnsi="Times New Roman"/>
          <w:b w:val="false"/>
          <w:i w:val="false"/>
          <w:color w:val="000000"/>
          <w:sz w:val="22"/>
        </w:rPr>
        <w:t>(ii) When comparing the proposed fair market price (FMP) to an f.o.b. destination contract price, the contracting officer should add the estimated freight to the proposed FMP for an accurate comparison.</w:t>
      </w:r>
    </w:p>
    <w:p>
      <w:pPr>
        <w:pBdr>
          <w:top w:space="5"/>
          <w:left w:space="5"/>
          <w:bottom w:space="5"/>
          <w:right w:space="5"/>
        </w:pBdr>
        <w:spacing w:after="0"/>
        <w:ind w:left="945"/>
        <w:jc w:val="left"/>
      </w:pPr>
      <w:r>
        <w:rPr>
          <w:rFonts w:ascii="Times New Roman" w:hAnsi="Times New Roman"/>
          <w:b w:val="false"/>
          <w:i w:val="false"/>
          <w:color w:val="000000"/>
          <w:sz w:val="22"/>
        </w:rPr>
        <w:t>(iii) When that cost is unreasonably higher than the current DLA f.o.b. destination contract price, the contracting officer documents the addition as not in the Government’s best interest. The contracting officer tells the AbilityOne liaison the decision. The CNA may either propose a lower price or withdraw the BCA.</w:t>
      </w:r>
    </w:p>
    <w:p>
      <w:pPr>
        <w:pBdr>
          <w:top w:space="5"/>
          <w:left w:space="5"/>
          <w:bottom w:space="5"/>
          <w:right w:space="5"/>
        </w:pBdr>
        <w:spacing w:after="0"/>
        <w:ind w:left="585"/>
        <w:jc w:val="left"/>
      </w:pPr>
      <w:r>
        <w:rPr>
          <w:rFonts w:ascii="Times New Roman" w:hAnsi="Times New Roman"/>
          <w:b w:val="false"/>
          <w:i w:val="false"/>
          <w:color w:val="000000"/>
          <w:sz w:val="22"/>
        </w:rPr>
        <w:t>(5) If the contracting officer agrees with the proposed addition, the contracting officer shall sign and electronically send AbilityOne Form CBSD 1005 to the AbilityOne liaison. Include the BCA number for the proposal. Contracting officers shall make their best efforts to complete these actions within 30 days. The AbilityOne liaison sends the addition information to the CNA.</w:t>
      </w:r>
    </w:p>
    <w:p>
      <w:pPr>
        <w:pBdr>
          <w:top w:space="5"/>
          <w:left w:space="5"/>
          <w:bottom w:space="5"/>
          <w:right w:space="5"/>
        </w:pBdr>
        <w:spacing w:after="0"/>
        <w:ind w:left="585"/>
        <w:jc w:val="left"/>
      </w:pPr>
      <w:r>
        <w:rPr>
          <w:rFonts w:ascii="Times New Roman" w:hAnsi="Times New Roman"/>
          <w:b w:val="false"/>
          <w:i w:val="false"/>
          <w:color w:val="000000"/>
          <w:sz w:val="22"/>
        </w:rPr>
        <w:t>(6) The CNA confirms receipt and tells AbilityOne it is ready for production. The contracting officer decides the suitable contracting vehicle for the item. The contracting officer should consider the Government-wide nature of the procurement list and ensure item availability to all Federal agencies.</w:t>
      </w:r>
    </w:p>
    <w:p>
      <w:pPr>
        <w:pBdr>
          <w:top w:space="5"/>
          <w:left w:space="5"/>
          <w:bottom w:space="5"/>
          <w:right w:space="5"/>
        </w:pBdr>
        <w:spacing w:after="0"/>
        <w:ind w:left="945"/>
        <w:jc w:val="left"/>
      </w:pPr>
      <w:r>
        <w:rPr>
          <w:rFonts w:ascii="Times New Roman" w:hAnsi="Times New Roman"/>
          <w:b w:val="false"/>
          <w:i w:val="false"/>
          <w:color w:val="000000"/>
          <w:sz w:val="22"/>
        </w:rPr>
        <w:t>(i) For NSNs on long-term contract or BPA, the contracting officer shall confirm when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(ii) DLA may add NSNs to AbilityOne agreements after receipt of the addition notice and the CNA ready letter.</w:t>
      </w:r>
    </w:p>
    <w:p>
      <w:pPr>
        <w:pBdr>
          <w:top w:space="5"/>
          <w:left w:space="5"/>
          <w:bottom w:space="5"/>
          <w:right w:space="5"/>
        </w:pBdr>
        <w:spacing w:after="0"/>
        <w:ind w:left="945"/>
        <w:jc w:val="left"/>
      </w:pPr>
      <w:r>
        <w:rPr>
          <w:rFonts w:ascii="Times New Roman" w:hAnsi="Times New Roman"/>
          <w:b w:val="false"/>
          <w:i w:val="false"/>
          <w:color w:val="000000"/>
          <w:sz w:val="22"/>
        </w:rPr>
        <w:t>(iii) DLA cannot add NSNs on requirements contracts to AbilityOne agreements until after the current option period expires.</w:t>
      </w:r>
    </w:p>
    <w:p>
      <w:pPr>
        <w:pBdr>
          <w:top w:space="5"/>
          <w:left w:space="5"/>
          <w:bottom w:space="5"/>
          <w:right w:space="5"/>
        </w:pBdr>
        <w:spacing w:after="0"/>
        <w:ind w:left="945"/>
        <w:jc w:val="left"/>
      </w:pPr>
      <w:r>
        <w:rPr>
          <w:rFonts w:ascii="Times New Roman" w:hAnsi="Times New Roman"/>
          <w:b w:val="false"/>
          <w:i w:val="false"/>
          <w:color w:val="000000"/>
          <w:sz w:val="22"/>
        </w:rPr>
        <w:t>(iv) For NSNs on a prime vendor contract, the contracting officer decides whether to have the prime vendor buy the product from AbilityOne or remove the NSN from the contract. If the prime vendor removes the item from contract, then DLA can add it to an AbilityOne agreement.</w:t>
      </w:r>
    </w:p>
    <!-- Created by docx4j 6.1.2 (Apache licensed) using REFERENCE JAXB in Oracle Java 15 on Linux -->
    <w:p>
      <w:pPr>
        <w:pStyle w:val="Heading2"/>
        <w:spacing w:after="180"/>
        <w:ind w:left="120"/>
        <w:jc w:val="center"/>
      </w:pPr>
      <w:bookmarkStart w:name="DLAD_SUBPART_8_90" w:id="130"/>
      <w:r>
        <w:rPr>
          <w:rFonts w:ascii="Times New Roman" w:hAnsi="Times New Roman"/>
          <w:color w:val="000000"/>
          <w:sz w:val="36"/>
        </w:rPr>
        <w:t>SUBPART 8.90</w:t>
      </w:r>
      <w:r>
        <w:rPr>
          <w:rFonts w:ascii="Times New Roman" w:hAnsi="Times New Roman"/>
          <w:color w:val="000000"/>
          <w:sz w:val="36"/>
        </w:rPr>
        <w:t xml:space="preserve"> – DOD FEDERAL MALL (FEDMALL)</w:t>
      </w:r>
      <w:bookmarkEnd w:id="130"/>
    </w:p>
    <w:p>
      <w:pPr>
        <w:pBdr>
          <w:top w:space="5"/>
          <w:left w:space="5"/>
          <w:bottom w:space="5"/>
          <w:right w:space="5"/>
        </w:pBdr>
        <w:spacing w:after="0"/>
        <w:ind w:left="225"/>
        <w:jc w:val="center"/>
      </w:pPr>
      <w:r>
        <w:rPr>
          <w:rFonts w:ascii="Times New Roman" w:hAnsi="Times New Roman"/>
          <w:b w:val="false"/>
          <w:i w:val="false"/>
          <w:color w:val="000000"/>
          <w:sz w:val="22"/>
        </w:rPr>
        <w:t>(Added December 8, 2020 in accordance with PROCLTR 2021-02)</w:t>
      </w:r>
    </w:p>
    <!-- Created by docx4j 6.1.2 (Apache licensed) using REFERENCE JAXB in Oracle Java 15 on Linux -->
    <w:p>
      <w:pPr>
        <w:pStyle w:val="Heading3"/>
        <w:spacing w:after="199"/>
        <w:ind w:left="120"/>
        <w:jc w:val="left"/>
      </w:pPr>
      <w:bookmarkStart w:name="DLAD_8_9000" w:id="131"/>
      <w:r>
        <w:rPr>
          <w:rFonts w:ascii="Times New Roman" w:hAnsi="Times New Roman"/>
          <w:color w:val="000000"/>
          <w:sz w:val="31"/>
        </w:rPr>
        <w:t>8.9000</w:t>
      </w:r>
      <w:r>
        <w:rPr>
          <w:rFonts w:ascii="Times New Roman" w:hAnsi="Times New Roman"/>
          <w:color w:val="000000"/>
          <w:sz w:val="31"/>
        </w:rPr>
        <w:t xml:space="preserve"> FedMall.</w:t>
      </w:r>
      <w:bookmarkEnd w:id="131"/>
    </w:p>
    <w:p>
      <w:pPr>
        <w:pBdr>
          <w:top w:space="5"/>
          <w:left w:space="5"/>
          <w:bottom w:space="5"/>
          <w:right w:space="5"/>
        </w:pBdr>
        <w:spacing w:after="0"/>
        <w:ind w:left="225"/>
        <w:jc w:val="left"/>
      </w:pPr>
      <w:r>
        <w:rPr>
          <w:rFonts w:ascii="Times New Roman" w:hAnsi="Times New Roman"/>
          <w:b w:val="false"/>
          <w:i w:val="false"/>
          <w:color w:val="000000"/>
          <w:sz w:val="22"/>
        </w:rPr>
        <w:t>(a) This subpart implements section 332 of the National Defense Authorization Act for Fiscal Year 1999 (Pub. L. 105-261), which requires a single, Defense-wide electronic mall system for supply purchases. “FedMall” has the same meaning as the term “electronic mall system,” defined at 10 U.S.C. 2451 Note (a).</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General</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FedMall is an eCommerce ordering system for DoD, Federal, State, and authorized local Agencies to search for and acquire products from government reserves and commercial sources. FedMall provides access to tens of millions of individual items of supply from centrally managed DoD and General Service Administration (GSA) assets to commercial off-the-shelf products. Access the </w:t>
      </w:r>
      <w:hyperlink r:id="R609cfa5548ef4c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FedMall Website</w:t>
        </w:r>
      </w:hyperlink>
      <w:r>
        <w:rPr>
          <w:rFonts w:ascii="Times New Roman" w:hAnsi="Times New Roman"/>
          <w:b w:val="false"/>
          <w:i w:val="false"/>
          <w:color w:val="000000"/>
          <w:sz w:val="22"/>
        </w:rPr>
        <w:t xml:space="preserve"> (</w:t>
      </w:r>
      <w:hyperlink r:id="R2d25026eb19d48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https://www.fedmall.mil/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Contracting eBusiness, Defense Pricing and Contracting (DPC) in the Office of the Under Secretary of Defense (Acquisition and Sustainment), is the DoD Executive Agent for FedMall.</w:t>
      </w:r>
    </w:p>
    <w:p>
      <w:pPr>
        <w:pBdr>
          <w:top w:space="5"/>
          <w:left w:space="5"/>
          <w:bottom w:space="5"/>
          <w:right w:space="5"/>
        </w:pBdr>
        <w:spacing w:after="0"/>
        <w:ind w:left="585"/>
        <w:jc w:val="left"/>
      </w:pPr>
      <w:r>
        <w:rPr>
          <w:rFonts w:ascii="Times New Roman" w:hAnsi="Times New Roman"/>
          <w:b w:val="false"/>
          <w:i w:val="false"/>
          <w:color w:val="000000"/>
          <w:sz w:val="22"/>
        </w:rPr>
        <w:t>(3) DLA Logistics Operations (J3) is responsible for the integrated material management of items placed on FedMall.</w:t>
      </w:r>
    </w:p>
    <w:p>
      <w:pPr>
        <w:pBdr>
          <w:top w:space="5"/>
          <w:left w:space="5"/>
          <w:bottom w:space="5"/>
          <w:right w:space="5"/>
        </w:pBdr>
        <w:spacing w:after="0"/>
        <w:ind w:left="585"/>
        <w:jc w:val="left"/>
      </w:pPr>
      <w:r>
        <w:rPr>
          <w:rFonts w:ascii="Times New Roman" w:hAnsi="Times New Roman"/>
          <w:b w:val="false"/>
          <w:i w:val="false"/>
          <w:color w:val="000000"/>
          <w:sz w:val="22"/>
        </w:rPr>
        <w:t>(4) DLA Information Operations is responsible for Information Technology (IT) operations, architecture, and information assurance for the FedMall program.</w:t>
      </w:r>
    </w:p>
    <w:p>
      <w:pPr>
        <w:pBdr>
          <w:top w:space="5"/>
          <w:left w:space="5"/>
          <w:bottom w:space="5"/>
          <w:right w:space="5"/>
        </w:pBdr>
        <w:spacing w:after="0"/>
        <w:ind w:left="585"/>
        <w:jc w:val="left"/>
      </w:pPr>
      <w:r>
        <w:rPr>
          <w:rFonts w:ascii="Times New Roman" w:hAnsi="Times New Roman"/>
          <w:b w:val="false"/>
          <w:i w:val="false"/>
          <w:color w:val="000000"/>
          <w:sz w:val="22"/>
        </w:rPr>
        <w:t xml:space="preserve">(5) The DLA Contracting Services Office (DCSO) is responsible for awarding and administering the DLA-managed Federal Supply Schedules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(6) DLA may restrict items or types of items from placement on FedMall.</w:t>
      </w:r>
    </w:p>
    <w:p>
      <w:pPr>
        <w:pBdr>
          <w:top w:space="5"/>
          <w:left w:space="5"/>
          <w:bottom w:space="5"/>
          <w:right w:space="5"/>
        </w:pBdr>
        <w:spacing w:after="0"/>
        <w:ind w:left="945"/>
        <w:jc w:val="left"/>
      </w:pPr>
      <w:r>
        <w:rPr>
          <w:rFonts w:ascii="Times New Roman" w:hAnsi="Times New Roman"/>
          <w:b w:val="false"/>
          <w:i w:val="false"/>
          <w:color w:val="000000"/>
          <w:sz w:val="22"/>
        </w:rPr>
        <w:t>(i) FedMall catalogs will not include Qualified Product List (QPL) and critical safety items.</w:t>
      </w:r>
    </w:p>
    <w:p>
      <w:pPr>
        <w:pBdr>
          <w:top w:space="5"/>
          <w:left w:space="5"/>
          <w:bottom w:space="5"/>
          <w:right w:space="5"/>
        </w:pBdr>
        <w:spacing w:after="0"/>
        <w:ind w:left="945"/>
        <w:jc w:val="left"/>
      </w:pPr>
      <w:r>
        <w:rPr>
          <w:rFonts w:ascii="Times New Roman" w:hAnsi="Times New Roman"/>
          <w:b w:val="false"/>
          <w:i w:val="false"/>
          <w:color w:val="000000"/>
          <w:sz w:val="22"/>
        </w:rPr>
        <w:t>(ii) DLA-stocked NSNs will not be placed on FedMall unless the contract contains a unique ordering corridor available only to DLA personnel.</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FedMall</w:t>
      </w:r>
      <w:r>
        <w:rPr>
          <w:rFonts w:ascii="Times New Roman" w:hAnsi="Times New Roman"/>
          <w:b w:val="false"/>
          <w:i w:val="false"/>
          <w:color w:val="000000"/>
          <w:sz w:val="22"/>
        </w:rPr>
        <w:t xml:space="preserve"> </w:t>
      </w:r>
      <w:r>
        <w:rPr>
          <w:rFonts w:ascii="Times New Roman" w:hAnsi="Times New Roman"/>
          <w:b w:val="false"/>
          <w:i/>
          <w:color w:val="000000"/>
          <w:sz w:val="22"/>
        </w:rPr>
        <w:t>catalog and item management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Each procuring organization will appoint a FedMall point of contact—</w:t>
      </w:r>
    </w:p>
    <w:p>
      <w:pPr>
        <w:pBdr>
          <w:top w:space="5"/>
          <w:left w:space="5"/>
          <w:bottom w:space="5"/>
          <w:right w:space="5"/>
        </w:pBdr>
        <w:spacing w:after="0"/>
        <w:ind w:left="945"/>
        <w:jc w:val="left"/>
      </w:pPr>
      <w:r>
        <w:rPr>
          <w:rFonts w:ascii="Times New Roman" w:hAnsi="Times New Roman"/>
          <w:b w:val="false"/>
          <w:i w:val="false"/>
          <w:color w:val="000000"/>
          <w:sz w:val="22"/>
        </w:rPr>
        <w:t>(i) To review and approve FedMall items;</w:t>
      </w:r>
    </w:p>
    <w:p>
      <w:pPr>
        <w:pStyle w:val="Normal"/>
        <w:pBdr>
          <w:top w:space="5"/>
          <w:left w:space="5"/>
          <w:bottom w:space="5"/>
          <w:right w:space="5"/>
        </w:pBdr>
        <w:spacing w:after="0"/>
        <w:ind w:left="225"/>
        <w:jc w:val="left"/>
      </w:pPr>
      <w:r>
        <w:rPr>
          <w:rFonts w:ascii="Times New Roman" w:hAnsi="Times New Roman"/>
          <w:color w:val="000000"/>
        </w:rPr>
        <w:t>(ii) Address any FedMall-related issues of the procurement organization; and</w:t>
      </w:r>
    </w:p>
    <w:p>
      <w:pPr>
        <w:pStyle w:val="Normal"/>
        <w:pBdr>
          <w:top w:space="5"/>
          <w:left w:space="5"/>
          <w:bottom w:space="5"/>
          <w:right w:space="5"/>
        </w:pBdr>
        <w:spacing w:after="0"/>
        <w:ind w:left="225"/>
        <w:jc w:val="left"/>
      </w:pPr>
      <w:r>
        <w:rPr>
          <w:rFonts w:ascii="Times New Roman" w:hAnsi="Times New Roman"/>
          <w:color w:val="000000"/>
        </w:rPr>
        <w:t>(iii) Aid in FedMall issue resolution.</w:t>
      </w:r>
    </w:p>
    <w:p>
      <w:pPr>
        <w:pBdr>
          <w:top w:space="5"/>
          <w:left w:space="5"/>
          <w:bottom w:space="5"/>
          <w:right w:space="5"/>
        </w:pBdr>
        <w:spacing w:after="0"/>
        <w:ind w:left="585"/>
        <w:jc w:val="left"/>
      </w:pPr>
      <w:r>
        <w:rPr>
          <w:rFonts w:ascii="Times New Roman" w:hAnsi="Times New Roman"/>
          <w:b w:val="false"/>
          <w:i w:val="false"/>
          <w:color w:val="000000"/>
          <w:sz w:val="22"/>
        </w:rPr>
        <w:t>(2) DLA Logistics Operations (J3) and DLA procuring organizations will review and approve items for inclusion on DoD FedMall contracts.</w:t>
      </w:r>
    </w:p>
    <w:p>
      <w:pPr>
        <w:pBdr>
          <w:top w:space="5"/>
          <w:left w:space="5"/>
          <w:bottom w:space="5"/>
          <w:right w:space="5"/>
        </w:pBdr>
        <w:spacing w:after="0"/>
        <w:ind w:left="585"/>
        <w:jc w:val="left"/>
      </w:pPr>
      <w:r>
        <w:rPr>
          <w:rFonts w:ascii="Times New Roman" w:hAnsi="Times New Roman"/>
          <w:b w:val="false"/>
          <w:i w:val="false"/>
          <w:color w:val="000000"/>
          <w:sz w:val="22"/>
        </w:rPr>
        <w:t>(3) The DLA Information Operations FedMall Program Management Office will periodically conduct reviews of FedMall catalog items for information assurance after contract award and throughout the life of the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Prior to adding items to a DLA-Managed Federal Supply Schedule for FedMall (see </w:t>
      </w:r>
      <w:hyperlink w:anchor="DLAD_38_9002">
        <w:r>
          <w:rPr>
            <w:rStyle w:val="Hyperlink"/>
            <w:rFonts w:ascii="Times New Roman" w:hAnsi="Times New Roman"/>
            <w:b w:val="false"/>
            <w:i w:val="false"/>
            <w:color w:val="0000ff"/>
            <w:sz w:val="22"/>
            <w:u w:val="single"/>
          </w:rPr>
          <w:t>38.9002</w:t>
        </w:r>
      </w:hyperlink>
      <w:r>
        <w:rPr>
          <w:rFonts w:ascii="Times New Roman" w:hAnsi="Times New Roman"/>
          <w:b w:val="false"/>
          <w:i w:val="false"/>
          <w:color w:val="000000"/>
          <w:sz w:val="22"/>
        </w:rPr>
        <w:t>), DCSO will perform a review of the catalog to cross-reference part numbered items to NSNs.</w:t>
      </w:r>
    </w:p>
    <w:p>
      <w:pPr>
        <w:pBdr>
          <w:top w:space="5"/>
          <w:left w:space="5"/>
          <w:bottom w:space="5"/>
          <w:right w:space="5"/>
        </w:pBdr>
        <w:spacing w:after="0"/>
        <w:ind w:left="225"/>
        <w:jc w:val="left"/>
      </w:pPr>
      <w:r>
        <w:rPr>
          <w:rFonts w:ascii="Times New Roman" w:hAnsi="Times New Roman"/>
          <w:b w:val="false"/>
          <w:i w:val="false"/>
          <w:color w:val="000000"/>
          <w:sz w:val="22"/>
        </w:rPr>
        <w:t>(d) Ordering.</w:t>
      </w:r>
    </w:p>
    <w:p>
      <w:pPr>
        <w:pStyle w:val="Normal"/>
        <w:pBdr>
          <w:top w:space="5"/>
          <w:left w:space="5"/>
          <w:bottom w:space="5"/>
          <w:right w:space="5"/>
        </w:pBdr>
        <w:spacing w:after="0"/>
        <w:ind w:left="225"/>
        <w:jc w:val="left"/>
      </w:pPr>
      <w:r>
        <w:rPr>
          <w:rFonts w:ascii="Times New Roman" w:hAnsi="Times New Roman"/>
          <w:color w:val="000000"/>
        </w:rPr>
        <w:t>(1) Ordering against contracts on FedMall is subject to the ordering requirements applicable to the particular contract. Ordering activities are responsible for complying with ordering requirements, including competition requirements.</w:t>
      </w:r>
    </w:p>
    <w:p>
      <w:pPr>
        <w:pBdr>
          <w:top w:space="5"/>
          <w:left w:space="5"/>
          <w:bottom w:space="5"/>
          <w:right w:space="5"/>
        </w:pBdr>
        <w:spacing w:after="0"/>
        <w:ind w:left="585"/>
        <w:jc w:val="left"/>
      </w:pPr>
      <w:r>
        <w:rPr>
          <w:rFonts w:ascii="Times New Roman" w:hAnsi="Times New Roman"/>
          <w:b w:val="false"/>
          <w:i w:val="false"/>
          <w:color w:val="000000"/>
          <w:sz w:val="22"/>
        </w:rPr>
        <w:t>(2) Ordering from FedMall may be—</w:t>
      </w:r>
    </w:p>
    <w:p>
      <w:pPr>
        <w:pBdr>
          <w:top w:space="5"/>
          <w:left w:space="5"/>
          <w:bottom w:space="5"/>
          <w:right w:space="5"/>
        </w:pBdr>
        <w:spacing w:after="0"/>
        <w:ind w:left="945"/>
        <w:jc w:val="left"/>
      </w:pPr>
      <w:r>
        <w:rPr>
          <w:rFonts w:ascii="Times New Roman" w:hAnsi="Times New Roman"/>
          <w:b w:val="false"/>
          <w:i w:val="false"/>
          <w:color w:val="000000"/>
          <w:sz w:val="22"/>
        </w:rPr>
        <w:t xml:space="preserve">(i) Authorized for DoD contractors in accordance with Subpart </w:t>
      </w:r>
      <w:hyperlink w:anchor="DLAD_SUBPART_51_1">
        <w:r>
          <w:rPr>
            <w:rStyle w:val="Hyperlink"/>
            <w:rFonts w:ascii="Times New Roman" w:hAnsi="Times New Roman"/>
            <w:b w:val="false"/>
            <w:i w:val="false"/>
            <w:color w:val="0000ff"/>
            <w:sz w:val="22"/>
            <w:u w:val="single"/>
          </w:rPr>
          <w:t>SUBPART 51.1</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(ii) Conducted using the Government-wide commercial purchase card (see </w:t>
      </w:r>
      <w:hyperlink w:anchor="DLAD_13_301">
        <w:r>
          <w:rPr>
            <w:rStyle w:val="Hyperlink"/>
            <w:rFonts w:ascii="Times New Roman" w:hAnsi="Times New Roman"/>
            <w:b w:val="false"/>
            <w:i w:val="false"/>
            <w:color w:val="0000ff"/>
            <w:sz w:val="22"/>
            <w:u w:val="single"/>
          </w:rPr>
          <w:t>13.301</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9" w:id="132"/>
      <w:r>
        <w:rPr>
          <w:rFonts w:ascii="Times New Roman" w:hAnsi="Times New Roman"/>
          <w:color w:val="000000"/>
        </w:rPr>
        <w:t>PART 9</w:t>
      </w:r>
      <w:r>
        <w:rPr>
          <w:rFonts w:ascii="Times New Roman" w:hAnsi="Times New Roman"/>
          <w:color w:val="000000"/>
        </w:rPr>
        <w:t xml:space="preserve"> – CONTRACTOR QUALIFICATIONS</w:t>
      </w:r>
      <w:bookmarkEnd w:id="132"/>
    </w:p>
    <w:p>
      <w:pPr>
        <w:spacing w:after="0"/>
        <w:jc w:val="left"/>
        <w:ind w:left="720" w:hanging="360"/>
      </w:pPr>
      <w:hyperlink w:anchor="DLAD_SUBPART_9_1">
        <w:r>
          <w:rPr>
            <w:rStyle w:val="Hyperlink"/>
            <w:rFonts w:ascii="Times New Roman" w:hAnsi="Times New Roman"/>
            <w:b w:val="false"/>
            <w:i w:val="false"/>
            <w:color w:val="0000ff"/>
            <w:sz w:val="22"/>
            <w:u w:val="single"/>
          </w:rPr>
          <w:t>SUBPART 9.1 – RESPONSIBLE PROSPECTIVE CONTRACTORS</w:t>
        </w:r>
      </w:hyperlink>
    </w:p>
    <w:p>
      <w:pPr>
        <w:spacing w:after="0"/>
        <w:jc w:val="left"/>
        <w:ind w:left="1440" w:hanging="360"/>
      </w:pPr>
      <w:hyperlink w:anchor="DLAD_9_100">
        <w:r>
          <w:rPr>
            <w:rStyle w:val="Hyperlink"/>
            <w:rFonts w:ascii="Times New Roman" w:hAnsi="Times New Roman"/>
            <w:b w:val="false"/>
            <w:i w:val="false"/>
            <w:color w:val="0000ff"/>
            <w:sz w:val="22"/>
            <w:u w:val="single"/>
          </w:rPr>
          <w:t>9.100 Scope of subpart.</w:t>
        </w:r>
      </w:hyperlink>
    </w:p>
    <w:p>
      <w:pPr>
        <w:spacing w:after="0"/>
        <w:jc w:val="left"/>
        <w:ind w:left="1440" w:hanging="360"/>
      </w:pPr>
      <w:hyperlink w:anchor="DLAD_9_100-90">
        <w:r>
          <w:rPr>
            <w:rStyle w:val="Hyperlink"/>
            <w:rFonts w:ascii="Times New Roman" w:hAnsi="Times New Roman"/>
            <w:b w:val="false"/>
            <w:i w:val="false"/>
            <w:color w:val="0000ff"/>
            <w:sz w:val="22"/>
            <w:u w:val="single"/>
          </w:rPr>
          <w:t>9.100-90 Business Decision Analytics (BDA) dashboard.</w:t>
        </w:r>
      </w:hyperlink>
    </w:p>
    <w:p>
      <w:pPr>
        <w:spacing w:after="0"/>
        <w:jc w:val="left"/>
        <w:ind w:left="1440" w:hanging="360"/>
      </w:pPr>
      <w:hyperlink w:anchor="DLAD_9_104">
        <w:r>
          <w:rPr>
            <w:rStyle w:val="Hyperlink"/>
            <w:rFonts w:ascii="Times New Roman" w:hAnsi="Times New Roman"/>
            <w:b w:val="false"/>
            <w:i w:val="false"/>
            <w:color w:val="0000ff"/>
            <w:sz w:val="22"/>
            <w:u w:val="single"/>
          </w:rPr>
          <w:t>9.104 Standards.</w:t>
        </w:r>
      </w:hyperlink>
    </w:p>
    <w:p>
      <w:pPr>
        <w:spacing w:after="0"/>
        <w:jc w:val="left"/>
        <w:ind w:left="1440" w:hanging="360"/>
      </w:pPr>
      <w:hyperlink w:anchor="DLAD_9_104-2">
        <w:r>
          <w:rPr>
            <w:rStyle w:val="Hyperlink"/>
            <w:rFonts w:ascii="Times New Roman" w:hAnsi="Times New Roman"/>
            <w:b w:val="false"/>
            <w:i w:val="false"/>
            <w:color w:val="0000ff"/>
            <w:sz w:val="22"/>
            <w:u w:val="single"/>
          </w:rPr>
          <w:t>9.104-2 Special Standards.</w:t>
        </w:r>
      </w:hyperlink>
    </w:p>
    <w:p>
      <w:pPr>
        <w:spacing w:after="0"/>
        <w:jc w:val="left"/>
        <w:ind w:left="1440" w:hanging="360"/>
      </w:pPr>
      <w:hyperlink w:anchor="DLAD_9_105">
        <w:r>
          <w:rPr>
            <w:rStyle w:val="Hyperlink"/>
            <w:rFonts w:ascii="Times New Roman" w:hAnsi="Times New Roman"/>
            <w:b w:val="false"/>
            <w:i w:val="false"/>
            <w:color w:val="0000ff"/>
            <w:sz w:val="22"/>
            <w:u w:val="single"/>
          </w:rPr>
          <w:t>9.105 Procedures.</w:t>
        </w:r>
      </w:hyperlink>
    </w:p>
    <w:p>
      <w:pPr>
        <w:spacing w:after="0"/>
        <w:jc w:val="left"/>
        <w:ind w:left="1440" w:hanging="360"/>
      </w:pPr>
      <w:hyperlink w:anchor="DLAD_9_105-1">
        <w:r>
          <w:rPr>
            <w:rStyle w:val="Hyperlink"/>
            <w:rFonts w:ascii="Times New Roman" w:hAnsi="Times New Roman"/>
            <w:b w:val="false"/>
            <w:i w:val="false"/>
            <w:color w:val="0000ff"/>
            <w:sz w:val="22"/>
            <w:u w:val="single"/>
          </w:rPr>
          <w:t>9.105-1 Obtaining information.</w:t>
        </w:r>
      </w:hyperlink>
    </w:p>
    <w:p>
      <w:pPr>
        <w:spacing w:after="0"/>
        <w:jc w:val="left"/>
        <w:ind w:left="1440" w:hanging="360"/>
      </w:pPr>
      <w:hyperlink w:anchor="DLAD_9_106">
        <w:r>
          <w:rPr>
            <w:rStyle w:val="Hyperlink"/>
            <w:rFonts w:ascii="Times New Roman" w:hAnsi="Times New Roman"/>
            <w:b w:val="false"/>
            <w:i w:val="false"/>
            <w:color w:val="0000ff"/>
            <w:sz w:val="22"/>
            <w:u w:val="single"/>
          </w:rPr>
          <w:t>9.106 Preaward surveys.</w:t>
        </w:r>
      </w:hyperlink>
    </w:p>
    <w:p>
      <w:pPr>
        <w:spacing w:after="0"/>
        <w:jc w:val="left"/>
        <w:ind w:left="1440" w:hanging="360"/>
      </w:pPr>
      <w:hyperlink w:anchor="DLAD_9_106-2">
        <w:r>
          <w:rPr>
            <w:rStyle w:val="Hyperlink"/>
            <w:rFonts w:ascii="Times New Roman" w:hAnsi="Times New Roman"/>
            <w:b w:val="false"/>
            <w:i w:val="false"/>
            <w:color w:val="0000ff"/>
            <w:sz w:val="22"/>
            <w:u w:val="single"/>
          </w:rPr>
          <w:t>9.106-2 Requests for preaward surveys (PAS).</w:t>
        </w:r>
      </w:hyperlink>
    </w:p>
    <w:p>
      <w:pPr>
        <w:spacing w:after="0"/>
        <w:jc w:val="left"/>
        <w:ind w:left="720" w:hanging="360"/>
      </w:pPr>
      <w:hyperlink w:anchor="DLAD_SUBPART_9_2">
        <w:r>
          <w:rPr>
            <w:rStyle w:val="Hyperlink"/>
            <w:rFonts w:ascii="Times New Roman" w:hAnsi="Times New Roman"/>
            <w:b w:val="false"/>
            <w:i w:val="false"/>
            <w:color w:val="0000ff"/>
            <w:sz w:val="22"/>
            <w:u w:val="single"/>
          </w:rPr>
          <w:t>SUBPART 9.2 – QUALIFICATIONS REQUIREMENTS</w:t>
        </w:r>
      </w:hyperlink>
    </w:p>
    <w:p>
      <w:pPr>
        <w:spacing w:after="0"/>
        <w:jc w:val="left"/>
        <w:ind w:left="1440" w:hanging="360"/>
      </w:pPr>
      <w:hyperlink w:anchor="DLAD_9_202">
        <w:r>
          <w:rPr>
            <w:rStyle w:val="Hyperlink"/>
            <w:rFonts w:ascii="Times New Roman" w:hAnsi="Times New Roman"/>
            <w:b w:val="false"/>
            <w:i w:val="false"/>
            <w:color w:val="0000ff"/>
            <w:sz w:val="22"/>
            <w:u w:val="single"/>
          </w:rPr>
          <w:t>9.202 Policy.</w:t>
        </w:r>
      </w:hyperlink>
    </w:p>
    <w:p>
      <w:pPr>
        <w:spacing w:after="0"/>
        <w:jc w:val="left"/>
        <w:ind w:left="1440" w:hanging="360"/>
      </w:pPr>
      <w:hyperlink w:anchor="DLAD_9_203">
        <w:r>
          <w:rPr>
            <w:rStyle w:val="Hyperlink"/>
            <w:rFonts w:ascii="Times New Roman" w:hAnsi="Times New Roman"/>
            <w:b w:val="false"/>
            <w:i w:val="false"/>
            <w:color w:val="0000ff"/>
            <w:sz w:val="22"/>
            <w:u w:val="single"/>
          </w:rPr>
          <w:t>9.203 QPL’s, QML’s, and QBL’s.</w:t>
        </w:r>
      </w:hyperlink>
    </w:p>
    <w:p>
      <w:pPr>
        <w:spacing w:after="0"/>
        <w:jc w:val="left"/>
        <w:ind w:left="1440" w:hanging="360"/>
      </w:pPr>
      <w:hyperlink w:anchor="DLAD_9_204">
        <w:r>
          <w:rPr>
            <w:rStyle w:val="Hyperlink"/>
            <w:rFonts w:ascii="Times New Roman" w:hAnsi="Times New Roman"/>
            <w:b w:val="false"/>
            <w:i w:val="false"/>
            <w:color w:val="0000ff"/>
            <w:sz w:val="22"/>
            <w:u w:val="single"/>
          </w:rPr>
          <w:t>9.204 Responsibilities for establishment of a qualification requirement.</w:t>
        </w:r>
      </w:hyperlink>
    </w:p>
    <w:p>
      <w:pPr>
        <w:spacing w:after="0"/>
        <w:jc w:val="left"/>
        <w:ind w:left="1440" w:hanging="360"/>
      </w:pPr>
      <w:hyperlink w:anchor="DLAD_9_270">
        <w:r>
          <w:rPr>
            <w:rStyle w:val="Hyperlink"/>
            <w:rFonts w:ascii="Times New Roman" w:hAnsi="Times New Roman"/>
            <w:b w:val="false"/>
            <w:i w:val="false"/>
            <w:color w:val="0000ff"/>
            <w:sz w:val="22"/>
            <w:u w:val="single"/>
          </w:rPr>
          <w:t>9.270 Aviation and ship critical safety items.</w:t>
        </w:r>
      </w:hyperlink>
    </w:p>
    <w:p>
      <w:pPr>
        <w:spacing w:after="0"/>
        <w:jc w:val="left"/>
        <w:ind w:left="1440" w:hanging="360"/>
      </w:pPr>
      <w:hyperlink w:anchor="DLAD_9_270-3">
        <w:r>
          <w:rPr>
            <w:rStyle w:val="Hyperlink"/>
            <w:rFonts w:ascii="Times New Roman" w:hAnsi="Times New Roman"/>
            <w:b w:val="false"/>
            <w:i w:val="false"/>
            <w:color w:val="0000ff"/>
            <w:sz w:val="22"/>
            <w:u w:val="single"/>
          </w:rPr>
          <w:t>9.270-3 Policy.</w:t>
        </w:r>
      </w:hyperlink>
    </w:p>
    <w:p>
      <w:pPr>
        <w:spacing w:after="0"/>
        <w:jc w:val="left"/>
        <w:ind w:left="720" w:hanging="360"/>
      </w:pPr>
      <w:hyperlink w:anchor="DLAD_SUBPART_9_3">
        <w:r>
          <w:rPr>
            <w:rStyle w:val="Hyperlink"/>
            <w:rFonts w:ascii="Times New Roman" w:hAnsi="Times New Roman"/>
            <w:b w:val="false"/>
            <w:i w:val="false"/>
            <w:color w:val="0000ff"/>
            <w:sz w:val="22"/>
            <w:u w:val="single"/>
          </w:rPr>
          <w:t>SUBPART 9.3 – FIRST ARTICLE TESTING AND APPROVAL</w:t>
        </w:r>
      </w:hyperlink>
    </w:p>
    <w:p>
      <w:pPr>
        <w:spacing w:after="0"/>
        <w:jc w:val="left"/>
        <w:ind w:left="1440" w:hanging="360"/>
      </w:pPr>
      <w:hyperlink w:anchor="DLAD_9_302">
        <w:r>
          <w:rPr>
            <w:rStyle w:val="Hyperlink"/>
            <w:rFonts w:ascii="Times New Roman" w:hAnsi="Times New Roman"/>
            <w:b w:val="false"/>
            <w:i w:val="false"/>
            <w:color w:val="0000ff"/>
            <w:sz w:val="22"/>
            <w:u w:val="single"/>
          </w:rPr>
          <w:t>9.302 General.</w:t>
        </w:r>
      </w:hyperlink>
    </w:p>
    <w:p>
      <w:pPr>
        <w:spacing w:after="0"/>
        <w:jc w:val="left"/>
        <w:ind w:left="1440" w:hanging="360"/>
      </w:pPr>
      <w:hyperlink w:anchor="DLAD_9_304">
        <w:r>
          <w:rPr>
            <w:rStyle w:val="Hyperlink"/>
            <w:rFonts w:ascii="Times New Roman" w:hAnsi="Times New Roman"/>
            <w:b w:val="false"/>
            <w:i w:val="false"/>
            <w:color w:val="0000ff"/>
            <w:sz w:val="22"/>
            <w:u w:val="single"/>
          </w:rPr>
          <w:t>9.304 Exceptions.</w:t>
        </w:r>
      </w:hyperlink>
    </w:p>
    <w:p>
      <w:pPr>
        <w:spacing w:after="0"/>
        <w:jc w:val="left"/>
        <w:ind w:left="1440" w:hanging="360"/>
      </w:pPr>
      <w:hyperlink w:anchor="DLAD_9_306">
        <w:r>
          <w:rPr>
            <w:rStyle w:val="Hyperlink"/>
            <w:rFonts w:ascii="Times New Roman" w:hAnsi="Times New Roman"/>
            <w:b w:val="false"/>
            <w:i w:val="false"/>
            <w:color w:val="0000ff"/>
            <w:sz w:val="22"/>
            <w:u w:val="single"/>
          </w:rPr>
          <w:t>9.306 Solicitation requirements.</w:t>
        </w:r>
      </w:hyperlink>
    </w:p>
    <w:p>
      <w:pPr>
        <w:spacing w:after="0"/>
        <w:jc w:val="left"/>
        <w:ind w:left="1440" w:hanging="360"/>
      </w:pPr>
      <w:hyperlink w:anchor="DLAD_9_308">
        <w:r>
          <w:rPr>
            <w:rStyle w:val="Hyperlink"/>
            <w:rFonts w:ascii="Times New Roman" w:hAnsi="Times New Roman"/>
            <w:b w:val="false"/>
            <w:i w:val="false"/>
            <w:color w:val="0000ff"/>
            <w:sz w:val="22"/>
            <w:u w:val="single"/>
          </w:rPr>
          <w:t>9.308 Contract clauses.</w:t>
        </w:r>
      </w:hyperlink>
    </w:p>
    <w:p>
      <w:pPr>
        <w:spacing w:after="0"/>
        <w:jc w:val="left"/>
        <w:ind w:left="1440" w:hanging="360"/>
      </w:pPr>
      <w:hyperlink w:anchor="DLAD_9_308-1">
        <w:r>
          <w:rPr>
            <w:rStyle w:val="Hyperlink"/>
            <w:rFonts w:ascii="Times New Roman" w:hAnsi="Times New Roman"/>
            <w:b w:val="false"/>
            <w:i w:val="false"/>
            <w:color w:val="0000ff"/>
            <w:sz w:val="22"/>
            <w:u w:val="single"/>
          </w:rPr>
          <w:t>9.308-1 Testing performed by the contractor.</w:t>
        </w:r>
      </w:hyperlink>
    </w:p>
    <w:p>
      <w:pPr>
        <w:spacing w:after="0"/>
        <w:jc w:val="left"/>
        <w:ind w:left="1440" w:hanging="360"/>
      </w:pPr>
      <w:hyperlink w:anchor="DLAD_9_308-2">
        <w:r>
          <w:rPr>
            <w:rStyle w:val="Hyperlink"/>
            <w:rFonts w:ascii="Times New Roman" w:hAnsi="Times New Roman"/>
            <w:b w:val="false"/>
            <w:i w:val="false"/>
            <w:color w:val="0000ff"/>
            <w:sz w:val="22"/>
            <w:u w:val="single"/>
          </w:rPr>
          <w:t>9.308-2 Testing performed by the Government.</w:t>
        </w:r>
      </w:hyperlink>
    </w:p>
    <w:p>
      <w:pPr>
        <w:spacing w:after="0"/>
        <w:jc w:val="left"/>
        <w:ind w:left="720" w:hanging="360"/>
      </w:pPr>
      <w:hyperlink w:anchor="DLAD_SUBPART_9_4">
        <w:r>
          <w:rPr>
            <w:rStyle w:val="Hyperlink"/>
            <w:rFonts w:ascii="Times New Roman" w:hAnsi="Times New Roman"/>
            <w:b w:val="false"/>
            <w:i w:val="false"/>
            <w:color w:val="0000ff"/>
            <w:sz w:val="22"/>
            <w:u w:val="single"/>
          </w:rPr>
          <w:t>SUBPART 9.4 – DEBARMENT, SUSPENSION, AND INELIGIBILITY</w:t>
        </w:r>
      </w:hyperlink>
    </w:p>
    <w:p>
      <w:pPr>
        <w:spacing w:after="0"/>
        <w:jc w:val="left"/>
        <w:ind w:left="1440" w:hanging="360"/>
      </w:pPr>
      <w:hyperlink w:anchor="DLAD_9_404">
        <w:r>
          <w:rPr>
            <w:rStyle w:val="Hyperlink"/>
            <w:rFonts w:ascii="Times New Roman" w:hAnsi="Times New Roman"/>
            <w:b w:val="false"/>
            <w:i w:val="false"/>
            <w:color w:val="0000ff"/>
            <w:sz w:val="22"/>
            <w:u w:val="single"/>
          </w:rPr>
          <w:t>9.404 System for Award Management Exclusions.</w:t>
        </w:r>
      </w:hyperlink>
    </w:p>
    <w:p>
      <w:pPr>
        <w:spacing w:after="0"/>
        <w:jc w:val="left"/>
        <w:ind w:left="1440" w:hanging="360"/>
      </w:pPr>
      <w:hyperlink w:anchor="DLAD_9_405">
        <w:r>
          <w:rPr>
            <w:rStyle w:val="Hyperlink"/>
            <w:rFonts w:ascii="Times New Roman" w:hAnsi="Times New Roman"/>
            <w:b w:val="false"/>
            <w:i w:val="false"/>
            <w:color w:val="0000ff"/>
            <w:sz w:val="22"/>
            <w:u w:val="single"/>
          </w:rPr>
          <w:t>9.405 Effect of listing.</w:t>
        </w:r>
      </w:hyperlink>
    </w:p>
    <w:p>
      <w:pPr>
        <w:spacing w:after="0"/>
        <w:jc w:val="left"/>
        <w:ind w:left="1440" w:hanging="360"/>
      </w:pPr>
      <w:hyperlink w:anchor="DLAD_9_405-1">
        <w:r>
          <w:rPr>
            <w:rStyle w:val="Hyperlink"/>
            <w:rFonts w:ascii="Times New Roman" w:hAnsi="Times New Roman"/>
            <w:b w:val="false"/>
            <w:i w:val="false"/>
            <w:color w:val="0000ff"/>
            <w:sz w:val="22"/>
            <w:u w:val="single"/>
          </w:rPr>
          <w:t>9.405-1 Continuation of current contracts.</w:t>
        </w:r>
      </w:hyperlink>
    </w:p>
    <w:p>
      <w:pPr>
        <w:spacing w:after="0"/>
        <w:jc w:val="left"/>
        <w:ind w:left="1440" w:hanging="360"/>
      </w:pPr>
      <w:hyperlink w:anchor="DLAD_9_406">
        <w:r>
          <w:rPr>
            <w:rStyle w:val="Hyperlink"/>
            <w:rFonts w:ascii="Times New Roman" w:hAnsi="Times New Roman"/>
            <w:b w:val="false"/>
            <w:i w:val="false"/>
            <w:color w:val="0000ff"/>
            <w:sz w:val="22"/>
            <w:u w:val="single"/>
          </w:rPr>
          <w:t>9.406 Debarment.</w:t>
        </w:r>
      </w:hyperlink>
    </w:p>
    <w:p>
      <w:pPr>
        <w:spacing w:after="0"/>
        <w:jc w:val="left"/>
        <w:ind w:left="1440" w:hanging="360"/>
      </w:pPr>
      <w:hyperlink w:anchor="DLAD_9_406-3">
        <w:r>
          <w:rPr>
            <w:rStyle w:val="Hyperlink"/>
            <w:rFonts w:ascii="Times New Roman" w:hAnsi="Times New Roman"/>
            <w:b w:val="false"/>
            <w:i w:val="false"/>
            <w:color w:val="0000ff"/>
            <w:sz w:val="22"/>
            <w:u w:val="single"/>
          </w:rPr>
          <w:t>9.406-3 Procedures.</w:t>
        </w:r>
      </w:hyperlink>
    </w:p>
    <w:p>
      <w:pPr>
        <w:spacing w:after="0"/>
        <w:jc w:val="left"/>
        <w:ind w:left="1440" w:hanging="360"/>
      </w:pPr>
      <w:hyperlink w:anchor="DLAD_9_406-90">
        <w:r>
          <w:rPr>
            <w:rStyle w:val="Hyperlink"/>
            <w:rFonts w:ascii="Times New Roman" w:hAnsi="Times New Roman"/>
            <w:b w:val="false"/>
            <w:i w:val="false"/>
            <w:color w:val="0000ff"/>
            <w:sz w:val="22"/>
            <w:u w:val="single"/>
          </w:rPr>
          <w:t>9.406-90 Procedures for debarments based on poor performance.</w:t>
        </w:r>
      </w:hyperlink>
    </w:p>
    <!-- Created by docx4j 6.1.2 (Apache licensed) using REFERENCE JAXB in Oracle Java 15 on Linux -->
    <w:p>
      <w:pPr>
        <w:pStyle w:val="Heading2"/>
        <w:spacing w:after="180"/>
        <w:ind w:left="120"/>
        <w:jc w:val="center"/>
      </w:pPr>
      <w:bookmarkStart w:name="DLAD_SUBPART_9_1" w:id="133"/>
      <w:r>
        <w:rPr>
          <w:rFonts w:ascii="Times New Roman" w:hAnsi="Times New Roman"/>
          <w:color w:val="000000"/>
          <w:sz w:val="36"/>
        </w:rPr>
        <w:t>SUBPART 9.1</w:t>
      </w:r>
      <w:r>
        <w:rPr>
          <w:rFonts w:ascii="Times New Roman" w:hAnsi="Times New Roman"/>
          <w:color w:val="000000"/>
          <w:sz w:val="36"/>
        </w:rPr>
        <w:t xml:space="preserve"> – RESPONSIBLE PROSPECTIVE CONTRACTORS</w:t>
      </w:r>
      <w:bookmarkEnd w:id="133"/>
    </w:p>
    <w:p>
      <w:pPr>
        <w:pBdr>
          <w:top w:space="5"/>
          <w:left w:space="5"/>
          <w:bottom w:space="5"/>
          <w:right w:space="5"/>
        </w:pBdr>
        <w:spacing w:after="0"/>
        <w:ind w:left="225"/>
        <w:jc w:val="center"/>
      </w:pPr>
      <w:r>
        <w:rPr>
          <w:rFonts w:ascii="Times New Roman" w:hAnsi="Times New Roman"/>
          <w:b w:val="false"/>
          <w:i/>
          <w:color w:val="000000"/>
          <w:sz w:val="22"/>
        </w:rPr>
        <w:t>(Revised August 30, 2021 through PROCLTR 2021-14)</w:t>
      </w:r>
    </w:p>
    <!-- Created by docx4j 6.1.2 (Apache licensed) using REFERENCE JAXB in Oracle Java 15 on Linux -->
    <w:p>
      <w:pPr>
        <w:pStyle w:val="Heading3"/>
        <w:spacing w:after="199"/>
        <w:ind w:left="120"/>
        <w:jc w:val="left"/>
      </w:pPr>
      <w:bookmarkStart w:name="DLAD_9_100" w:id="134"/>
      <w:r>
        <w:rPr>
          <w:rFonts w:ascii="Times New Roman" w:hAnsi="Times New Roman"/>
          <w:color w:val="000000"/>
          <w:sz w:val="31"/>
        </w:rPr>
        <w:t>9.100</w:t>
      </w:r>
      <w:r>
        <w:rPr>
          <w:rFonts w:ascii="Times New Roman" w:hAnsi="Times New Roman"/>
          <w:color w:val="000000"/>
          <w:sz w:val="31"/>
        </w:rPr>
        <w:t xml:space="preserve"> Scope of subpart.</w:t>
      </w:r>
      <w:bookmarkEnd w:id="134"/>
    </w:p>
    <w:p>
      <w:pPr>
        <w:pStyle w:val="Normal"/>
        <w:pBdr>
          <w:top w:space="5"/>
          <w:left w:space="5"/>
          <w:bottom w:space="5"/>
          <w:right w:space="5"/>
        </w:pBdr>
        <w:spacing w:after="0"/>
        <w:ind w:left="225"/>
        <w:jc w:val="left"/>
      </w:pPr>
      <w:r>
        <w:rPr>
          <w:rFonts w:ascii="Times New Roman" w:hAnsi="Times New Roman"/>
          <w:color w:val="000000"/>
        </w:rPr>
        <w:t>The Defense Contractor Review List (DCRL) is an enterprise-wide tool for use by contracting officers to identify and communicate contractor performance, capability, and integrity issues for making determinations of responsibility and the effective administration of contracts. The DCRL has Special Attention Reason Codes that describe the basis for being on the list and Treatment Codes that provide recommended actions to contracting officers for mitigating risk. The DCRL includes contractors identified in SAM as debarred, suspended, proposed for debarment, or otherwise ineligible for award. SAM data takes precedence over DCRL data.</w:t>
      </w:r>
    </w:p>
    <!-- Created by docx4j 6.1.2 (Apache licensed) using REFERENCE JAXB in Oracle Java 15 on Linux -->
    <w:p>
      <w:pPr>
        <w:pStyle w:val="Heading3"/>
        <w:spacing w:after="199"/>
        <w:ind w:left="120"/>
        <w:jc w:val="left"/>
      </w:pPr>
      <w:bookmarkStart w:name="DLAD_9_100-90" w:id="135"/>
      <w:r>
        <w:rPr>
          <w:rFonts w:ascii="Times New Roman" w:hAnsi="Times New Roman"/>
          <w:color w:val="000000"/>
          <w:sz w:val="31"/>
        </w:rPr>
        <w:t>9.100-90</w:t>
      </w:r>
      <w:r>
        <w:rPr>
          <w:rFonts w:ascii="Times New Roman" w:hAnsi="Times New Roman"/>
          <w:color w:val="000000"/>
          <w:sz w:val="31"/>
        </w:rPr>
        <w:t xml:space="preserve"> Business Decision Analytics (BDA) dashboard.</w:t>
      </w:r>
      <w:bookmarkEnd w:id="135"/>
    </w:p>
    <w:p>
      <w:pPr>
        <w:pBdr>
          <w:top w:space="5"/>
          <w:left w:space="5"/>
          <w:bottom w:space="5"/>
          <w:right w:space="5"/>
        </w:pBdr>
        <w:spacing w:after="0"/>
        <w:ind w:left="225"/>
        <w:jc w:val="left"/>
      </w:pPr>
      <w:r>
        <w:rPr>
          <w:rFonts w:ascii="Times New Roman" w:hAnsi="Times New Roman"/>
          <w:b w:val="false"/>
          <w:i w:val="false"/>
          <w:color w:val="000000"/>
          <w:sz w:val="22"/>
        </w:rPr>
        <w:t>(a) The BDA dashboard is a decision support capability tool. It is available for use on an optional basis by contracting officers, acquisition specialists, product specialists, fraud counsel, and other personnel involved in the acquisition process. It identifies potential item, price, and supplier risk areas prior to award and recommends mitigation strategies to minimize these risks. It consolidates data from multiple sources (e.g., DUN and Bradstreet, Supplier Performance Risk System SPRS (formally PPIRS-SR NG), SAM, etc.) into one dashboard.</w:t>
      </w:r>
    </w:p>
    <w:p>
      <w:pPr>
        <w:pBdr>
          <w:top w:space="5"/>
          <w:left w:space="5"/>
          <w:bottom w:space="5"/>
          <w:right w:space="5"/>
        </w:pBdr>
        <w:spacing w:after="0"/>
        <w:ind w:left="225"/>
        <w:jc w:val="left"/>
      </w:pPr>
      <w:r>
        <w:rPr>
          <w:rFonts w:ascii="Times New Roman" w:hAnsi="Times New Roman"/>
          <w:b w:val="false"/>
          <w:i w:val="false"/>
          <w:color w:val="000000"/>
          <w:sz w:val="22"/>
        </w:rPr>
        <w:t>(b) Using the BDA dashboard does not reduce the contracting officer’s authorities or responsibilities. For example, contracting officers shall not (1) use BDA data as the sole basis for making determinations of responsibility or price reasonableness; or (2) use supplier risk data in place of the SPRS Delivery Score and Quality Classification. When evaluating acquisition risk, contracting officers should consider using the BDA dashboard as an additional source of information to help mitigate risks of suspect suppliers, potential overpayment, and procuring counterfeit and/or non-conforming spare parts. In the event of any data inconsistencies, the originating data source takes precedence over BDA data.</w:t>
      </w:r>
    </w:p>
    <w:p>
      <w:pPr>
        <w:pBdr>
          <w:top w:space="5"/>
          <w:left w:space="5"/>
          <w:bottom w:space="5"/>
          <w:right w:space="5"/>
        </w:pBdr>
        <w:spacing w:after="0"/>
        <w:ind w:left="225"/>
        <w:jc w:val="left"/>
      </w:pPr>
      <w:r>
        <w:rPr>
          <w:rFonts w:ascii="Times New Roman" w:hAnsi="Times New Roman"/>
          <w:b w:val="false"/>
          <w:i w:val="false"/>
          <w:color w:val="000000"/>
          <w:sz w:val="22"/>
        </w:rPr>
        <w:t>(c) Conditions when contracting officers should consider using the BDA dashboard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 First time buys;</w:t>
      </w:r>
    </w:p>
    <w:p>
      <w:pPr>
        <w:pBdr>
          <w:top w:space="5"/>
          <w:left w:space="5"/>
          <w:bottom w:space="5"/>
          <w:right w:space="5"/>
        </w:pBdr>
        <w:spacing w:after="0"/>
        <w:ind w:left="585"/>
        <w:jc w:val="left"/>
      </w:pPr>
      <w:r>
        <w:rPr>
          <w:rFonts w:ascii="Times New Roman" w:hAnsi="Times New Roman"/>
          <w:b w:val="false"/>
          <w:i w:val="false"/>
          <w:color w:val="000000"/>
          <w:sz w:val="22"/>
        </w:rPr>
        <w:t>(2) Long time between procurements;</w:t>
      </w:r>
    </w:p>
    <w:p>
      <w:pPr>
        <w:pBdr>
          <w:top w:space="5"/>
          <w:left w:space="5"/>
          <w:bottom w:space="5"/>
          <w:right w:space="5"/>
        </w:pBdr>
        <w:spacing w:after="0"/>
        <w:ind w:left="585"/>
        <w:jc w:val="left"/>
      </w:pPr>
      <w:r>
        <w:rPr>
          <w:rFonts w:ascii="Times New Roman" w:hAnsi="Times New Roman"/>
          <w:b w:val="false"/>
          <w:i w:val="false"/>
          <w:color w:val="000000"/>
          <w:sz w:val="22"/>
        </w:rPr>
        <w:t>(3) Critical items;</w:t>
      </w:r>
    </w:p>
    <w:p>
      <w:pPr>
        <w:pBdr>
          <w:top w:space="5"/>
          <w:left w:space="5"/>
          <w:bottom w:space="5"/>
          <w:right w:space="5"/>
        </w:pBdr>
        <w:spacing w:after="0"/>
        <w:ind w:left="585"/>
        <w:jc w:val="left"/>
      </w:pPr>
      <w:r>
        <w:rPr>
          <w:rFonts w:ascii="Times New Roman" w:hAnsi="Times New Roman"/>
          <w:b w:val="false"/>
          <w:i w:val="false"/>
          <w:color w:val="000000"/>
          <w:sz w:val="22"/>
        </w:rPr>
        <w:t>(4) First article;</w:t>
      </w:r>
    </w:p>
    <w:p>
      <w:pPr>
        <w:pBdr>
          <w:top w:space="5"/>
          <w:left w:space="5"/>
          <w:bottom w:space="5"/>
          <w:right w:space="5"/>
        </w:pBdr>
        <w:spacing w:after="0"/>
        <w:ind w:left="585"/>
        <w:jc w:val="left"/>
      </w:pPr>
      <w:r>
        <w:rPr>
          <w:rFonts w:ascii="Times New Roman" w:hAnsi="Times New Roman"/>
          <w:b w:val="false"/>
          <w:i w:val="false"/>
          <w:color w:val="000000"/>
          <w:sz w:val="22"/>
        </w:rPr>
        <w:t>(5) Cases when prices have drastically increased;</w:t>
      </w:r>
    </w:p>
    <w:p>
      <w:pPr>
        <w:pBdr>
          <w:top w:space="5"/>
          <w:left w:space="5"/>
          <w:bottom w:space="5"/>
          <w:right w:space="5"/>
        </w:pBdr>
        <w:spacing w:after="0"/>
        <w:ind w:left="585"/>
        <w:jc w:val="left"/>
      </w:pPr>
      <w:r>
        <w:rPr>
          <w:rFonts w:ascii="Times New Roman" w:hAnsi="Times New Roman"/>
          <w:b w:val="false"/>
          <w:i w:val="false"/>
          <w:color w:val="000000"/>
          <w:sz w:val="22"/>
        </w:rPr>
        <w:t>(6) New suppliers; and/or</w:t>
      </w:r>
    </w:p>
    <w:p>
      <w:pPr>
        <w:pBdr>
          <w:top w:space="5"/>
          <w:left w:space="5"/>
          <w:bottom w:space="5"/>
          <w:right w:space="5"/>
        </w:pBdr>
        <w:spacing w:after="0"/>
        <w:ind w:left="585"/>
        <w:jc w:val="left"/>
      </w:pPr>
      <w:r>
        <w:rPr>
          <w:rFonts w:ascii="Times New Roman" w:hAnsi="Times New Roman"/>
          <w:b w:val="false"/>
          <w:i w:val="false"/>
          <w:color w:val="000000"/>
          <w:sz w:val="22"/>
        </w:rPr>
        <w:t>(7) Suspect suppliers.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notify Office of Counsel (Procurement Fraud) and the DCRL Monitor of any suspect product or supplier activity for possible inclusion on the DCRL.</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document the contract file in Records Management.</w:t>
      </w:r>
    </w:p>
    <!-- Created by docx4j 6.1.2 (Apache licensed) using REFERENCE JAXB in Oracle Java 15 on Linux -->
    <w:p>
      <w:pPr>
        <w:pStyle w:val="Heading3"/>
        <w:spacing w:after="199"/>
        <w:ind w:left="120"/>
        <w:jc w:val="left"/>
      </w:pPr>
      <w:bookmarkStart w:name="DLAD_9_104" w:id="136"/>
      <w:r>
        <w:rPr>
          <w:rFonts w:ascii="Times New Roman" w:hAnsi="Times New Roman"/>
          <w:color w:val="000000"/>
          <w:sz w:val="31"/>
        </w:rPr>
        <w:t>9.104</w:t>
      </w:r>
      <w:r>
        <w:rPr>
          <w:rFonts w:ascii="Times New Roman" w:hAnsi="Times New Roman"/>
          <w:color w:val="000000"/>
          <w:sz w:val="31"/>
        </w:rPr>
        <w:t xml:space="preserve"> Standards.</w:t>
      </w:r>
      <w:bookmarkEnd w:id="13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4-2" w:id="137"/>
      <w:r>
        <w:rPr>
          <w:rFonts w:ascii="Times New Roman" w:hAnsi="Times New Roman"/>
          <w:color w:val="000000"/>
          <w:sz w:val="31"/>
        </w:rPr>
        <w:t>9.104-2</w:t>
      </w:r>
      <w:r>
        <w:rPr>
          <w:rFonts w:ascii="Times New Roman" w:hAnsi="Times New Roman"/>
          <w:color w:val="000000"/>
          <w:sz w:val="31"/>
        </w:rPr>
        <w:t xml:space="preserve"> Special Standards.</w:t>
      </w:r>
      <w:bookmarkEnd w:id="137"/>
    </w:p>
    <w:p>
      <w:pPr>
        <w:pBdr>
          <w:top w:space="5"/>
          <w:left w:space="5"/>
          <w:bottom w:space="5"/>
          <w:right w:space="5"/>
        </w:pBdr>
        <w:spacing w:after="0"/>
        <w:ind w:left="225"/>
        <w:jc w:val="left"/>
      </w:pPr>
      <w:r>
        <w:rPr>
          <w:rFonts w:ascii="Times New Roman" w:hAnsi="Times New Roman"/>
          <w:b w:val="false"/>
          <w:i w:val="false"/>
          <w:color w:val="000000"/>
          <w:sz w:val="22"/>
        </w:rPr>
        <w:t>Coordinate with the Food and Drug Administration (FDA) when developing special standards for drugs, biologics, and other medical supplies.</w:t>
      </w:r>
    </w:p>
    <!-- Created by docx4j 6.1.2 (Apache licensed) using REFERENCE JAXB in Oracle Java 15 on Linux -->
    <w:p>
      <w:pPr>
        <w:pStyle w:val="Heading3"/>
        <w:spacing w:after="199"/>
        <w:ind w:left="120"/>
        <w:jc w:val="left"/>
      </w:pPr>
      <w:bookmarkStart w:name="DLAD_9_105" w:id="138"/>
      <w:r>
        <w:rPr>
          <w:rFonts w:ascii="Times New Roman" w:hAnsi="Times New Roman"/>
          <w:color w:val="000000"/>
          <w:sz w:val="31"/>
        </w:rPr>
        <w:t>9.105</w:t>
      </w:r>
      <w:r>
        <w:rPr>
          <w:rFonts w:ascii="Times New Roman" w:hAnsi="Times New Roman"/>
          <w:color w:val="000000"/>
          <w:sz w:val="31"/>
        </w:rPr>
        <w:t xml:space="preserve"> Procedures.</w:t>
      </w:r>
      <w:bookmarkEnd w:id="13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5-1" w:id="139"/>
      <w:r>
        <w:rPr>
          <w:rFonts w:ascii="Times New Roman" w:hAnsi="Times New Roman"/>
          <w:color w:val="000000"/>
          <w:sz w:val="31"/>
        </w:rPr>
        <w:t>9.105-1</w:t>
      </w:r>
      <w:r>
        <w:rPr>
          <w:rFonts w:ascii="Times New Roman" w:hAnsi="Times New Roman"/>
          <w:color w:val="000000"/>
          <w:sz w:val="31"/>
        </w:rPr>
        <w:t xml:space="preserve"> Obtaining information.</w:t>
      </w:r>
      <w:bookmarkEnd w:id="139"/>
    </w:p>
    <w:p>
      <w:pPr>
        <w:pStyle w:val="Normal"/>
        <w:pBdr>
          <w:top w:space="5"/>
          <w:left w:space="5"/>
          <w:bottom w:space="5"/>
          <w:right w:space="5"/>
        </w:pBdr>
        <w:spacing w:after="0"/>
        <w:ind w:left="225"/>
        <w:jc w:val="left"/>
      </w:pPr>
      <w:r>
        <w:rPr>
          <w:rFonts w:ascii="Times New Roman" w:hAnsi="Times New Roman"/>
          <w:color w:val="000000"/>
        </w:rPr>
        <w:t>(S-90) When making determinations of responsibility, review the DCRL and comply with DCRL Special Attention Treatment Codes in Enterprise Central Component (SAP-ECC) and Supplier Relationship Management (SAP SRM/EProcurement).</w:t>
      </w:r>
    </w:p>
    <w:p>
      <w:pPr>
        <w:pBdr>
          <w:top w:space="5"/>
          <w:left w:space="5"/>
          <w:bottom w:space="5"/>
          <w:right w:space="5"/>
        </w:pBdr>
        <w:spacing w:after="0"/>
        <w:ind w:left="585"/>
        <w:jc w:val="left"/>
      </w:pPr>
      <w:r>
        <w:rPr>
          <w:rFonts w:ascii="Times New Roman" w:hAnsi="Times New Roman"/>
          <w:b w:val="false"/>
          <w:i w:val="false"/>
          <w:color w:val="000000"/>
          <w:sz w:val="22"/>
        </w:rPr>
        <w:t>(1) For the automated simplified purchasing process, the system checks the DCRL. An offeror debarred or suspended is deemed not qualified for award and not considered in automated evaluation. Low evaluated offers from offerors on the DCRL (for other than debarred and suspended) are rejected from the automated system for manual determination of responsibility.</w:t>
      </w:r>
    </w:p>
    <w:p>
      <w:pPr>
        <w:pBdr>
          <w:top w:space="5"/>
          <w:left w:space="5"/>
          <w:bottom w:space="5"/>
          <w:right w:space="5"/>
        </w:pBdr>
        <w:spacing w:after="0"/>
        <w:ind w:left="585"/>
        <w:jc w:val="left"/>
      </w:pPr>
      <w:r>
        <w:rPr>
          <w:rFonts w:ascii="Times New Roman" w:hAnsi="Times New Roman"/>
          <w:b w:val="false"/>
          <w:i w:val="false"/>
          <w:color w:val="000000"/>
          <w:sz w:val="22"/>
        </w:rPr>
        <w:t>(2) Contractors on the DCRL shall be considered for solicitation (except when the Special Attention Reason Code is “A” or the Special Attention Treatment Code is “08”).</w:t>
      </w:r>
    </w:p>
    <w:p>
      <w:pPr>
        <w:pBdr>
          <w:top w:space="5"/>
          <w:left w:space="5"/>
          <w:bottom w:space="5"/>
          <w:right w:space="5"/>
        </w:pBdr>
        <w:spacing w:after="0"/>
        <w:ind w:left="585"/>
        <w:jc w:val="left"/>
      </w:pPr>
      <w:r>
        <w:rPr>
          <w:rFonts w:ascii="Times New Roman" w:hAnsi="Times New Roman"/>
          <w:b w:val="false"/>
          <w:i w:val="false"/>
          <w:color w:val="000000"/>
          <w:sz w:val="22"/>
        </w:rPr>
        <w:t>(3) When the DCRL Special Attention Treatment Code description states “review Contractor Performance History,” request a Contractor Performance History.</w:t>
      </w:r>
    </w:p>
    <w:p>
      <w:pPr>
        <w:pBdr>
          <w:top w:space="5"/>
          <w:left w:space="5"/>
          <w:bottom w:space="5"/>
          <w:right w:space="5"/>
        </w:pBdr>
        <w:spacing w:after="0"/>
        <w:ind w:left="585"/>
        <w:jc w:val="left"/>
      </w:pPr>
      <w:r>
        <w:rPr>
          <w:rFonts w:ascii="Times New Roman" w:hAnsi="Times New Roman"/>
          <w:b w:val="false"/>
          <w:i w:val="false"/>
          <w:color w:val="000000"/>
          <w:sz w:val="22"/>
        </w:rPr>
        <w:t>(4) Confirm the information in SAM not more than four business days prior to award, and document the contract file</w:t>
      </w:r>
      <w:r>
        <w:rPr>
          <w:rFonts w:ascii="Times New Roman" w:hAnsi="Times New Roman"/>
          <w:b/>
          <w:i w:val="false"/>
          <w:color w:val="000000"/>
          <w:sz w:val="22"/>
        </w:rPr>
        <w:t>;</w:t>
      </w:r>
      <w:r>
        <w:rPr>
          <w:rFonts w:ascii="Times New Roman" w:hAnsi="Times New Roman"/>
          <w:b w:val="false"/>
          <w:i w:val="false"/>
          <w:color w:val="000000"/>
          <w:sz w:val="22"/>
        </w:rPr>
        <w:t xml:space="preserve"> except that contracting officers at DLA Maritime at Mechanicsburg and DLA Aviation Philadelphia DLR have authority to confirm information in SAM more than four business days prior to releasing award in the Integrated Technical, Item Management and Procurement (ITIMP) contract-writing system, in accordance with DEVIATION 20-06.</w:t>
      </w:r>
    </w:p>
    <w:p>
      <w:pPr>
        <w:pStyle w:val="Normal"/>
        <w:pBdr>
          <w:top w:space="5"/>
          <w:left w:space="5"/>
          <w:bottom w:space="5"/>
          <w:right w:space="5"/>
        </w:pBdr>
        <w:spacing w:after="0"/>
        <w:ind w:left="225"/>
        <w:jc w:val="left"/>
      </w:pPr>
      <w:r>
        <w:rPr>
          <w:rFonts w:ascii="Times New Roman" w:hAnsi="Times New Roman"/>
          <w:color w:val="000000"/>
        </w:rPr>
        <w:t>(S-91) DCRL Monitors.</w:t>
      </w:r>
    </w:p>
    <w:p>
      <w:pPr>
        <w:pBdr>
          <w:top w:space="5"/>
          <w:left w:space="5"/>
          <w:bottom w:space="5"/>
          <w:right w:space="5"/>
        </w:pBdr>
        <w:spacing w:after="0"/>
        <w:ind w:left="585"/>
        <w:jc w:val="left"/>
      </w:pPr>
      <w:r>
        <w:rPr>
          <w:rFonts w:ascii="Times New Roman" w:hAnsi="Times New Roman"/>
          <w:b w:val="false"/>
          <w:i w:val="false"/>
          <w:color w:val="000000"/>
          <w:sz w:val="22"/>
        </w:rPr>
        <w:t>(1) Each Procurement Process Support Director shall designate a DCRL monitor. Referrals to the DCRL Monitor shall be for any of the reasons identified in the DCRL Special Attention Reason Code table below.</w:t>
      </w:r>
    </w:p>
    <w:p>
      <w:pPr>
        <w:pBdr>
          <w:top w:space="5"/>
          <w:left w:space="5"/>
          <w:bottom w:space="5"/>
          <w:right w:space="5"/>
        </w:pBdr>
        <w:spacing w:after="0"/>
        <w:ind w:left="585"/>
        <w:jc w:val="left"/>
      </w:pPr>
      <w:r>
        <w:rPr>
          <w:rFonts w:ascii="Times New Roman" w:hAnsi="Times New Roman"/>
          <w:b/>
          <w:i w:val="false"/>
          <w:color w:val="000000"/>
          <w:sz w:val="22"/>
        </w:rPr>
        <w:t>(</w:t>
      </w:r>
      <w:r>
        <w:rPr>
          <w:rFonts w:ascii="Times New Roman" w:hAnsi="Times New Roman"/>
          <w:b w:val="false"/>
          <w:i w:val="false"/>
          <w:color w:val="000000"/>
          <w:sz w:val="22"/>
        </w:rPr>
        <w:t>2) DCRL Monitors shall review referrals for approval and execution of submission to add, amend, or remove a contractor to/from the DCRL in coordination with all DCRL Monitors. DCRL Monitors are responsible for maintaining the DCRL for their procuring organization and shall review the DCRL every month for currency.</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product specialists or the Office of Counsel shall provide notification of contractor improvement and recommendation for DCRL removal to their DCRL Monitor if they become aware of circumstances that may warrant changes to the DCRL information.</w:t>
      </w:r>
    </w:p>
    <w:p>
      <w:pPr>
        <w:pBdr>
          <w:top w:space="5"/>
          <w:left w:space="5"/>
          <w:bottom w:space="5"/>
          <w:right w:space="5"/>
        </w:pBdr>
        <w:spacing w:after="0"/>
        <w:ind w:left="945"/>
        <w:jc w:val="left"/>
      </w:pPr>
      <w:r>
        <w:rPr>
          <w:rFonts w:ascii="Times New Roman" w:hAnsi="Times New Roman"/>
          <w:b w:val="false"/>
          <w:i w:val="false"/>
          <w:color w:val="000000"/>
          <w:sz w:val="22"/>
        </w:rPr>
        <w:t>(i)</w:t>
      </w:r>
      <w:r>
        <w:rPr>
          <w:rFonts w:ascii="Times New Roman" w:hAnsi="Times New Roman"/>
          <w:b w:val="false"/>
          <w:i w:val="false"/>
          <w:color w:val="000000"/>
          <w:sz w:val="22"/>
        </w:rPr>
        <w:t>The contracting officer may discuss performance information included in the DCRL with prospective contractor(s). However, contracting officers must not discuss any information related to ongoing investigations of matters that potentially could result in Civil or Criminal False Claims Act litigation, or a suspension, notice of proposed debarment, or debarment action. “Investigations” would include those conducted by the Defense Criminal Investigation Service, the respective Military Services Investigation Agencies; the Federal Bureau of Investigation and any other Federal Investigative Agency. contracting officers should consult with their Office of Counsel’s Procurement Fraud Attorney if they have any doubt whether the release of information could potentially compromise the Government’s ability to conduct a confidential investigation.</w:t>
      </w:r>
    </w:p>
    <w:p>
      <w:pPr>
        <w:pStyle w:val="Normal"/>
        <w:pBdr>
          <w:top w:space="5"/>
          <w:left w:space="5"/>
          <w:bottom w:space="5"/>
          <w:right w:space="5"/>
        </w:pBdr>
        <w:spacing w:after="0"/>
        <w:ind w:left="225"/>
        <w:jc w:val="left"/>
      </w:pPr>
      <w:r>
        <w:rPr>
          <w:rFonts w:ascii="Times New Roman" w:hAnsi="Times New Roman"/>
          <w:color w:val="000000"/>
        </w:rPr>
        <w:t>(S-92) The DCRL Review Board. The DCRL Review Board is responsible for reviewing actions of the DCRL Monitors and ensuring the contractor listing is accurate and current.</w:t>
      </w:r>
    </w:p>
    <w:p>
      <w:pPr>
        <w:pBdr>
          <w:top w:space="5"/>
          <w:left w:space="5"/>
          <w:bottom w:space="5"/>
          <w:right w:space="5"/>
        </w:pBdr>
        <w:spacing w:after="0"/>
        <w:ind w:left="585"/>
        <w:jc w:val="left"/>
      </w:pPr>
      <w:r>
        <w:rPr>
          <w:rFonts w:ascii="Times New Roman" w:hAnsi="Times New Roman"/>
          <w:b w:val="false"/>
          <w:i w:val="false"/>
          <w:color w:val="000000"/>
          <w:sz w:val="22"/>
        </w:rPr>
        <w:t>(1) Membership consists of all DCRL Monitors, Fraud Counsel, DLA Logistics Operations Technical and Quality Division, and the DLA Acquisition Compliance, Policy and Pricing Division. The DLA Acquisition Programs Division will chair the board meetings. The Board shall–</w:t>
      </w:r>
    </w:p>
    <w:p>
      <w:pPr>
        <w:pBdr>
          <w:top w:space="5"/>
          <w:left w:space="5"/>
          <w:bottom w:space="5"/>
          <w:right w:space="5"/>
        </w:pBdr>
        <w:spacing w:after="0"/>
        <w:ind w:left="945"/>
        <w:jc w:val="left"/>
      </w:pPr>
      <w:r>
        <w:rPr>
          <w:rFonts w:ascii="Times New Roman" w:hAnsi="Times New Roman"/>
          <w:b w:val="false"/>
          <w:i w:val="false"/>
          <w:color w:val="000000"/>
          <w:sz w:val="22"/>
        </w:rPr>
        <w:t>(i) Meet quarterly.</w:t>
      </w:r>
    </w:p>
    <w:p>
      <w:pPr>
        <w:pBdr>
          <w:top w:space="5"/>
          <w:left w:space="5"/>
          <w:bottom w:space="5"/>
          <w:right w:space="5"/>
        </w:pBdr>
        <w:spacing w:after="0"/>
        <w:ind w:left="945"/>
        <w:jc w:val="left"/>
      </w:pPr>
      <w:r>
        <w:rPr>
          <w:rFonts w:ascii="Times New Roman" w:hAnsi="Times New Roman"/>
          <w:b w:val="false"/>
          <w:i w:val="false"/>
          <w:color w:val="000000"/>
          <w:sz w:val="22"/>
        </w:rPr>
        <w:t>(ii) Review the list of the current authorized DCRL contractor entries.</w:t>
      </w:r>
    </w:p>
    <w:p>
      <w:pPr>
        <w:pBdr>
          <w:top w:space="5"/>
          <w:left w:space="5"/>
          <w:bottom w:space="5"/>
          <w:right w:space="5"/>
        </w:pBdr>
        <w:spacing w:after="0"/>
        <w:ind w:left="945"/>
        <w:jc w:val="left"/>
      </w:pPr>
      <w:r>
        <w:rPr>
          <w:rFonts w:ascii="Times New Roman" w:hAnsi="Times New Roman"/>
          <w:b w:val="false"/>
          <w:i w:val="false"/>
          <w:color w:val="000000"/>
          <w:sz w:val="22"/>
        </w:rPr>
        <w:t>(iii) Resolve any concerns or questions pertaining to the DCRL purpose and processes for entry or removal of a contractor from the DCRL.</w:t>
      </w:r>
    </w:p>
    <w:p>
      <w:pPr>
        <w:pBdr>
          <w:top w:space="5"/>
          <w:left w:space="5"/>
          <w:bottom w:space="5"/>
          <w:right w:space="5"/>
        </w:pBdr>
        <w:spacing w:after="0"/>
        <w:ind w:left="945"/>
        <w:jc w:val="left"/>
      </w:pPr>
      <w:r>
        <w:rPr>
          <w:rFonts w:ascii="Times New Roman" w:hAnsi="Times New Roman"/>
          <w:b w:val="false"/>
          <w:i w:val="false"/>
          <w:color w:val="000000"/>
          <w:sz w:val="22"/>
        </w:rPr>
        <w:t>(iv) Publish and provide minutes from meetings to the DLA Acquisition Director</w:t>
      </w:r>
      <w:r>
        <w:rPr>
          <w:rFonts w:ascii="Times New Roman" w:hAnsi="Times New Roman"/>
          <w:b w:val="false"/>
          <w:i w:val="false"/>
          <w:color w:val="000000"/>
          <w:sz w:val="22"/>
        </w:rPr>
        <w:t>and the HCAs not later than ten business days after the DCRL Review Board meeting.</w:t>
      </w:r>
    </w:p>
    <w:p>
      <w:pPr>
        <w:pBdr>
          <w:top w:space="5"/>
          <w:left w:space="5"/>
          <w:bottom w:space="5"/>
          <w:right w:space="5"/>
        </w:pBdr>
        <w:spacing w:after="0"/>
        <w:ind w:left="585"/>
        <w:jc w:val="left"/>
      </w:pPr>
      <w:r>
        <w:rPr>
          <w:rFonts w:ascii="Times New Roman" w:hAnsi="Times New Roman"/>
          <w:b w:val="false"/>
          <w:i w:val="false"/>
          <w:color w:val="000000"/>
          <w:sz w:val="22"/>
        </w:rPr>
        <w:t>(2) Contractors shall be removed from the DCRL when—</w:t>
      </w:r>
    </w:p>
    <w:p>
      <w:pPr>
        <w:pBdr>
          <w:top w:space="5"/>
          <w:left w:space="5"/>
          <w:bottom w:space="5"/>
          <w:right w:space="5"/>
        </w:pBdr>
        <w:spacing w:after="0"/>
        <w:ind w:left="945"/>
        <w:jc w:val="left"/>
      </w:pPr>
      <w:r>
        <w:rPr>
          <w:rFonts w:ascii="Times New Roman" w:hAnsi="Times New Roman"/>
          <w:b w:val="false"/>
          <w:i w:val="false"/>
          <w:color w:val="000000"/>
          <w:sz w:val="22"/>
        </w:rPr>
        <w:t>(i) The conditions that warranted their inclusion on the DCRL no longer exist or have substantially improved; and/or</w:t>
      </w:r>
    </w:p>
    <w:p>
      <w:pPr>
        <w:pBdr>
          <w:top w:space="5"/>
          <w:left w:space="5"/>
          <w:bottom w:space="5"/>
          <w:right w:space="5"/>
        </w:pBdr>
        <w:spacing w:after="0"/>
        <w:ind w:left="945"/>
        <w:jc w:val="left"/>
      </w:pPr>
      <w:r>
        <w:rPr>
          <w:rFonts w:ascii="Times New Roman" w:hAnsi="Times New Roman"/>
          <w:b w:val="false"/>
          <w:i w:val="false"/>
          <w:color w:val="000000"/>
          <w:sz w:val="22"/>
        </w:rPr>
        <w:t>(ii) The DCRL Monitor determines that information provided by acquisition personnel is not sufficient to justify retention of the contractor on the DCRL.</w:t>
      </w:r>
    </w:p>
    <w:p>
      <w:pPr>
        <w:pStyle w:val="Normal"/>
        <w:pBdr>
          <w:top w:space="5"/>
          <w:left w:space="5"/>
          <w:bottom w:space="5"/>
          <w:right w:space="5"/>
        </w:pBdr>
        <w:spacing w:after="0"/>
        <w:ind w:left="225"/>
        <w:jc w:val="left"/>
      </w:pPr>
      <w:r>
        <w:rPr>
          <w:rFonts w:ascii="Times New Roman" w:hAnsi="Times New Roman"/>
          <w:color w:val="000000"/>
        </w:rPr>
        <w:t>(S-93) The DCRL Special Attention Reason Codes and Treatment Codes.</w:t>
      </w:r>
    </w:p>
    <w:p>
      <w:pPr>
        <w:pBdr>
          <w:top w:space="5"/>
          <w:left w:space="5"/>
          <w:bottom w:space="5"/>
          <w:right w:space="5"/>
        </w:pBdr>
        <w:spacing w:after="0"/>
        <w:ind w:left="585"/>
        <w:jc w:val="left"/>
      </w:pPr>
      <w:r>
        <w:rPr>
          <w:rFonts w:ascii="Times New Roman" w:hAnsi="Times New Roman"/>
          <w:b w:val="false"/>
          <w:i w:val="false"/>
          <w:color w:val="000000"/>
          <w:sz w:val="22"/>
        </w:rPr>
        <w:t xml:space="preserve">(1) Recommendations/instructions are cited for each supplier/CAGE code listed and are to provide visibility of known/potential areas of concern and actions that shall be taken to address such issues. When a preaward survey (PAS) (see </w:t>
      </w:r>
      <w:hyperlink w:anchor="DLAD_9_106-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9.106-2</w:t>
        </w:r>
      </w:hyperlink>
      <w:r>
        <w:rPr>
          <w:rFonts w:ascii="Times New Roman" w:hAnsi="Times New Roman"/>
          <w:b w:val="false"/>
          <w:i w:val="false"/>
          <w:color w:val="000000"/>
          <w:sz w:val="22"/>
        </w:rPr>
        <w:t>) results in a negative DCRL recommendation for a small business who is the apparent successful offeror resulting in a negative responsibility determination, then an SBA Certificate of Competency is required. The only instances of “do not award” involve cases of debarment, suspension, and proposed debarment except as otherwise directed by the Fraud Monitor or Business Integrity (Fraud) Counsel.</w:t>
      </w:r>
    </w:p>
    <w:p>
      <w:pPr>
        <w:pBdr>
          <w:top w:space="5"/>
          <w:left w:space="5"/>
          <w:bottom w:space="5"/>
          <w:right w:space="5"/>
        </w:pBdr>
        <w:spacing w:after="0"/>
        <w:ind w:left="585"/>
        <w:jc w:val="left"/>
      </w:pPr>
      <w:r>
        <w:rPr>
          <w:rFonts w:ascii="Times New Roman" w:hAnsi="Times New Roman"/>
          <w:b w:val="false"/>
          <w:i w:val="false"/>
          <w:color w:val="000000"/>
          <w:sz w:val="22"/>
        </w:rPr>
        <w:t>(2) Special Attention Reason Codes. For DCRL Special Attention Reason Code A, the EProcurement “Debarment Status” field will be coded as: “D” for Debarment, a “P” for proposed debarment/suspension, or “S” for suspended.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44"/>
        <w:gridCol w:w="2768"/>
        <w:gridCol w:w="4919"/>
      </w:tblGrid>
      <w:tr>
        <w:trPr>
          <w:trHeight w:val="165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Reason Codes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154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Suspended or Debarred</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Debarred, Suspended or Otherwise Ineligible</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firms or individuals that are ineligible for federal procurements due to a suspension, proposal for debarment or debarment pursuant to FAR 9.4.</w:t>
            </w:r>
          </w:p>
        </w:tc>
      </w:tr>
      <w:tr>
        <w:trPr>
          <w:trHeight w:val="18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Recommended For Debarment or Suspension.</w:t>
            </w:r>
          </w:p>
          <w:p>
            <w:pPr>
              <w:pBdr>
                <w:top w:space="5"/>
                <w:left w:space="5"/>
                <w:bottom w:space="5"/>
                <w:right w:space="5"/>
              </w:pBdr>
              <w:spacing w:after="0"/>
              <w:ind w:left="240"/>
              <w:jc w:val="left"/>
            </w:pPr>
            <w:r>
              <w:rPr>
                <w:rFonts w:ascii="Times New Roman" w:hAnsi="Times New Roman"/>
                <w:b w:val="false"/>
                <w:i w:val="false"/>
                <w:color w:val="000000"/>
                <w:sz w:val="22"/>
              </w:rPr>
              <w:t>This category includes contractors that have been recommended for debarment or suspension. Although these contractors are not ineligible for award, follow the treatment code.</w:t>
            </w:r>
          </w:p>
        </w:tc>
      </w:tr>
      <w:tr>
        <w:trPr>
          <w:trHeight w:val="187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Responsibility Matters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Regarding Responsibility Matters. This category includes contractors that have certified in accordance with FAR 52.209-5 that they have had a criminal conviction or civil judgment for fraud in the past three years or are currently indicted or otherwise criminally or civilly charged with fraud.</w:t>
            </w:r>
          </w:p>
        </w:tc>
      </w:tr>
      <w:tr>
        <w:trPr>
          <w:trHeight w:val="15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 Contractors in this category have been terminated for default within the previous twelve months.</w:t>
            </w:r>
          </w:p>
        </w:tc>
      </w:tr>
      <w:tr>
        <w:trPr>
          <w:trHeight w:val="268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Financial Difficulties (Including Chapter 11 Bankruptcy). Contractors are included in this category when information is received from DCMA or other sources that indicates the contractor is having financial difficulties. Such difficulties include contractor indebtedness that may jeopardize timely completion of the contract or contractor application for reorganization under bankruptcy laws (Chapter 11). Information may include formal bankruptcy notifications, or information informally obtained from credible sources.</w:t>
            </w:r>
          </w:p>
        </w:tc>
      </w:tr>
      <w:tr>
        <w:trPr>
          <w:trHeight w:val="160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Chapter 7 Bankruptcy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Closings (Including Chapter 7 Bankruptcy). This category includes contractors and individuals who have ceased business operations, are in the process of liquidating under bankruptcy laws (Chapter 7), or are otherwise going out of business.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Negative Preaward Survey. Contractors are included in this category when a preaward survey (PAS) that recommends no award has been received within the last twelve months.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Imposed Corrective Action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Has Imposed Corrective Action. Contractors are included in this category when DCMA has found deficiencies in the contractors' quality system and has imposed a Corrective Action (CAR) Level III or IV Review.</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 DCMA Delivery Schedule Manager</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DCMA Delivery Schedule Manager. DCMA has relevant information concerning contractors in this category.</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J</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Delinquent Performance. This category includes contractors that have exhibited a pattern of delinquencies.</w:t>
            </w:r>
          </w:p>
        </w:tc>
      </w:tr>
      <w:tr>
        <w:trPr>
          <w:trHeight w:val="456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K</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or “Bid Shopping”</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"Buy-ins" and "Bid Shopping." This category includes contractors that have had excessive cancellations, price increases and requests for modification after award. These practices indicate a "buy-in", "bid shopping", or other unacceptable bidding practices. This code applies to contractors that: (1) "Bid shop after award" that result in frequent inability to furnish supplies in accordance with the quotation that led to the award. (2) Submit frequent requests for deviations or waivers, clarification, and substitution of part numbers, most of which lacks substance but prevents compliance with the original delivery date. (3) Frequently return purchase orders for price increase. (4) Frequently notify the contracting activity that it will not perform under purchase orders just prior to due date in an apparent effort to reduce its delinquency rate. (5) Frequently fail to accept bilateral or perform unilateral purchase orders.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Pricing Discrepancies (Excessive prices). Contractors are in this category when information indicates prices may not be fair and reasonable.</w:t>
            </w:r>
          </w:p>
        </w:tc>
      </w:tr>
      <w:tr>
        <w:trPr>
          <w:trHeight w:val="171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Fast Pay Discrepancies/Abuse Contractors are included in this category when there is evidence that a contractor is violating or has violated the Fast Pay procedure (e.g., contractor has invoiced the Government without shipping the supplies).</w:t>
            </w:r>
          </w:p>
        </w:tc>
      </w:tr>
      <w:tr>
        <w:trPr>
          <w:trHeight w:val="106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Potentially Defective Material. Any DoD component has issued notifications regarding potentially defective material supplied by contracts in this category.</w:t>
            </w:r>
          </w:p>
        </w:tc>
      </w:tr>
      <w:tr>
        <w:trPr>
          <w:trHeight w:val="183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Substitution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Counterfeit Material and Unauthorized Product Substitution. Contractors in this category are under surveillance by the Counterfeit Material/Unauthorized Product Substitution (CM/UPS) Team.</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35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Nonconforming Supplies. This category includes contractors for which evidence has been provided that a contractor has supplied nonconforming material, has supplied surplus material without quoting surplus material, has supplied foreign material without identifying country of origin, or has other questionable quality practices.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13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Failure to Provide Approved Part. This category includes contractors that have a pattern of supplying unapproved parts or making an unauthorized substitution for CAGE code/part numbered items.</w:t>
            </w:r>
          </w:p>
        </w:tc>
      </w:tr>
      <w:tr>
        <w:trPr>
          <w:trHeight w:val="241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Miscellaneous (Other Information). This category serves as an informational category providing contracting personnel with current status of administrative changes, business closings, transfer of ownership, change of location, change of CAGE code, multiple contractors at the same location or any other information that may assist in the decision process. See the "Remarks" section of the DCRL for instructions.</w:t>
            </w:r>
          </w:p>
        </w:tc>
      </w:tr>
      <w:tr>
        <w:trPr>
          <w:trHeight w:val="28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Sensitive Information. Specific instructions apply to contractors listed in this category. These instructions are not necessarily related to responsibility and the reason for placement in this category shall not be stated in the DCRL due to sensitivity. The "Remarks" section of the DCRL may contain a point of contact for information regarding these contractors. Sensitive information regarding these contractors shall not be disclosed to unauthorized persons.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r>
        <w:trPr>
          <w:trHeight w:val="253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NIST SP 800-171</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Contractors in this category have failed to upload a NIST SP 800-171 basic self-assessment score in the Supplier Performance Risk System (SPRS) in accordance with DFARS clause 252.204–7012, Safeguarding Covered Defense Information and Cyber Incident Reporting, DFARS Provision 252.204-7019, Notice of NIST SP 800-171 DoD Assessment Requirements, and DFARS Clause 252.204-7020, NIST SP 800-171 DoD Assessment Requirements.</w:t>
            </w:r>
          </w:p>
        </w:tc>
      </w:tr>
      <w:tr>
        <w:trPr>
          <w:trHeight w:val="795"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Suspected Fraud or Collusion/Deceptive Business Practices.</w:t>
            </w:r>
          </w:p>
        </w:tc>
      </w:tr>
      <w:tr>
        <w:trPr>
          <w:trHeight w:val="1290" w:hRule="atLeast"/>
        </w:trPr>
        <w:tc>
          <w:tcPr>
            <w:tcW w:w="17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w:t>
            </w:r>
          </w:p>
        </w:tc>
        <w:tc>
          <w:tcPr>
            <w:tcW w:w="358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w:t>
            </w:r>
          </w:p>
          <w:p>
            <w:pPr>
              <w:pBdr>
                <w:top w:space="5"/>
                <w:left w:space="5"/>
                <w:bottom w:space="5"/>
                <w:right w:space="5"/>
              </w:pBdr>
              <w:spacing w:after="0"/>
              <w:ind w:left="240"/>
              <w:jc w:val="left"/>
            </w:pPr>
            <w:r>
              <w:rPr>
                <w:rFonts w:ascii="Times New Roman" w:hAnsi="Times New Roman"/>
                <w:b/>
                <w:i w:val="false"/>
                <w:color w:val="000000"/>
                <w:sz w:val="22"/>
              </w:rPr>
              <w:t>DO NOT DISCUSS</w:t>
            </w:r>
          </w:p>
        </w:tc>
        <w:tc>
          <w:tcPr>
            <w:tcW w:w="8220"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Combined CAGE Codes. Performance history for two or more CAGE codes have been combined for PPIRS purposes.</w:t>
            </w:r>
          </w:p>
          <w:p>
            <w:pPr>
              <w:pBdr>
                <w:top w:space="5"/>
                <w:left w:space="5"/>
                <w:bottom w:space="5"/>
                <w:right w:space="5"/>
              </w:pBdr>
              <w:spacing w:after="0"/>
              <w:ind w:left="240"/>
              <w:jc w:val="left"/>
            </w:pPr>
            <w:r>
              <w:rPr>
                <w:rFonts w:ascii="Times New Roman" w:hAnsi="Times New Roman"/>
                <w:b/>
                <w:i w:val="false"/>
                <w:color w:val="000000"/>
                <w:sz w:val="22"/>
              </w:rPr>
              <w:t>DO NOT DISCUSS</w:t>
            </w:r>
          </w:p>
        </w:tc>
      </w:tr>
    </w:tbl>
    <w:p>
      <w:pPr>
        <w:pBdr>
          <w:top w:space="5"/>
          <w:left w:space="5"/>
          <w:bottom w:space="5"/>
          <w:right w:space="5"/>
        </w:pBdr>
        <w:spacing w:after="0"/>
        <w:ind w:left="585"/>
        <w:jc w:val="left"/>
      </w:pPr>
      <w:r>
        <w:rPr>
          <w:rFonts w:ascii="Times New Roman" w:hAnsi="Times New Roman"/>
          <w:b w:val="false"/>
          <w:i w:val="false"/>
          <w:color w:val="000000"/>
          <w:sz w:val="22"/>
        </w:rPr>
        <w:t>(3) Special Attention Treatment codes.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21"/>
        <w:gridCol w:w="2470"/>
        <w:gridCol w:w="4380"/>
      </w:tblGrid>
      <w:tr>
        <w:trPr>
          <w:trHeight w:val="1650"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DCRL Special Attention Treatment Codes</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Description</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Help Text</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Reserved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Evidence of PID MFR Part Number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Part Numbered items, get evidence item was acquired from Manufacturer (MFR) cited in the Product Item Description (PID).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Traceability requirements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 FSGs/FSCs/NSNs requiring additional risk mitigation and the offeror is not identified as an approved source, require the offeror to submit traceability documentation.</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 Fast Pay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Withholding of Fast Pay recommended.</w:t>
            </w:r>
          </w:p>
        </w:tc>
      </w:tr>
      <w:tr>
        <w:trPr>
          <w:trHeight w:val="133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 PAS &gt; SAT/ Verbal PAS or Vendor Capability Questionnaire (VCQ) &lt; SAT.</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Preaward Surveys for large buys/verbal preaward surveys and/or VCQ for simplified buys.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Fraud Monitor Coordination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Forward any proposed awards through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Source Inspection recommended (use of source inspection evaluation factor authorized after formal notification to contractor).</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Do not solicit or award.</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09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Review Contractor Performance History (CPH).</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 Material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suspected material problems to Business Integrity (Fraud) Counsel.</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DCMA.</w:t>
            </w:r>
          </w:p>
        </w:tc>
      </w:tr>
      <w:tr>
        <w:trPr>
          <w:trHeight w:val="130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12</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Corrective Action Report Level IV approval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CAR Level IV, approval required for award.</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13</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Email to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Bilateral Award – email contractor’s name and CAGE, contract/purchase order no., and NSN to Fraud Monitor.</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14</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Mods with Fraud Monitor.</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 Coordinate all administrative actions (modifications) with Fraud Monitor or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15</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Deter Resp/Nonresp required.</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Prepare formal determination of responsibility/nonresponsibility.</w:t>
            </w:r>
          </w:p>
        </w:tc>
      </w:tr>
      <w:tr>
        <w:trPr>
          <w:trHeight w:val="106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CAGE Combined for SPRS Info.</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CAGE Code has been combined with other CAGE codes for SPRS purposes (For Informational Purposes Only).</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Cost and Price Office</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Cost and Price Office</w:t>
            </w:r>
          </w:p>
        </w:tc>
      </w:tr>
      <w:tr>
        <w:trPr>
          <w:trHeight w:val="52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18</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Fraud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Report to Business Integrity (Fraud)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Coordinate with Office of Counsel.</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20</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Detail.</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Refer to DCRL Narrative for details.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26</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price reasonableness.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Recommend documentation of price reasonableness.</w:t>
            </w:r>
          </w:p>
        </w:tc>
      </w:tr>
      <w:tr>
        <w:trPr>
          <w:trHeight w:val="795" w:hRule="atLeast"/>
        </w:trPr>
        <w:tc>
          <w:tcPr>
            <w:tcW w:w="212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27</w:t>
            </w:r>
          </w:p>
        </w:tc>
        <w:tc>
          <w:tcPr>
            <w:tcW w:w="413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automated awards.</w:t>
            </w:r>
          </w:p>
        </w:tc>
        <w:tc>
          <w:tcPr>
            <w:tcW w:w="732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Suspend from automated systems (case by case basis).</w:t>
            </w:r>
          </w:p>
        </w:tc>
      </w:tr>
    </w:tbl>
    <w:p>
      <w:pPr>
        <w:pStyle w:val="Normal"/>
        <w:pBdr>
          <w:top w:space="5"/>
          <w:left w:space="5"/>
          <w:bottom w:space="5"/>
          <w:right w:space="5"/>
        </w:pBdr>
        <w:spacing w:after="0"/>
        <w:ind w:left="225"/>
        <w:jc w:val="left"/>
      </w:pPr>
      <w:r>
        <w:rPr>
          <w:rFonts w:ascii="Times New Roman" w:hAnsi="Times New Roman"/>
          <w:color w:val="000000"/>
        </w:rPr>
        <w:t>(S-94) Other Risk Indicators: Obtain additional information to make responsibility/nonresponsibility determination.</w:t>
      </w:r>
    </w:p>
    <w:p>
      <w:pPr>
        <w:pBdr>
          <w:top w:space="5"/>
          <w:left w:space="5"/>
          <w:bottom w:space="5"/>
          <w:right w:space="5"/>
        </w:pBdr>
        <w:spacing w:after="0"/>
        <w:ind w:left="585"/>
        <w:jc w:val="left"/>
      </w:pPr>
      <w:r>
        <w:rPr>
          <w:rFonts w:ascii="Times New Roman" w:hAnsi="Times New Roman"/>
          <w:b w:val="false"/>
          <w:i w:val="false"/>
          <w:color w:val="000000"/>
          <w:sz w:val="22"/>
        </w:rPr>
        <w:t>(1) Supplier Risk Indicators:</w:t>
      </w:r>
    </w:p>
    <w:p>
      <w:pPr>
        <w:pBdr>
          <w:top w:space="5"/>
          <w:left w:space="5"/>
          <w:bottom w:space="5"/>
          <w:right w:space="5"/>
        </w:pBdr>
        <w:spacing w:after="0"/>
        <w:ind w:left="945"/>
        <w:jc w:val="left"/>
      </w:pPr>
      <w:r>
        <w:rPr>
          <w:rFonts w:ascii="Times New Roman" w:hAnsi="Times New Roman"/>
          <w:b w:val="false"/>
          <w:i w:val="false"/>
          <w:color w:val="000000"/>
          <w:sz w:val="22"/>
        </w:rPr>
        <w:t>(i) No DLA history (new vendor);</w:t>
      </w:r>
    </w:p>
    <w:p>
      <w:pPr>
        <w:pBdr>
          <w:top w:space="5"/>
          <w:left w:space="5"/>
          <w:bottom w:space="5"/>
          <w:right w:space="5"/>
        </w:pBdr>
        <w:spacing w:after="0"/>
        <w:ind w:left="945"/>
        <w:jc w:val="left"/>
      </w:pPr>
      <w:r>
        <w:rPr>
          <w:rFonts w:ascii="Times New Roman" w:hAnsi="Times New Roman"/>
          <w:b w:val="false"/>
          <w:i w:val="false"/>
          <w:color w:val="000000"/>
          <w:sz w:val="22"/>
        </w:rPr>
        <w:t>(ii) Poor SPRS Score or no SPRS Score;</w:t>
      </w:r>
    </w:p>
    <w:p>
      <w:pPr>
        <w:pBdr>
          <w:top w:space="5"/>
          <w:left w:space="5"/>
          <w:bottom w:space="5"/>
          <w:right w:space="5"/>
        </w:pBdr>
        <w:spacing w:after="0"/>
        <w:ind w:left="945"/>
        <w:jc w:val="left"/>
      </w:pPr>
      <w:r>
        <w:rPr>
          <w:rFonts w:ascii="Times New Roman" w:hAnsi="Times New Roman"/>
          <w:b w:val="false"/>
          <w:i w:val="false"/>
          <w:color w:val="000000"/>
          <w:sz w:val="22"/>
        </w:rPr>
        <w:t>(iii) Poor Delivery Performance;</w:t>
      </w:r>
    </w:p>
    <w:p>
      <w:pPr>
        <w:pBdr>
          <w:top w:space="5"/>
          <w:left w:space="5"/>
          <w:bottom w:space="5"/>
          <w:right w:space="5"/>
        </w:pBdr>
        <w:spacing w:after="0"/>
        <w:ind w:left="945"/>
        <w:jc w:val="left"/>
      </w:pPr>
      <w:r>
        <w:rPr>
          <w:rFonts w:ascii="Times New Roman" w:hAnsi="Times New Roman"/>
          <w:b w:val="false"/>
          <w:i w:val="false"/>
          <w:color w:val="000000"/>
          <w:sz w:val="22"/>
        </w:rPr>
        <w:t>(iv) Poor Quality Performance (excessive PQDRs/SDRs);</w:t>
      </w:r>
    </w:p>
    <w:p>
      <w:pPr>
        <w:pBdr>
          <w:top w:space="5"/>
          <w:left w:space="5"/>
          <w:bottom w:space="5"/>
          <w:right w:space="5"/>
        </w:pBdr>
        <w:spacing w:after="0"/>
        <w:ind w:left="945"/>
        <w:jc w:val="left"/>
      </w:pPr>
      <w:r>
        <w:rPr>
          <w:rFonts w:ascii="Times New Roman" w:hAnsi="Times New Roman"/>
          <w:b w:val="false"/>
          <w:i w:val="false"/>
          <w:color w:val="000000"/>
          <w:sz w:val="22"/>
        </w:rPr>
        <w:t>(v) Negative Preaward Survey (PAS) within 12 months;</w:t>
      </w:r>
    </w:p>
    <w:p>
      <w:pPr>
        <w:pBdr>
          <w:top w:space="5"/>
          <w:left w:space="5"/>
          <w:bottom w:space="5"/>
          <w:right w:space="5"/>
        </w:pBdr>
        <w:spacing w:after="0"/>
        <w:ind w:left="945"/>
        <w:jc w:val="left"/>
      </w:pPr>
      <w:r>
        <w:rPr>
          <w:rFonts w:ascii="Times New Roman" w:hAnsi="Times New Roman"/>
          <w:b w:val="false"/>
          <w:i w:val="false"/>
          <w:color w:val="000000"/>
          <w:sz w:val="22"/>
        </w:rPr>
        <w:t>(vi) History of fraud or collusion;</w:t>
      </w:r>
    </w:p>
    <w:p>
      <w:pPr>
        <w:pBdr>
          <w:top w:space="5"/>
          <w:left w:space="5"/>
          <w:bottom w:space="5"/>
          <w:right w:space="5"/>
        </w:pBdr>
        <w:spacing w:after="0"/>
        <w:ind w:left="945"/>
        <w:jc w:val="left"/>
      </w:pPr>
      <w:r>
        <w:rPr>
          <w:rFonts w:ascii="Times New Roman" w:hAnsi="Times New Roman"/>
          <w:b w:val="false"/>
          <w:i w:val="false"/>
          <w:color w:val="000000"/>
          <w:sz w:val="22"/>
        </w:rPr>
        <w:t>(vii) History of providing non-conforming, defective products, or counterfeit items;</w:t>
      </w:r>
    </w:p>
    <w:p>
      <w:pPr>
        <w:pBdr>
          <w:top w:space="5"/>
          <w:left w:space="5"/>
          <w:bottom w:space="5"/>
          <w:right w:space="5"/>
        </w:pBdr>
        <w:spacing w:after="0"/>
        <w:ind w:left="945"/>
        <w:jc w:val="left"/>
      </w:pPr>
      <w:r>
        <w:rPr>
          <w:rFonts w:ascii="Times New Roman" w:hAnsi="Times New Roman"/>
          <w:b w:val="false"/>
          <w:i w:val="false"/>
          <w:color w:val="000000"/>
          <w:sz w:val="22"/>
        </w:rPr>
        <w:t>(viii) Terminated for Default for the same FSC/NIIN within 3 years;</w:t>
      </w:r>
    </w:p>
    <w:p>
      <w:pPr>
        <w:pBdr>
          <w:top w:space="5"/>
          <w:left w:space="5"/>
          <w:bottom w:space="5"/>
          <w:right w:space="5"/>
        </w:pBdr>
        <w:spacing w:after="0"/>
        <w:ind w:left="945"/>
        <w:jc w:val="left"/>
      </w:pPr>
      <w:r>
        <w:rPr>
          <w:rFonts w:ascii="Times New Roman" w:hAnsi="Times New Roman"/>
          <w:b w:val="false"/>
          <w:i w:val="false"/>
          <w:color w:val="000000"/>
          <w:sz w:val="22"/>
        </w:rPr>
        <w:t>(ix) Bankruptcy within last 3 years;</w:t>
      </w:r>
    </w:p>
    <w:p>
      <w:pPr>
        <w:pBdr>
          <w:top w:space="5"/>
          <w:left w:space="5"/>
          <w:bottom w:space="5"/>
          <w:right w:space="5"/>
        </w:pBdr>
        <w:spacing w:after="0"/>
        <w:ind w:left="945"/>
        <w:jc w:val="left"/>
      </w:pPr>
      <w:r>
        <w:rPr>
          <w:rFonts w:ascii="Times New Roman" w:hAnsi="Times New Roman"/>
          <w:b w:val="false"/>
          <w:i w:val="false"/>
          <w:color w:val="000000"/>
          <w:sz w:val="22"/>
        </w:rPr>
        <w:t>(x) DCMA Corrective Action Requests (CAR);</w:t>
      </w:r>
    </w:p>
    <w:p>
      <w:pPr>
        <w:pBdr>
          <w:top w:space="5"/>
          <w:left w:space="5"/>
          <w:bottom w:space="5"/>
          <w:right w:space="5"/>
        </w:pBdr>
        <w:spacing w:after="0"/>
        <w:ind w:left="945"/>
        <w:jc w:val="left"/>
      </w:pPr>
      <w:r>
        <w:rPr>
          <w:rFonts w:ascii="Times New Roman" w:hAnsi="Times New Roman"/>
          <w:b w:val="false"/>
          <w:i w:val="false"/>
          <w:color w:val="000000"/>
          <w:sz w:val="22"/>
        </w:rPr>
        <w:t>(xi) The offeror is on the SAM Excluded Parties List System (EPLS) within the last 3 years;</w:t>
      </w:r>
    </w:p>
    <w:p>
      <w:pPr>
        <w:pBdr>
          <w:top w:space="5"/>
          <w:left w:space="5"/>
          <w:bottom w:space="5"/>
          <w:right w:space="5"/>
        </w:pBdr>
        <w:spacing w:after="0"/>
        <w:ind w:left="945"/>
        <w:jc w:val="left"/>
      </w:pPr>
      <w:r>
        <w:rPr>
          <w:rFonts w:ascii="Times New Roman" w:hAnsi="Times New Roman"/>
          <w:b w:val="false"/>
          <w:i w:val="false"/>
          <w:color w:val="000000"/>
          <w:sz w:val="22"/>
        </w:rPr>
        <w:t>(xii) The offeror is currently showing signs of financial distress, or has a history of delinquent payments and /or financial difficulty;</w:t>
      </w:r>
    </w:p>
    <w:p>
      <w:pPr>
        <w:pBdr>
          <w:top w:space="5"/>
          <w:left w:space="5"/>
          <w:bottom w:space="5"/>
          <w:right w:space="5"/>
        </w:pBdr>
        <w:spacing w:after="0"/>
        <w:ind w:left="945"/>
        <w:jc w:val="left"/>
      </w:pPr>
      <w:r>
        <w:rPr>
          <w:rFonts w:ascii="Times New Roman" w:hAnsi="Times New Roman"/>
          <w:b w:val="false"/>
          <w:i w:val="false"/>
          <w:color w:val="000000"/>
          <w:sz w:val="22"/>
        </w:rPr>
        <w:t>(xiii) Manufacturer’s CAGE identified in offer differs from CAGE code of the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(xiv) The offeror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(xv) The offeror’s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(xvi) The offeror is a dealer but identifies itself as the manufacturer; and/or</w:t>
      </w:r>
    </w:p>
    <w:p>
      <w:pPr>
        <w:pBdr>
          <w:top w:space="5"/>
          <w:left w:space="5"/>
          <w:bottom w:space="5"/>
          <w:right w:space="5"/>
        </w:pBdr>
        <w:spacing w:after="0"/>
        <w:ind w:left="945"/>
        <w:jc w:val="left"/>
      </w:pPr>
      <w:r>
        <w:rPr>
          <w:rFonts w:ascii="Times New Roman" w:hAnsi="Times New Roman"/>
          <w:b w:val="false"/>
          <w:i w:val="false"/>
          <w:color w:val="000000"/>
          <w:sz w:val="22"/>
        </w:rPr>
        <w:t>(xvii) The offeror is a manufacturer, but its place of business is in a residential neighborhood.</w:t>
      </w:r>
    </w:p>
    <w:p>
      <w:pPr>
        <w:pBdr>
          <w:top w:space="5"/>
          <w:left w:space="5"/>
          <w:bottom w:space="5"/>
          <w:right w:space="5"/>
        </w:pBdr>
        <w:spacing w:after="0"/>
        <w:ind w:left="585"/>
        <w:jc w:val="left"/>
      </w:pPr>
      <w:r>
        <w:rPr>
          <w:rFonts w:ascii="Times New Roman" w:hAnsi="Times New Roman"/>
          <w:b w:val="false"/>
          <w:i w:val="false"/>
          <w:color w:val="000000"/>
          <w:sz w:val="22"/>
        </w:rPr>
        <w:t>(2) Price Risk Indicators:</w:t>
      </w:r>
    </w:p>
    <w:p>
      <w:pPr>
        <w:pBdr>
          <w:top w:space="5"/>
          <w:left w:space="5"/>
          <w:bottom w:space="5"/>
          <w:right w:space="5"/>
        </w:pBdr>
        <w:spacing w:after="0"/>
        <w:ind w:left="945"/>
        <w:jc w:val="left"/>
      </w:pPr>
      <w:r>
        <w:rPr>
          <w:rFonts w:ascii="Times New Roman" w:hAnsi="Times New Roman"/>
          <w:b w:val="false"/>
          <w:i w:val="false"/>
          <w:color w:val="000000"/>
          <w:sz w:val="22"/>
        </w:rPr>
        <w:t>(i)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out of line with other offers or past pricing history; and/or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for new product is lower than price offered for surplus material.</w:t>
      </w:r>
    </w:p>
    <w:p>
      <w:pPr>
        <w:pBdr>
          <w:top w:space="5"/>
          <w:left w:space="5"/>
          <w:bottom w:space="5"/>
          <w:right w:space="5"/>
        </w:pBdr>
        <w:spacing w:after="0"/>
        <w:ind w:left="585"/>
        <w:jc w:val="left"/>
      </w:pPr>
      <w:r>
        <w:rPr>
          <w:rFonts w:ascii="Times New Roman" w:hAnsi="Times New Roman"/>
          <w:b w:val="false"/>
          <w:i w:val="false"/>
          <w:color w:val="000000"/>
          <w:sz w:val="22"/>
        </w:rPr>
        <w:t>(3) High Risk Item with technical data package (TDP) and no record of successful performance in the FSC (e.g., critical safety, ALRE, complex TDP, FAT).</w:t>
      </w:r>
    </w:p>
    <w:p>
      <w:pPr>
        <w:pStyle w:val="Normal"/>
        <w:pBdr>
          <w:top w:space="5"/>
          <w:left w:space="5"/>
          <w:bottom w:space="5"/>
          <w:right w:space="5"/>
        </w:pBdr>
        <w:spacing w:after="0"/>
        <w:ind w:left="225"/>
        <w:jc w:val="left"/>
      </w:pPr>
      <w:r>
        <w:rPr>
          <w:rFonts w:ascii="Times New Roman" w:hAnsi="Times New Roman"/>
          <w:color w:val="000000"/>
        </w:rPr>
        <w:t>(S-95) Consider contract risk mitigation when a contractor can be determined responsible but risk factors are present.</w:t>
      </w:r>
    </w:p>
    <w:p>
      <w:pPr>
        <w:pBdr>
          <w:top w:space="5"/>
          <w:left w:space="5"/>
          <w:bottom w:space="5"/>
          <w:right w:space="5"/>
        </w:pBdr>
        <w:spacing w:after="0"/>
        <w:ind w:left="585"/>
        <w:jc w:val="left"/>
      </w:pPr>
      <w:r>
        <w:rPr>
          <w:rFonts w:ascii="Times New Roman" w:hAnsi="Times New Roman"/>
          <w:b w:val="false"/>
          <w:i w:val="false"/>
          <w:color w:val="000000"/>
          <w:sz w:val="22"/>
        </w:rPr>
        <w:t>(1) No Fast Pay.</w:t>
      </w:r>
    </w:p>
    <w:p>
      <w:pPr>
        <w:pBdr>
          <w:top w:space="5"/>
          <w:left w:space="5"/>
          <w:bottom w:space="5"/>
          <w:right w:space="5"/>
        </w:pBdr>
        <w:spacing w:after="0"/>
        <w:ind w:left="585"/>
        <w:jc w:val="left"/>
      </w:pPr>
      <w:r>
        <w:rPr>
          <w:rFonts w:ascii="Times New Roman" w:hAnsi="Times New Roman"/>
          <w:b w:val="false"/>
          <w:i w:val="false"/>
          <w:color w:val="000000"/>
          <w:sz w:val="22"/>
        </w:rPr>
        <w:t>(2) Bilateral Purchase Order.</w:t>
      </w:r>
    </w:p>
    <w:p>
      <w:pPr>
        <w:pBdr>
          <w:top w:space="5"/>
          <w:left w:space="5"/>
          <w:bottom w:space="5"/>
          <w:right w:space="5"/>
        </w:pBdr>
        <w:spacing w:after="0"/>
        <w:ind w:left="585"/>
        <w:jc w:val="left"/>
      </w:pPr>
      <w:r>
        <w:rPr>
          <w:rFonts w:ascii="Times New Roman" w:hAnsi="Times New Roman"/>
          <w:b w:val="false"/>
          <w:i w:val="false"/>
          <w:color w:val="000000"/>
          <w:sz w:val="22"/>
        </w:rPr>
        <w:t>(3) Code and Part Number Buy: Request Traceability Preaward and Post-Award.</w:t>
      </w:r>
    </w:p>
    <w:p>
      <w:pPr>
        <w:pBdr>
          <w:top w:space="5"/>
          <w:left w:space="5"/>
          <w:bottom w:space="5"/>
          <w:right w:space="5"/>
        </w:pBdr>
        <w:spacing w:after="0"/>
        <w:ind w:left="585"/>
        <w:jc w:val="left"/>
      </w:pPr>
      <w:r>
        <w:rPr>
          <w:rFonts w:ascii="Times New Roman" w:hAnsi="Times New Roman"/>
          <w:b w:val="false"/>
          <w:i w:val="false"/>
          <w:color w:val="000000"/>
          <w:sz w:val="22"/>
        </w:rPr>
        <w:t>(4) Specification/Standard/Drawing buy: Require source inspection (if appropriate), no COC, require PVT.</w:t>
      </w:r>
    </w:p>
    <w:p>
      <w:pPr>
        <w:pBdr>
          <w:top w:space="5"/>
          <w:left w:space="5"/>
          <w:bottom w:space="5"/>
          <w:right w:space="5"/>
        </w:pBdr>
        <w:spacing w:after="0"/>
        <w:ind w:left="585"/>
        <w:jc w:val="left"/>
      </w:pPr>
      <w:r>
        <w:rPr>
          <w:rFonts w:ascii="Times New Roman" w:hAnsi="Times New Roman"/>
          <w:b w:val="false"/>
          <w:i w:val="false"/>
          <w:color w:val="000000"/>
          <w:sz w:val="22"/>
        </w:rPr>
        <w:t>(5) Super Key Item Drivers with FAT: Split award between proven (waived) and unproven sources.</w:t>
      </w:r>
    </w:p>
    <w:p>
      <w:pPr>
        <w:pBdr>
          <w:top w:space="5"/>
          <w:left w:space="5"/>
          <w:bottom w:space="5"/>
          <w:right w:space="5"/>
        </w:pBdr>
        <w:spacing w:after="0"/>
        <w:ind w:left="585"/>
        <w:jc w:val="left"/>
      </w:pPr>
      <w:r>
        <w:rPr>
          <w:rFonts w:ascii="Times New Roman" w:hAnsi="Times New Roman"/>
          <w:b w:val="false"/>
          <w:i w:val="false"/>
          <w:color w:val="000000"/>
          <w:sz w:val="22"/>
        </w:rPr>
        <w:t>(6) Request the product specialist to prepare a Quality Assurance Letter of Instruction (QALI) when additional instructions or guidance are required on source inspection.</w:t>
      </w:r>
    </w:p>
    <w:p>
      <w:pPr>
        <w:pBdr>
          <w:top w:space="5"/>
          <w:left w:space="5"/>
          <w:bottom w:space="5"/>
          <w:right w:space="5"/>
        </w:pBdr>
        <w:spacing w:after="0"/>
        <w:ind w:left="225"/>
        <w:jc w:val="left"/>
      </w:pPr>
      <w:r>
        <w:rPr>
          <w:rFonts w:ascii="Times New Roman" w:hAnsi="Times New Roman"/>
          <w:b w:val="false"/>
          <w:i w:val="false"/>
          <w:color w:val="000000"/>
          <w:sz w:val="22"/>
        </w:rPr>
        <w:t>(S-96)(1) Business decision analytics (BDA) job aids. The following job aids and training material can be viewed online:</w:t>
      </w:r>
    </w:p>
    <w:p>
      <w:pPr>
        <w:pBdr>
          <w:top w:space="5"/>
          <w:left w:space="5"/>
          <w:bottom w:space="5"/>
          <w:right w:space="5"/>
        </w:pBdr>
        <w:spacing w:after="0"/>
        <w:ind w:left="225"/>
        <w:jc w:val="left"/>
      </w:pPr>
      <w:r>
        <w:rPr>
          <w:rFonts w:ascii="Times New Roman" w:hAnsi="Times New Roman"/>
          <w:b w:val="false"/>
          <w:i w:val="false"/>
          <w:color w:val="000000"/>
          <w:sz w:val="22"/>
        </w:rPr>
        <w:t>BDA Item Model Job Aid</w:t>
      </w:r>
    </w:p>
    <w:p>
      <w:pPr>
        <w:pBdr>
          <w:top w:space="5"/>
          <w:left w:space="5"/>
          <w:bottom w:space="5"/>
          <w:right w:space="5"/>
        </w:pBdr>
        <w:spacing w:after="0"/>
        <w:ind w:left="225"/>
        <w:jc w:val="left"/>
      </w:pPr>
      <w:r>
        <w:rPr>
          <w:rFonts w:ascii="Times New Roman" w:hAnsi="Times New Roman"/>
          <w:b w:val="false"/>
          <w:i w:val="false"/>
          <w:color w:val="000000"/>
          <w:sz w:val="22"/>
        </w:rPr>
        <w:t>BDA Price Model Job Aid</w:t>
      </w:r>
    </w:p>
    <w:p>
      <w:pPr>
        <w:pBdr>
          <w:top w:space="5"/>
          <w:left w:space="5"/>
          <w:bottom w:space="5"/>
          <w:right w:space="5"/>
        </w:pBdr>
        <w:spacing w:after="0"/>
        <w:ind w:left="225"/>
        <w:jc w:val="left"/>
      </w:pPr>
      <w:r>
        <w:rPr>
          <w:rFonts w:ascii="Times New Roman" w:hAnsi="Times New Roman"/>
          <w:b w:val="false"/>
          <w:i w:val="false"/>
          <w:color w:val="000000"/>
          <w:sz w:val="22"/>
        </w:rPr>
        <w:t>BDA Supplier Model Job Aid</w:t>
      </w:r>
    </w:p>
    <w:p>
      <w:pPr>
        <w:pStyle w:val="Normal"/>
        <w:pBdr>
          <w:top w:space="5"/>
          <w:left w:space="5"/>
          <w:bottom w:space="5"/>
          <w:right w:space="5"/>
        </w:pBdr>
        <w:spacing w:after="0"/>
        <w:ind w:left="225"/>
        <w:jc w:val="left"/>
      </w:pPr>
      <w:r>
        <w:rPr>
          <w:rFonts w:ascii="Times New Roman" w:hAnsi="Times New Roman"/>
          <w:color w:val="000000"/>
        </w:rPr>
        <w:t>CAGE Compromised Job Aid (General Counsel and other designated users only)</w:t>
      </w:r>
    </w:p>
    <w:p>
      <w:pPr>
        <w:pBdr>
          <w:top w:space="5"/>
          <w:left w:space="5"/>
          <w:bottom w:space="5"/>
          <w:right w:space="5"/>
        </w:pBdr>
        <w:spacing w:after="0"/>
        <w:ind w:left="585"/>
        <w:jc w:val="left"/>
      </w:pPr>
      <w:r>
        <w:rPr>
          <w:rFonts w:ascii="Times New Roman" w:hAnsi="Times New Roman"/>
          <w:b w:val="false"/>
          <w:i w:val="false"/>
          <w:color w:val="000000"/>
          <w:sz w:val="22"/>
        </w:rPr>
        <w:t>(2) Select the following:</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hyperlink r:id="R7c999867aba34cf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dcb3b67f9c07452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hyperlink r:id="R9825f3f658cb4a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Enterprise Business Portal</w:t>
        </w:r>
      </w:hyperlink>
      <w:r>
        <w:rPr>
          <w:rFonts w:ascii="Times New Roman" w:hAnsi="Times New Roman"/>
          <w:b w:val="false"/>
          <w:i w:val="false"/>
          <w:color w:val="000000"/>
          <w:sz w:val="22"/>
        </w:rPr>
        <w:t xml:space="preserve"> (</w:t>
      </w:r>
      <w:hyperlink r:id="Rbf9ca98cf5e842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https://pep1.bsm.dla.mil/irj/portal</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w:t>
      </w:r>
      <w:hyperlink r:id="R3333b57439b048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w:t>
      </w:r>
      <w:r>
        <w:rPr>
          <w:rFonts w:ascii="Times New Roman" w:hAnsi="Times New Roman"/>
          <w:b w:val="false"/>
          <w:i w:val="false"/>
          <w:color w:val="000000"/>
          <w:sz w:val="22"/>
          <w:u w:val="single"/>
        </w:rPr>
        <w:t>https://dlamil.dps.mil/sites/P1/ebs/Pages/ONLINEHELP.aspx</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acac5bb4f0d148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EProcurement</w:t>
        </w:r>
      </w:hyperlink>
      <w:r>
        <w:rPr>
          <w:rFonts w:ascii="Times New Roman" w:hAnsi="Times New Roman"/>
          <w:b w:val="false"/>
          <w:i w:val="false"/>
          <w:color w:val="000000"/>
          <w:sz w:val="22"/>
        </w:rPr>
        <w:t xml:space="preserve"> (</w:t>
      </w:r>
      <w:hyperlink r:id="Rb18f90e2f0d443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https://dlamil.dps.mil/sites/InfoOps/Shared%20Documents/Forms/AllItems.aspx?RootFolder=%2Fsites%2FInfoOps%2FShared%20Documents%2FEBS%20ONLINE%20HELP%2FePROCUREMENT&amp;FolderCTID=0x012000D3D259D71343A94E992AA17310CB0231</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hyperlink r:id="R7bdddc50e52448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Decision Analytics (BDA)</w:t>
        </w:r>
      </w:hyperlink>
      <w:r>
        <w:rPr>
          <w:rFonts w:ascii="Times New Roman" w:hAnsi="Times New Roman"/>
          <w:b w:val="false"/>
          <w:i w:val="false"/>
          <w:color w:val="000000"/>
          <w:sz w:val="22"/>
        </w:rPr>
        <w:t xml:space="preserve"> (</w:t>
      </w:r>
      <w:hyperlink r:id="Rfc07710145314d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hyperlink r:id="Rf1ab0f0b6c344a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Supplier Risk Analysis by CAGE Code Model Job Aid</w:t>
        </w:r>
      </w:hyperlink>
      <w:r>
        <w:rPr>
          <w:rFonts w:ascii="Times New Roman" w:hAnsi="Times New Roman"/>
          <w:b w:val="false"/>
          <w:i w:val="false"/>
          <w:color w:val="000000"/>
          <w:sz w:val="22"/>
        </w:rPr>
        <w:t xml:space="preserve"> (</w:t>
      </w:r>
      <w:hyperlink r:id="Rf3516158ecb041c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https://dlamil.dps.mil/:w:/r/sites/InfoOps/_layouts/15/Doc.aspx?sourcedoc=%7BAA99BEB2-862B-42F2-A7E5-4DE86099455E%7D&amp;file=BDA%20Supplier%20by%20CAGE%20Job%20Aid%20-%20Procurement.doc&amp;action=default&amp;mobileredirect=true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106" w:id="140"/>
      <w:r>
        <w:rPr>
          <w:rFonts w:ascii="Times New Roman" w:hAnsi="Times New Roman"/>
          <w:color w:val="000000"/>
          <w:sz w:val="31"/>
        </w:rPr>
        <w:t>9.106</w:t>
      </w:r>
      <w:r>
        <w:rPr>
          <w:rFonts w:ascii="Times New Roman" w:hAnsi="Times New Roman"/>
          <w:color w:val="000000"/>
          <w:sz w:val="31"/>
        </w:rPr>
        <w:t xml:space="preserve"> Preaward surveys.</w:t>
      </w:r>
      <w:bookmarkEnd w:id="1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106-2" w:id="141"/>
      <w:r>
        <w:rPr>
          <w:rFonts w:ascii="Times New Roman" w:hAnsi="Times New Roman"/>
          <w:color w:val="000000"/>
          <w:sz w:val="31"/>
        </w:rPr>
        <w:t>9.106-2</w:t>
      </w:r>
      <w:r>
        <w:rPr>
          <w:rFonts w:ascii="Times New Roman" w:hAnsi="Times New Roman"/>
          <w:color w:val="000000"/>
          <w:sz w:val="31"/>
        </w:rPr>
        <w:t xml:space="preserve"> Requests for preaward surveys (PAS).</w:t>
      </w:r>
      <w:bookmarkEnd w:id="141"/>
    </w:p>
    <w:p>
      <w:pPr>
        <w:pBdr>
          <w:top w:space="5"/>
          <w:left w:space="5"/>
          <w:bottom w:space="5"/>
          <w:right w:space="5"/>
        </w:pBdr>
        <w:spacing w:after="0"/>
        <w:ind w:left="225"/>
        <w:jc w:val="left"/>
      </w:pPr>
      <w:r>
        <w:rPr>
          <w:rFonts w:ascii="Times New Roman" w:hAnsi="Times New Roman"/>
          <w:b w:val="false"/>
          <w:i w:val="false"/>
          <w:color w:val="000000"/>
          <w:sz w:val="22"/>
        </w:rPr>
        <w:t>(a) Requests for a formal PAS shall be forwarded to the PAS monitor. Informal PAS may be requested by telephone or email to the DCMA PAS Manager/Quality Assurance Representative (QAR). Procuring organizations that use PAS</w:t>
      </w:r>
      <w:r>
        <w:rPr>
          <w:rFonts w:ascii="Times New Roman" w:hAnsi="Times New Roman"/>
          <w:b w:val="false"/>
          <w:i w:val="false"/>
          <w:color w:val="000000"/>
          <w:sz w:val="22"/>
        </w:rPr>
        <w:t>will designate an organizational element to serve as the focal point for PAS and to be the principal point of contact with PAS monitors at surveying activities. The focal point will review formal PAS requests for completeness and accuracy before forwarding these requests to surveying activities. The PAS Monitor shall:</w:t>
      </w:r>
    </w:p>
    <w:p>
      <w:pPr>
        <w:pBdr>
          <w:top w:space="5"/>
          <w:left w:space="5"/>
          <w:bottom w:space="5"/>
          <w:right w:space="5"/>
        </w:pBdr>
        <w:spacing w:after="0"/>
        <w:ind w:left="585"/>
        <w:jc w:val="left"/>
      </w:pPr>
      <w:r>
        <w:rPr>
          <w:rFonts w:ascii="Times New Roman" w:hAnsi="Times New Roman"/>
          <w:b w:val="false"/>
          <w:i w:val="false"/>
          <w:color w:val="000000"/>
          <w:sz w:val="22"/>
        </w:rPr>
        <w:t>(1) Send the completed report to the contracting officer for placement in Records Management.</w:t>
      </w:r>
    </w:p>
    <w:p>
      <w:pPr>
        <w:pBdr>
          <w:top w:space="5"/>
          <w:left w:space="5"/>
          <w:bottom w:space="5"/>
          <w:right w:space="5"/>
        </w:pBdr>
        <w:spacing w:after="0"/>
        <w:ind w:left="585"/>
        <w:jc w:val="left"/>
      </w:pPr>
      <w:r>
        <w:rPr>
          <w:rFonts w:ascii="Times New Roman" w:hAnsi="Times New Roman"/>
          <w:b w:val="false"/>
          <w:i w:val="false"/>
          <w:color w:val="000000"/>
          <w:sz w:val="22"/>
        </w:rPr>
        <w:t>(2) Send all formal PAS documentation regarding a company's quality control (if information is included in the survey results) to the product specialist.</w:t>
      </w:r>
    </w:p>
    <!-- Created by docx4j 6.1.2 (Apache licensed) using REFERENCE JAXB in Oracle Java 15 on Linux -->
    <w:p>
      <w:pPr>
        <w:pStyle w:val="Heading2"/>
        <w:spacing w:after="180"/>
        <w:ind w:left="120"/>
        <w:jc w:val="center"/>
      </w:pPr>
      <w:bookmarkStart w:name="DLAD_SUBPART_9_2" w:id="142"/>
      <w:r>
        <w:rPr>
          <w:rFonts w:ascii="Times New Roman" w:hAnsi="Times New Roman"/>
          <w:color w:val="000000"/>
          <w:sz w:val="36"/>
        </w:rPr>
        <w:t>SUBPART 9.2</w:t>
      </w:r>
      <w:r>
        <w:rPr>
          <w:rFonts w:ascii="Times New Roman" w:hAnsi="Times New Roman"/>
          <w:color w:val="000000"/>
          <w:sz w:val="36"/>
        </w:rPr>
        <w:t xml:space="preserve"> – QUALIFICATIONS REQUIREMENTS</w:t>
      </w:r>
      <w:bookmarkEnd w:id="14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10,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9_202" w:id="143"/>
      <w:r>
        <w:rPr>
          <w:rFonts w:ascii="Times New Roman" w:hAnsi="Times New Roman"/>
          <w:color w:val="000000"/>
          <w:sz w:val="31"/>
        </w:rPr>
        <w:t>9.202</w:t>
      </w:r>
      <w:r>
        <w:rPr>
          <w:rFonts w:ascii="Times New Roman" w:hAnsi="Times New Roman"/>
          <w:color w:val="000000"/>
          <w:sz w:val="31"/>
        </w:rPr>
        <w:t xml:space="preserve"> Policy.</w:t>
      </w:r>
      <w:bookmarkEnd w:id="143"/>
    </w:p>
    <w:p>
      <w:pPr>
        <w:pBdr>
          <w:top w:space="5"/>
          <w:left w:space="5"/>
          <w:bottom w:space="5"/>
          <w:right w:space="5"/>
        </w:pBdr>
        <w:spacing w:after="0"/>
        <w:ind w:left="225"/>
        <w:jc w:val="left"/>
      </w:pPr>
      <w:r>
        <w:rPr>
          <w:rFonts w:ascii="Times New Roman" w:hAnsi="Times New Roman"/>
          <w:b w:val="false"/>
          <w:i w:val="false"/>
          <w:color w:val="000000"/>
          <w:sz w:val="22"/>
        </w:rPr>
        <w:t>(a)(1) The CCO is the designee.</w:t>
      </w:r>
    </w:p>
    <w:p>
      <w:pPr>
        <w:pBdr>
          <w:top w:space="5"/>
          <w:left w:space="5"/>
          <w:bottom w:space="5"/>
          <w:right w:space="5"/>
        </w:pBdr>
        <w:spacing w:after="0"/>
        <w:ind w:left="945"/>
        <w:jc w:val="left"/>
      </w:pPr>
      <w:r>
        <w:rPr>
          <w:rFonts w:ascii="Times New Roman" w:hAnsi="Times New Roman"/>
          <w:b w:val="false"/>
          <w:i w:val="false"/>
          <w:color w:val="000000"/>
          <w:sz w:val="22"/>
        </w:rPr>
        <w:t>(i) QPL and QML qualification requirement documentation and justification are included in the technical description.</w:t>
      </w:r>
    </w:p>
    <w:p>
      <w:pPr>
        <w:pBdr>
          <w:top w:space="5"/>
          <w:left w:space="5"/>
          <w:bottom w:space="5"/>
          <w:right w:space="5"/>
        </w:pBdr>
        <w:spacing w:after="0"/>
        <w:ind w:left="945"/>
        <w:jc w:val="left"/>
      </w:pPr>
      <w:r>
        <w:rPr>
          <w:rFonts w:ascii="Times New Roman" w:hAnsi="Times New Roman"/>
          <w:b w:val="false"/>
          <w:i w:val="false"/>
          <w:color w:val="000000"/>
          <w:sz w:val="22"/>
        </w:rPr>
        <w:t>(ii) QSLM and QSLD information is retained at the procuring organizations.</w:t>
      </w:r>
    </w:p>
    <w:p>
      <w:pPr>
        <w:pBdr>
          <w:top w:space="5"/>
          <w:left w:space="5"/>
          <w:bottom w:space="5"/>
          <w:right w:space="5"/>
        </w:pBdr>
        <w:spacing w:after="0"/>
        <w:ind w:left="585"/>
        <w:jc w:val="left"/>
      </w:pPr>
      <w:r>
        <w:rPr>
          <w:rFonts w:ascii="Times New Roman" w:hAnsi="Times New Roman"/>
          <w:b w:val="false"/>
          <w:i w:val="false"/>
          <w:color w:val="000000"/>
          <w:sz w:val="22"/>
        </w:rPr>
        <w:t>(2) Solicitation.</w:t>
      </w:r>
    </w:p>
    <w:p>
      <w:pPr>
        <w:pBdr>
          <w:top w:space="5"/>
          <w:left w:space="5"/>
          <w:bottom w:space="5"/>
          <w:right w:space="5"/>
        </w:pBdr>
        <w:spacing w:after="0"/>
        <w:ind w:left="945"/>
        <w:jc w:val="left"/>
      </w:pPr>
      <w:r>
        <w:rPr>
          <w:rFonts w:ascii="Times New Roman" w:hAnsi="Times New Roman"/>
          <w:b w:val="false"/>
          <w:i w:val="false"/>
          <w:color w:val="000000"/>
          <w:sz w:val="22"/>
        </w:rPr>
        <w:t>(i) Solicitations and awards shall include procurement note H01 when purchasing qualification items in Federal Supply Class (FSC) 5935.</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H01 Qualified Products List (QPL) for Federal Supply Class (FSC) 5935 Connector Assemblies and Contacts (SEP 2016)</w:t>
      </w:r>
    </w:p>
    <w:p>
      <w:pPr>
        <w:pStyle w:val="Normal"/>
        <w:pBdr>
          <w:top w:space="5"/>
          <w:left w:space="5"/>
          <w:bottom w:space="5"/>
          <w:right w:space="5"/>
        </w:pBdr>
        <w:spacing w:after="0"/>
        <w:ind w:left="225"/>
        <w:jc w:val="left"/>
      </w:pPr>
      <w:r>
        <w:rPr>
          <w:rFonts w:ascii="Times New Roman" w:hAnsi="Times New Roman"/>
          <w:color w:val="000000"/>
        </w:rPr>
        <w:t>When an offeror includes connectors and electrical contacts manufactured by different qualified sources, the offeror agrees to provide to the contracting officer or quality assurance representative, prior to delivery, documentation signed by an authorized contractor representative responsible for quality assurance, demonstrating that the connectors and electrical contacts in question were manufactured by/obtained from a current QPL source(s). The signed documentation must as a minimum include:</w:t>
      </w:r>
    </w:p>
    <w:p>
      <w:pPr>
        <w:pStyle w:val="Normal"/>
        <w:pBdr>
          <w:top w:space="5"/>
          <w:left w:space="5"/>
          <w:bottom w:space="5"/>
          <w:right w:space="5"/>
        </w:pBdr>
        <w:spacing w:after="0"/>
        <w:ind w:left="225"/>
        <w:jc w:val="left"/>
      </w:pPr>
      <w:r>
        <w:rPr>
          <w:rFonts w:ascii="Times New Roman" w:hAnsi="Times New Roman"/>
          <w:color w:val="000000"/>
        </w:rPr>
        <w:t>(1) Name of the quality assurance representative;</w:t>
      </w:r>
    </w:p>
    <w:p>
      <w:pPr>
        <w:pStyle w:val="Normal"/>
        <w:pBdr>
          <w:top w:space="5"/>
          <w:left w:space="5"/>
          <w:bottom w:space="5"/>
          <w:right w:space="5"/>
        </w:pBdr>
        <w:spacing w:after="0"/>
        <w:ind w:left="225"/>
        <w:jc w:val="left"/>
      </w:pPr>
      <w:r>
        <w:rPr>
          <w:rFonts w:ascii="Times New Roman" w:hAnsi="Times New Roman"/>
          <w:color w:val="000000"/>
        </w:rPr>
        <w:t>(2) Name of connector manufacturer(s);</w:t>
      </w:r>
    </w:p>
    <w:p>
      <w:pPr>
        <w:pStyle w:val="Normal"/>
        <w:pBdr>
          <w:top w:space="5"/>
          <w:left w:space="5"/>
          <w:bottom w:space="5"/>
          <w:right w:space="5"/>
        </w:pBdr>
        <w:spacing w:after="0"/>
        <w:ind w:left="225"/>
        <w:jc w:val="left"/>
      </w:pPr>
      <w:r>
        <w:rPr>
          <w:rFonts w:ascii="Times New Roman" w:hAnsi="Times New Roman"/>
          <w:color w:val="000000"/>
        </w:rPr>
        <w:t>(3) Manufacturer(s) part number(s) (P/N);</w:t>
      </w:r>
    </w:p>
    <w:p>
      <w:pPr>
        <w:pStyle w:val="Normal"/>
        <w:pBdr>
          <w:top w:space="5"/>
          <w:left w:space="5"/>
          <w:bottom w:space="5"/>
          <w:right w:space="5"/>
        </w:pBdr>
        <w:spacing w:after="0"/>
        <w:ind w:left="225"/>
        <w:jc w:val="left"/>
      </w:pPr>
      <w:r>
        <w:rPr>
          <w:rFonts w:ascii="Times New Roman" w:hAnsi="Times New Roman"/>
          <w:color w:val="000000"/>
        </w:rPr>
        <w:t>(4) Name of contact manufacturer(s); and</w:t>
      </w:r>
    </w:p>
    <w:p>
      <w:pPr>
        <w:pStyle w:val="Normal"/>
        <w:pBdr>
          <w:top w:space="5"/>
          <w:left w:space="5"/>
          <w:bottom w:space="5"/>
          <w:right w:space="5"/>
        </w:pBdr>
        <w:spacing w:after="0"/>
        <w:ind w:left="225"/>
        <w:jc w:val="left"/>
      </w:pPr>
      <w:r>
        <w:rPr>
          <w:rFonts w:ascii="Times New Roman" w:hAnsi="Times New Roman"/>
          <w:color w:val="000000"/>
        </w:rPr>
        <w:t>(5) The Commercial and Government Entity (CAGE) code of the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 Contracting officers shall include procurement note M01 in solicitations when purchasing qualification items in Federal Supply Classes (FSCs) 5961, Semiconductors and Hardware Devices, and 5962, Electronic Microcircuits.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M01 Approved Suppliers for Federal Supply Class (FSC) 5961, Semiconductors and Hardware Devices, and FSC 5962, Electronic Microcircuits (JUN 2020)</w:t>
      </w:r>
    </w:p>
    <w:p>
      <w:pPr>
        <w:pStyle w:val="Normal"/>
        <w:pBdr>
          <w:top w:space="5"/>
          <w:left w:space="5"/>
          <w:bottom w:space="5"/>
          <w:right w:space="5"/>
        </w:pBdr>
        <w:spacing w:after="0"/>
        <w:ind w:left="225"/>
        <w:jc w:val="left"/>
      </w:pPr>
      <w:r>
        <w:rPr>
          <w:rFonts w:ascii="Times New Roman" w:hAnsi="Times New Roman"/>
          <w:color w:val="000000"/>
        </w:rPr>
        <w:t>(1) This material includes a sourcing restriction. The categories of sources of supply listed below, in order of precedence with Category One having the highest precedence, are eligible for award. Award, if made, will be within the highest category submitting an acceptable offer.</w:t>
      </w:r>
    </w:p>
    <w:p>
      <w:pPr>
        <w:pStyle w:val="Normal"/>
        <w:pBdr>
          <w:top w:space="5"/>
          <w:left w:space="5"/>
          <w:bottom w:space="5"/>
          <w:right w:space="5"/>
        </w:pBdr>
        <w:spacing w:after="0"/>
        <w:ind w:left="225"/>
        <w:jc w:val="left"/>
      </w:pPr>
      <w:r>
        <w:rPr>
          <w:rFonts w:ascii="Times New Roman" w:hAnsi="Times New Roman"/>
          <w:color w:val="000000"/>
        </w:rPr>
        <w:t>(a) Category One:</w:t>
      </w:r>
    </w:p>
    <w:p>
      <w:pPr>
        <w:pBdr>
          <w:top w:space="5"/>
          <w:left w:space="5"/>
          <w:bottom w:space="5"/>
          <w:right w:space="5"/>
        </w:pBdr>
        <w:spacing w:after="0"/>
        <w:ind w:left="945"/>
        <w:jc w:val="left"/>
      </w:pPr>
      <w:r>
        <w:rPr>
          <w:rFonts w:ascii="Times New Roman" w:hAnsi="Times New Roman"/>
          <w:b w:val="false"/>
          <w:i w:val="false"/>
          <w:color w:val="000000"/>
          <w:sz w:val="22"/>
        </w:rPr>
        <w:t>(i) The approved source (e.g., Original Component Manufacturer (OCM)/Original Equipment Manufacturer (OEM)) for the item specified in the solicitation/contract;</w:t>
      </w:r>
    </w:p>
    <w:p>
      <w:pPr>
        <w:pBdr>
          <w:top w:space="5"/>
          <w:left w:space="5"/>
          <w:bottom w:space="5"/>
          <w:right w:space="5"/>
        </w:pBdr>
        <w:spacing w:after="0"/>
        <w:ind w:left="945"/>
        <w:jc w:val="left"/>
      </w:pPr>
      <w:r>
        <w:rPr>
          <w:rFonts w:ascii="Times New Roman" w:hAnsi="Times New Roman"/>
          <w:b w:val="false"/>
          <w:i w:val="false"/>
          <w:color w:val="000000"/>
          <w:sz w:val="22"/>
        </w:rPr>
        <w:t>(ii) The approved source on the applicable Qualified Products List (QPL)/Qualified Manufacturers List (QML); or</w:t>
      </w:r>
    </w:p>
    <w:p>
      <w:pPr>
        <w:pBdr>
          <w:top w:space="5"/>
          <w:left w:space="5"/>
          <w:bottom w:space="5"/>
          <w:right w:space="5"/>
        </w:pBdr>
        <w:spacing w:after="0"/>
        <w:ind w:left="945"/>
        <w:jc w:val="left"/>
      </w:pPr>
      <w:r>
        <w:rPr>
          <w:rFonts w:ascii="Times New Roman" w:hAnsi="Times New Roman"/>
          <w:b w:val="false"/>
          <w:i w:val="false"/>
          <w:color w:val="000000"/>
          <w:sz w:val="22"/>
        </w:rPr>
        <w:t>(iii) The authorized distributors of the OCM/OEM or QPL/QML.</w:t>
      </w:r>
    </w:p>
    <w:p>
      <w:pPr>
        <w:pStyle w:val="Normal"/>
        <w:pBdr>
          <w:top w:space="5"/>
          <w:left w:space="5"/>
          <w:bottom w:space="5"/>
          <w:right w:space="5"/>
        </w:pBdr>
        <w:spacing w:after="0"/>
        <w:ind w:left="225"/>
        <w:jc w:val="left"/>
      </w:pPr>
      <w:r>
        <w:rPr>
          <w:rFonts w:ascii="Times New Roman" w:hAnsi="Times New Roman"/>
          <w:color w:val="000000"/>
        </w:rPr>
        <w:t>(b) Category Two: When no acceptable offer is received from suppliers listed in Category One, distributors listed on the Qualified Suppliers List of Distributors (QSLD), with adequate supply chain traceability documentation to the approved source of the item, are eligible to receive an award.</w:t>
      </w:r>
    </w:p>
    <w:p>
      <w:pPr>
        <w:pStyle w:val="Normal"/>
        <w:pBdr>
          <w:top w:space="5"/>
          <w:left w:space="5"/>
          <w:bottom w:space="5"/>
          <w:right w:space="5"/>
        </w:pBdr>
        <w:spacing w:after="0"/>
        <w:ind w:left="225"/>
        <w:jc w:val="left"/>
      </w:pPr>
      <w:r>
        <w:rPr>
          <w:rFonts w:ascii="Times New Roman" w:hAnsi="Times New Roman"/>
          <w:color w:val="000000"/>
        </w:rPr>
        <w:t>(c) Category Three: When no acceptable offer is received from suppliers in Category One or Category Two, the Government may make an award based on offers received from suppliers listed on the Qualified Testing Suppliers List (QTSL), with adequate test documentation.</w:t>
      </w:r>
    </w:p>
    <w:p>
      <w:pPr>
        <w:pStyle w:val="Normal"/>
        <w:pBdr>
          <w:top w:space="5"/>
          <w:left w:space="5"/>
          <w:bottom w:space="5"/>
          <w:right w:space="5"/>
        </w:pBdr>
        <w:spacing w:after="0"/>
        <w:ind w:left="225"/>
        <w:jc w:val="left"/>
      </w:pPr>
      <w:r>
        <w:rPr>
          <w:rFonts w:ascii="Times New Roman" w:hAnsi="Times New Roman"/>
          <w:color w:val="000000"/>
        </w:rPr>
        <w:t>(2) The QSLD Program (Qualified Suppliers List of Distributors (https://landandmaritimeapps.dla.mil/offices/sourcing_and_qualification/offices.aspx?Section=QSL); and QTSL Program (Qualified Testing Suppliers List (https://landandmaritimeapps.dla.mil/offices/sourcing_and_qualification/offices.aspx?Section=QTS) include the full listings of QSLD and QTSL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(iii) Reserved.</w:t>
      </w:r>
    </w:p>
    <w:p>
      <w:pPr>
        <w:pBdr>
          <w:top w:space="5"/>
          <w:left w:space="5"/>
          <w:bottom w:space="5"/>
          <w:right w:space="5"/>
        </w:pBdr>
        <w:spacing w:after="0"/>
        <w:ind w:left="945"/>
        <w:jc w:val="left"/>
      </w:pPr>
      <w:r>
        <w:rPr>
          <w:rFonts w:ascii="Times New Roman" w:hAnsi="Times New Roman"/>
          <w:b w:val="false"/>
          <w:i w:val="false"/>
          <w:color w:val="000000"/>
          <w:sz w:val="22"/>
        </w:rPr>
        <w:t>(iv) Contracting officers shall include procurement note M03 in solicitations when purchasing Troop Support QSLM/QSLD qualification items. If a QPL requirement applies, the contracting officer shall advise potential offeror(s) they must provide a QPL item and advise contractors with QSLD status they must provide the product of contractors with QSLM status whether the item is governed by a QPL or not. Contracting officers shall review the Qualified Suppliers List for Manufacturers (QSLM)/Qualified Suppliers List for Distributors (QSLD) (https://www.dla.mil/TroopSupport/IndustrialHardware/Engineering-and-Technical-services/Qualified-Suppliers-List/) to validate Troop Support QSL sources.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M03 Qualified Suppliers List for Manufacturers (QSLM)/Qualified Suppliers List for Distributors (QSLD) for Troop Support (JUN 2020)</w:t>
      </w:r>
    </w:p>
    <w:p>
      <w:pPr>
        <w:pStyle w:val="Normal"/>
        <w:pBdr>
          <w:top w:space="5"/>
          <w:left w:space="5"/>
          <w:bottom w:space="5"/>
          <w:right w:space="5"/>
        </w:pBdr>
        <w:spacing w:after="0"/>
        <w:ind w:left="225"/>
        <w:jc w:val="left"/>
      </w:pPr>
      <w:r>
        <w:rPr>
          <w:rFonts w:ascii="Times New Roman" w:hAnsi="Times New Roman"/>
          <w:color w:val="000000"/>
        </w:rPr>
        <w:t>(1) This is a qualified item. Only manufacturers listed on the Qualified Suppliers List for Manufacturers (QSLM)/Qualified Suppliers List for Distributors (QSLD) (https://www.dla.mil/TroopSupport/IndustrialHardware/Engineering-and-Technical-services/Qualified-Suppliers-List/) with adequate supply chain traceability of the item specified in the solicitation/contract back to the QSLM are eligible to receive an award.</w:t>
      </w:r>
    </w:p>
    <w:p>
      <w:pPr>
        <w:pStyle w:val="Normal"/>
        <w:pBdr>
          <w:top w:space="5"/>
          <w:left w:space="5"/>
          <w:bottom w:space="5"/>
          <w:right w:space="5"/>
        </w:pBdr>
        <w:spacing w:after="0"/>
        <w:ind w:left="225"/>
        <w:jc w:val="left"/>
      </w:pPr>
      <w:r>
        <w:rPr>
          <w:rFonts w:ascii="Times New Roman" w:hAnsi="Times New Roman"/>
          <w:color w:val="000000"/>
        </w:rPr>
        <w:t>(2) The Qualified Suppliers List for Manufacturers (QSLM)/Qualified Suppliers List for Distributors (QSLD) (https://www.dla.mil/TroopSupport/IndustrialHardware/Engineering-and-Technical-services/Qualified-Suppliers-List/) provides the full listing of QSLM and QSLD suppliers, along with the qualification criteria.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945"/>
        <w:jc w:val="left"/>
      </w:pPr>
      <w:r>
        <w:rPr>
          <w:rFonts w:ascii="Times New Roman" w:hAnsi="Times New Roman"/>
          <w:b w:val="false"/>
          <w:i w:val="false"/>
          <w:color w:val="000000"/>
          <w:sz w:val="22"/>
        </w:rPr>
        <w:t>(v) Contracting officers shall include procurement note H02 in solicitations and awards when purchasing component qualification items. Contracting officers shall validate QPL sources on offers and consult with the product specialist, if needed.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H02 Component Qualified Products List (QPL)/Qualified Manufacturers List (QML) (SEP 2016)</w:t>
      </w:r>
    </w:p>
    <w:p>
      <w:pPr>
        <w:pStyle w:val="Normal"/>
        <w:pBdr>
          <w:top w:space="5"/>
          <w:left w:space="5"/>
          <w:bottom w:space="5"/>
          <w:right w:space="5"/>
        </w:pBdr>
        <w:spacing w:after="0"/>
        <w:ind w:left="225"/>
        <w:jc w:val="left"/>
      </w:pPr>
      <w:r>
        <w:rPr>
          <w:rFonts w:ascii="Times New Roman" w:hAnsi="Times New Roman"/>
          <w:color w:val="000000"/>
        </w:rPr>
        <w:t>This item contains one or more components defined by a specification(s) with an associated Qualified Products List (QPL) or Qualified Manufacturers List (QML). By submission of an offer, the offeror will supply such component item(s) only from sources currently qualified on the applicable QPLs/QMLs.</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03" w:id="144"/>
      <w:r>
        <w:rPr>
          <w:rFonts w:ascii="Times New Roman" w:hAnsi="Times New Roman"/>
          <w:color w:val="000000"/>
          <w:sz w:val="31"/>
        </w:rPr>
        <w:t>9.203</w:t>
      </w:r>
      <w:r>
        <w:rPr>
          <w:rFonts w:ascii="Times New Roman" w:hAnsi="Times New Roman"/>
          <w:color w:val="000000"/>
          <w:sz w:val="31"/>
        </w:rPr>
        <w:t xml:space="preserve"> QPL’s, QML’s, and QBL’s.</w:t>
      </w:r>
      <w:bookmarkEnd w:id="144"/>
    </w:p>
    <w:p>
      <w:pPr>
        <w:pBdr>
          <w:top w:space="5"/>
          <w:left w:space="5"/>
          <w:bottom w:space="5"/>
          <w:right w:space="5"/>
        </w:pBdr>
        <w:spacing w:after="0"/>
        <w:ind w:left="225"/>
        <w:jc w:val="left"/>
      </w:pPr>
      <w:r>
        <w:rPr>
          <w:rFonts w:ascii="Times New Roman" w:hAnsi="Times New Roman"/>
          <w:b w:val="false"/>
          <w:i w:val="false"/>
          <w:color w:val="000000"/>
          <w:sz w:val="22"/>
        </w:rPr>
        <w:t>(a) In addition to QPLs, QMLs, and QBLs, DLA uses agency developed qualification lists: Qualified Suppliers List of Distributors (QSLDs), Qualified Testing Suppliers List (QTSLs), and Qualified Suppliers List of Manufacturers (QSLMs).</w:t>
      </w:r>
    </w:p>
    <w:p>
      <w:pPr>
        <w:pBdr>
          <w:top w:space="5"/>
          <w:left w:space="5"/>
          <w:bottom w:space="5"/>
          <w:right w:space="5"/>
        </w:pBdr>
        <w:spacing w:after="0"/>
        <w:ind w:left="585"/>
        <w:jc w:val="left"/>
      </w:pPr>
      <w:r>
        <w:rPr>
          <w:rFonts w:ascii="Times New Roman" w:hAnsi="Times New Roman"/>
          <w:b w:val="false"/>
          <w:i w:val="false"/>
          <w:color w:val="000000"/>
          <w:sz w:val="22"/>
        </w:rPr>
        <w:t>(1) QSLD – a list of pre-qualified sources for certain components that are purchased and managed by DLA and have met DLA's traceability and quality system requirements. QSLD products are provided by</w:t>
      </w:r>
    </w:p>
    <w:p>
      <w:pPr>
        <w:pStyle w:val="Normal"/>
        <w:pBdr>
          <w:top w:space="5"/>
          <w:left w:space="5"/>
          <w:bottom w:space="5"/>
          <w:right w:space="5"/>
        </w:pBdr>
        <w:spacing w:after="0"/>
        <w:ind w:left="225"/>
        <w:jc w:val="left"/>
      </w:pPr>
      <w:r>
        <w:rPr>
          <w:rFonts w:ascii="Times New Roman" w:hAnsi="Times New Roman"/>
          <w:color w:val="000000"/>
        </w:rPr>
        <w:t>distributors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585"/>
        <w:jc w:val="left"/>
      </w:pPr>
      <w:r>
        <w:rPr>
          <w:rFonts w:ascii="Times New Roman" w:hAnsi="Times New Roman"/>
          <w:b w:val="false"/>
          <w:i w:val="false"/>
          <w:color w:val="000000"/>
          <w:sz w:val="22"/>
        </w:rPr>
        <w:t>(2) QTSL – a list of pre-qualified sources who have met DLA's quality system and testing requirements for untraceable product in certain commodities and have agreed to the provisions of the program. QTSL products are provided by suppliers that combine accepted counterfeit mitigation practices and quality assurance procedures that are consistent with industry and international quality standards.</w:t>
      </w:r>
    </w:p>
    <w:p>
      <w:pPr>
        <w:pBdr>
          <w:top w:space="5"/>
          <w:left w:space="5"/>
          <w:bottom w:space="5"/>
          <w:right w:space="5"/>
        </w:pBdr>
        <w:spacing w:after="0"/>
        <w:ind w:left="585"/>
        <w:jc w:val="left"/>
      </w:pPr>
      <w:r>
        <w:rPr>
          <w:rFonts w:ascii="Times New Roman" w:hAnsi="Times New Roman"/>
          <w:b w:val="false"/>
          <w:i w:val="false"/>
          <w:color w:val="000000"/>
          <w:sz w:val="22"/>
        </w:rPr>
        <w:t>(3) QSLM – a list of pre-qualified sources for certain fully competitive products which are purchased and managed by DLA. QSL products are provided by manufacturers that combine accepted commercial practices, quality assurance procedures that are consistent with industry and international quality standards, and tailored when necessary to product-unique requirements that can take the place of provisions traditionally stated in DLA solicitations.</w:t>
      </w:r>
    </w:p>
    <w:p>
      <w:pPr>
        <w:pBdr>
          <w:top w:space="5"/>
          <w:left w:space="5"/>
          <w:bottom w:space="5"/>
          <w:right w:space="5"/>
        </w:pBdr>
        <w:spacing w:after="0"/>
        <w:ind w:left="225"/>
        <w:jc w:val="left"/>
      </w:pPr>
      <w:r>
        <w:rPr>
          <w:rFonts w:ascii="Times New Roman" w:hAnsi="Times New Roman"/>
          <w:b w:val="false"/>
          <w:i w:val="false"/>
          <w:color w:val="000000"/>
          <w:sz w:val="22"/>
        </w:rPr>
        <w:t>(b) Qualified items are not automated and therefore are referred for manual review.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(1) Include FAR Clause 52.209-1. For QSLD/QTSL/QSLM, recognize it is a qualified item from the Product Item Description (PIID).</w:t>
      </w:r>
    </w:p>
    <w:p>
      <w:pPr>
        <w:pBdr>
          <w:top w:space="5"/>
          <w:left w:space="5"/>
          <w:bottom w:space="5"/>
          <w:right w:space="5"/>
        </w:pBdr>
        <w:spacing w:after="0"/>
        <w:ind w:left="585"/>
        <w:jc w:val="left"/>
      </w:pPr>
      <w:r>
        <w:rPr>
          <w:rFonts w:ascii="Times New Roman" w:hAnsi="Times New Roman"/>
          <w:b w:val="false"/>
          <w:i w:val="false"/>
          <w:color w:val="000000"/>
          <w:sz w:val="22"/>
        </w:rPr>
        <w:t>(2) Check the applicable list(s) to ensure the potential offeror and/or its product is on the list.</w:t>
      </w:r>
    </w:p>
    <w:p>
      <w:pPr>
        <w:pBdr>
          <w:top w:space="5"/>
          <w:left w:space="5"/>
          <w:bottom w:space="5"/>
          <w:right w:space="5"/>
        </w:pBdr>
        <w:spacing w:after="0"/>
        <w:ind w:left="585"/>
        <w:jc w:val="left"/>
      </w:pPr>
      <w:r>
        <w:rPr>
          <w:rFonts w:ascii="Times New Roman" w:hAnsi="Times New Roman"/>
          <w:b w:val="false"/>
          <w:i w:val="false"/>
          <w:color w:val="000000"/>
          <w:sz w:val="22"/>
        </w:rPr>
        <w:t>(3) For offerors or products not on the applicable qualified list, request the offeror provide documentation that demonstrates supplier or its product meets the qualification standards prior to award.</w:t>
      </w:r>
    </w:p>
    <w:p>
      <w:pPr>
        <w:pBdr>
          <w:top w:space="5"/>
          <w:left w:space="5"/>
          <w:bottom w:space="5"/>
          <w:right w:space="5"/>
        </w:pBdr>
        <w:spacing w:after="0"/>
        <w:ind w:left="585"/>
        <w:jc w:val="left"/>
      </w:pPr>
      <w:r>
        <w:rPr>
          <w:rFonts w:ascii="Times New Roman" w:hAnsi="Times New Roman"/>
          <w:b w:val="false"/>
          <w:i w:val="false"/>
          <w:color w:val="000000"/>
          <w:sz w:val="22"/>
        </w:rPr>
        <w:t>(4) After qualification is verified, proceed with award.</w:t>
      </w:r>
    </w:p>
    <!-- Created by docx4j 6.1.2 (Apache licensed) using REFERENCE JAXB in Oracle Java 15 on Linux -->
    <w:p>
      <w:pPr>
        <w:pStyle w:val="Heading3"/>
        <w:spacing w:after="199"/>
        <w:ind w:left="120"/>
        <w:jc w:val="left"/>
      </w:pPr>
      <w:bookmarkStart w:name="DLAD_9_204" w:id="145"/>
      <w:r>
        <w:rPr>
          <w:rFonts w:ascii="Times New Roman" w:hAnsi="Times New Roman"/>
          <w:color w:val="000000"/>
          <w:sz w:val="31"/>
        </w:rPr>
        <w:t>9.204</w:t>
      </w:r>
      <w:r>
        <w:rPr>
          <w:rFonts w:ascii="Times New Roman" w:hAnsi="Times New Roman"/>
          <w:color w:val="000000"/>
          <w:sz w:val="31"/>
        </w:rPr>
        <w:t xml:space="preserve"> Responsibilities for establishment of a qualification requirement.</w:t>
      </w:r>
      <w:bookmarkEnd w:id="145"/>
    </w:p>
    <w:p>
      <w:pPr>
        <w:pBdr>
          <w:top w:space="5"/>
          <w:left w:space="5"/>
          <w:bottom w:space="5"/>
          <w:right w:space="5"/>
        </w:pBdr>
        <w:spacing w:after="0"/>
        <w:ind w:left="225"/>
        <w:jc w:val="left"/>
      </w:pPr>
      <w:r>
        <w:rPr>
          <w:rFonts w:ascii="Times New Roman" w:hAnsi="Times New Roman"/>
          <w:b w:val="false"/>
          <w:i w:val="false"/>
          <w:color w:val="000000"/>
          <w:sz w:val="22"/>
        </w:rPr>
        <w:t xml:space="preserve">(a)(1) Contracting officers shall periodically post notice seeking additional sources or products for qualification in </w:t>
      </w:r>
      <w:hyperlink r:id="R8c603189240047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Opportunities</w:t>
        </w:r>
      </w:hyperlink>
      <w:r>
        <w:rPr>
          <w:rFonts w:ascii="Times New Roman" w:hAnsi="Times New Roman"/>
          <w:b w:val="false"/>
          <w:i w:val="false"/>
          <w:color w:val="000000"/>
          <w:sz w:val="22"/>
        </w:rPr>
        <w:t xml:space="preserve"> (</w:t>
      </w:r>
      <w:hyperlink r:id="R0ca230c354904a7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https://sam.gov/content/opportunities</w:t>
        </w:r>
      </w:hyperlink>
      <w:r>
        <w:rPr>
          <w:rFonts w:ascii="Times New Roman" w:hAnsi="Times New Roman"/>
          <w:b w:val="false"/>
          <w:i w:val="false"/>
          <w:color w:val="000000"/>
          <w:sz w:val="22"/>
        </w:rPr>
        <w:t xml:space="preserve">) at </w:t>
      </w:r>
      <w:hyperlink r:id="R4153e996ce104d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SAM.gov</w:t>
        </w:r>
      </w:hyperlink>
      <w:r>
        <w:rPr>
          <w:rFonts w:ascii="Times New Roman" w:hAnsi="Times New Roman"/>
          <w:b w:val="false"/>
          <w:i w:val="false"/>
          <w:color w:val="000000"/>
          <w:sz w:val="22"/>
        </w:rPr>
        <w:t xml:space="preserve"> (</w:t>
      </w:r>
      <w:hyperlink r:id="R5d7cdddfcecd4a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https://sam.gov/content/home</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270" w:id="146"/>
      <w:r>
        <w:rPr>
          <w:rFonts w:ascii="Times New Roman" w:hAnsi="Times New Roman"/>
          <w:color w:val="000000"/>
          <w:sz w:val="31"/>
        </w:rPr>
        <w:t>9.270</w:t>
      </w:r>
      <w:r>
        <w:rPr>
          <w:rFonts w:ascii="Times New Roman" w:hAnsi="Times New Roman"/>
          <w:color w:val="000000"/>
          <w:sz w:val="31"/>
        </w:rPr>
        <w:t xml:space="preserve"> Aviation and ship critical safety items.</w:t>
      </w:r>
      <w:bookmarkEnd w:id="14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270-3" w:id="147"/>
      <w:r>
        <w:rPr>
          <w:rFonts w:ascii="Times New Roman" w:hAnsi="Times New Roman"/>
          <w:color w:val="000000"/>
          <w:sz w:val="31"/>
        </w:rPr>
        <w:t>9.270-3</w:t>
      </w:r>
      <w:r>
        <w:rPr>
          <w:rFonts w:ascii="Times New Roman" w:hAnsi="Times New Roman"/>
          <w:color w:val="000000"/>
          <w:sz w:val="31"/>
        </w:rPr>
        <w:t xml:space="preserve"> Policy.</w:t>
      </w:r>
      <w:bookmarkEnd w:id="147"/>
    </w:p>
    <w:p>
      <w:pPr>
        <w:pBdr>
          <w:top w:space="5"/>
          <w:left w:space="5"/>
          <w:bottom w:space="5"/>
          <w:right w:space="5"/>
        </w:pBdr>
        <w:spacing w:after="0"/>
        <w:ind w:left="225"/>
        <w:jc w:val="left"/>
      </w:pPr>
      <w:r>
        <w:rPr>
          <w:rFonts w:ascii="Times New Roman" w:hAnsi="Times New Roman"/>
          <w:b w:val="false"/>
          <w:i w:val="false"/>
          <w:color w:val="000000"/>
          <w:sz w:val="22"/>
        </w:rPr>
        <w:t>(a) The product specialist (PS) shall coordinate with the design control activity and update the material master, ensuring the approved sources are current. Prior procurement history is not an indication of current source approval. The PS shall advise the contracting officer of changes to a supplier’s status. When the PS removes an approved source, the PS shall identify all open purchase requests and open contracts and notify the assigned contracting officers and contract administrators. Contracting officers shall amend solicitations to reflect the updated approved sources. If a contract action will result in delivery of an item from a source that is no longer approved, the contracting officer or contract administrator shall coordinate with the product specialist to determine if the ESA will accept the material. In the event the ESA will not accept the material, the contract action shall be terminated. The PS shall draft a letter with the rationale for removal for the contracting officer. The contracting officer shall coordinate with the COMPAD and issue the letter to the supplier.</w:t>
      </w:r>
    </w:p>
    <w:p>
      <w:pPr>
        <w:pStyle w:val="Normal"/>
        <w:pBdr>
          <w:top w:space="5"/>
          <w:left w:space="5"/>
          <w:bottom w:space="5"/>
          <w:right w:space="5"/>
        </w:pBdr>
        <w:spacing w:after="0"/>
        <w:ind w:left="225"/>
        <w:jc w:val="left"/>
      </w:pPr>
      <w:r>
        <w:rPr>
          <w:rFonts w:ascii="Times New Roman" w:hAnsi="Times New Roman"/>
          <w:color w:val="000000"/>
        </w:rPr>
        <w:t>Origin inspection is required. Certificate of conformance (COC) is not authorized, unless approved by the ESA. Incorporate all quality requirements into the contract when specified (e.g., first article test, production lot testing). Do not waive any quality requirement without referring to the PS.</w:t>
      </w:r>
    </w:p>
    <w:p>
      <w:pPr>
        <w:pStyle w:val="Normal"/>
        <w:pBdr>
          <w:top w:space="5"/>
          <w:left w:space="5"/>
          <w:bottom w:space="5"/>
          <w:right w:space="5"/>
        </w:pBdr>
        <w:spacing w:after="0"/>
        <w:ind w:left="225"/>
        <w:jc w:val="left"/>
      </w:pPr>
      <w:r>
        <w:rPr>
          <w:rFonts w:ascii="Times New Roman" w:hAnsi="Times New Roman"/>
          <w:color w:val="000000"/>
        </w:rPr>
        <w:t>When automated solicitations are used to solicit CSIs, offers must be manually evaluated and awarded.</w:t>
      </w:r>
    </w:p>
    <w:p>
      <w:pPr>
        <w:pStyle w:val="Normal"/>
        <w:pBdr>
          <w:top w:space="5"/>
          <w:left w:space="5"/>
          <w:bottom w:space="5"/>
          <w:right w:space="5"/>
        </w:pBdr>
        <w:spacing w:after="0"/>
        <w:ind w:left="225"/>
        <w:jc w:val="left"/>
      </w:pPr>
      <w:r>
        <w:rPr>
          <w:rFonts w:ascii="Times New Roman" w:hAnsi="Times New Roman"/>
          <w:color w:val="000000"/>
        </w:rPr>
        <w:t>All solicitations and contracts for CSI shall list the items in DFARS 252.209-7010 and shall include procurement note H04.</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H04 Sourcing for Critical Safety Items (SEP 2016)</w:t>
      </w:r>
    </w:p>
    <w:p>
      <w:pPr>
        <w:pStyle w:val="Normal"/>
        <w:pBdr>
          <w:top w:space="5"/>
          <w:left w:space="5"/>
          <w:bottom w:space="5"/>
          <w:right w:space="5"/>
        </w:pBdr>
        <w:spacing w:after="0"/>
        <w:ind w:left="225"/>
        <w:jc w:val="left"/>
      </w:pPr>
      <w:r>
        <w:rPr>
          <w:rFonts w:ascii="Times New Roman" w:hAnsi="Times New Roman"/>
          <w:color w:val="000000"/>
        </w:rPr>
        <w:t>The contractor procuring, modifying, repairing, or overhauling a critical safety item shall only use a source approved by the head of the design control activity.</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multiple approved sources are identified, consider using acquisition strategies to help maintain more than one source, such as split awards or multiple awards. This minimizes ESA revalidation referrals required for CSIs whenever a source has not received an award for over 3 years.</w:t>
      </w:r>
    </w:p>
    <w:p>
      <w:pPr>
        <w:pStyle w:val="Normal"/>
        <w:pBdr>
          <w:top w:space="5"/>
          <w:left w:space="5"/>
          <w:bottom w:space="5"/>
          <w:right w:space="5"/>
        </w:pBdr>
        <w:spacing w:after="0"/>
        <w:ind w:left="225"/>
        <w:jc w:val="left"/>
      </w:pPr>
      <w:r>
        <w:rPr>
          <w:rFonts w:ascii="Times New Roman" w:hAnsi="Times New Roman"/>
          <w:color w:val="000000"/>
        </w:rPr>
        <w:t xml:space="preserve">Refer all offers of used, reconditioned, or remanufactured supplies; or unused former Government surplus property that are under consideration to the product specialist for evaluation (see </w:t>
      </w:r>
      <w:hyperlink w:anchor="DLAD_11_302">
        <w:r>
          <w:rPr>
            <w:rStyle w:val="Hyperlink"/>
            <w:rFonts w:ascii="Times New Roman" w:hAnsi="Times New Roman"/>
            <w:color w:val="0000ff"/>
            <w:u w:val="single"/>
          </w:rPr>
          <w:t/>
        </w:r>
        <w:r>
          <w:rPr>
            <w:rFonts w:ascii="Times New Roman" w:hAnsi="Times New Roman"/>
            <w:color w:val="0000ff"/>
            <w:u w:val="single"/>
          </w:rPr>
          <w:t>11.302(b)</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Prior to making award, obtain all approvals required on the DLA Form 13, Critical Safety Items and SPC Items Award Checklist, and retain in official contract file.</w:t>
      </w:r>
    </w:p>
    <w:p>
      <w:pPr>
        <w:pStyle w:val="Normal"/>
        <w:pBdr>
          <w:top w:space="5"/>
          <w:left w:space="5"/>
          <w:bottom w:space="5"/>
          <w:right w:space="5"/>
        </w:pBdr>
        <w:spacing w:after="0"/>
        <w:ind w:left="225"/>
        <w:jc w:val="left"/>
      </w:pPr>
      <w:r>
        <w:rPr>
          <w:rFonts w:ascii="Times New Roman" w:hAnsi="Times New Roman"/>
          <w:color w:val="000000"/>
        </w:rPr>
        <w:t xml:space="preserve">When award is made, notify the PS, who will determine if a quality assurance letter of instruction (QALI) is required. If award was made to a dealer or distributor, a QALI is mandatory; the QAS must have conducted a preaward review of traceability documentation in accordance with the approval/review requirements at </w:t>
      </w:r>
      <w:hyperlink w:anchor="DLAD_9_270-3">
        <w:r>
          <w:rPr>
            <w:rStyle w:val="Hyperlink"/>
            <w:rFonts w:ascii="Times New Roman" w:hAnsi="Times New Roman"/>
            <w:color w:val="0000ff"/>
            <w:u w:val="single"/>
          </w:rPr>
          <w:t/>
        </w:r>
        <w:r>
          <w:rPr>
            <w:rFonts w:ascii="Times New Roman" w:hAnsi="Times New Roman"/>
            <w:color w:val="0000ff"/>
            <w:u w:val="single"/>
          </w:rPr>
          <w:t>9.270-3</w:t>
        </w:r>
      </w:hyperlink>
      <w:hyperlink w:anchor="DLAD_9_270-3">
        <w:r>
          <w:rPr>
            <w:rStyle w:val="Hyperlink"/>
            <w:rFonts w:ascii="Times New Roman" w:hAnsi="Times New Roman"/>
            <w:color w:val="0000ff"/>
            <w:u w:val="single"/>
          </w:rPr>
          <w:t/>
        </w:r>
        <w:r>
          <w:rPr>
            <w:rFonts w:ascii="Times New Roman" w:hAnsi="Times New Roman"/>
            <w:color w:val="0000ff"/>
            <w:u w:val="single"/>
          </w:rPr>
          <w:t>(S-91)</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When a contractor changes a business arrangement with an approved source for the item being acquired, or in a manufacturing process or facility, the contracting officer shall coordinate with the PS and take corrective action as needed.</w:t>
      </w:r>
    </w:p>
    <w:p>
      <w:pPr>
        <w:pStyle w:val="Normal"/>
        <w:pBdr>
          <w:top w:space="5"/>
          <w:left w:space="5"/>
          <w:bottom w:space="5"/>
          <w:right w:space="5"/>
        </w:pBdr>
        <w:spacing w:after="0"/>
        <w:ind w:left="225"/>
        <w:jc w:val="left"/>
      </w:pPr>
      <w:r>
        <w:rPr>
          <w:rFonts w:ascii="Times New Roman" w:hAnsi="Times New Roman"/>
          <w:color w:val="000000"/>
        </w:rPr>
        <w:t>(S-90) Critical Application Items (CAIs) are items where failure could affect mission, performance, readiness, or safety. The PS may need to coordinate with the ESA and shall follow any applicable performance based agreement and DLAI 3200.4.</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use the table below to determine when preaward referral to the PS is required to ensure that a prospective contractor is technically acceptable.</w:t>
      </w:r>
    </w:p>
    <w:p>
      <w:pPr>
        <w:pStyle w:val="Normal"/>
        <w:pBdr>
          <w:top w:space="5"/>
          <w:left w:space="5"/>
          <w:bottom w:space="5"/>
          <w:right w:space="5"/>
        </w:pBdr>
        <w:spacing w:after="0"/>
        <w:ind w:left="225"/>
        <w:jc w:val="left"/>
      </w:pPr>
      <w:r>
        <w:rPr>
          <w:rFonts w:ascii="Times New Roman" w:hAnsi="Times New Roman"/>
          <w:b/>
          <w:color w:val="000000"/>
        </w:rPr>
        <w:t>REQUIREMENTS FOR PREAWARD REFERRAL TO PRODUCT SPECIALIST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916"/>
        <w:gridCol w:w="1459"/>
        <w:gridCol w:w="1646"/>
        <w:gridCol w:w="1617"/>
        <w:gridCol w:w="1311"/>
        <w:gridCol w:w="1290"/>
      </w:tblGrid>
      <w:tr>
        <w:trPr>
          <w:trHeight w:val="17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Type Of</w:t>
            </w:r>
          </w:p>
          <w:p>
            <w:pPr>
              <w:pBdr>
                <w:top w:space="5"/>
                <w:left w:space="5"/>
                <w:bottom w:space="5"/>
                <w:right w:space="5"/>
              </w:pBdr>
              <w:spacing w:after="0"/>
              <w:ind w:left="240"/>
              <w:jc w:val="left"/>
            </w:pPr>
            <w:r>
              <w:rPr>
                <w:rFonts w:ascii="Times New Roman" w:hAnsi="Times New Roman"/>
                <w:b/>
                <w:i w:val="false"/>
                <w:color w:val="000000"/>
                <w:sz w:val="22"/>
              </w:rPr>
              <w:t>Offer</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Criticality</w:t>
            </w:r>
          </w:p>
          <w:p>
            <w:pPr>
              <w:pBdr>
                <w:top w:space="5"/>
                <w:left w:space="5"/>
                <w:bottom w:space="5"/>
                <w:right w:space="5"/>
              </w:pBdr>
              <w:spacing w:after="0"/>
              <w:ind w:left="240"/>
              <w:jc w:val="left"/>
            </w:pPr>
            <w:r>
              <w:rPr>
                <w:rFonts w:ascii="Times New Roman" w:hAnsi="Times New Roman"/>
                <w:b/>
                <w:i w:val="false"/>
                <w:color w:val="000000"/>
                <w:sz w:val="22"/>
              </w:rPr>
              <w:t>Of Item</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Contracting</w:t>
            </w:r>
          </w:p>
          <w:p>
            <w:pPr>
              <w:pBdr>
                <w:top w:space="5"/>
                <w:left w:space="5"/>
                <w:bottom w:space="5"/>
                <w:right w:space="5"/>
              </w:pBdr>
              <w:spacing w:after="0"/>
              <w:ind w:left="240"/>
              <w:jc w:val="left"/>
            </w:pPr>
            <w:r>
              <w:rPr>
                <w:rFonts w:ascii="Times New Roman" w:hAnsi="Times New Roman"/>
                <w:b/>
                <w:i w:val="false"/>
                <w:color w:val="000000"/>
                <w:sz w:val="22"/>
              </w:rPr>
              <w:t>Officer (CO)</w:t>
            </w:r>
          </w:p>
          <w:p>
            <w:pPr>
              <w:pBdr>
                <w:top w:space="5"/>
                <w:left w:space="5"/>
                <w:bottom w:space="5"/>
                <w:right w:space="5"/>
              </w:pBdr>
              <w:spacing w:after="0"/>
              <w:ind w:left="240"/>
              <w:jc w:val="left"/>
            </w:pPr>
            <w:r>
              <w:rPr>
                <w:rFonts w:ascii="Times New Roman" w:hAnsi="Times New Roman"/>
                <w:b/>
                <w:i w:val="false"/>
                <w:color w:val="000000"/>
                <w:sz w:val="22"/>
              </w:rPr>
              <w:t>Can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Referral To</w:t>
            </w:r>
          </w:p>
          <w:p>
            <w:pPr>
              <w:pBdr>
                <w:top w:space="5"/>
                <w:left w:space="5"/>
                <w:bottom w:space="5"/>
                <w:right w:space="5"/>
              </w:pBdr>
              <w:spacing w:after="0"/>
              <w:ind w:left="240"/>
              <w:jc w:val="left"/>
            </w:pPr>
            <w:r>
              <w:rPr>
                <w:rFonts w:ascii="Times New Roman" w:hAnsi="Times New Roman"/>
                <w:b/>
                <w:i w:val="false"/>
                <w:color w:val="000000"/>
                <w:sz w:val="22"/>
              </w:rPr>
              <w:t>Technical/ Quality?</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Requires</w:t>
            </w:r>
          </w:p>
          <w:p>
            <w:pPr>
              <w:pBdr>
                <w:top w:space="5"/>
                <w:left w:space="5"/>
                <w:bottom w:space="5"/>
                <w:right w:space="5"/>
              </w:pBdr>
              <w:spacing w:after="0"/>
              <w:ind w:left="240"/>
              <w:jc w:val="left"/>
            </w:pPr>
            <w:r>
              <w:rPr>
                <w:rFonts w:ascii="Times New Roman" w:hAnsi="Times New Roman"/>
                <w:b/>
                <w:i w:val="false"/>
                <w:color w:val="000000"/>
                <w:sz w:val="22"/>
              </w:rPr>
              <w:t>Approval</w:t>
            </w:r>
          </w:p>
          <w:p>
            <w:pPr>
              <w:pBdr>
                <w:top w:space="5"/>
                <w:left w:space="5"/>
                <w:bottom w:space="5"/>
                <w:right w:space="5"/>
              </w:pBdr>
              <w:spacing w:after="0"/>
              <w:ind w:left="240"/>
              <w:jc w:val="left"/>
            </w:pPr>
            <w:r>
              <w:rPr>
                <w:rFonts w:ascii="Times New Roman" w:hAnsi="Times New Roman"/>
                <w:b/>
                <w:i w:val="false"/>
                <w:color w:val="000000"/>
                <w:sz w:val="22"/>
              </w:rPr>
              <w:t>From ESA?</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Requires Approval One Level above CO?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0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53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Approved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(Does not apply to fully automated awards if system only permits a fully automated award when an approved source is offering an exact product.)</w:t>
            </w:r>
          </w:p>
        </w:tc>
      </w:tr>
      <w:tr>
        <w:trPr>
          <w:trHeight w:val="843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82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 or shall require offeror to retain documentation in accordance with procurement note C03 and provide it for review at time of Government source inspection, if applicable in accordance with 9.270-3(a), or during random or directed postaward audits.)</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628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Dealer/ Distributor (non-manufacturer)</w:t>
            </w:r>
          </w:p>
          <w:p>
            <w:pPr>
              <w:pBdr>
                <w:top w:space="5"/>
                <w:left w:space="5"/>
                <w:bottom w:space="5"/>
                <w:right w:space="5"/>
              </w:pBdr>
              <w:spacing w:after="0"/>
              <w:ind w:left="240"/>
              <w:jc w:val="left"/>
            </w:pPr>
            <w:r>
              <w:rPr>
                <w:rFonts w:ascii="Times New Roman" w:hAnsi="Times New Roman"/>
                <w:b w:val="false"/>
                <w:i w:val="false"/>
                <w:color w:val="000000"/>
                <w:sz w:val="22"/>
              </w:rPr>
              <w:t>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p>
            <w:pPr>
              <w:pBdr>
                <w:top w:space="5"/>
                <w:left w:space="5"/>
                <w:bottom w:space="5"/>
                <w:right w:space="5"/>
              </w:pBdr>
              <w:spacing w:after="0"/>
              <w:ind w:left="240"/>
              <w:jc w:val="left"/>
            </w:pPr>
            <w:r>
              <w:rPr>
                <w:rFonts w:ascii="Times New Roman" w:hAnsi="Times New Roman"/>
                <w:b w:val="false"/>
                <w:i w:val="false"/>
                <w:color w:val="000000"/>
                <w:sz w:val="22"/>
              </w:rPr>
              <w:t>(Product specialist will conduct preaward review of traceability documentation, on which quality assurance letter of instruction (QALI) will be based. Referral to product specialist is mandatory after award to finalize QALI. (See 9.270-3(a)).</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56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316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Unapproved manufacturing source offering “exact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p>
            <w:pPr>
              <w:pBdr>
                <w:top w:space="5"/>
                <w:left w:space="5"/>
                <w:bottom w:space="5"/>
                <w:right w:space="5"/>
              </w:pBdr>
              <w:spacing w:after="0"/>
              <w:ind w:left="240"/>
              <w:jc w:val="left"/>
            </w:pPr>
            <w:r>
              <w:rPr>
                <w:rFonts w:ascii="Times New Roman" w:hAnsi="Times New Roman"/>
                <w:b w:val="false"/>
                <w:i w:val="false"/>
                <w:color w:val="000000"/>
                <w:sz w:val="22"/>
              </w:rPr>
              <w:t>(Contracting officer shall obtain traceability documentation and refer offer to product specialist prior to award.)</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r>
        <w:trPr>
          <w:trHeight w:val="4710"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Noncritical or Critical Item Code (CIC) Blank</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Product Specialist must follow DLA Logistics Operations Division Desk Book and local procedures to determine if ESA referral is required.</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Application Item (CAI)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r>
      <w:tr>
        <w:trPr>
          <w:trHeight w:val="1335" w:hRule="atLeast"/>
        </w:trPr>
        <w:tc>
          <w:tcPr>
            <w:tcW w:w="27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source offering “alternate product”</w:t>
            </w:r>
          </w:p>
        </w:tc>
        <w:tc>
          <w:tcPr>
            <w:tcW w:w="20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Critical Safety Item (CSI)</w:t>
            </w:r>
          </w:p>
        </w:tc>
        <w:tc>
          <w:tcPr>
            <w:tcW w:w="236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24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7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194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r>
    </w:tbl>
    <w:p>
      <w:pPr>
        <w:pStyle w:val="Normal"/>
        <w:pBdr>
          <w:top w:space="5"/>
          <w:left w:space="5"/>
          <w:bottom w:space="5"/>
          <w:right w:space="5"/>
        </w:pBdr>
        <w:spacing w:after="0"/>
        <w:ind w:left="225"/>
        <w:jc w:val="left"/>
      </w:pPr>
      <w:r>
        <w:rPr>
          <w:rFonts w:ascii="Times New Roman" w:hAnsi="Times New Roman"/>
          <w:color w:val="000000"/>
        </w:rPr>
        <w:t>(S-92) The DLA Aviation technical oversight office (TOO) is authorized to maintain and disseminate all information regarding exemptions/waivers from CSI policies and clauses. Part 10 was deleted IAW PROCLTR 15-13.The TOO will maintain this information and provide electronic access on their website.</w:t>
      </w:r>
    </w:p>
    <!-- Created by docx4j 6.1.2 (Apache licensed) using REFERENCE JAXB in Oracle Java 15 on Linux -->
    <w:p>
      <w:pPr>
        <w:pStyle w:val="Heading2"/>
        <w:spacing w:after="180"/>
        <w:ind w:left="120"/>
        <w:jc w:val="center"/>
      </w:pPr>
      <w:bookmarkStart w:name="DLAD_SUBPART_9_3" w:id="148"/>
      <w:r>
        <w:rPr>
          <w:rFonts w:ascii="Times New Roman" w:hAnsi="Times New Roman"/>
          <w:color w:val="000000"/>
          <w:sz w:val="36"/>
        </w:rPr>
        <w:t>SUBPART 9.3</w:t>
      </w:r>
      <w:r>
        <w:rPr>
          <w:rFonts w:ascii="Times New Roman" w:hAnsi="Times New Roman"/>
          <w:color w:val="000000"/>
          <w:sz w:val="36"/>
        </w:rPr>
        <w:t xml:space="preserve"> – FIRST ARTICLE TESTING AND APPROVAL</w:t>
      </w:r>
      <w:bookmarkEnd w:id="1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9_302" w:id="149"/>
      <w:r>
        <w:rPr>
          <w:rFonts w:ascii="Times New Roman" w:hAnsi="Times New Roman"/>
          <w:color w:val="000000"/>
          <w:sz w:val="31"/>
        </w:rPr>
        <w:t>9.302</w:t>
      </w:r>
      <w:r>
        <w:rPr>
          <w:rFonts w:ascii="Times New Roman" w:hAnsi="Times New Roman"/>
          <w:color w:val="000000"/>
          <w:sz w:val="31"/>
        </w:rPr>
        <w:t xml:space="preserve"> General.</w:t>
      </w:r>
      <w:bookmarkEnd w:id="149"/>
    </w:p>
    <w:p>
      <w:pPr>
        <w:pStyle w:val="Normal"/>
        <w:pBdr>
          <w:top w:space="5"/>
          <w:left w:space="5"/>
          <w:bottom w:space="5"/>
          <w:right w:space="5"/>
        </w:pBdr>
        <w:spacing w:after="0"/>
        <w:ind w:left="225"/>
        <w:jc w:val="left"/>
      </w:pPr>
      <w:r>
        <w:rPr>
          <w:rFonts w:ascii="Times New Roman" w:hAnsi="Times New Roman"/>
          <w:color w:val="000000"/>
        </w:rPr>
        <w:t>When placing a First Article Test (FAT) requirement in the Technical Data package (TDP), the activity imposing the requirement must provide justification for requiring a FAT in lieu of using less costly methods for ensuring the desired quality (e.g., DCMA inspections, Product Verification inspection, or Production Lot testing). Solicitations may be amended by the contracting officer to remove the requirement for FAT. The contracting officer is the final authority for imposing FAT and shall document the contract file when the requirement is removed or waived.</w:t>
      </w:r>
    </w:p>
    <!-- Created by docx4j 6.1.2 (Apache licensed) using REFERENCE JAXB in Oracle Java 15 on Linux -->
    <w:p>
      <w:pPr>
        <w:pStyle w:val="Heading3"/>
        <w:spacing w:after="199"/>
        <w:ind w:left="120"/>
        <w:jc w:val="left"/>
      </w:pPr>
      <w:bookmarkStart w:name="DLAD_9_304" w:id="150"/>
      <w:r>
        <w:rPr>
          <w:rFonts w:ascii="Times New Roman" w:hAnsi="Times New Roman"/>
          <w:color w:val="000000"/>
          <w:sz w:val="31"/>
        </w:rPr>
        <w:t>9.304</w:t>
      </w:r>
      <w:r>
        <w:rPr>
          <w:rFonts w:ascii="Times New Roman" w:hAnsi="Times New Roman"/>
          <w:color w:val="000000"/>
          <w:sz w:val="31"/>
        </w:rPr>
        <w:t xml:space="preserve"> Exceptions.</w:t>
      </w:r>
      <w:bookmarkEnd w:id="150"/>
    </w:p>
    <w:p>
      <w:pPr>
        <w:pStyle w:val="Normal"/>
        <w:pBdr>
          <w:top w:space="5"/>
          <w:left w:space="5"/>
          <w:bottom w:space="5"/>
          <w:right w:space="5"/>
        </w:pBdr>
        <w:spacing w:after="0"/>
        <w:ind w:left="225"/>
        <w:jc w:val="left"/>
      </w:pPr>
      <w:r>
        <w:rPr>
          <w:rFonts w:ascii="Times New Roman" w:hAnsi="Times New Roman"/>
          <w:color w:val="000000"/>
        </w:rPr>
        <w:t>FAT will not be applied for products identified to the following programs or assigned Acquisition Method Suffix Codes (AMSC):</w:t>
      </w:r>
    </w:p>
    <w:p>
      <w:pPr>
        <w:pBdr>
          <w:top w:space="5"/>
          <w:left w:space="5"/>
          <w:bottom w:space="5"/>
          <w:right w:space="5"/>
        </w:pBdr>
        <w:spacing w:after="0"/>
        <w:ind w:left="225"/>
        <w:jc w:val="left"/>
      </w:pPr>
      <w:r>
        <w:rPr>
          <w:rFonts w:ascii="Times New Roman" w:hAnsi="Times New Roman"/>
          <w:b w:val="false"/>
          <w:i w:val="false"/>
          <w:color w:val="000000"/>
          <w:sz w:val="22"/>
        </w:rPr>
        <w:t>(a) Reverse Engineering projects.</w:t>
      </w:r>
    </w:p>
    <w:p>
      <w:pPr>
        <w:pBdr>
          <w:top w:space="5"/>
          <w:left w:space="5"/>
          <w:bottom w:space="5"/>
          <w:right w:space="5"/>
        </w:pBdr>
        <w:spacing w:after="0"/>
        <w:ind w:left="225"/>
        <w:jc w:val="left"/>
      </w:pPr>
      <w:r>
        <w:rPr>
          <w:rFonts w:ascii="Times New Roman" w:hAnsi="Times New Roman"/>
          <w:b w:val="false"/>
          <w:i w:val="false"/>
          <w:color w:val="000000"/>
          <w:sz w:val="22"/>
        </w:rPr>
        <w:t>(b) Qualification with an AMSC Code T.</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AMSC Code Z.</w:t>
      </w:r>
    </w:p>
    <w:p>
      <w:pPr>
        <w:pBdr>
          <w:top w:space="5"/>
          <w:left w:space="5"/>
          <w:bottom w:space="5"/>
          <w:right w:space="5"/>
        </w:pBdr>
        <w:spacing w:after="0"/>
        <w:ind w:left="225"/>
        <w:jc w:val="left"/>
      </w:pPr>
      <w:r>
        <w:rPr>
          <w:rFonts w:ascii="Times New Roman" w:hAnsi="Times New Roman"/>
          <w:b w:val="false"/>
          <w:i w:val="false"/>
          <w:color w:val="000000"/>
          <w:sz w:val="22"/>
        </w:rPr>
        <w:t>(d) Lack technical data AMSC Codes D, H, and P.</w:t>
      </w:r>
    </w:p>
    <!-- Created by docx4j 6.1.2 (Apache licensed) using REFERENCE JAXB in Oracle Java 15 on Linux -->
    <w:p>
      <w:pPr>
        <w:pStyle w:val="Heading3"/>
        <w:spacing w:after="199"/>
        <w:ind w:left="120"/>
        <w:jc w:val="left"/>
      </w:pPr>
      <w:bookmarkStart w:name="DLAD_9_306" w:id="151"/>
      <w:r>
        <w:rPr>
          <w:rFonts w:ascii="Times New Roman" w:hAnsi="Times New Roman"/>
          <w:color w:val="000000"/>
          <w:sz w:val="31"/>
        </w:rPr>
        <w:t>9.306</w:t>
      </w:r>
      <w:r>
        <w:rPr>
          <w:rFonts w:ascii="Times New Roman" w:hAnsi="Times New Roman"/>
          <w:color w:val="000000"/>
          <w:sz w:val="31"/>
        </w:rPr>
        <w:t xml:space="preserve"> Solicitation requirements.</w:t>
      </w:r>
      <w:bookmarkEnd w:id="151"/>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E08 First Article Testing Requirements (MAY 2020)</w:t>
      </w:r>
    </w:p>
    <w:p>
      <w:pPr>
        <w:pBdr>
          <w:top w:space="5"/>
          <w:left w:space="5"/>
          <w:bottom w:space="5"/>
          <w:right w:space="5"/>
        </w:pBdr>
        <w:spacing w:after="0"/>
        <w:ind w:left="225"/>
        <w:jc w:val="left"/>
      </w:pPr>
      <w:r>
        <w:rPr>
          <w:rFonts w:ascii="Times New Roman" w:hAnsi="Times New Roman"/>
          <w:b w:val="false"/>
          <w:i w:val="false"/>
          <w:color w:val="000000"/>
          <w:sz w:val="22"/>
        </w:rPr>
        <w:t>(1) If there is not a separate contract line item number (CLIN) for FAT, the offeror shall include all costs and risk associated with completion of the FAT requirement in the production CLIN price.</w:t>
      </w:r>
    </w:p>
    <w:p>
      <w:pPr>
        <w:pBdr>
          <w:top w:space="5"/>
          <w:left w:space="5"/>
          <w:bottom w:space="5"/>
          <w:right w:space="5"/>
        </w:pBdr>
        <w:spacing w:after="0"/>
        <w:ind w:left="225"/>
        <w:jc w:val="left"/>
      </w:pPr>
      <w:r>
        <w:rPr>
          <w:rFonts w:ascii="Times New Roman" w:hAnsi="Times New Roman"/>
          <w:b w:val="false"/>
          <w:i w:val="false"/>
          <w:color w:val="000000"/>
          <w:sz w:val="22"/>
        </w:rPr>
        <w:t>(2) If there is a separate FAT CLIN, the offeror shall include all costs and risk associated with completion of the FAT requirement in the FAT CLIN price. The unit of issue for the FAT CLIN, EACH, is equal to one First Article Test (1EA=1FAT). To receive payment for any costs associated with FAT, the offeror shall propose costs associated with FAT on a separate CLIN. The offeror shall base the production CLIN price solely on all costs associated with completion of the production units and shall exclude all FAT-related costs.</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use the total award price in selecting the best value offer from among all eligible offerors. However, for an offeror to be eligible for award, the contracting officer must determine that the FAT CLIN price (unless FAT is waived) and the production CLIN price are fair and reasonable; and, if set-aside under FAR Part 19, a fair market price. The offeror shall not propose a FAT CLIN price that is materially unbalanced in relation to the production CLIN price. In the event an offeror receives a waiver of the FAT requirement, the contracting officer will deduct the FAT CLIN price for the waived source in determining the total award price.</w:t>
      </w:r>
    </w:p>
    <w:p>
      <w:pPr>
        <w:pBdr>
          <w:top w:space="5"/>
          <w:left w:space="5"/>
          <w:bottom w:space="5"/>
          <w:right w:space="5"/>
        </w:pBdr>
        <w:spacing w:after="0"/>
        <w:ind w:left="225"/>
        <w:jc w:val="left"/>
      </w:pPr>
      <w:r>
        <w:rPr>
          <w:rFonts w:ascii="Times New Roman" w:hAnsi="Times New Roman"/>
          <w:b w:val="false"/>
          <w:i w:val="false"/>
          <w:color w:val="000000"/>
          <w:sz w:val="22"/>
        </w:rPr>
        <w:t>(4)(a) Notwithstanding the conditions for waiving first article, the contracting officer may order an additional first article sample, or portion thereof, in writing if there is a—</w:t>
      </w:r>
    </w:p>
    <w:p>
      <w:pPr>
        <w:pBdr>
          <w:top w:space="5"/>
          <w:left w:space="5"/>
          <w:bottom w:space="5"/>
          <w:right w:space="5"/>
        </w:pBdr>
        <w:spacing w:after="0"/>
        <w:ind w:left="945"/>
        <w:jc w:val="left"/>
      </w:pPr>
      <w:r>
        <w:rPr>
          <w:rFonts w:ascii="Times New Roman" w:hAnsi="Times New Roman"/>
          <w:b w:val="false"/>
          <w:i w:val="false"/>
          <w:color w:val="000000"/>
          <w:sz w:val="22"/>
        </w:rPr>
        <w:t>(i) Major change to the technical data;</w:t>
      </w:r>
    </w:p>
    <w:p>
      <w:pPr>
        <w:pBdr>
          <w:top w:space="5"/>
          <w:left w:space="5"/>
          <w:bottom w:space="5"/>
          <w:right w:space="5"/>
        </w:pBdr>
        <w:spacing w:after="0"/>
        <w:ind w:left="945"/>
        <w:jc w:val="left"/>
      </w:pPr>
      <w:r>
        <w:rPr>
          <w:rFonts w:ascii="Times New Roman" w:hAnsi="Times New Roman"/>
          <w:b w:val="false"/>
          <w:i w:val="false"/>
          <w:color w:val="000000"/>
          <w:sz w:val="22"/>
        </w:rPr>
        <w:t>(ii) Lapse in production for a period in excess of 90 days; or</w:t>
      </w:r>
    </w:p>
    <w:p>
      <w:pPr>
        <w:pBdr>
          <w:top w:space="5"/>
          <w:left w:space="5"/>
          <w:bottom w:space="5"/>
          <w:right w:space="5"/>
        </w:pBdr>
        <w:spacing w:after="0"/>
        <w:ind w:left="945"/>
        <w:jc w:val="left"/>
      </w:pPr>
      <w:r>
        <w:rPr>
          <w:rFonts w:ascii="Times New Roman" w:hAnsi="Times New Roman"/>
          <w:b w:val="false"/>
          <w:i w:val="false"/>
          <w:color w:val="000000"/>
          <w:sz w:val="22"/>
        </w:rPr>
        <w:t>(iii) Change in the place of performance (manufacturing facility), manufacturing process, material used, drawing, specification or source of supply.</w:t>
      </w:r>
    </w:p>
    <w:p>
      <w:pPr>
        <w:pBdr>
          <w:top w:space="5"/>
          <w:left w:space="5"/>
          <w:bottom w:space="5"/>
          <w:right w:space="5"/>
        </w:pBdr>
        <w:spacing w:after="0"/>
        <w:ind w:left="225"/>
        <w:jc w:val="left"/>
      </w:pPr>
      <w:r>
        <w:rPr>
          <w:rFonts w:ascii="Times New Roman" w:hAnsi="Times New Roman"/>
          <w:b w:val="false"/>
          <w:i w:val="false"/>
          <w:color w:val="000000"/>
          <w:sz w:val="22"/>
        </w:rPr>
        <w:t>(b) When conditions in paragraphs (4)(a)(i), (ii), or (iii) occur, the contractor shall notify the contracting officer; who will determine whether to order an additional first article sample or portion thereof and provide instructions concerning the submission, inspection, and notification of results. The contractor shall bear the costs of the additional first article testing resulting from any of the causes in paragraphs (4)(a)(i)-(iii) instituted by the contractor and not due to changes directed by the Government.</w:t>
      </w:r>
    </w:p>
    <w:p>
      <w:pPr>
        <w:pBdr>
          <w:top w:space="5"/>
          <w:left w:space="5"/>
          <w:bottom w:space="5"/>
          <w:right w:space="5"/>
        </w:pBdr>
        <w:spacing w:after="0"/>
        <w:ind w:left="225"/>
        <w:jc w:val="left"/>
      </w:pPr>
      <w:r>
        <w:rPr>
          <w:rFonts w:ascii="Times New Roman" w:hAnsi="Times New Roman"/>
          <w:b w:val="false"/>
          <w:i w:val="false"/>
          <w:color w:val="000000"/>
          <w:sz w:val="22"/>
        </w:rPr>
        <w:t>(5) Waivers. The offeror may submit a request for FAT waiver to the contracting officer, who may waive the FAT requirement when all of the following criteria apply:</w:t>
      </w:r>
    </w:p>
    <w:p>
      <w:pPr>
        <w:pBdr>
          <w:top w:space="5"/>
          <w:left w:space="5"/>
          <w:bottom w:space="5"/>
          <w:right w:space="5"/>
        </w:pBdr>
        <w:spacing w:after="0"/>
        <w:ind w:left="225"/>
        <w:jc w:val="left"/>
      </w:pPr>
      <w:r>
        <w:rPr>
          <w:rFonts w:ascii="Times New Roman" w:hAnsi="Times New Roman"/>
          <w:b w:val="false"/>
          <w:i w:val="false"/>
          <w:color w:val="000000"/>
          <w:sz w:val="22"/>
        </w:rPr>
        <w:t>(a) The offeror requesting waiver has manufactured and delivered the item or a similar item within the last five (5) years, or within the last three (3) years for critical safety items. The offeror shall provide the following information and be prepared to provide documentary evidence upon the contracting officer’s request:</w:t>
      </w:r>
    </w:p>
    <w:p>
      <w:pPr>
        <w:pBdr>
          <w:top w:space="5"/>
          <w:left w:space="5"/>
          <w:bottom w:space="5"/>
          <w:right w:space="5"/>
        </w:pBdr>
        <w:spacing w:after="0"/>
        <w:ind w:left="945"/>
        <w:jc w:val="left"/>
      </w:pPr>
      <w:r>
        <w:rPr>
          <w:rFonts w:ascii="Times New Roman" w:hAnsi="Times New Roman"/>
          <w:b w:val="false"/>
          <w:i w:val="false"/>
          <w:color w:val="000000"/>
          <w:sz w:val="22"/>
        </w:rPr>
        <w:t>(i) Contract number(s), date(s), and issuing Government agency or agencies.</w:t>
      </w:r>
    </w:p>
    <w:p>
      <w:pPr>
        <w:pBdr>
          <w:top w:space="5"/>
          <w:left w:space="5"/>
          <w:bottom w:space="5"/>
          <w:right w:space="5"/>
        </w:pBdr>
        <w:spacing w:after="0"/>
        <w:ind w:left="945"/>
        <w:jc w:val="left"/>
      </w:pPr>
      <w:r>
        <w:rPr>
          <w:rFonts w:ascii="Times New Roman" w:hAnsi="Times New Roman"/>
          <w:b w:val="false"/>
          <w:i w:val="false"/>
          <w:color w:val="000000"/>
          <w:sz w:val="22"/>
        </w:rPr>
        <w:t>(ii) Description of item previously furnished, identified by part number, type, model number and/or other identifying information. If the item previously furnished is similar but not identical to the item being acquired under the current buy, the offeror shall explain why manufacture of the item previously furnished is sufficient to demonstrate its ability to manufacture the item being acquired under the current buy without need for a first article test.</w:t>
      </w:r>
    </w:p>
    <w:p>
      <w:pPr>
        <w:pBdr>
          <w:top w:space="5"/>
          <w:left w:space="5"/>
          <w:bottom w:space="5"/>
          <w:right w:space="5"/>
        </w:pBdr>
        <w:spacing w:after="0"/>
        <w:ind w:left="945"/>
        <w:jc w:val="left"/>
      </w:pPr>
      <w:r>
        <w:rPr>
          <w:rFonts w:ascii="Times New Roman" w:hAnsi="Times New Roman"/>
          <w:b w:val="false"/>
          <w:i w:val="false"/>
          <w:color w:val="000000"/>
          <w:sz w:val="22"/>
        </w:rPr>
        <w:t>(iii) Engineering control document/change number of item previously furnished.</w:t>
      </w:r>
    </w:p>
    <w:p>
      <w:pPr>
        <w:pBdr>
          <w:top w:space="5"/>
          <w:left w:space="5"/>
          <w:bottom w:space="5"/>
          <w:right w:space="5"/>
        </w:pBdr>
        <w:spacing w:after="0"/>
        <w:ind w:left="225"/>
        <w:jc w:val="left"/>
      </w:pPr>
      <w:r>
        <w:rPr>
          <w:rFonts w:ascii="Times New Roman" w:hAnsi="Times New Roman"/>
          <w:b w:val="false"/>
          <w:i w:val="false"/>
          <w:color w:val="000000"/>
          <w:sz w:val="22"/>
        </w:rPr>
        <w:t>(b) There have been no changes to manufacturing processes, tooling, or place of performance.</w:t>
      </w:r>
    </w:p>
    <w:p>
      <w:pPr>
        <w:pBdr>
          <w:top w:space="5"/>
          <w:left w:space="5"/>
          <w:bottom w:space="5"/>
          <w:right w:space="5"/>
        </w:pBdr>
        <w:spacing w:after="0"/>
        <w:ind w:left="225"/>
        <w:jc w:val="left"/>
      </w:pPr>
      <w:r>
        <w:rPr>
          <w:rFonts w:ascii="Times New Roman" w:hAnsi="Times New Roman"/>
          <w:b w:val="false"/>
          <w:i w:val="false"/>
          <w:color w:val="000000"/>
          <w:sz w:val="22"/>
        </w:rPr>
        <w:t>(c) There have been no changes to manufacturing data (e.g., drawing revisions that change materials, dimensions, processes, inspection or testing requirements; or subcontractors used to manufacture the items successfully in the past).</w:t>
      </w:r>
    </w:p>
    <w:p>
      <w:pPr>
        <w:pBdr>
          <w:top w:space="5"/>
          <w:left w:space="5"/>
          <w:bottom w:space="5"/>
          <w:right w:space="5"/>
        </w:pBdr>
        <w:spacing w:after="0"/>
        <w:ind w:left="225"/>
        <w:jc w:val="left"/>
      </w:pPr>
      <w:r>
        <w:rPr>
          <w:rFonts w:ascii="Times New Roman" w:hAnsi="Times New Roman"/>
          <w:b w:val="false"/>
          <w:i w:val="false"/>
          <w:color w:val="000000"/>
          <w:sz w:val="22"/>
        </w:rPr>
        <w:t>(d) The offeror shall supply an item of the same design and manufactured by the same method at the same facilities as the item or similar item previously furnished and accepted under subparagraph (5)(a).</w:t>
      </w:r>
    </w:p>
    <w:p>
      <w:pPr>
        <w:pBdr>
          <w:top w:space="5"/>
          <w:left w:space="5"/>
          <w:bottom w:space="5"/>
          <w:right w:space="5"/>
        </w:pBdr>
        <w:spacing w:after="0"/>
        <w:ind w:left="225"/>
        <w:jc w:val="left"/>
      </w:pPr>
      <w:r>
        <w:rPr>
          <w:rFonts w:ascii="Times New Roman" w:hAnsi="Times New Roman"/>
          <w:b w:val="false"/>
          <w:i w:val="false"/>
          <w:color w:val="000000"/>
          <w:sz w:val="22"/>
        </w:rPr>
        <w:t>(6) Contractor-Performed FAT.</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test the quantities as outlined in paragraph (a) of FAR clause 52.209- 3 as specified in the contract. The contractor shall submit reports in accordance with paragraph (b) of FAR clause 52.209-3, as supplemented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For test report preparation and delivery of contractor FAT,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Use the data item description DI-NDTI-80809B report format.</w:t>
      </w:r>
    </w:p>
    <w:p>
      <w:pPr>
        <w:pBdr>
          <w:top w:space="5"/>
          <w:left w:space="5"/>
          <w:bottom w:space="5"/>
          <w:right w:space="5"/>
        </w:pBdr>
        <w:spacing w:after="0"/>
        <w:ind w:left="945"/>
        <w:jc w:val="left"/>
      </w:pPr>
      <w:r>
        <w:rPr>
          <w:rFonts w:ascii="Times New Roman" w:hAnsi="Times New Roman"/>
          <w:b w:val="false"/>
          <w:i w:val="false"/>
          <w:color w:val="000000"/>
          <w:sz w:val="22"/>
        </w:rPr>
        <w:t>(ii)] Mark the test report with the following: “First article test report – Contract number: [</w:t>
      </w:r>
      <w:r>
        <w:rPr>
          <w:rFonts w:ascii="Times New Roman" w:hAnsi="Times New Roman"/>
          <w:b w:val="false"/>
          <w:i/>
          <w:color w:val="000000"/>
          <w:sz w:val="22"/>
        </w:rPr>
        <w:t>insert contract number</w:t>
      </w:r>
      <w:r>
        <w:rPr>
          <w:rFonts w:ascii="Times New Roman" w:hAnsi="Times New Roman"/>
          <w:b w:val="false"/>
          <w:i w:val="false"/>
          <w:color w:val="000000"/>
          <w:sz w:val="22"/>
        </w:rPr>
        <w:t>] and lot/item number: [</w:t>
      </w:r>
      <w:r>
        <w:rPr>
          <w:rFonts w:ascii="Times New Roman" w:hAnsi="Times New Roman"/>
          <w:b w:val="false"/>
          <w:i/>
          <w:color w:val="000000"/>
          <w:sz w:val="22"/>
        </w:rPr>
        <w:t>insert lot/item number</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Sign the FAT Report, accompanied by the system of record receiving report (i.e., WAWF or] DD Form 250) and contractor confirmation that the same process and facilities used to manufacture the first article units will be used to manufacture the production units, to the contracting officer at the applicable address shown below:</w:t>
      </w:r>
    </w:p>
    <w:p>
      <w:pPr>
        <w:pBdr>
          <w:top w:space="5"/>
          <w:left w:space="5"/>
          <w:bottom w:space="5"/>
          <w:right w:space="5"/>
        </w:pBdr>
        <w:spacing w:after="0"/>
        <w:ind w:left="225"/>
        <w:jc w:val="left"/>
      </w:pPr>
      <w:r>
        <w:rPr>
          <w:rFonts w:ascii="Times New Roman" w:hAnsi="Times New Roman"/>
          <w:b w:val="false"/>
          <w:i w:val="false"/>
          <w:color w:val="000000"/>
          <w:sz w:val="22"/>
        </w:rPr>
        <w:t>(A) For awards issued by DLA Aviation; or DLA Troop Support Clothing and Textile (C&amp;T), Construction and Equipment, Medical Materiel, or Subsistence, submit the report to the procuring activity in Block 6 of the DD Form 1155, Block 7 of Standard Form (SF) 33, Block 5 of SF 26, or Block 9 of SF 1449 award.</w:t>
      </w:r>
    </w:p>
    <w:p>
      <w:pPr>
        <w:pBdr>
          <w:top w:space="5"/>
          <w:left w:space="5"/>
          <w:bottom w:space="5"/>
          <w:right w:space="5"/>
        </w:pBdr>
        <w:spacing w:after="0"/>
        <w:ind w:left="225"/>
        <w:jc w:val="left"/>
      </w:pPr>
      <w:r>
        <w:rPr>
          <w:rFonts w:ascii="Times New Roman" w:hAnsi="Times New Roman"/>
          <w:b w:val="false"/>
          <w:i w:val="false"/>
          <w:color w:val="000000"/>
          <w:sz w:val="22"/>
        </w:rPr>
        <w:t>(B) For awards issued by DLA Land (SPE7L), submit the report to the following address: DLA Land – FLSEB, ATTN: FAT Monitor, P. O. Box 3990, Columbus, OH 43218-3990, or email to: Land.FAT.Monitor@dla.mil.</w:t>
      </w:r>
    </w:p>
    <w:p>
      <w:pPr>
        <w:pBdr>
          <w:top w:space="5"/>
          <w:left w:space="5"/>
          <w:bottom w:space="5"/>
          <w:right w:space="5"/>
        </w:pBdr>
        <w:spacing w:after="0"/>
        <w:ind w:left="225"/>
        <w:jc w:val="left"/>
      </w:pPr>
      <w:r>
        <w:rPr>
          <w:rFonts w:ascii="Times New Roman" w:hAnsi="Times New Roman"/>
          <w:b w:val="false"/>
          <w:i w:val="false"/>
          <w:color w:val="000000"/>
          <w:sz w:val="22"/>
        </w:rPr>
        <w:t>(C) For awards issued by DLA Maritime (SPE7M), submit the report to the following address: DLA Maritime – FMSE, ATTN: FAT Monitor, P. O. Box 3990, Columbus, OH 43218-3990, or email to: maritime.fat.monitor@dla.mil.</w:t>
      </w:r>
    </w:p>
    <w:p>
      <w:pPr>
        <w:pBdr>
          <w:top w:space="5"/>
          <w:left w:space="5"/>
          <w:bottom w:space="5"/>
          <w:right w:space="5"/>
        </w:pBdr>
        <w:spacing w:after="0"/>
        <w:ind w:left="225"/>
        <w:jc w:val="left"/>
      </w:pPr>
      <w:r>
        <w:rPr>
          <w:rFonts w:ascii="Times New Roman" w:hAnsi="Times New Roman"/>
          <w:b w:val="false"/>
          <w:i w:val="false"/>
          <w:color w:val="000000"/>
          <w:sz w:val="22"/>
        </w:rPr>
        <w:t>(D) For awards issued by DLA Troop Support Industrial Hardware, submit the report to the following address: DLA Troop Support, Attention: First Article Testing Monitor, Building 3, 700 Robbins Avenue, Philadelphia, Pennsylvania 19111. Preferred electronic submissions: Hardware FAT Monitor at DLAHardwareFATMonitor@dla.mil.</w:t>
      </w:r>
    </w:p>
    <w:p>
      <w:pPr>
        <w:pBdr>
          <w:top w:space="5"/>
          <w:left w:space="5"/>
          <w:bottom w:space="5"/>
          <w:right w:space="5"/>
        </w:pBdr>
        <w:spacing w:after="0"/>
        <w:ind w:left="225"/>
        <w:jc w:val="left"/>
      </w:pPr>
      <w:r>
        <w:rPr>
          <w:rFonts w:ascii="Times New Roman" w:hAnsi="Times New Roman"/>
          <w:b w:val="false"/>
          <w:i w:val="false"/>
          <w:color w:val="000000"/>
          <w:sz w:val="22"/>
        </w:rPr>
        <w:t>(7)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Provide and maintain an inspection system acceptable to the Government in accordance with FAR Clause 52.246-2 or 52.246-3;</w:t>
      </w:r>
    </w:p>
    <w:p>
      <w:pPr>
        <w:pBdr>
          <w:top w:space="5"/>
          <w:left w:space="5"/>
          <w:bottom w:space="5"/>
          <w:right w:space="5"/>
        </w:pBdr>
        <w:spacing w:after="0"/>
        <w:ind w:left="225"/>
        <w:jc w:val="left"/>
      </w:pPr>
      <w:r>
        <w:rPr>
          <w:rFonts w:ascii="Times New Roman" w:hAnsi="Times New Roman"/>
          <w:b w:val="false"/>
          <w:i w:val="false"/>
          <w:color w:val="000000"/>
          <w:sz w:val="22"/>
        </w:rPr>
        <w:t>(b) Maintain and make available all records evidencing those details at the Government’s request.</w:t>
      </w:r>
    </w:p>
    <w:p>
      <w:pPr>
        <w:pBdr>
          <w:top w:space="5"/>
          <w:left w:space="5"/>
          <w:bottom w:space="5"/>
          <w:right w:space="5"/>
        </w:pBdr>
        <w:spacing w:after="0"/>
        <w:ind w:left="225"/>
        <w:jc w:val="left"/>
      </w:pPr>
      <w:r>
        <w:rPr>
          <w:rFonts w:ascii="Times New Roman" w:hAnsi="Times New Roman"/>
          <w:b w:val="false"/>
          <w:i w:val="false"/>
          <w:color w:val="000000"/>
          <w:sz w:val="22"/>
        </w:rPr>
        <w:t>(c) At least fourteen (14) calendar days (or as otherwise specified in the contract) prior to shipment to the Government, provide written notice to the contracting officer and to the cognizant DCMA Functional Specialist when full administration or Quality Support administration is delegated to DCMA.</w:t>
      </w:r>
    </w:p>
    <w:p>
      <w:pPr>
        <w:pBdr>
          <w:top w:space="5"/>
          <w:left w:space="5"/>
          <w:bottom w:space="5"/>
          <w:right w:space="5"/>
        </w:pBdr>
        <w:spacing w:after="0"/>
        <w:ind w:left="225"/>
        <w:jc w:val="left"/>
      </w:pPr>
      <w:r>
        <w:rPr>
          <w:rFonts w:ascii="Times New Roman" w:hAnsi="Times New Roman"/>
          <w:b w:val="false"/>
          <w:i w:val="false"/>
          <w:color w:val="000000"/>
          <w:sz w:val="22"/>
        </w:rPr>
        <w:t>(8) Government-performed FAT. The contractor shall—</w:t>
      </w:r>
    </w:p>
    <w:p>
      <w:pPr>
        <w:pBdr>
          <w:top w:space="5"/>
          <w:left w:space="5"/>
          <w:bottom w:space="5"/>
          <w:right w:space="5"/>
        </w:pBdr>
        <w:spacing w:after="0"/>
        <w:ind w:left="225"/>
        <w:jc w:val="left"/>
      </w:pPr>
      <w:r>
        <w:rPr>
          <w:rFonts w:ascii="Times New Roman" w:hAnsi="Times New Roman"/>
          <w:b w:val="false"/>
          <w:i w:val="false"/>
          <w:color w:val="000000"/>
          <w:sz w:val="22"/>
        </w:rPr>
        <w:t>(a) For delivery of separately priced Government first article samples for Government performed FAT ship the units and system of record receiving report (i.e., WAWF or DD Form 250) to the test facility specified in paragraph (a) of FAR clause 52.209-4.</w:t>
      </w:r>
    </w:p>
    <w:p>
      <w:pPr>
        <w:pBdr>
          <w:top w:space="5"/>
          <w:left w:space="5"/>
          <w:bottom w:space="5"/>
          <w:right w:space="5"/>
        </w:pBdr>
        <w:spacing w:after="0"/>
        <w:ind w:left="225"/>
        <w:jc w:val="left"/>
      </w:pPr>
      <w:r>
        <w:rPr>
          <w:rFonts w:ascii="Times New Roman" w:hAnsi="Times New Roman"/>
          <w:b w:val="false"/>
          <w:i w:val="false"/>
          <w:color w:val="000000"/>
          <w:sz w:val="22"/>
        </w:rPr>
        <w:t>(b) For delivery of Government first article samples that are not separately priced, ship the units with a commercial shipping document to the test facility.</w:t>
      </w:r>
    </w:p>
    <w:p>
      <w:pPr>
        <w:pBdr>
          <w:top w:space="5"/>
          <w:left w:space="5"/>
          <w:bottom w:space="5"/>
          <w:right w:space="5"/>
        </w:pBdr>
        <w:spacing w:after="0"/>
        <w:ind w:left="225"/>
        <w:jc w:val="left"/>
      </w:pPr>
      <w:r>
        <w:rPr>
          <w:rFonts w:ascii="Times New Roman" w:hAnsi="Times New Roman"/>
          <w:b w:val="false"/>
          <w:i w:val="false"/>
          <w:color w:val="000000"/>
          <w:sz w:val="22"/>
        </w:rPr>
        <w:t>(c) Prepare the shipping container(s) by marking the external packages in bold letters, “First Article Exhibits – Do Not Post to Stock," adjacent to the MIL-STD-129 (latest revision) identification markings.</w:t>
      </w:r>
    </w:p>
    <w:p>
      <w:pPr>
        <w:pBdr>
          <w:top w:space="5"/>
          <w:left w:space="5"/>
          <w:bottom w:space="5"/>
          <w:right w:space="5"/>
        </w:pBdr>
        <w:spacing w:after="0"/>
        <w:ind w:left="225"/>
        <w:jc w:val="left"/>
      </w:pPr>
      <w:r>
        <w:rPr>
          <w:rFonts w:ascii="Times New Roman" w:hAnsi="Times New Roman"/>
          <w:b w:val="false"/>
          <w:i w:val="false"/>
          <w:color w:val="000000"/>
          <w:sz w:val="22"/>
        </w:rPr>
        <w:t>(d) Use a hard copy of the system of record receiving report (i.e., WAWF DD Form 250), or commercial shipping document as a packing list, in accordance with DFARS Appendix F.</w:t>
      </w:r>
    </w:p>
    <w:p>
      <w:pPr>
        <w:pBdr>
          <w:top w:space="5"/>
          <w:left w:space="5"/>
          <w:bottom w:space="5"/>
          <w:right w:space="5"/>
        </w:pBdr>
        <w:spacing w:after="0"/>
        <w:ind w:left="225"/>
        <w:jc w:val="left"/>
      </w:pPr>
      <w:r>
        <w:rPr>
          <w:rFonts w:ascii="Times New Roman" w:hAnsi="Times New Roman"/>
          <w:b w:val="false"/>
          <w:i w:val="false"/>
          <w:color w:val="000000"/>
          <w:sz w:val="22"/>
        </w:rPr>
        <w:t>(e) Mark the exterior of the shipping container in accordance with MIL-STD-129 (latest revision), paragraph 5.11.</w:t>
      </w:r>
    </w:p>
    <w:p>
      <w:pPr>
        <w:pBdr>
          <w:top w:space="5"/>
          <w:left w:space="5"/>
          <w:bottom w:space="5"/>
          <w:right w:space="5"/>
        </w:pBdr>
        <w:spacing w:after="0"/>
        <w:ind w:left="225"/>
        <w:jc w:val="left"/>
      </w:pPr>
      <w:r>
        <w:rPr>
          <w:rFonts w:ascii="Times New Roman" w:hAnsi="Times New Roman"/>
          <w:b w:val="false"/>
          <w:i w:val="false"/>
          <w:color w:val="000000"/>
          <w:sz w:val="22"/>
        </w:rPr>
        <w:t>(f) In the interior package, include hard copies of the contract, test reports, material certifications/process operation sheets, drawings used to manufacture the units, and a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(g) Send units by traceable means (e.g., certified or registered mail, United Parcel Service, Federal Express).</w:t>
      </w:r>
    </w:p>
    <w:p>
      <w:pPr>
        <w:pBdr>
          <w:top w:space="5"/>
          <w:left w:space="5"/>
          <w:bottom w:space="5"/>
          <w:right w:space="5"/>
        </w:pBdr>
        <w:spacing w:after="0"/>
        <w:ind w:left="225"/>
        <w:jc w:val="left"/>
      </w:pPr>
      <w:r>
        <w:rPr>
          <w:rFonts w:ascii="Times New Roman" w:hAnsi="Times New Roman"/>
          <w:b w:val="false"/>
          <w:i w:val="false"/>
          <w:color w:val="000000"/>
          <w:sz w:val="22"/>
        </w:rPr>
        <w:t>(h) Send an email with subject titled “Notification of Test Exhibits [</w:t>
      </w:r>
      <w:r>
        <w:rPr>
          <w:rFonts w:ascii="Times New Roman" w:hAnsi="Times New Roman"/>
          <w:b w:val="false"/>
          <w:i/>
          <w:color w:val="000000"/>
          <w:sz w:val="22"/>
        </w:rPr>
        <w:t>insert Government Lab DODAAC</w:t>
      </w:r>
      <w:r>
        <w:rPr>
          <w:rFonts w:ascii="Times New Roman" w:hAnsi="Times New Roman"/>
          <w:b w:val="false"/>
          <w:i w:val="false"/>
          <w:color w:val="000000"/>
          <w:sz w:val="22"/>
        </w:rPr>
        <w:t>]” to the corresponding address in (i) or (ii) below and to the contracting officer specified in the contract. In the email, provide the shipment date, contract/purchase order number, National Stock Number, means of transportation, tracking number, and summary of container contents. Attach a copy of the system of record receiving report (i.e., WAWF or DD Form 250) documenting the Government has performed the contract quality assurance within the system or record.</w:t>
      </w:r>
    </w:p>
    <w:p>
      <w:pPr>
        <w:pBdr>
          <w:top w:space="5"/>
          <w:left w:space="5"/>
          <w:bottom w:space="5"/>
          <w:right w:space="5"/>
        </w:pBdr>
        <w:spacing w:after="0"/>
        <w:ind w:left="945"/>
        <w:jc w:val="left"/>
      </w:pPr>
      <w:r>
        <w:rPr>
          <w:rFonts w:ascii="Times New Roman" w:hAnsi="Times New Roman"/>
          <w:b w:val="false"/>
          <w:i w:val="false"/>
          <w:color w:val="000000"/>
          <w:sz w:val="22"/>
        </w:rPr>
        <w:t>(i) DLA Land &amp; Maritime – DSCCProdVerif@dla.mil</w:t>
      </w:r>
    </w:p>
    <w:p>
      <w:pPr>
        <w:pBdr>
          <w:top w:space="5"/>
          <w:left w:space="5"/>
          <w:bottom w:space="5"/>
          <w:right w:space="5"/>
        </w:pBdr>
        <w:spacing w:after="0"/>
        <w:ind w:left="945"/>
        <w:jc w:val="left"/>
      </w:pPr>
      <w:r>
        <w:rPr>
          <w:rFonts w:ascii="Times New Roman" w:hAnsi="Times New Roman"/>
          <w:b w:val="false"/>
          <w:i w:val="false"/>
          <w:color w:val="000000"/>
          <w:sz w:val="22"/>
        </w:rPr>
        <w:t>(ii) DLA Aviation – DSCR.Test&amp;EvaluationOffice@dla.mil</w:t>
      </w:r>
    </w:p>
    <w:p>
      <w:pPr>
        <w:pBdr>
          <w:top w:space="5"/>
          <w:left w:space="5"/>
          <w:bottom w:space="5"/>
          <w:right w:space="5"/>
        </w:pBdr>
        <w:spacing w:after="0"/>
        <w:ind w:left="225"/>
        <w:jc w:val="left"/>
      </w:pPr>
      <w:r>
        <w:rPr>
          <w:rFonts w:ascii="Times New Roman" w:hAnsi="Times New Roman"/>
          <w:b w:val="false"/>
          <w:i w:val="false"/>
          <w:color w:val="000000"/>
          <w:sz w:val="22"/>
        </w:rPr>
        <w:t>(9) At its discretion, the Government may return FAT units to the contractor at no cost to the Government. The contractor shall submit the return address and pre-paid return label or shipping account for payment.</w:t>
      </w:r>
    </w:p>
    <w:p>
      <w:pPr>
        <w:pBdr>
          <w:top w:space="5"/>
          <w:left w:space="5"/>
          <w:bottom w:space="5"/>
          <w:right w:space="5"/>
        </w:pBdr>
        <w:spacing w:after="0"/>
        <w:ind w:left="225"/>
        <w:jc w:val="left"/>
      </w:pPr>
      <w:r>
        <w:rPr>
          <w:rFonts w:ascii="Times New Roman" w:hAnsi="Times New Roman"/>
          <w:b w:val="false"/>
          <w:i w:val="false"/>
          <w:color w:val="000000"/>
          <w:sz w:val="22"/>
        </w:rPr>
        <w:t>(10) If the Government disapproves or conditionally approves Government-performed FAT units, the Government will take action in accordance with FAR 52.209-4.</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The contracting officer shall include procurement note E09 in solicitations and awards when contractor FAT applies; and procurement note E10 in solicitations and awards when Government FAT applies. For manual solicitations, the contracting officer shall complete the fill-ins with information in the material master. For automated solicitations, the system prepopulates the information. If any information is unavailable, the contracting officer shall contact the product specialist. For awards, the contracting officer shall complete the fill-ins with information in the solicitation; or as otherwise negotiated with the offeror.</w:t>
      </w:r>
    </w:p>
    <w:p>
      <w:pPr>
        <w:pBdr>
          <w:top w:space="5"/>
          <w:left w:space="5"/>
          <w:bottom w:space="5"/>
          <w:right w:space="5"/>
        </w:pBdr>
        <w:spacing w:after="0"/>
        <w:ind w:left="225"/>
        <w:jc w:val="left"/>
      </w:pPr>
      <w:r>
        <w:rPr>
          <w:rFonts w:ascii="Times New Roman" w:hAnsi="Times New Roman"/>
          <w:b w:val="false"/>
          <w:i w:val="false"/>
          <w:color w:val="000000"/>
          <w:sz w:val="22"/>
        </w:rPr>
        <w:t>(S-93) The contracting officer shall follow the instructions in paragraphs (S-93)(1)-(4) for completing the delivery schedule in E09.</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report. For awards, enter the negotiated number of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review the report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to deliver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E09 Contractor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CONTRACTOR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_____ Days: To Deliver FAT Report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_____ Days: Government FAT Report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_____ Days: To Deliver Final Production Quantity After Approval of FAT Report</w:t>
      </w:r>
    </w:p>
    <w:p>
      <w:pPr>
        <w:pBdr>
          <w:top w:space="5"/>
          <w:left w:space="5"/>
          <w:bottom w:space="5"/>
          <w:right w:space="5"/>
        </w:pBdr>
        <w:spacing w:after="0"/>
        <w:ind w:left="225"/>
        <w:jc w:val="left"/>
      </w:pPr>
      <w:r>
        <w:rPr>
          <w:rFonts w:ascii="Times New Roman" w:hAnsi="Times New Roman"/>
          <w:b w:val="false"/>
          <w:i w:val="false"/>
          <w:color w:val="000000"/>
          <w:sz w:val="22"/>
        </w:rPr>
        <w:t>(d) _____Total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(S-94) The contracting officer shall follow the instructions in (S-94)(1)-(4) for completing the delivery schedule in E10.</w:t>
      </w:r>
    </w:p>
    <w:p>
      <w:pPr>
        <w:pBdr>
          <w:top w:space="5"/>
          <w:left w:space="5"/>
          <w:bottom w:space="5"/>
          <w:right w:space="5"/>
        </w:pBdr>
        <w:spacing w:after="0"/>
        <w:ind w:left="585"/>
        <w:jc w:val="left"/>
      </w:pPr>
      <w:r>
        <w:rPr>
          <w:rFonts w:ascii="Times New Roman" w:hAnsi="Times New Roman"/>
          <w:b w:val="false"/>
          <w:i w:val="false"/>
          <w:color w:val="000000"/>
          <w:sz w:val="22"/>
        </w:rPr>
        <w:t>(1) Line (2)(a): For solicitations, enter the estimated number of days to deliver the FAT units to the Government. For awards, enter the negotiated days agreed upon with the contractor.</w:t>
      </w:r>
    </w:p>
    <w:p>
      <w:pPr>
        <w:pBdr>
          <w:top w:space="5"/>
          <w:left w:space="5"/>
          <w:bottom w:space="5"/>
          <w:right w:space="5"/>
        </w:pBdr>
        <w:spacing w:after="0"/>
        <w:ind w:left="585"/>
        <w:jc w:val="left"/>
      </w:pPr>
      <w:r>
        <w:rPr>
          <w:rFonts w:ascii="Times New Roman" w:hAnsi="Times New Roman"/>
          <w:b w:val="false"/>
          <w:i w:val="false"/>
          <w:color w:val="000000"/>
          <w:sz w:val="22"/>
        </w:rPr>
        <w:t>(2) Line (2)(b): Enter the number of days for the Government to evaluate the FAT units and notify the contractor of the results.</w:t>
      </w:r>
    </w:p>
    <w:p>
      <w:pPr>
        <w:pBdr>
          <w:top w:space="5"/>
          <w:left w:space="5"/>
          <w:bottom w:space="5"/>
          <w:right w:space="5"/>
        </w:pBdr>
        <w:spacing w:after="0"/>
        <w:ind w:left="585"/>
        <w:jc w:val="left"/>
      </w:pPr>
      <w:r>
        <w:rPr>
          <w:rFonts w:ascii="Times New Roman" w:hAnsi="Times New Roman"/>
          <w:b w:val="false"/>
          <w:i w:val="false"/>
          <w:color w:val="000000"/>
          <w:sz w:val="22"/>
        </w:rPr>
        <w:t>(3) Line (2)(c): For solicitations, enter the estimated number of days to deliver the final production quantity. For awards, enter the negotiated number of days for delivery of the final production quantity.</w:t>
      </w:r>
    </w:p>
    <w:p>
      <w:pPr>
        <w:pBdr>
          <w:top w:space="5"/>
          <w:left w:space="5"/>
          <w:bottom w:space="5"/>
          <w:right w:space="5"/>
        </w:pBdr>
        <w:spacing w:after="0"/>
        <w:ind w:left="585"/>
        <w:jc w:val="left"/>
      </w:pPr>
      <w:r>
        <w:rPr>
          <w:rFonts w:ascii="Times New Roman" w:hAnsi="Times New Roman"/>
          <w:b w:val="false"/>
          <w:i w:val="false"/>
          <w:color w:val="000000"/>
          <w:sz w:val="22"/>
        </w:rPr>
        <w:t>(4) Line (2)(d): Enter the sum of lines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E10 Government First Article Test (FAT) Information (MAY 2020)</w:t>
      </w:r>
    </w:p>
    <w:p>
      <w:pPr>
        <w:pBdr>
          <w:top w:space="5"/>
          <w:left w:space="5"/>
          <w:bottom w:space="5"/>
          <w:right w:space="5"/>
        </w:pBdr>
        <w:spacing w:after="0"/>
        <w:ind w:left="225"/>
        <w:jc w:val="left"/>
      </w:pPr>
      <w:r>
        <w:rPr>
          <w:rFonts w:ascii="Times New Roman" w:hAnsi="Times New Roman"/>
          <w:b w:val="false"/>
          <w:i w:val="false"/>
          <w:color w:val="000000"/>
          <w:sz w:val="22"/>
        </w:rPr>
        <w:t>(1) For FAT requirements, the Government will conduct inspection at source and acceptance at destination. The FOB point is destination. Due to known systems limitations, solicitations may contain erroneous inspection, acceptance, and FOB points; and this procurement note takes precedence over any conflicting terms.</w:t>
      </w:r>
    </w:p>
    <w:p>
      <w:pPr>
        <w:pBdr>
          <w:top w:space="5"/>
          <w:left w:space="5"/>
          <w:bottom w:space="5"/>
          <w:right w:space="5"/>
        </w:pBdr>
        <w:spacing w:after="0"/>
        <w:ind w:left="225"/>
        <w:jc w:val="left"/>
      </w:pPr>
      <w:r>
        <w:rPr>
          <w:rFonts w:ascii="Times New Roman" w:hAnsi="Times New Roman"/>
          <w:b w:val="false"/>
          <w:i w:val="false"/>
          <w:color w:val="000000"/>
          <w:sz w:val="22"/>
        </w:rPr>
        <w:t>(2) GOVERNMENT FAT DELIVERY SCHEDULE</w:t>
      </w:r>
    </w:p>
    <w:p>
      <w:pPr>
        <w:pBdr>
          <w:top w:space="5"/>
          <w:left w:space="5"/>
          <w:bottom w:space="5"/>
          <w:right w:space="5"/>
        </w:pBdr>
        <w:spacing w:after="0"/>
        <w:ind w:left="225"/>
        <w:jc w:val="left"/>
      </w:pPr>
      <w:r>
        <w:rPr>
          <w:rFonts w:ascii="Times New Roman" w:hAnsi="Times New Roman"/>
          <w:b w:val="false"/>
          <w:i w:val="false"/>
          <w:color w:val="000000"/>
          <w:sz w:val="22"/>
        </w:rPr>
        <w:t>(a) ___ Days: To Deliver FAT Units to the Government</w:t>
      </w:r>
    </w:p>
    <w:p>
      <w:pPr>
        <w:pBdr>
          <w:top w:space="5"/>
          <w:left w:space="5"/>
          <w:bottom w:space="5"/>
          <w:right w:space="5"/>
        </w:pBdr>
        <w:spacing w:after="0"/>
        <w:ind w:left="225"/>
        <w:jc w:val="left"/>
      </w:pPr>
      <w:r>
        <w:rPr>
          <w:rFonts w:ascii="Times New Roman" w:hAnsi="Times New Roman"/>
          <w:b w:val="false"/>
          <w:i w:val="false"/>
          <w:color w:val="000000"/>
          <w:sz w:val="22"/>
        </w:rPr>
        <w:t>(b) ___ Days: Government FAT Evaluation and Notification to Contractor</w:t>
      </w:r>
    </w:p>
    <w:p>
      <w:pPr>
        <w:pBdr>
          <w:top w:space="5"/>
          <w:left w:space="5"/>
          <w:bottom w:space="5"/>
          <w:right w:space="5"/>
        </w:pBdr>
        <w:spacing w:after="0"/>
        <w:ind w:left="225"/>
        <w:jc w:val="left"/>
      </w:pPr>
      <w:r>
        <w:rPr>
          <w:rFonts w:ascii="Times New Roman" w:hAnsi="Times New Roman"/>
          <w:b w:val="false"/>
          <w:i w:val="false"/>
          <w:color w:val="000000"/>
          <w:sz w:val="22"/>
        </w:rPr>
        <w:t>(c) ___ Days: To Deliver Final Quantity After Approval of FAT</w:t>
      </w:r>
    </w:p>
    <w:p>
      <w:pPr>
        <w:pBdr>
          <w:top w:space="5"/>
          <w:left w:space="5"/>
          <w:bottom w:space="5"/>
          <w:right w:space="5"/>
        </w:pBdr>
        <w:spacing w:after="0"/>
        <w:ind w:left="225"/>
        <w:jc w:val="left"/>
      </w:pPr>
      <w:r>
        <w:rPr>
          <w:rFonts w:ascii="Times New Roman" w:hAnsi="Times New Roman"/>
          <w:b w:val="false"/>
          <w:i w:val="false"/>
          <w:color w:val="000000"/>
          <w:sz w:val="22"/>
        </w:rPr>
        <w:t>(d) ___ Total Delivery Days (Sum of Paragraphs (2)(a) through (2)(c))</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(S-95)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Determine the exhibit disposition by reviewing the material master (under the Material Data Tab in EProcurement).</w:t>
      </w:r>
    </w:p>
    <w:p>
      <w:pPr>
        <w:pBdr>
          <w:top w:space="5"/>
          <w:left w:space="5"/>
          <w:bottom w:space="5"/>
          <w:right w:space="5"/>
        </w:pBdr>
        <w:spacing w:after="0"/>
        <w:ind w:left="585"/>
        <w:jc w:val="left"/>
      </w:pPr>
      <w:r>
        <w:rPr>
          <w:rFonts w:ascii="Times New Roman" w:hAnsi="Times New Roman"/>
          <w:b w:val="false"/>
          <w:i w:val="false"/>
          <w:color w:val="000000"/>
          <w:sz w:val="22"/>
        </w:rPr>
        <w:t>(2) Include procurement note E01 in solicitations and awards if the requirement indicates that the contractor shall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E01 Supplemental First Article Exhibit Disposition – Contractor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return approved first article units to the contractor. The contractor shall hold the approved first article units at the production facility until it has produced and the Government has accepted all production quantities. In the case of indefinite delivery contracts, the contractor shall hold the first article units until the Government has approved the final production run and accepted the first delivery order. The units shall serve as a production guide or manufacturing standard if the Government receives reports of defects on delivered material or problems encountered during production. When disposing of the first article units, the contractor shall follow DFARS 252.245-7004(d).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Include procurement note E02 in solicitations and awards if the requirement indicates that the Government will hold the units.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E02 Supplemental First Article Exhibit Disposition – Government Maintained (MAY 2020)</w:t>
      </w:r>
    </w:p>
    <w:p>
      <w:pPr>
        <w:pBdr>
          <w:top w:space="5"/>
          <w:left w:space="5"/>
          <w:bottom w:space="5"/>
          <w:right w:space="5"/>
        </w:pBdr>
        <w:spacing w:after="0"/>
        <w:ind w:left="225"/>
        <w:jc w:val="left"/>
      </w:pPr>
      <w:r>
        <w:rPr>
          <w:rFonts w:ascii="Times New Roman" w:hAnsi="Times New Roman"/>
          <w:b w:val="false"/>
          <w:i w:val="false"/>
          <w:color w:val="000000"/>
          <w:sz w:val="22"/>
        </w:rPr>
        <w:t>The Government will hold the first article units, either destroyed in testing or maintained as a manufacturing standard. The contractor shall produce/deliver the full quantity indicated on the contract order. The first article units will not be part of the production quantity.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(S-96) FAT Testing Costs – Price Evaluation factors. The contracting officer shall include procurement note M04 if the Government’s laboratory cost will be a factor in evaluating offers. For manual acquisitions, the contracting officer shall complete the fill-ins with information in the material master (Classification section &gt; Product Assurance tab). For automated solicitations, the system pre-populates the information.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M04 Evaluation Factor for Government Testing of First Articles (MAY 2020)</w:t>
      </w:r>
    </w:p>
    <w:p>
      <w:pPr>
        <w:pBdr>
          <w:top w:space="5"/>
          <w:left w:space="5"/>
          <w:bottom w:space="5"/>
          <w:right w:space="5"/>
        </w:pBdr>
        <w:spacing w:after="0"/>
        <w:ind w:left="225"/>
        <w:jc w:val="left"/>
      </w:pPr>
      <w:r>
        <w:rPr>
          <w:rFonts w:ascii="Times New Roman" w:hAnsi="Times New Roman"/>
          <w:b w:val="false"/>
          <w:i w:val="false"/>
          <w:color w:val="000000"/>
          <w:sz w:val="22"/>
        </w:rPr>
        <w:t>The cost to the Government for first article testing is a factor in evaluating offers. The contracting officer will add the Government’s testing cost to the offered price of the applicable item. Unless cited elsewhere in the solicitation, the testing cost is: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Item</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Government testing cost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(S-97) The contracting officer shall include H07 in solicitations and awards if the requirement includes first article testing, and the contracting officer anticipates a split award to more than one source of supply to facilitate supply availability. The contracting officer shall not use this procedure if establishing requirements contracts or multiple award task or delivery order indefinite quantity contracts, or if partial small business set-asides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H07 Supply Assurance through Multisource Contracting (SEP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color w:val="000000"/>
          <w:sz w:val="22"/>
        </w:rPr>
        <w:t>"Proven source"</w:t>
      </w:r>
      <w:r>
        <w:rPr>
          <w:rFonts w:ascii="Times New Roman" w:hAnsi="Times New Roman"/>
          <w:b w:val="false"/>
          <w:i w:val="false"/>
          <w:color w:val="000000"/>
          <w:sz w:val="22"/>
        </w:rPr>
        <w:t xml:space="preserve"> means a source that has successfully met first article testing (FAT) requirements in the past and has been identified by the Government as currently meeting the criteria for FAT waiver.</w:t>
      </w:r>
    </w:p>
    <w:p>
      <w:pPr>
        <w:pBdr>
          <w:top w:space="5"/>
          <w:left w:space="5"/>
          <w:bottom w:space="5"/>
          <w:right w:space="5"/>
        </w:pBdr>
        <w:spacing w:after="0"/>
        <w:ind w:left="225"/>
        <w:jc w:val="left"/>
      </w:pPr>
      <w:r>
        <w:rPr>
          <w:rFonts w:ascii="Times New Roman" w:hAnsi="Times New Roman"/>
          <w:b w:val="false"/>
          <w:i w:val="false"/>
          <w:color w:val="000000"/>
          <w:sz w:val="22"/>
        </w:rPr>
        <w:t>(2) The Government may make multiple awards to assure the availability of supplies when FAT is required. When the contracting officer determines it is in the Government's best interest to increase the likelihood of timely supply availability, the contracting officer may make awards to both an unproven and a proven source of supply for this item. If there are no sources currently waived for the FAT requirement, the contracting officer may make awards to more than one unproven source of supply.</w:t>
      </w:r>
    </w:p>
    <w:p>
      <w:pPr>
        <w:pBdr>
          <w:top w:space="5"/>
          <w:left w:space="5"/>
          <w:bottom w:space="5"/>
          <w:right w:space="5"/>
        </w:pBdr>
        <w:spacing w:after="0"/>
        <w:ind w:left="225"/>
        <w:jc w:val="left"/>
      </w:pPr>
      <w:r>
        <w:rPr>
          <w:rFonts w:ascii="Times New Roman" w:hAnsi="Times New Roman"/>
          <w:b w:val="false"/>
          <w:i w:val="false"/>
          <w:color w:val="000000"/>
          <w:sz w:val="22"/>
        </w:rPr>
        <w:t>(3) If multiple awards will be made pursuant to (2) above, the source that represents the best value to the Government based on the evaluation criteria in the solicitation shall receive not less than 60% of the total requirement.</w:t>
      </w:r>
    </w:p>
    <w:p>
      <w:pPr>
        <w:pBdr>
          <w:top w:space="5"/>
          <w:left w:space="5"/>
          <w:bottom w:space="5"/>
          <w:right w:space="5"/>
        </w:pBdr>
        <w:spacing w:after="0"/>
        <w:ind w:left="225"/>
        <w:jc w:val="left"/>
      </w:pPr>
      <w:r>
        <w:rPr>
          <w:rFonts w:ascii="Times New Roman" w:hAnsi="Times New Roman"/>
          <w:b w:val="false"/>
          <w:i w:val="false"/>
          <w:color w:val="000000"/>
          <w:sz w:val="22"/>
        </w:rPr>
        <w:t>(4) Unless an offeror otherwise qualifies its offer, unit prices submitted for the total requirement will apply to any partial awards.</w:t>
      </w:r>
    </w:p>
    <w:p>
      <w:pPr>
        <w:pBdr>
          <w:top w:space="5"/>
          <w:left w:space="5"/>
          <w:bottom w:space="5"/>
          <w:right w:space="5"/>
        </w:pBdr>
        <w:spacing w:after="0"/>
        <w:ind w:left="225"/>
        <w:jc w:val="left"/>
      </w:pPr>
      <w:r>
        <w:rPr>
          <w:rFonts w:ascii="Times New Roman" w:hAnsi="Times New Roman"/>
          <w:b w:val="false"/>
          <w:i w:val="false"/>
          <w:color w:val="000000"/>
          <w:sz w:val="22"/>
        </w:rPr>
        <w:t>(5) If multiple awards are made pursuant to (2) above and one of the awardees is an unproven source that fails to successfully complete FAT requirements, the Government may increase the quantity of supplies called for in the schedule of this contract to the second awardee, if it is a proven source or is a previously unproven source that has successfully completed the FAT requirements for this contract, at the unit prices specified by the second awardee, up to and including 100% of the quantity awarded to the unproven source that was subject to the failed FAT. This option is separate and distinct from any other option terms and conditions included in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(S-98) The contracting officer shall include procurement note L22 in solicitations when the acquisition is restricted to material manufactured by the sources listed on the source control drawing, as indicated by AMSC B. (Refer to DFARS PGI 217.7506 2-201.2.)</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L22 Restriction of Alternate Offers for Source Controlled Items (SEP 2017)</w:t>
      </w:r>
    </w:p>
    <w:p>
      <w:pPr>
        <w:pBdr>
          <w:top w:space="5"/>
          <w:left w:space="5"/>
          <w:bottom w:space="5"/>
          <w:right w:space="5"/>
        </w:pBdr>
        <w:spacing w:after="0"/>
        <w:ind w:left="225"/>
        <w:jc w:val="left"/>
      </w:pPr>
      <w:r>
        <w:rPr>
          <w:rFonts w:ascii="Times New Roman" w:hAnsi="Times New Roman"/>
          <w:b w:val="false"/>
          <w:i w:val="false"/>
          <w:color w:val="000000"/>
          <w:sz w:val="22"/>
        </w:rPr>
        <w:t>(1) The manufacturers listed on the source control drawing applicable to the item in the procurement item description (PID) are the only approved sources. The item can be acquired from other suppliers, with adequate supply chain traceability documentation to demonstrate the item was produced by one of the approved manufacturers.</w:t>
      </w:r>
    </w:p>
    <w:p>
      <w:pPr>
        <w:pBdr>
          <w:top w:space="5"/>
          <w:left w:space="5"/>
          <w:bottom w:space="5"/>
          <w:right w:space="5"/>
        </w:pBdr>
        <w:spacing w:after="0"/>
        <w:ind w:left="225"/>
        <w:jc w:val="left"/>
      </w:pPr>
      <w:r>
        <w:rPr>
          <w:rFonts w:ascii="Times New Roman" w:hAnsi="Times New Roman"/>
          <w:b w:val="false"/>
          <w:i w:val="false"/>
          <w:color w:val="000000"/>
          <w:sz w:val="22"/>
        </w:rPr>
        <w:t>(2) DLA will not evaluate alternate offers for this item. Offerors who are interested in qualifying their product for purposes of future acquisitions must contact the design control activity specified on the source control drawing.</w:t>
      </w:r>
    </w:p>
    <w:p>
      <w:pPr>
        <w:pBdr>
          <w:top w:space="5"/>
          <w:left w:space="5"/>
          <w:bottom w:space="5"/>
          <w:right w:space="5"/>
        </w:pBdr>
        <w:spacing w:after="0"/>
        <w:ind w:left="225"/>
        <w:jc w:val="left"/>
      </w:pPr>
      <w:r>
        <w:rPr>
          <w:rFonts w:ascii="Times New Roman" w:hAnsi="Times New Roman"/>
          <w:b w:val="false"/>
          <w:i w:val="false"/>
          <w:color w:val="000000"/>
          <w:sz w:val="22"/>
        </w:rPr>
        <w:t>(3) Award of this solicitation will not be held pending qualification and approval of any product. If an offeror’s product was recently approved but has not been added to the list of approved sources specified on the source control drawing, the offeror must submit a copy of the design control activity's letter of approval with its offer.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9_308" w:id="152"/>
      <w:r>
        <w:rPr>
          <w:rFonts w:ascii="Times New Roman" w:hAnsi="Times New Roman"/>
          <w:color w:val="000000"/>
          <w:sz w:val="31"/>
        </w:rPr>
        <w:t>9.308</w:t>
      </w:r>
      <w:r>
        <w:rPr>
          <w:rFonts w:ascii="Times New Roman" w:hAnsi="Times New Roman"/>
          <w:color w:val="000000"/>
          <w:sz w:val="31"/>
        </w:rPr>
        <w:t xml:space="preserve"> Contract clauses.</w:t>
      </w:r>
      <w:bookmarkEnd w:id="1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308-1" w:id="153"/>
      <w:r>
        <w:rPr>
          <w:rFonts w:ascii="Times New Roman" w:hAnsi="Times New Roman"/>
          <w:color w:val="000000"/>
          <w:sz w:val="31"/>
        </w:rPr>
        <w:t>9.308-1</w:t>
      </w:r>
      <w:r>
        <w:rPr>
          <w:rFonts w:ascii="Times New Roman" w:hAnsi="Times New Roman"/>
          <w:color w:val="000000"/>
          <w:sz w:val="31"/>
        </w:rPr>
        <w:t xml:space="preserve"> Testing performed by the contractor.</w:t>
      </w:r>
      <w:bookmarkEnd w:id="153"/>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(Classification section &gt; Product Assurance tab). For automated solicitations, the system pre-populates the information.</w:t>
      </w:r>
    </w:p>
    <!-- Created by docx4j 6.1.2 (Apache licensed) using REFERENCE JAXB in Oracle Java 15 on Linux -->
    <w:p>
      <w:pPr>
        <w:pStyle w:val="Heading3"/>
        <w:spacing w:after="199"/>
        <w:ind w:left="120"/>
        <w:jc w:val="left"/>
      </w:pPr>
      <w:bookmarkStart w:name="DLAD_9_308-2" w:id="154"/>
      <w:r>
        <w:rPr>
          <w:rFonts w:ascii="Times New Roman" w:hAnsi="Times New Roman"/>
          <w:color w:val="000000"/>
          <w:sz w:val="31"/>
        </w:rPr>
        <w:t>9.308-2</w:t>
      </w:r>
      <w:r>
        <w:rPr>
          <w:rFonts w:ascii="Times New Roman" w:hAnsi="Times New Roman"/>
          <w:color w:val="000000"/>
          <w:sz w:val="31"/>
        </w:rPr>
        <w:t xml:space="preserve"> Testing performed by the Government.</w:t>
      </w:r>
      <w:bookmarkEnd w:id="154"/>
    </w:p>
    <w:p>
      <w:pPr>
        <w:pBdr>
          <w:top w:space="5"/>
          <w:left w:space="5"/>
          <w:bottom w:space="5"/>
          <w:right w:space="5"/>
        </w:pBdr>
        <w:spacing w:after="0"/>
        <w:ind w:left="225"/>
        <w:jc w:val="left"/>
      </w:pPr>
      <w:r>
        <w:rPr>
          <w:rFonts w:ascii="Times New Roman" w:hAnsi="Times New Roman"/>
          <w:b w:val="false"/>
          <w:i w:val="false"/>
          <w:color w:val="000000"/>
          <w:sz w:val="22"/>
        </w:rPr>
        <w:t>(a)(1) For manual acquisitions, the contracting officer shall obtain information in the material master under FAT guidance. For automated solicitations, the system pre-populates the information.</w:t>
      </w:r>
    </w:p>
    <!-- Created by docx4j 6.1.2 (Apache licensed) using REFERENCE JAXB in Oracle Java 15 on Linux -->
    <w:p>
      <w:pPr>
        <w:pStyle w:val="Heading2"/>
        <w:spacing w:after="180"/>
        <w:ind w:left="120"/>
        <w:jc w:val="center"/>
      </w:pPr>
      <w:bookmarkStart w:name="DLAD_SUBPART_9_4" w:id="155"/>
      <w:r>
        <w:rPr>
          <w:rFonts w:ascii="Times New Roman" w:hAnsi="Times New Roman"/>
          <w:color w:val="000000"/>
          <w:sz w:val="36"/>
        </w:rPr>
        <w:t>SUBPART 9.4</w:t>
      </w:r>
      <w:r>
        <w:rPr>
          <w:rFonts w:ascii="Times New Roman" w:hAnsi="Times New Roman"/>
          <w:color w:val="000000"/>
          <w:sz w:val="36"/>
        </w:rPr>
        <w:t xml:space="preserve"> – DEBARMENT, SUSPENSION, AND INELIGIBILITY</w:t>
      </w:r>
      <w:bookmarkEnd w:id="155"/>
    </w:p>
    <w:p>
      <w:pPr>
        <w:pBdr>
          <w:top w:space="5"/>
          <w:left w:space="5"/>
          <w:bottom w:space="5"/>
          <w:right w:space="5"/>
        </w:pBdr>
        <w:spacing w:after="0"/>
        <w:ind w:left="225"/>
        <w:jc w:val="center"/>
      </w:pPr>
      <w:r>
        <w:rPr>
          <w:rFonts w:ascii="Times New Roman" w:hAnsi="Times New Roman"/>
          <w:b w:val="false"/>
          <w:i/>
          <w:color w:val="000000"/>
          <w:sz w:val="22"/>
        </w:rPr>
        <w:t>(Revised August 7, 2019 through PROCLTR 2019-16)</w:t>
      </w:r>
    </w:p>
    <!-- Created by docx4j 6.1.2 (Apache licensed) using REFERENCE JAXB in Oracle Java 15 on Linux -->
    <w:p>
      <w:pPr>
        <w:pStyle w:val="Heading3"/>
        <w:spacing w:after="199"/>
        <w:ind w:left="120"/>
        <w:jc w:val="left"/>
      </w:pPr>
      <w:bookmarkStart w:name="DLAD_9_404" w:id="156"/>
      <w:r>
        <w:rPr>
          <w:rFonts w:ascii="Times New Roman" w:hAnsi="Times New Roman"/>
          <w:color w:val="000000"/>
          <w:sz w:val="31"/>
        </w:rPr>
        <w:t>9.404</w:t>
      </w:r>
      <w:r>
        <w:rPr>
          <w:rFonts w:ascii="Times New Roman" w:hAnsi="Times New Roman"/>
          <w:color w:val="000000"/>
          <w:sz w:val="31"/>
        </w:rPr>
        <w:t xml:space="preserve"> System for Award Management Exclusions.</w:t>
      </w:r>
      <w:bookmarkEnd w:id="156"/>
    </w:p>
    <w:p>
      <w:pPr>
        <w:pStyle w:val="Normal"/>
        <w:pBdr>
          <w:top w:space="5"/>
          <w:left w:space="5"/>
          <w:bottom w:space="5"/>
          <w:right w:space="5"/>
        </w:pBdr>
        <w:spacing w:after="0"/>
        <w:ind w:left="225"/>
        <w:jc w:val="left"/>
      </w:pPr>
      <w:r>
        <w:rPr>
          <w:rFonts w:ascii="Times New Roman" w:hAnsi="Times New Roman"/>
          <w:color w:val="000000"/>
        </w:rPr>
        <w:t>The records required by FAR 9.404(b) are maintained by the Special Assistant for Contracting Integrity (SACI).</w:t>
      </w:r>
    </w:p>
    <!-- Created by docx4j 6.1.2 (Apache licensed) using REFERENCE JAXB in Oracle Java 15 on Linux -->
    <w:p>
      <w:pPr>
        <w:pStyle w:val="Heading3"/>
        <w:spacing w:after="199"/>
        <w:ind w:left="120"/>
        <w:jc w:val="left"/>
      </w:pPr>
      <w:bookmarkStart w:name="DLAD_9_405" w:id="157"/>
      <w:r>
        <w:rPr>
          <w:rFonts w:ascii="Times New Roman" w:hAnsi="Times New Roman"/>
          <w:color w:val="000000"/>
          <w:sz w:val="31"/>
        </w:rPr>
        <w:t>9.405</w:t>
      </w:r>
      <w:r>
        <w:rPr>
          <w:rFonts w:ascii="Times New Roman" w:hAnsi="Times New Roman"/>
          <w:color w:val="000000"/>
          <w:sz w:val="31"/>
        </w:rPr>
        <w:t xml:space="preserve"> Effect of listing.</w:t>
      </w:r>
      <w:bookmarkEnd w:id="157"/>
    </w:p>
    <w:p>
      <w:pPr>
        <w:pBdr>
          <w:top w:space="5"/>
          <w:left w:space="5"/>
          <w:bottom w:space="5"/>
          <w:right w:space="5"/>
        </w:pBdr>
        <w:spacing w:after="0"/>
        <w:ind w:left="225"/>
        <w:jc w:val="left"/>
      </w:pPr>
      <w:r>
        <w:rPr>
          <w:rFonts w:ascii="Times New Roman" w:hAnsi="Times New Roman"/>
          <w:b w:val="false"/>
          <w:i w:val="false"/>
          <w:color w:val="000000"/>
          <w:sz w:val="22"/>
        </w:rPr>
        <w:t>(a) In order to take one of the contract actions identified in FAR 9.405(a), 9.405-1(b), 9.405-2, 9.406(c), or 9.407-1(d), the procuring organization CCO shall forward a written request, including supporting rationale, following legal review by the procuring organization’s Office of Counsel and approval to proceed by the HCA, to the Office of General Counsel via the procuring organization’s Office of Counsel. The Office of General Counsel, following legal review, shall forward the request to the DLA Acquisition Operations Division, which will route it to the DLA Acquisition Director for coordination and then staff the action to the Agency Director for approval. Following approval, the DLA Acquisition Operations Division shall provide the written notice to GSA as required by DFARS 209.405(a) and provide notice to the procuring organization. The procuring organization shall not take action until it receives notice that the Agency Director has approved the determination.</w:t>
      </w:r>
    </w:p>
    <w:p>
      <w:pPr>
        <w:pStyle w:val="Normal"/>
        <w:pBdr>
          <w:top w:space="5"/>
          <w:left w:space="5"/>
          <w:bottom w:space="5"/>
          <w:right w:space="5"/>
        </w:pBdr>
        <w:spacing w:after="0"/>
        <w:ind w:left="225"/>
        <w:jc w:val="left"/>
      </w:pPr>
      <w:r>
        <w:rPr>
          <w:rFonts w:ascii="Times New Roman" w:hAnsi="Times New Roman"/>
          <w:color w:val="000000"/>
        </w:rPr>
        <w:t>(S-90) Upon notification, the DLA Acquisition Operations Division shall review current or past contractual relationships with the contractor or its affiliates, in coordination with General Counsel and contracting officers. The DLA Acquisition Operations Division shall coordinate with the contracting officers if there is a basis for recovery of damages from, or other claims against, the contractor. If there may be a basis for claims against the contractor, information stating the factual basis shall be forwarded to General Counsel. The information shall include a plan to recover damages in the event the contractor does not voluntarily provide restitution to the Government.</w:t>
      </w:r>
    </w:p>
    <w:p>
      <w:pPr>
        <w:pStyle w:val="Normal"/>
        <w:pBdr>
          <w:top w:space="5"/>
          <w:left w:space="5"/>
          <w:bottom w:space="5"/>
          <w:right w:space="5"/>
        </w:pBdr>
        <w:spacing w:after="0"/>
        <w:ind w:left="225"/>
        <w:jc w:val="left"/>
      </w:pPr>
      <w:r>
        <w:rPr>
          <w:rFonts w:ascii="Times New Roman" w:hAnsi="Times New Roman"/>
          <w:color w:val="000000"/>
        </w:rPr>
        <w:t>(S-91) To preclude contractors that are debarred, suspended, or proposed for debarment from receiving awards, the DCRL monitors shall be immediately notified to ensure the information is added to the System for Award Management (SAM) Exclusions and the DCRL.</w:t>
      </w:r>
    </w:p>
    <!-- Created by docx4j 6.1.2 (Apache licensed) using REFERENCE JAXB in Oracle Java 15 on Linux -->
    <w:p>
      <w:pPr>
        <w:pStyle w:val="Heading3"/>
        <w:spacing w:after="199"/>
        <w:ind w:left="120"/>
        <w:jc w:val="left"/>
      </w:pPr>
      <w:bookmarkStart w:name="DLAD_9_405-1" w:id="158"/>
      <w:r>
        <w:rPr>
          <w:rFonts w:ascii="Times New Roman" w:hAnsi="Times New Roman"/>
          <w:color w:val="000000"/>
          <w:sz w:val="31"/>
        </w:rPr>
        <w:t>9.405-1</w:t>
      </w:r>
      <w:r>
        <w:rPr>
          <w:rFonts w:ascii="Times New Roman" w:hAnsi="Times New Roman"/>
          <w:color w:val="000000"/>
          <w:sz w:val="31"/>
        </w:rPr>
        <w:t xml:space="preserve"> Continuation of current contracts.</w:t>
      </w:r>
      <w:bookmarkEnd w:id="158"/>
    </w:p>
    <w:p>
      <w:pPr>
        <w:pStyle w:val="Normal"/>
        <w:pBdr>
          <w:top w:space="5"/>
          <w:left w:space="5"/>
          <w:bottom w:space="5"/>
          <w:right w:space="5"/>
        </w:pBdr>
        <w:spacing w:after="0"/>
        <w:ind w:left="225"/>
        <w:jc w:val="left"/>
      </w:pPr>
      <w:r>
        <w:rPr>
          <w:rFonts w:ascii="Times New Roman" w:hAnsi="Times New Roman"/>
          <w:color w:val="000000"/>
        </w:rPr>
        <w:t>(S-90) Authorization for novation of a contract or change of name agreement held by a contractor debarred or suspended by any Federal executive agency or proposed for debarment by any DoD component shall be coordinated with the SACI through Office of Counsel prior to such authorization.</w:t>
      </w:r>
    </w:p>
    <!-- Created by docx4j 6.1.2 (Apache licensed) using REFERENCE JAXB in Oracle Java 15 on Linux -->
    <w:p>
      <w:pPr>
        <w:pStyle w:val="Heading3"/>
        <w:spacing w:after="199"/>
        <w:ind w:left="120"/>
        <w:jc w:val="left"/>
      </w:pPr>
      <w:bookmarkStart w:name="DLAD_9_406" w:id="159"/>
      <w:r>
        <w:rPr>
          <w:rFonts w:ascii="Times New Roman" w:hAnsi="Times New Roman"/>
          <w:color w:val="000000"/>
          <w:sz w:val="31"/>
        </w:rPr>
        <w:t>9.406</w:t>
      </w:r>
      <w:r>
        <w:rPr>
          <w:rFonts w:ascii="Times New Roman" w:hAnsi="Times New Roman"/>
          <w:color w:val="000000"/>
          <w:sz w:val="31"/>
        </w:rPr>
        <w:t xml:space="preserve"> Debarment.</w:t>
      </w:r>
      <w:bookmarkEnd w:id="1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9_406-3" w:id="160"/>
      <w:r>
        <w:rPr>
          <w:rFonts w:ascii="Times New Roman" w:hAnsi="Times New Roman"/>
          <w:color w:val="000000"/>
          <w:sz w:val="31"/>
        </w:rPr>
        <w:t>9.406-3</w:t>
      </w:r>
      <w:r>
        <w:rPr>
          <w:rFonts w:ascii="Times New Roman" w:hAnsi="Times New Roman"/>
          <w:color w:val="000000"/>
          <w:sz w:val="31"/>
        </w:rPr>
        <w:t xml:space="preserve"> Procedures.</w:t>
      </w:r>
      <w:bookmarkEnd w:id="160"/>
    </w:p>
    <w:p>
      <w:pPr>
        <w:pBdr>
          <w:top w:space="5"/>
          <w:left w:space="5"/>
          <w:bottom w:space="5"/>
          <w:right w:space="5"/>
        </w:pBdr>
        <w:spacing w:after="0"/>
        <w:ind w:left="225"/>
        <w:jc w:val="left"/>
      </w:pPr>
      <w:r>
        <w:rPr>
          <w:rFonts w:ascii="Times New Roman" w:hAnsi="Times New Roman"/>
          <w:b w:val="false"/>
          <w:i w:val="false"/>
          <w:color w:val="000000"/>
          <w:sz w:val="22"/>
        </w:rPr>
        <w:t>(a) Office of Counsel shall submit the report based upon an indictment, judgment or criminal information to the General Counsel within 2 weeks of the date of notification and include a copy of the indictment (signed, with docket number and date), judgment, conviction order, or other supporting documentation.</w:t>
      </w:r>
    </w:p>
    <w:p>
      <w:pPr>
        <w:pStyle w:val="Normal"/>
        <w:pBdr>
          <w:top w:space="5"/>
          <w:left w:space="5"/>
          <w:bottom w:space="5"/>
          <w:right w:space="5"/>
        </w:pBdr>
        <w:spacing w:after="0"/>
        <w:ind w:left="225"/>
        <w:jc w:val="left"/>
      </w:pPr>
      <w:r>
        <w:rPr>
          <w:rFonts w:ascii="Times New Roman" w:hAnsi="Times New Roman"/>
          <w:color w:val="000000"/>
        </w:rPr>
        <w:t>(S-90)(a) Office of Counsel shall notify contracting personnel of proposed debarment or suspension. The contracting officer will review the proposed debarment or suspension report and any other supporting data when the contractor is in line for an award. Coordination with the Office of Counsel for proposed award, option, subcontractor agreement or novation is required prior to action.</w:t>
      </w:r>
    </w:p>
    <!-- Created by docx4j 6.1.2 (Apache licensed) using REFERENCE JAXB in Oracle Java 15 on Linux -->
    <w:p>
      <w:pPr>
        <w:pStyle w:val="Heading3"/>
        <w:spacing w:after="199"/>
        <w:ind w:left="120"/>
        <w:jc w:val="left"/>
      </w:pPr>
      <w:bookmarkStart w:name="DLAD_9_406-90" w:id="161"/>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bookmarkEnd w:id="161"/>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 Created by docx4j 6.1.2 (Apache licensed) using REFERENCE JAXB in Oracle Java 15 on Linux -->
    <w:p>
      <w:pPr>
        <w:pStyle w:val="Heading1"/>
        <w:spacing w:after="161"/>
        <w:ind w:left="120"/>
        <w:jc w:val="center"/>
      </w:pPr>
      <w:bookmarkStart w:name="DLAD_PART_11" w:id="162"/>
      <w:r>
        <w:rPr>
          <w:rFonts w:ascii="Times New Roman" w:hAnsi="Times New Roman"/>
          <w:color w:val="000000"/>
        </w:rPr>
        <w:t>PART 11</w:t>
      </w:r>
      <w:r>
        <w:rPr>
          <w:rFonts w:ascii="Times New Roman" w:hAnsi="Times New Roman"/>
          <w:color w:val="000000"/>
        </w:rPr>
        <w:t xml:space="preserve"> – DESCRIBING AGENCY NEEDS</w:t>
      </w:r>
      <w:bookmarkEnd w:id="162"/>
    </w:p>
    <w:p>
      <w:pPr>
        <w:spacing w:after="0"/>
        <w:jc w:val="left"/>
        <w:ind w:left="720" w:hanging="360"/>
      </w:pPr>
      <w:hyperlink w:anchor="DLAD_SUBPART_11_1">
        <w:r>
          <w:rPr>
            <w:rStyle w:val="Hyperlink"/>
            <w:rFonts w:ascii="Times New Roman" w:hAnsi="Times New Roman"/>
            <w:b w:val="false"/>
            <w:i w:val="false"/>
            <w:color w:val="0000ff"/>
            <w:sz w:val="22"/>
            <w:u w:val="single"/>
          </w:rPr>
          <w:t>SUBPART 11.1 – SELECTING AND DEVELOPING REQUIREMENTS DOCUMENTS</w:t>
        </w:r>
      </w:hyperlink>
    </w:p>
    <w:p>
      <w:pPr>
        <w:spacing w:after="0"/>
        <w:jc w:val="left"/>
        <w:ind w:left="1440" w:hanging="360"/>
      </w:pPr>
      <w:hyperlink w:anchor="DLAD_11_103">
        <w:r>
          <w:rPr>
            <w:rStyle w:val="Hyperlink"/>
            <w:rFonts w:ascii="Times New Roman" w:hAnsi="Times New Roman"/>
            <w:b w:val="false"/>
            <w:i w:val="false"/>
            <w:color w:val="0000ff"/>
            <w:sz w:val="22"/>
            <w:u w:val="single"/>
          </w:rPr>
          <w:t>11.103 Market acceptance.</w:t>
        </w:r>
      </w:hyperlink>
    </w:p>
    <w:p>
      <w:pPr>
        <w:spacing w:after="0"/>
        <w:jc w:val="left"/>
        <w:ind w:left="720" w:hanging="360"/>
      </w:pPr>
      <w:hyperlink w:anchor="DLAD_SUBPART_11_2">
        <w:r>
          <w:rPr>
            <w:rStyle w:val="Hyperlink"/>
            <w:rFonts w:ascii="Times New Roman" w:hAnsi="Times New Roman"/>
            <w:b w:val="false"/>
            <w:i w:val="false"/>
            <w:color w:val="0000ff"/>
            <w:sz w:val="22"/>
            <w:u w:val="single"/>
          </w:rPr>
          <w:t>SUBPART 11.2 – USING AND MAINTAINING REQUIREMENTS DOCUMENTS</w:t>
        </w:r>
      </w:hyperlink>
    </w:p>
    <w:p>
      <w:pPr>
        <w:spacing w:after="0"/>
        <w:jc w:val="left"/>
        <w:ind w:left="1440" w:hanging="360"/>
      </w:pPr>
      <w:hyperlink w:anchor="DLAD_11_201">
        <w:r>
          <w:rPr>
            <w:rStyle w:val="Hyperlink"/>
            <w:rFonts w:ascii="Times New Roman" w:hAnsi="Times New Roman"/>
            <w:b w:val="false"/>
            <w:i w:val="false"/>
            <w:color w:val="0000ff"/>
            <w:sz w:val="22"/>
            <w:u w:val="single"/>
          </w:rPr>
          <w:t>11.201 Identification and availability of specifications.</w:t>
        </w:r>
      </w:hyperlink>
    </w:p>
    <w:p>
      <w:pPr>
        <w:spacing w:after="0"/>
        <w:jc w:val="left"/>
        <w:ind w:left="1440" w:hanging="360"/>
      </w:pPr>
      <w:hyperlink w:anchor="DLAD_11_274">
        <w:r>
          <w:rPr>
            <w:rStyle w:val="Hyperlink"/>
            <w:rFonts w:ascii="Times New Roman" w:hAnsi="Times New Roman"/>
            <w:b w:val="false"/>
            <w:i w:val="false"/>
            <w:color w:val="0000ff"/>
            <w:sz w:val="22"/>
            <w:u w:val="single"/>
          </w:rPr>
          <w:t>11.274 Item identification and valuation requirements.</w:t>
        </w:r>
      </w:hyperlink>
    </w:p>
    <w:p>
      <w:pPr>
        <w:spacing w:after="0"/>
        <w:jc w:val="left"/>
        <w:ind w:left="1440" w:hanging="360"/>
      </w:pPr>
      <w:hyperlink w:anchor="DLAD_11_274-2">
        <w:r>
          <w:rPr>
            <w:rStyle w:val="Hyperlink"/>
            <w:rFonts w:ascii="Times New Roman" w:hAnsi="Times New Roman"/>
            <w:b w:val="false"/>
            <w:i w:val="false"/>
            <w:color w:val="0000ff"/>
            <w:sz w:val="22"/>
            <w:u w:val="single"/>
          </w:rPr>
          <w:t>11.274-2 Policy for unique item identification.</w:t>
        </w:r>
      </w:hyperlink>
    </w:p>
    <w:p>
      <w:pPr>
        <w:spacing w:after="0"/>
        <w:jc w:val="left"/>
        <w:ind w:left="720" w:hanging="360"/>
      </w:pPr>
      <w:hyperlink w:anchor="DLAD_SUBPART_11_3">
        <w:r>
          <w:rPr>
            <w:rStyle w:val="Hyperlink"/>
            <w:rFonts w:ascii="Times New Roman" w:hAnsi="Times New Roman"/>
            <w:b w:val="false"/>
            <w:i w:val="false"/>
            <w:color w:val="0000ff"/>
            <w:sz w:val="22"/>
            <w:u w:val="single"/>
          </w:rPr>
          <w:t>SUBPART 11.3 – ACCEPTABLE MATERIAL</w:t>
        </w:r>
      </w:hyperlink>
    </w:p>
    <w:p>
      <w:pPr>
        <w:spacing w:after="0"/>
        <w:jc w:val="left"/>
        <w:ind w:left="1440" w:hanging="360"/>
      </w:pPr>
      <w:hyperlink w:anchor="DLAD_11_302">
        <w:r>
          <w:rPr>
            <w:rStyle w:val="Hyperlink"/>
            <w:rFonts w:ascii="Times New Roman" w:hAnsi="Times New Roman"/>
            <w:b w:val="false"/>
            <w:i w:val="false"/>
            <w:color w:val="0000ff"/>
            <w:sz w:val="22"/>
            <w:u w:val="single"/>
          </w:rPr>
          <w:t>11.302 Policy.</w:t>
        </w:r>
      </w:hyperlink>
    </w:p>
    <w:p>
      <w:pPr>
        <w:spacing w:after="0"/>
        <w:jc w:val="left"/>
        <w:ind w:left="1440" w:hanging="360"/>
      </w:pPr>
      <w:hyperlink w:anchor="DLAD_11_390">
        <w:r>
          <w:rPr>
            <w:rStyle w:val="Hyperlink"/>
            <w:rFonts w:ascii="Times New Roman" w:hAnsi="Times New Roman"/>
            <w:b w:val="false"/>
            <w:i w:val="false"/>
            <w:color w:val="0000ff"/>
            <w:sz w:val="22"/>
            <w:u w:val="single"/>
          </w:rPr>
          <w:t>11.390 Unused former Government surplus property.</w:t>
        </w:r>
      </w:hyperlink>
    </w:p>
    <w:p>
      <w:pPr>
        <w:spacing w:after="0"/>
        <w:jc w:val="left"/>
        <w:ind w:left="1440" w:hanging="360"/>
      </w:pPr>
      <w:hyperlink w:anchor="DLAD_11_391">
        <w:r>
          <w:rPr>
            <w:rStyle w:val="Hyperlink"/>
            <w:rFonts w:ascii="Times New Roman" w:hAnsi="Times New Roman"/>
            <w:b w:val="false"/>
            <w:i w:val="false"/>
            <w:color w:val="0000ff"/>
            <w:sz w:val="22"/>
            <w:u w:val="single"/>
          </w:rPr>
          <w:t>11.391 Part numbered items.</w:t>
        </w:r>
      </w:hyperlink>
    </w:p>
    <w:p>
      <w:pPr>
        <w:spacing w:after="0"/>
        <w:jc w:val="left"/>
        <w:ind w:left="1440" w:hanging="360"/>
      </w:pPr>
      <w:hyperlink w:anchor="DLAD_11_392">
        <w:r>
          <w:rPr>
            <w:rStyle w:val="Hyperlink"/>
            <w:rFonts w:ascii="Times New Roman" w:hAnsi="Times New Roman"/>
            <w:b w:val="false"/>
            <w:i w:val="false"/>
            <w:color w:val="0000ff"/>
            <w:sz w:val="22"/>
            <w:u w:val="single"/>
          </w:rPr>
          <w:t>11.392Traceability documentation.</w:t>
        </w:r>
      </w:hyperlink>
    </w:p>
    <w:p>
      <w:pPr>
        <w:spacing w:after="0"/>
        <w:jc w:val="left"/>
        <w:ind w:left="720" w:hanging="360"/>
      </w:pPr>
      <w:hyperlink w:anchor="DLAD_SUBPART_11_4">
        <w:r>
          <w:rPr>
            <w:rStyle w:val="Hyperlink"/>
            <w:rFonts w:ascii="Times New Roman" w:hAnsi="Times New Roman"/>
            <w:b w:val="false"/>
            <w:i w:val="false"/>
            <w:color w:val="0000ff"/>
            <w:sz w:val="22"/>
            <w:u w:val="single"/>
          </w:rPr>
          <w:t>SUBPART 11.4 – DELIVERY OR PERFORMANCE SCHEDULES</w:t>
        </w:r>
      </w:hyperlink>
    </w:p>
    <w:p>
      <w:pPr>
        <w:spacing w:after="0"/>
        <w:jc w:val="left"/>
        <w:ind w:left="1440" w:hanging="360"/>
      </w:pPr>
      <w:hyperlink w:anchor="DLAD_11_401">
        <w:r>
          <w:rPr>
            <w:rStyle w:val="Hyperlink"/>
            <w:rFonts w:ascii="Times New Roman" w:hAnsi="Times New Roman"/>
            <w:b w:val="false"/>
            <w:i w:val="false"/>
            <w:color w:val="0000ff"/>
            <w:sz w:val="22"/>
            <w:u w:val="single"/>
          </w:rPr>
          <w:t>11.401 General.</w:t>
        </w:r>
      </w:hyperlink>
    </w:p>
    <w:p>
      <w:pPr>
        <w:spacing w:after="0"/>
        <w:jc w:val="left"/>
        <w:ind w:left="1440" w:hanging="360"/>
      </w:pPr>
      <w:hyperlink w:anchor="DLAD_11_402-90">
        <w:r>
          <w:rPr>
            <w:rStyle w:val="Hyperlink"/>
            <w:rFonts w:ascii="Times New Roman" w:hAnsi="Times New Roman"/>
            <w:b w:val="false"/>
            <w:i w:val="false"/>
            <w:color w:val="0000ff"/>
            <w:sz w:val="22"/>
            <w:u w:val="single"/>
          </w:rPr>
          <w:t>11.402-90 Time definite delivery (TDD) standards.</w:t>
        </w:r>
      </w:hyperlink>
    </w:p>
    <w:p>
      <w:pPr>
        <w:spacing w:after="0"/>
        <w:jc w:val="left"/>
        <w:ind w:left="1440" w:hanging="360"/>
      </w:pPr>
      <w:hyperlink w:anchor="DLAD_11_402-91">
        <w:r>
          <w:rPr>
            <w:rStyle w:val="Hyperlink"/>
            <w:rFonts w:ascii="Times New Roman" w:hAnsi="Times New Roman"/>
            <w:b w:val="false"/>
            <w:i w:val="false"/>
            <w:color w:val="0000ff"/>
            <w:sz w:val="22"/>
            <w:u w:val="single"/>
          </w:rPr>
          <w:t>11.402-91 TDD standards exclusions.</w:t>
        </w:r>
      </w:hyperlink>
    </w:p>
    <w:p>
      <w:pPr>
        <w:spacing w:after="0"/>
        <w:jc w:val="left"/>
        <w:ind w:left="720" w:hanging="360"/>
      </w:pPr>
      <w:hyperlink w:anchor="DLAD_SUBPART_11_5">
        <w:r>
          <w:rPr>
            <w:rStyle w:val="Hyperlink"/>
            <w:rFonts w:ascii="Times New Roman" w:hAnsi="Times New Roman"/>
            <w:b w:val="false"/>
            <w:i w:val="false"/>
            <w:color w:val="0000ff"/>
            <w:sz w:val="22"/>
            <w:u w:val="single"/>
          </w:rPr>
          <w:t>SUBPART 11.5 – LIQUIDATED DAMAGES</w:t>
        </w:r>
      </w:hyperlink>
    </w:p>
    <w:p>
      <w:pPr>
        <w:spacing w:after="0"/>
        <w:jc w:val="left"/>
        <w:ind w:left="1440" w:hanging="360"/>
      </w:pPr>
      <w:hyperlink w:anchor="DLAD_11_501">
        <w:r>
          <w:rPr>
            <w:rStyle w:val="Hyperlink"/>
            <w:rFonts w:ascii="Times New Roman" w:hAnsi="Times New Roman"/>
            <w:b w:val="false"/>
            <w:i w:val="false"/>
            <w:color w:val="0000ff"/>
            <w:sz w:val="22"/>
            <w:u w:val="single"/>
          </w:rPr>
          <w:t>11.501 Policy.</w:t>
        </w:r>
      </w:hyperlink>
    </w:p>
    <w:p>
      <w:pPr>
        <w:spacing w:after="0"/>
        <w:jc w:val="left"/>
        <w:ind w:left="720" w:hanging="360"/>
      </w:pPr>
      <w:hyperlink w:anchor="DLAD_SUBPART_11_6">
        <w:r>
          <w:rPr>
            <w:rStyle w:val="Hyperlink"/>
            <w:rFonts w:ascii="Times New Roman" w:hAnsi="Times New Roman"/>
            <w:b w:val="false"/>
            <w:i w:val="false"/>
            <w:color w:val="0000ff"/>
            <w:sz w:val="22"/>
            <w:u w:val="single"/>
          </w:rPr>
          <w:t>SUBPART 11.6 – PRIORITIES AND ALLOCATIONS</w:t>
        </w:r>
      </w:hyperlink>
    </w:p>
    <w:p>
      <w:pPr>
        <w:spacing w:after="0"/>
        <w:jc w:val="left"/>
        <w:ind w:left="1440" w:hanging="360"/>
      </w:pPr>
      <w:hyperlink w:anchor="DLAD_11_603">
        <w:r>
          <w:rPr>
            <w:rStyle w:val="Hyperlink"/>
            <w:rFonts w:ascii="Times New Roman" w:hAnsi="Times New Roman"/>
            <w:b w:val="false"/>
            <w:i w:val="false"/>
            <w:color w:val="0000ff"/>
            <w:sz w:val="22"/>
            <w:u w:val="single"/>
          </w:rPr>
          <w:t>11.603 Procedures.</w:t>
        </w:r>
      </w:hyperlink>
    </w:p>
    <w:p>
      <w:pPr>
        <w:spacing w:after="0"/>
        <w:jc w:val="left"/>
        <w:ind w:left="720" w:hanging="360"/>
      </w:pPr>
      <w:hyperlink w:anchor="DLAD_SUBPART_11_7">
        <w:r>
          <w:rPr>
            <w:rStyle w:val="Hyperlink"/>
            <w:rFonts w:ascii="Times New Roman" w:hAnsi="Times New Roman"/>
            <w:b w:val="false"/>
            <w:i w:val="false"/>
            <w:color w:val="0000ff"/>
            <w:sz w:val="22"/>
            <w:u w:val="single"/>
          </w:rPr>
          <w:t>SUBPART 11.7 – VARIATION IN QUANTITY</w:t>
        </w:r>
      </w:hyperlink>
    </w:p>
    <w:p>
      <w:pPr>
        <w:spacing w:after="0"/>
        <w:jc w:val="left"/>
        <w:ind w:left="1440" w:hanging="360"/>
      </w:pPr>
      <w:hyperlink w:anchor="DLAD_11_701">
        <w:r>
          <w:rPr>
            <w:rStyle w:val="Hyperlink"/>
            <w:rFonts w:ascii="Times New Roman" w:hAnsi="Times New Roman"/>
            <w:b w:val="false"/>
            <w:i w:val="false"/>
            <w:color w:val="0000ff"/>
            <w:sz w:val="22"/>
            <w:u w:val="single"/>
          </w:rPr>
          <w:t>11.701 Supply contracts.</w:t>
        </w:r>
      </w:hyperlink>
    </w:p>
    <w:p>
      <w:pPr>
        <w:spacing w:after="0"/>
        <w:jc w:val="left"/>
        <w:ind w:left="720" w:hanging="360"/>
      </w:pPr>
      <w:hyperlink w:anchor="DLAD_SUBPART_11_90">
        <w:r>
          <w:rPr>
            <w:rStyle w:val="Hyperlink"/>
            <w:rFonts w:ascii="Times New Roman" w:hAnsi="Times New Roman"/>
            <w:b w:val="false"/>
            <w:i w:val="false"/>
            <w:color w:val="0000ff"/>
            <w:sz w:val="22"/>
            <w:u w:val="single"/>
          </w:rPr>
          <w:t>SUBPART 11.90 – PRODUCT PHASE–OUT</w:t>
        </w:r>
      </w:hyperlink>
    </w:p>
    <w:p>
      <w:pPr>
        <w:spacing w:after="0"/>
        <w:jc w:val="left"/>
        <w:ind w:left="1440" w:hanging="360"/>
      </w:pPr>
      <w:hyperlink w:anchor="DLAD_11_9001">
        <w:r>
          <w:rPr>
            <w:rStyle w:val="Hyperlink"/>
            <w:rFonts w:ascii="Times New Roman" w:hAnsi="Times New Roman"/>
            <w:b w:val="false"/>
            <w:i w:val="false"/>
            <w:color w:val="0000ff"/>
            <w:sz w:val="22"/>
            <w:u w:val="single"/>
          </w:rPr>
          <w:t>11.9001 Notification of product phase–out.</w:t>
        </w:r>
      </w:hyperlink>
    </w:p>
    <w:p>
      <w:pPr>
        <w:spacing w:after="0"/>
        <w:jc w:val="left"/>
        <w:ind w:left="720" w:hanging="360"/>
      </w:pPr>
      <w:hyperlink w:anchor="DLAD_SUBPART_11_91">
        <w:r>
          <w:rPr>
            <w:rStyle w:val="Hyperlink"/>
            <w:rFonts w:ascii="Times New Roman" w:hAnsi="Times New Roman"/>
            <w:b w:val="false"/>
            <w:i w:val="false"/>
            <w:color w:val="0000ff"/>
            <w:sz w:val="22"/>
            <w:u w:val="single"/>
          </w:rPr>
          <w:t>SUBPART 11.91 – ADDITIVE MANUFACTURING</w:t>
        </w:r>
      </w:hyperlink>
    </w:p>
    <w:p>
      <w:pPr>
        <w:spacing w:after="0"/>
        <w:jc w:val="left"/>
        <w:ind w:left="1440" w:hanging="360"/>
      </w:pPr>
      <w:hyperlink w:anchor="DLAD_11_9101">
        <w:r>
          <w:rPr>
            <w:rStyle w:val="Hyperlink"/>
            <w:rFonts w:ascii="Times New Roman" w:hAnsi="Times New Roman"/>
            <w:b w:val="false"/>
            <w:i w:val="false"/>
            <w:color w:val="0000ff"/>
            <w:sz w:val="22"/>
            <w:u w:val="single"/>
          </w:rPr>
          <w:t>11.9101 Procurement note.</w:t>
        </w:r>
      </w:hyperlink>
    </w:p>
    <w:p>
      <w:pPr>
        <w:spacing w:after="0"/>
        <w:jc w:val="left"/>
        <w:ind w:left="720" w:hanging="360"/>
      </w:pPr>
      <w:hyperlink w:anchor="DLAD_SUBPART_11_92">
        <w:r>
          <w:rPr>
            <w:rStyle w:val="Hyperlink"/>
            <w:rFonts w:ascii="Times New Roman" w:hAnsi="Times New Roman"/>
            <w:b w:val="false"/>
            <w:i w:val="false"/>
            <w:color w:val="0000ff"/>
            <w:sz w:val="22"/>
            <w:u w:val="single"/>
          </w:rPr>
          <w:t>SUBPART 11.92 – FEDERAL AVIATION ADMINISTRATION (FAA) CERTIFIED PARTS</w:t>
        </w:r>
      </w:hyperlink>
    </w:p>
    <w:p>
      <w:pPr>
        <w:spacing w:after="0"/>
        <w:jc w:val="left"/>
        <w:ind w:left="1440" w:hanging="360"/>
      </w:pPr>
      <w:hyperlink w:anchor="DLAD_11_9201">
        <w:r>
          <w:rPr>
            <w:rStyle w:val="Hyperlink"/>
            <w:rFonts w:ascii="Times New Roman" w:hAnsi="Times New Roman"/>
            <w:b w:val="false"/>
            <w:i w:val="false"/>
            <w:color w:val="0000ff"/>
            <w:sz w:val="22"/>
            <w:u w:val="single"/>
          </w:rPr>
          <w:t>11.9201 Acquisition of FAA certified parts for consumable items.</w:t>
        </w:r>
      </w:hyperlink>
    </w:p>
    <w:p>
      <w:pPr>
        <w:spacing w:after="0"/>
        <w:jc w:val="left"/>
        <w:ind w:left="1440" w:hanging="360"/>
      </w:pPr>
      <w:hyperlink w:anchor="DLAD_11_9202">
        <w:r>
          <w:rPr>
            <w:rStyle w:val="Hyperlink"/>
            <w:rFonts w:ascii="Times New Roman" w:hAnsi="Times New Roman"/>
            <w:b w:val="false"/>
            <w:i w:val="false"/>
            <w:color w:val="0000ff"/>
            <w:sz w:val="22"/>
            <w:u w:val="single"/>
          </w:rPr>
          <w:t>11.9202 Acquisition of FAA certified parts for depot level repairable (DLR) items.</w:t>
        </w:r>
      </w:hyperlink>
    </w:p>
    <!-- Created by docx4j 6.1.2 (Apache licensed) using REFERENCE JAXB in Oracle Java 15 on Linux -->
    <w:p>
      <w:pPr>
        <w:pStyle w:val="Heading2"/>
        <w:spacing w:after="180"/>
        <w:ind w:left="120"/>
        <w:jc w:val="center"/>
      </w:pPr>
      <w:bookmarkStart w:name="DLAD_SUBPART_11_1" w:id="163"/>
      <w:r>
        <w:rPr>
          <w:rFonts w:ascii="Times New Roman" w:hAnsi="Times New Roman"/>
          <w:color w:val="000000"/>
          <w:sz w:val="36"/>
        </w:rPr>
        <w:t>SUBPART 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103" w:id="164"/>
      <w:r>
        <w:rPr>
          <w:rFonts w:ascii="Times New Roman" w:hAnsi="Times New Roman"/>
          <w:color w:val="000000"/>
          <w:sz w:val="31"/>
        </w:rPr>
        <w:t>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require the demonstration in coordination with the product specialist, Office of Counsel, and procuring organization COMPAD.</w:t>
      </w:r>
    </w:p>
    <!-- Created by docx4j 6.1.2 (Apache licensed) using REFERENCE JAXB in Oracle Java 15 on Linux -->
    <w:p>
      <w:pPr>
        <w:pStyle w:val="Heading2"/>
        <w:spacing w:after="180"/>
        <w:ind w:left="120"/>
        <w:jc w:val="center"/>
      </w:pPr>
      <w:bookmarkStart w:name="DLAD_SUBPART_11_2" w:id="165"/>
      <w:r>
        <w:rPr>
          <w:rFonts w:ascii="Times New Roman" w:hAnsi="Times New Roman"/>
          <w:color w:val="000000"/>
          <w:sz w:val="36"/>
        </w:rPr>
        <w:t>SUBPART 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201" w:id="166"/>
      <w:r>
        <w:rPr>
          <w:rFonts w:ascii="Times New Roman" w:hAnsi="Times New Roman"/>
          <w:color w:val="000000"/>
          <w:sz w:val="31"/>
        </w:rPr>
        <w:t>11.201</w:t>
      </w:r>
      <w:r>
        <w:rPr>
          <w:rFonts w:ascii="Times New Roman" w:hAnsi="Times New Roman"/>
          <w:color w:val="000000"/>
          <w:sz w:val="31"/>
        </w:rPr>
        <w:t xml:space="preserve"> Identification and availability of specifications.</w:t>
      </w:r>
      <w:bookmarkEnd w:id="166"/>
    </w:p>
    <w:p>
      <w:pPr>
        <w:pBdr>
          <w:top w:space="5"/>
          <w:left w:space="5"/>
          <w:bottom w:space="5"/>
          <w:right w:space="5"/>
        </w:pBdr>
        <w:spacing w:after="0"/>
        <w:ind w:left="225"/>
        <w:jc w:val="left"/>
      </w:pPr>
      <w:r>
        <w:rPr>
          <w:rFonts w:ascii="Times New Roman" w:hAnsi="Times New Roman"/>
          <w:b w:val="false"/>
          <w:i w:val="false"/>
          <w:color w:val="000000"/>
          <w:sz w:val="22"/>
        </w:rPr>
        <w:t>(a)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pPr>
        <w:pBdr>
          <w:top w:space="5"/>
          <w:left w:space="5"/>
          <w:bottom w:space="5"/>
          <w:right w:space="5"/>
        </w:pBdr>
        <w:spacing w:after="0"/>
        <w:ind w:left="225"/>
        <w:jc w:val="left"/>
      </w:pPr>
      <w:r>
        <w:rPr>
          <w:rFonts w:ascii="Times New Roman" w:hAnsi="Times New Roman"/>
          <w:b w:val="false"/>
          <w:i w:val="false"/>
          <w:color w:val="000000"/>
          <w:sz w:val="22"/>
        </w:rPr>
        <w:t>(b) The product data specialist shall attach other non-index documents to the Document Management System in EBS. The product data specialist shall attach the EBS document to the Material Master.</w:t>
      </w:r>
    </w:p>
    <!-- Created by docx4j 6.1.2 (Apache licensed) using REFERENCE JAXB in Oracle Java 15 on Linux -->
    <w:p>
      <w:pPr>
        <w:pStyle w:val="Heading3"/>
        <w:spacing w:after="199"/>
        <w:ind w:left="120"/>
        <w:jc w:val="left"/>
      </w:pPr>
      <w:bookmarkStart w:name="DLAD_11_274" w:id="167"/>
      <w:r>
        <w:rPr>
          <w:rFonts w:ascii="Times New Roman" w:hAnsi="Times New Roman"/>
          <w:color w:val="000000"/>
          <w:sz w:val="31"/>
        </w:rPr>
        <w:t>11.274</w:t>
      </w:r>
      <w:r>
        <w:rPr>
          <w:rFonts w:ascii="Times New Roman" w:hAnsi="Times New Roman"/>
          <w:color w:val="000000"/>
          <w:sz w:val="31"/>
        </w:rPr>
        <w:t xml:space="preserve"> Item identification and valuation requirements.</w:t>
      </w:r>
      <w:bookmarkEnd w:id="1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1_274-2" w:id="168"/>
      <w:r>
        <w:rPr>
          <w:rFonts w:ascii="Times New Roman" w:hAnsi="Times New Roman"/>
          <w:color w:val="000000"/>
          <w:sz w:val="31"/>
        </w:rPr>
        <w:t>11.274-2</w:t>
      </w:r>
      <w:r>
        <w:rPr>
          <w:rFonts w:ascii="Times New Roman" w:hAnsi="Times New Roman"/>
          <w:color w:val="000000"/>
          <w:sz w:val="31"/>
        </w:rPr>
        <w:t xml:space="preserve"> Policy for unique item identification.</w:t>
      </w:r>
      <w:bookmarkEnd w:id="168"/>
    </w:p>
    <w:p>
      <w:pPr>
        <w:pBdr>
          <w:top w:space="5"/>
          <w:left w:space="5"/>
          <w:bottom w:space="5"/>
          <w:right w:space="5"/>
        </w:pBdr>
        <w:spacing w:after="0"/>
        <w:ind w:left="225"/>
        <w:jc w:val="left"/>
      </w:pPr>
      <w:r>
        <w:rPr>
          <w:rFonts w:ascii="Times New Roman" w:hAnsi="Times New Roman"/>
          <w:b w:val="false"/>
          <w:i w:val="false"/>
          <w:color w:val="000000"/>
          <w:sz w:val="22"/>
        </w:rPr>
        <w:t>(b)(2) Submit the D&amp;F to the DLA Acquisition Operations Division.</w:t>
      </w:r>
    </w:p>
    <!-- Created by docx4j 6.1.2 (Apache licensed) using REFERENCE JAXB in Oracle Java 15 on Linux -->
    <w:p>
      <w:pPr>
        <w:pStyle w:val="Heading2"/>
        <w:spacing w:after="180"/>
        <w:ind w:left="120"/>
        <w:jc w:val="center"/>
      </w:pPr>
      <w:bookmarkStart w:name="DLAD_SUBPART_11_3" w:id="169"/>
      <w:r>
        <w:rPr>
          <w:rFonts w:ascii="Times New Roman" w:hAnsi="Times New Roman"/>
          <w:color w:val="000000"/>
          <w:sz w:val="36"/>
        </w:rPr>
        <w:t>SUBPART 11.3</w:t>
      </w:r>
      <w:r>
        <w:rPr>
          <w:rFonts w:ascii="Times New Roman" w:hAnsi="Times New Roman"/>
          <w:color w:val="000000"/>
          <w:sz w:val="36"/>
        </w:rPr>
        <w:t xml:space="preserve"> – ACCEPTABLE MATERIAL</w:t>
      </w:r>
      <w:bookmarkEnd w:id="169"/>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302" w:id="170"/>
      <w:r>
        <w:rPr>
          <w:rFonts w:ascii="Times New Roman" w:hAnsi="Times New Roman"/>
          <w:color w:val="000000"/>
          <w:sz w:val="31"/>
        </w:rPr>
        <w:t>11.302</w:t>
      </w:r>
      <w:r>
        <w:rPr>
          <w:rFonts w:ascii="Times New Roman" w:hAnsi="Times New Roman"/>
          <w:color w:val="000000"/>
          <w:sz w:val="31"/>
        </w:rPr>
        <w:t xml:space="preserve"> Policy.</w:t>
      </w:r>
      <w:bookmarkEnd w:id="170"/>
    </w:p>
    <w:p>
      <w:pPr>
        <w:pBdr>
          <w:top w:space="5"/>
          <w:left w:space="5"/>
          <w:bottom w:space="5"/>
          <w:right w:space="5"/>
        </w:pBdr>
        <w:spacing w:after="0"/>
        <w:ind w:left="225"/>
        <w:jc w:val="left"/>
      </w:pPr>
      <w:r>
        <w:rPr>
          <w:rFonts w:ascii="Times New Roman" w:hAnsi="Times New Roman"/>
          <w:b w:val="false"/>
          <w:i w:val="false"/>
          <w:color w:val="000000"/>
          <w:sz w:val="22"/>
        </w:rPr>
        <w:t>(b)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 Created by docx4j 6.1.2 (Apache licensed) using REFERENCE JAXB in Oracle Java 15 on Linux -->
    <w:p>
      <w:pPr>
        <w:pStyle w:val="Heading3"/>
        <w:spacing w:after="199"/>
        <w:ind w:left="120"/>
        <w:jc w:val="left"/>
      </w:pPr>
      <w:bookmarkStart w:name="DLAD_11_390" w:id="171"/>
      <w:r>
        <w:rPr>
          <w:rFonts w:ascii="Times New Roman" w:hAnsi="Times New Roman"/>
          <w:color w:val="000000"/>
          <w:sz w:val="31"/>
        </w:rPr>
        <w:t>11.390</w:t>
      </w:r>
      <w:r>
        <w:rPr>
          <w:rFonts w:ascii="Times New Roman" w:hAnsi="Times New Roman"/>
          <w:color w:val="000000"/>
          <w:sz w:val="31"/>
        </w:rPr>
        <w:t xml:space="preserve"> Unused former Government surplus property.</w:t>
      </w:r>
      <w:bookmarkEnd w:id="171"/>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C04 unless there is a documented restriction for unused former Government surplus property material.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C04 Unused Former Government Surplus Property (DEC 2016)</w:t>
      </w:r>
    </w:p>
    <w:p>
      <w:pPr>
        <w:pStyle w:val="Normal"/>
        <w:pBdr>
          <w:top w:space="5"/>
          <w:left w:space="5"/>
          <w:bottom w:space="5"/>
          <w:right w:space="5"/>
        </w:pBdr>
        <w:spacing w:after="0"/>
        <w:ind w:left="225"/>
        <w:jc w:val="left"/>
      </w:pPr>
      <w:r>
        <w:rPr>
          <w:rFonts w:ascii="Times New Roman" w:hAnsi="Times New Roman"/>
          <w:color w:val="000000"/>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The material is new, unused, and not of such age or so deteriorated as to impair its usefulness or safety. Yes __No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technical requirements cited in the solicitation (e.g., Commercial and Government Entity (CAGE) Code and part number, specification, etc.). Yes __ No __</w:t>
      </w:r>
    </w:p>
    <w:p>
      <w:pPr>
        <w:pBdr>
          <w:top w:space="5"/>
          <w:left w:space="5"/>
          <w:bottom w:space="5"/>
          <w:right w:space="5"/>
        </w:pBdr>
        <w:spacing w:after="0"/>
        <w:ind w:left="225"/>
        <w:jc w:val="left"/>
      </w:pPr>
      <w:r>
        <w:rPr>
          <w:rFonts w:ascii="Times New Roman" w:hAnsi="Times New Roman"/>
          <w:b w:val="false"/>
          <w:i w:val="false"/>
          <w:color w:val="000000"/>
          <w:sz w:val="22"/>
        </w:rPr>
        <w:t>The material conforms to the revision letter/number, if any is cited. Yes __ No __ Unknown __</w:t>
      </w:r>
    </w:p>
    <w:p>
      <w:pPr>
        <w:pBdr>
          <w:top w:space="5"/>
          <w:left w:space="5"/>
          <w:bottom w:space="5"/>
          <w:right w:space="5"/>
        </w:pBdr>
        <w:spacing w:after="0"/>
        <w:ind w:left="225"/>
        <w:jc w:val="left"/>
      </w:pPr>
      <w:r>
        <w:rPr>
          <w:rFonts w:ascii="Times New Roman" w:hAnsi="Times New Roman"/>
          <w:b w:val="false"/>
          <w:i w:val="false"/>
          <w:color w:val="000000"/>
          <w:sz w:val="22"/>
        </w:rPr>
        <w:t>If No, the revision does not affect form, fit, function, or interface. Yes__ No __ Unknown __</w:t>
      </w:r>
    </w:p>
    <w:p>
      <w:pPr>
        <w:pBdr>
          <w:top w:space="5"/>
          <w:left w:space="5"/>
          <w:bottom w:space="5"/>
          <w:right w:space="5"/>
        </w:pBdr>
        <w:spacing w:after="0"/>
        <w:ind w:left="225"/>
        <w:jc w:val="left"/>
      </w:pPr>
      <w:r>
        <w:rPr>
          <w:rFonts w:ascii="Times New Roman" w:hAnsi="Times New Roman"/>
          <w:b w:val="false"/>
          <w:i w:val="false"/>
          <w:color w:val="000000"/>
          <w:sz w:val="22"/>
        </w:rPr>
        <w:t>The material was manufactured by:</w:t>
      </w:r>
    </w:p>
    <w:p>
      <w:pPr>
        <w:pBdr>
          <w:top w:space="5"/>
          <w:left w:space="5"/>
          <w:bottom w:space="5"/>
          <w:right w:space="5"/>
        </w:pBdr>
        <w:spacing w:after="0"/>
        <w:ind w:left="225"/>
        <w:jc w:val="left"/>
      </w:pPr>
      <w:r>
        <w:rPr>
          <w:rFonts w:ascii="Times New Roman" w:hAnsi="Times New Roman"/>
          <w:b w:val="false"/>
          <w:i w:val="false"/>
          <w:color w:val="000000"/>
          <w:sz w:val="22"/>
        </w:rPr>
        <w:t>(Name):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(2) The offeror currently possesses the material Yes __No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purchased the material from a Government selling agency or other source</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Yes __No __ If yes, provide the following:</w:t>
      </w:r>
    </w:p>
    <w:p>
      <w:pPr>
        <w:pBdr>
          <w:top w:space="5"/>
          <w:left w:space="5"/>
          <w:bottom w:space="5"/>
          <w:right w:space="5"/>
        </w:pBdr>
        <w:spacing w:after="0"/>
        <w:ind w:left="225"/>
        <w:jc w:val="left"/>
      </w:pPr>
      <w:r>
        <w:rPr>
          <w:rFonts w:ascii="Times New Roman" w:hAnsi="Times New Roman"/>
          <w:b w:val="false"/>
          <w:i w:val="false"/>
          <w:color w:val="000000"/>
          <w:sz w:val="22"/>
        </w:rPr>
        <w:t>Government Selling Agency: 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Date: (Month, 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Source: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 Acquired: (Month/Year)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(3) The material has been altered or modified.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provide the name of the company that performed the alteration or modification and attach or forward to the contracting officer a complete description of the alterations or modifications.</w:t>
      </w:r>
    </w:p>
    <w:p>
      <w:pPr>
        <w:pBdr>
          <w:top w:space="5"/>
          <w:left w:space="5"/>
          <w:bottom w:space="5"/>
          <w:right w:space="5"/>
        </w:pBdr>
        <w:spacing w:after="0"/>
        <w:ind w:left="225"/>
        <w:jc w:val="left"/>
      </w:pPr>
      <w:r>
        <w:rPr>
          <w:rFonts w:ascii="Times New Roman" w:hAnsi="Times New Roman"/>
          <w:b w:val="false"/>
          <w:i w:val="false"/>
          <w:color w:val="000000"/>
          <w:sz w:val="22"/>
        </w:rPr>
        <w:t>(4) The material has been reconditioned.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pPr>
        <w:pBdr>
          <w:top w:space="5"/>
          <w:left w:space="5"/>
          <w:bottom w:space="5"/>
          <w:right w:space="5"/>
        </w:pBdr>
        <w:spacing w:after="0"/>
        <w:ind w:left="225"/>
        <w:jc w:val="left"/>
      </w:pPr>
      <w:r>
        <w:rPr>
          <w:rFonts w:ascii="Times New Roman" w:hAnsi="Times New Roman"/>
          <w:b w:val="false"/>
          <w:i w:val="false"/>
          <w:color w:val="000000"/>
          <w:sz w:val="22"/>
        </w:rPr>
        <w:t>The material contains cure-dated components.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price includes replacement of cure-dated components. Yes __ No __; and (ii) provide cure date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(5) The material has data plates attached.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must state below all information contained thereon, or forward a copy or facsimile of the data plate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(6) The offered material is in its original package. Yes __ No __</w:t>
      </w:r>
    </w:p>
    <w:p>
      <w:pPr>
        <w:pBdr>
          <w:top w:space="5"/>
          <w:left w:space="5"/>
          <w:bottom w:space="5"/>
          <w:right w:space="5"/>
        </w:pBdr>
        <w:spacing w:after="0"/>
        <w:ind w:left="225"/>
        <w:jc w:val="left"/>
      </w:pPr>
      <w:r>
        <w:rPr>
          <w:rFonts w:ascii="Times New Roman" w:hAnsi="Times New Roman"/>
          <w:b w:val="false"/>
          <w:i w:val="false"/>
          <w:color w:val="000000"/>
          <w:sz w:val="22"/>
        </w:rPr>
        <w:t>If yes, the offeror has stated below all original markings and data cited on the package; or has attached or forwarded to the contracting officer a copy or facsimile of original package markings:</w:t>
      </w:r>
    </w:p>
    <w:p>
      <w:pPr>
        <w:pBdr>
          <w:top w:space="5"/>
          <w:left w:space="5"/>
          <w:bottom w:space="5"/>
          <w:right w:space="5"/>
        </w:pBdr>
        <w:spacing w:after="0"/>
        <w:ind w:left="225"/>
        <w:jc w:val="left"/>
      </w:pPr>
      <w:r>
        <w:rPr>
          <w:rFonts w:ascii="Times New Roman" w:hAnsi="Times New Roman"/>
          <w:b w:val="false"/>
          <w:i w:val="false"/>
          <w:color w:val="000000"/>
          <w:sz w:val="22"/>
        </w:rPr>
        <w:t>Contract Number 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NSN_________________________________________________________________________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Part Number 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Other Markings/Data___________________________________________________________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(7) The offeror has supplied this same material (National Stock Number) to the Government before.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material being offered is from the same original Government contract number as that provided previously. Yes __ No __; and (ii) state below the Government Agency and contract number under which the material was previously provided:</w:t>
      </w:r>
    </w:p>
    <w:p>
      <w:pPr>
        <w:pBdr>
          <w:top w:space="5"/>
          <w:left w:space="5"/>
          <w:bottom w:space="5"/>
          <w:right w:space="5"/>
        </w:pBdr>
        <w:spacing w:after="0"/>
        <w:ind w:left="225"/>
        <w:jc w:val="left"/>
      </w:pPr>
      <w:r>
        <w:rPr>
          <w:rFonts w:ascii="Times New Roman" w:hAnsi="Times New Roman"/>
          <w:b w:val="false"/>
          <w:i w:val="false"/>
          <w:color w:val="000000"/>
          <w:sz w:val="22"/>
        </w:rPr>
        <w:t>Agency 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Contract Number_________________________________________________________________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(8) The material is manufactured in accordance with a specification or drawing.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the specification/drawing is in the possession of the offeror. Yes __ No __; and (ii) the offeror has stated the applicable information below, or forwarded a copy or facsimile to the contracting officer. Yes __ No __</w:t>
      </w:r>
    </w:p>
    <w:p>
      <w:pPr>
        <w:pBdr>
          <w:top w:space="5"/>
          <w:left w:space="5"/>
          <w:bottom w:space="5"/>
          <w:right w:space="5"/>
        </w:pBdr>
        <w:spacing w:after="0"/>
        <w:ind w:left="225"/>
        <w:jc w:val="left"/>
      </w:pPr>
      <w:r>
        <w:rPr>
          <w:rFonts w:ascii="Times New Roman" w:hAnsi="Times New Roman"/>
          <w:b w:val="false"/>
          <w:i w:val="false"/>
          <w:color w:val="000000"/>
          <w:sz w:val="22"/>
        </w:rPr>
        <w:t>Specification/Drawing Number 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Revision (if any) 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Date__________________________________________________________________________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(9) The material has been inspected for correct part number and for absence of corrosion or any obvious defects. Yes __ No __</w:t>
      </w:r>
    </w:p>
    <w:p>
      <w:pPr>
        <w:pBdr>
          <w:top w:space="5"/>
          <w:left w:space="5"/>
          <w:bottom w:space="5"/>
          <w:right w:space="5"/>
        </w:pBdr>
        <w:spacing w:after="0"/>
        <w:ind w:left="225"/>
        <w:jc w:val="left"/>
      </w:pPr>
      <w:r>
        <w:rPr>
          <w:rFonts w:ascii="Times New Roman" w:hAnsi="Times New Roman"/>
          <w:b w:val="false"/>
          <w:i w:val="false"/>
          <w:color w:val="000000"/>
          <w:sz w:val="22"/>
        </w:rPr>
        <w:t>If Yes, (i) material has been re-preserved. Yes __ No __; (ii) material has been repackaged.</w:t>
      </w:r>
    </w:p>
    <w:p>
      <w:pPr>
        <w:pBdr>
          <w:top w:space="5"/>
          <w:left w:space="5"/>
          <w:bottom w:space="5"/>
          <w:right w:space="5"/>
        </w:pBdr>
        <w:spacing w:after="0"/>
        <w:ind w:left="225"/>
        <w:jc w:val="left"/>
      </w:pPr>
      <w:r>
        <w:rPr>
          <w:rFonts w:ascii="Times New Roman" w:hAnsi="Times New Roman"/>
          <w:b w:val="false"/>
          <w:i w:val="false"/>
          <w:color w:val="000000"/>
          <w:sz w:val="22"/>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pPr>
        <w:pBdr>
          <w:top w:space="5"/>
          <w:left w:space="5"/>
          <w:bottom w:space="5"/>
          <w:right w:space="5"/>
        </w:pBdr>
        <w:spacing w:after="0"/>
        <w:ind w:left="225"/>
        <w:jc w:val="left"/>
      </w:pPr>
      <w:r>
        <w:rPr>
          <w:rFonts w:ascii="Times New Roman" w:hAnsi="Times New Roman"/>
          <w:b w:val="false"/>
          <w:i w:val="false"/>
          <w:color w:val="000000"/>
          <w:sz w:val="22"/>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pPr>
        <w:pBdr>
          <w:top w:space="5"/>
          <w:left w:space="5"/>
          <w:bottom w:space="5"/>
          <w:right w:space="5"/>
        </w:pBdr>
        <w:spacing w:after="0"/>
        <w:ind w:left="225"/>
        <w:jc w:val="left"/>
      </w:pPr>
      <w:r>
        <w:rPr>
          <w:rFonts w:ascii="Times New Roman" w:hAnsi="Times New Roman"/>
          <w:b w:val="false"/>
          <w:i w:val="false"/>
          <w:color w:val="000000"/>
          <w:sz w:val="22"/>
        </w:rPr>
        <w:t>The offeror has attached or forwarded to the contracting officer one of the following, to demonstrate that the material being offered was previously owned by the Government (offeror check which one applies):</w:t>
      </w:r>
    </w:p>
    <w:p>
      <w:pPr>
        <w:pBdr>
          <w:top w:space="5"/>
          <w:left w:space="5"/>
          <w:bottom w:space="5"/>
          <w:right w:space="5"/>
        </w:pBdr>
        <w:spacing w:after="0"/>
        <w:ind w:left="225"/>
        <w:jc w:val="left"/>
      </w:pPr>
      <w:r>
        <w:rPr>
          <w:rFonts w:ascii="Times New Roman" w:hAnsi="Times New Roman"/>
          <w:b w:val="false"/>
          <w:i w:val="false"/>
          <w:color w:val="000000"/>
          <w:sz w:val="22"/>
        </w:rPr>
        <w:t>___ For national or local sales, conducted by sealed bid, spot bid or auction methods, a solicitation/Invitation For Bid and corresponding DLA Disposition Services Form 1427, Notice of Award, Statement and Release Document.</w:t>
      </w:r>
    </w:p>
    <w:p>
      <w:pPr>
        <w:pBdr>
          <w:top w:space="5"/>
          <w:left w:space="5"/>
          <w:bottom w:space="5"/>
          <w:right w:space="5"/>
        </w:pBdr>
        <w:spacing w:after="0"/>
        <w:ind w:left="225"/>
        <w:jc w:val="left"/>
      </w:pPr>
      <w:r>
        <w:rPr>
          <w:rFonts w:ascii="Times New Roman" w:hAnsi="Times New Roman"/>
          <w:b w:val="false"/>
          <w:i w:val="false"/>
          <w:color w:val="000000"/>
          <w:sz w:val="22"/>
        </w:rPr>
        <w:t>___ For DLA Disposition Services Commercial Venture (CV) Sales, the shipment receipt/delivery pass document and invoices/receipts used by the original purchaser to resell the material.</w:t>
      </w:r>
    </w:p>
    <w:p>
      <w:pPr>
        <w:pBdr>
          <w:top w:space="5"/>
          <w:left w:space="5"/>
          <w:bottom w:space="5"/>
          <w:right w:space="5"/>
        </w:pBdr>
        <w:spacing w:after="0"/>
        <w:ind w:left="225"/>
        <w:jc w:val="left"/>
      </w:pPr>
      <w:r>
        <w:rPr>
          <w:rFonts w:ascii="Times New Roman" w:hAnsi="Times New Roman"/>
          <w:b w:val="false"/>
          <w:i w:val="false"/>
          <w:color w:val="000000"/>
          <w:sz w:val="22"/>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pPr>
        <w:pBdr>
          <w:top w:space="5"/>
          <w:left w:space="5"/>
          <w:bottom w:space="5"/>
          <w:right w:space="5"/>
        </w:pBdr>
        <w:spacing w:after="0"/>
        <w:ind w:left="225"/>
        <w:jc w:val="left"/>
      </w:pPr>
      <w:r>
        <w:rPr>
          <w:rFonts w:ascii="Times New Roman" w:hAnsi="Times New Roman"/>
          <w:b w:val="false"/>
          <w:i w:val="false"/>
          <w:color w:val="000000"/>
          <w:sz w:val="22"/>
        </w:rPr>
        <w:t>___ When none of the above are available, other information to demonstrate that the offered material was previously owned by the Government. Describe and/or attach.</w:t>
      </w:r>
    </w:p>
    <w:p>
      <w:pPr>
        <w:pBdr>
          <w:top w:space="5"/>
          <w:left w:space="5"/>
          <w:bottom w:space="5"/>
          <w:right w:space="5"/>
        </w:pBdr>
        <w:spacing w:after="0"/>
        <w:ind w:left="225"/>
        <w:jc w:val="left"/>
      </w:pPr>
      <w:r>
        <w:rPr>
          <w:rFonts w:ascii="Times New Roman" w:hAnsi="Times New Roman"/>
          <w:b w:val="false"/>
          <w:i w:val="false"/>
          <w:color w:val="000000"/>
          <w:sz w:val="22"/>
        </w:rPr>
        <w:t>This only applies to offers of Government surplus material. Offers of commercial surplus, manufacturer’s overruns, residual inventory resulting from terminated Government contracts, and any other material that meets the technical requirements in the solicitation but was not previously owned by the Government will be evaluated in accordance with the DLAD procurement note L04, Offers for Part Numbered Items.</w:t>
      </w:r>
    </w:p>
    <w:p>
      <w:pPr>
        <w:pBdr>
          <w:top w:space="5"/>
          <w:left w:space="5"/>
          <w:bottom w:space="5"/>
          <w:right w:space="5"/>
        </w:pBdr>
        <w:spacing w:after="0"/>
        <w:ind w:left="225"/>
        <w:jc w:val="left"/>
      </w:pPr>
      <w:r>
        <w:rPr>
          <w:rFonts w:ascii="Times New Roman" w:hAnsi="Times New Roman"/>
          <w:b w:val="false"/>
          <w:i w:val="false"/>
          <w:color w:val="000000"/>
          <w:sz w:val="22"/>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pPr>
        <w:pBdr>
          <w:top w:space="5"/>
          <w:left w:space="5"/>
          <w:bottom w:space="5"/>
          <w:right w:space="5"/>
        </w:pBdr>
        <w:spacing w:after="0"/>
        <w:ind w:left="225"/>
        <w:jc w:val="left"/>
      </w:pPr>
      <w:r>
        <w:rPr>
          <w:rFonts w:ascii="Times New Roman" w:hAnsi="Times New Roman"/>
          <w:b w:val="false"/>
          <w:i w:val="false"/>
          <w:color w:val="000000"/>
          <w:sz w:val="22"/>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(b)(1) 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M05 Evaluation Factor for Unused Former Government Surplus Property (SEP 2016)</w:t>
      </w:r>
    </w:p>
    <w:p>
      <w:pPr>
        <w:pBdr>
          <w:top w:space="5"/>
          <w:left w:space="5"/>
          <w:bottom w:space="5"/>
          <w:right w:space="5"/>
        </w:pBdr>
        <w:spacing w:after="0"/>
        <w:ind w:left="225"/>
        <w:jc w:val="left"/>
      </w:pPr>
      <w:r>
        <w:rPr>
          <w:rFonts w:ascii="Times New Roman" w:hAnsi="Times New Roman"/>
          <w:b w:val="false"/>
          <w:i w:val="false"/>
          <w:color w:val="000000"/>
          <w:sz w:val="22"/>
        </w:rPr>
        <w:t>(1) All offers for unused former Government surplus property shall have a $200 evaluation factor.</w:t>
      </w:r>
    </w:p>
    <w:p>
      <w:pPr>
        <w:pBdr>
          <w:top w:space="5"/>
          <w:left w:space="5"/>
          <w:bottom w:space="5"/>
          <w:right w:space="5"/>
        </w:pBdr>
        <w:spacing w:after="0"/>
        <w:ind w:left="225"/>
        <w:jc w:val="left"/>
      </w:pPr>
      <w:r>
        <w:rPr>
          <w:rFonts w:ascii="Times New Roman" w:hAnsi="Times New Roman"/>
          <w:b w:val="false"/>
          <w:i w:val="false"/>
          <w:color w:val="000000"/>
          <w:sz w:val="22"/>
        </w:rPr>
        <w:t>(2) All offers for CSI require evaluation by the ESA(s). An evaluation factor of $600 shall be applied for coordination with each ESA.</w:t>
      </w:r>
    </w:p>
    <w:p>
      <w:pPr>
        <w:pBdr>
          <w:top w:space="5"/>
          <w:left w:space="5"/>
          <w:bottom w:space="5"/>
          <w:right w:space="5"/>
        </w:pBdr>
        <w:spacing w:after="0"/>
        <w:ind w:left="225"/>
        <w:jc w:val="left"/>
      </w:pPr>
      <w:r>
        <w:rPr>
          <w:rFonts w:ascii="Times New Roman" w:hAnsi="Times New Roman"/>
          <w:b w:val="false"/>
          <w:i w:val="false"/>
          <w:color w:val="000000"/>
          <w:sz w:val="22"/>
        </w:rPr>
        <w:t>(3) If the contracting officer cannot determine acceptability and coordinates with the ESA(s) on other than CSI, an evaluation factor of $600 shall be applied for each ESA.</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evaluate offers for unused former Government surplus property. If additional information is required to make a determination of acceptability, the contracting officer shall allow the offeror 24 hours to submit the additional documentation. If the offeror fails to respond in a 24-hour period, the offer will be deemed unacceptable and evaluation will proceed to the next in line offer, unless it is the only offer. If the contracting officer requires technical assistance or the item is a CSI, they shall send a pre-award referral to the product specialist.</w:t>
      </w:r>
    </w:p>
    <!-- Created by docx4j 6.1.2 (Apache licensed) using REFERENCE JAXB in Oracle Java 15 on Linux -->
    <w:p>
      <w:pPr>
        <w:pStyle w:val="Heading3"/>
        <w:spacing w:after="199"/>
        <w:ind w:left="120"/>
        <w:jc w:val="left"/>
      </w:pPr>
      <w:bookmarkStart w:name="DLAD_11_391" w:id="172"/>
      <w:r>
        <w:rPr>
          <w:rFonts w:ascii="Times New Roman" w:hAnsi="Times New Roman"/>
          <w:color w:val="000000"/>
          <w:sz w:val="31"/>
        </w:rPr>
        <w:t>11.391</w:t>
      </w:r>
      <w:r>
        <w:rPr>
          <w:rFonts w:ascii="Times New Roman" w:hAnsi="Times New Roman"/>
          <w:color w:val="000000"/>
          <w:sz w:val="31"/>
        </w:rPr>
        <w:t xml:space="preserve"> Part numbered items.</w:t>
      </w:r>
      <w:bookmarkEnd w:id="172"/>
    </w:p>
    <w:p>
      <w:pPr>
        <w:pBdr>
          <w:top w:space="5"/>
          <w:left w:space="5"/>
          <w:bottom w:space="5"/>
          <w:right w:space="5"/>
        </w:pBdr>
        <w:spacing w:after="0"/>
        <w:ind w:left="225"/>
        <w:jc w:val="left"/>
      </w:pPr>
      <w:r>
        <w:rPr>
          <w:rFonts w:ascii="Times New Roman" w:hAnsi="Times New Roman"/>
          <w:b w:val="false"/>
          <w:i w:val="false"/>
          <w:color w:val="000000"/>
          <w:sz w:val="22"/>
        </w:rPr>
        <w:t>(a) Offers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C01 Superseded Part Numbered Items (SEP 2016)</w:t>
      </w:r>
    </w:p>
    <w:p>
      <w:pPr>
        <w:pStyle w:val="Normal"/>
        <w:pBdr>
          <w:top w:space="5"/>
          <w:left w:space="5"/>
          <w:bottom w:space="5"/>
          <w:right w:space="5"/>
        </w:pBdr>
        <w:spacing w:after="0"/>
        <w:ind w:left="225"/>
        <w:jc w:val="left"/>
      </w:pPr>
      <w:r>
        <w:rPr>
          <w:rFonts w:ascii="Times New Roman" w:hAnsi="Times New Roman"/>
          <w:color w:val="000000"/>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shall include procurement notes L04 and M06 when items are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L04 Offers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(a) For part numbered items, identified in the item description only by the name of an approved source (CAGE code), a part number, and a brief description.</w:t>
      </w:r>
    </w:p>
    <w:p>
      <w:pPr>
        <w:pBdr>
          <w:top w:space="5"/>
          <w:left w:space="5"/>
          <w:bottom w:space="5"/>
          <w:right w:space="5"/>
        </w:pBdr>
        <w:spacing w:after="0"/>
        <w:ind w:left="225"/>
        <w:jc w:val="left"/>
      </w:pPr>
      <w:r>
        <w:rPr>
          <w:rFonts w:ascii="Times New Roman" w:hAnsi="Times New Roman"/>
          <w:b w:val="false"/>
          <w:i w:val="false"/>
          <w:color w:val="000000"/>
          <w:sz w:val="22"/>
        </w:rPr>
        <w:t>Exact product – applies to contract line-item(s) (CLIN(s)): 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Alternate product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Superseding part number – applies to CLIN(s):</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Identify reason for superseding part number:</w:t>
      </w:r>
    </w:p>
    <w:p>
      <w:pPr>
        <w:pBdr>
          <w:top w:space="5"/>
          <w:left w:space="5"/>
          <w:bottom w:space="5"/>
          <w:right w:space="5"/>
        </w:pBdr>
        <w:spacing w:after="0"/>
        <w:ind w:left="225"/>
        <w:jc w:val="left"/>
      </w:pPr>
      <w:r>
        <w:rPr>
          <w:rFonts w:ascii="Times New Roman" w:hAnsi="Times New Roman"/>
          <w:b w:val="false"/>
          <w:i w:val="false"/>
          <w:color w:val="000000"/>
          <w:sz w:val="22"/>
        </w:rPr>
        <w:t>Administrative P/N change only: Yes____ No____</w:t>
      </w:r>
    </w:p>
    <w:p>
      <w:pPr>
        <w:pBdr>
          <w:top w:space="5"/>
          <w:left w:space="5"/>
          <w:bottom w:space="5"/>
          <w:right w:space="5"/>
        </w:pBdr>
        <w:spacing w:after="0"/>
        <w:ind w:left="225"/>
        <w:jc w:val="left"/>
      </w:pPr>
      <w:r>
        <w:rPr>
          <w:rFonts w:ascii="Times New Roman" w:hAnsi="Times New Roman"/>
          <w:b w:val="false"/>
          <w:i w:val="false"/>
          <w:color w:val="000000"/>
          <w:sz w:val="22"/>
        </w:rPr>
        <w:t>Minor change/No change in configuration: Yes____ No____</w:t>
      </w:r>
    </w:p>
    <w:p>
      <w:pPr>
        <w:pBdr>
          <w:top w:space="5"/>
          <w:left w:space="5"/>
          <w:bottom w:space="5"/>
          <w:right w:space="5"/>
        </w:pBdr>
        <w:spacing w:after="0"/>
        <w:ind w:left="225"/>
        <w:jc w:val="left"/>
      </w:pPr>
      <w:r>
        <w:rPr>
          <w:rFonts w:ascii="Times New Roman" w:hAnsi="Times New Roman"/>
          <w:b w:val="false"/>
          <w:i w:val="false"/>
          <w:color w:val="000000"/>
          <w:sz w:val="22"/>
        </w:rPr>
        <w:t>Previously-approved product – applies to CLIN(s): _____</w:t>
      </w:r>
    </w:p>
    <w:p>
      <w:pPr>
        <w:pBdr>
          <w:top w:space="5"/>
          <w:left w:space="5"/>
          <w:bottom w:space="5"/>
          <w:right w:space="5"/>
        </w:pBdr>
        <w:spacing w:after="0"/>
        <w:ind w:left="225"/>
        <w:jc w:val="left"/>
      </w:pPr>
      <w:r>
        <w:rPr>
          <w:rFonts w:ascii="Times New Roman" w:hAnsi="Times New Roman"/>
          <w:b w:val="false"/>
          <w:i w:val="false"/>
          <w:color w:val="000000"/>
          <w:sz w:val="22"/>
        </w:rPr>
        <w:t>Contract or Solicitation Number: ____________________</w:t>
      </w:r>
    </w:p>
    <w:p>
      <w:pPr>
        <w:pBdr>
          <w:top w:space="5"/>
          <w:left w:space="5"/>
          <w:bottom w:space="5"/>
          <w:right w:space="5"/>
        </w:pBdr>
        <w:spacing w:after="0"/>
        <w:ind w:left="225"/>
        <w:jc w:val="left"/>
      </w:pPr>
      <w:r>
        <w:rPr>
          <w:rFonts w:ascii="Times New Roman" w:hAnsi="Times New Roman"/>
          <w:b w:val="false"/>
          <w:i w:val="false"/>
          <w:color w:val="000000"/>
          <w:sz w:val="22"/>
        </w:rPr>
        <w:t>CAGE code __________ part number ________</w:t>
      </w:r>
    </w:p>
    <w:p>
      <w:pPr>
        <w:pBdr>
          <w:top w:space="5"/>
          <w:left w:space="5"/>
          <w:bottom w:space="5"/>
          <w:right w:space="5"/>
        </w:pBdr>
        <w:spacing w:after="0"/>
        <w:ind w:left="225"/>
        <w:jc w:val="left"/>
      </w:pPr>
      <w:r>
        <w:rPr>
          <w:rFonts w:ascii="Times New Roman" w:hAnsi="Times New Roman"/>
          <w:b w:val="false"/>
          <w:i w:val="false"/>
          <w:color w:val="000000"/>
          <w:sz w:val="22"/>
        </w:rPr>
        <w:t>Correction to CAGE/Part Number – applies to CLIN(s) _____</w:t>
      </w:r>
    </w:p>
    <w:p>
      <w:pPr>
        <w:pStyle w:val="Normal"/>
        <w:pBdr>
          <w:top w:space="5"/>
          <w:left w:space="5"/>
          <w:bottom w:space="5"/>
          <w:right w:space="5"/>
        </w:pBdr>
        <w:spacing w:after="0"/>
        <w:ind w:left="225"/>
        <w:jc w:val="left"/>
      </w:pPr>
      <w:r>
        <w:rPr>
          <w:rFonts w:ascii="Times New Roman" w:hAnsi="Times New Roman"/>
          <w:color w:val="000000"/>
        </w:rPr>
        <w:t>CAGE code in error/same corporation, different division Yes ___ No___</w:t>
      </w:r>
    </w:p>
    <w:p>
      <w:pPr>
        <w:pStyle w:val="Normal"/>
        <w:pBdr>
          <w:top w:space="5"/>
          <w:left w:space="5"/>
          <w:bottom w:space="5"/>
          <w:right w:space="5"/>
        </w:pBdr>
        <w:spacing w:after="0"/>
        <w:ind w:left="225"/>
        <w:jc w:val="left"/>
      </w:pPr>
      <w:r>
        <w:rPr>
          <w:rFonts w:ascii="Times New Roman" w:hAnsi="Times New Roman"/>
          <w:color w:val="000000"/>
        </w:rPr>
        <w:t>CAGE code in error/sold to different corporation Yes ___ No___</w:t>
      </w:r>
    </w:p>
    <w:p>
      <w:pPr>
        <w:pStyle w:val="Normal"/>
        <w:pBdr>
          <w:top w:space="5"/>
          <w:left w:space="5"/>
          <w:bottom w:space="5"/>
          <w:right w:space="5"/>
        </w:pBdr>
        <w:spacing w:after="0"/>
        <w:ind w:left="225"/>
        <w:jc w:val="left"/>
      </w:pPr>
      <w:r>
        <w:rPr>
          <w:rFonts w:ascii="Times New Roman" w:hAnsi="Times New Roman"/>
          <w:color w:val="000000"/>
        </w:rPr>
        <w:t>Part number not recognized Yes ___ No___</w:t>
      </w:r>
    </w:p>
    <w:p>
      <w:pPr>
        <w:pStyle w:val="Normal"/>
        <w:pBdr>
          <w:top w:space="5"/>
          <w:left w:space="5"/>
          <w:bottom w:space="5"/>
          <w:right w:space="5"/>
        </w:pBdr>
        <w:spacing w:after="0"/>
        <w:ind w:left="225"/>
        <w:jc w:val="left"/>
      </w:pPr>
      <w:r>
        <w:rPr>
          <w:rFonts w:ascii="Times New Roman" w:hAnsi="Times New Roman"/>
          <w:color w:val="000000"/>
        </w:rPr>
        <w:t>Obsolete part number Yes ___ No___</w:t>
      </w:r>
    </w:p>
    <w:p>
      <w:pPr>
        <w:pStyle w:val="Normal"/>
        <w:pBdr>
          <w:top w:space="5"/>
          <w:left w:space="5"/>
          <w:bottom w:space="5"/>
          <w:right w:space="5"/>
        </w:pBdr>
        <w:spacing w:after="0"/>
        <w:ind w:left="225"/>
        <w:jc w:val="left"/>
      </w:pPr>
      <w:r>
        <w:rPr>
          <w:rFonts w:ascii="Times New Roman" w:hAnsi="Times New Roman"/>
          <w:color w:val="000000"/>
        </w:rPr>
        <w:t>Other Yes ___ No___</w:t>
      </w:r>
    </w:p>
    <w:p>
      <w:pPr>
        <w:pBdr>
          <w:top w:space="5"/>
          <w:left w:space="5"/>
          <w:bottom w:space="5"/>
          <w:right w:space="5"/>
        </w:pBdr>
        <w:spacing w:after="0"/>
        <w:ind w:left="225"/>
        <w:jc w:val="left"/>
      </w:pPr>
      <w:r>
        <w:rPr>
          <w:rFonts w:ascii="Times New Roman" w:hAnsi="Times New Roman"/>
          <w:b w:val="false"/>
          <w:i w:val="false"/>
          <w:color w:val="000000"/>
          <w:sz w:val="22"/>
        </w:rPr>
        <w:t>(b) Exact product means a product described by the name of an approved source and its corresponding part number cited in the item description; and manufactured by, or under the direction of, that approved source. An offeror of an exact product must meet one of the descriptions below.</w:t>
      </w:r>
    </w:p>
    <w:p>
      <w:pPr>
        <w:pBdr>
          <w:top w:space="5"/>
          <w:left w:space="5"/>
          <w:bottom w:space="5"/>
          <w:right w:space="5"/>
        </w:pBdr>
        <w:spacing w:after="0"/>
        <w:ind w:left="585"/>
        <w:jc w:val="left"/>
      </w:pPr>
      <w:r>
        <w:rPr>
          <w:rFonts w:ascii="Times New Roman" w:hAnsi="Times New Roman"/>
          <w:b w:val="false"/>
          <w:i w:val="false"/>
          <w:color w:val="000000"/>
          <w:sz w:val="22"/>
        </w:rPr>
        <w:t>(1) An approved source offering its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(2) A dealer/distributor offering the product of an approved source and part number cited in the item description;</w:t>
      </w:r>
    </w:p>
    <w:p>
      <w:pPr>
        <w:pBdr>
          <w:top w:space="5"/>
          <w:left w:space="5"/>
          <w:bottom w:space="5"/>
          <w:right w:space="5"/>
        </w:pBdr>
        <w:spacing w:after="0"/>
        <w:ind w:left="585"/>
        <w:jc w:val="left"/>
      </w:pPr>
      <w:r>
        <w:rPr>
          <w:rFonts w:ascii="Times New Roman" w:hAnsi="Times New Roman"/>
          <w:b w:val="false"/>
          <w:i w:val="false"/>
          <w:color w:val="000000"/>
          <w:sz w:val="22"/>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pPr>
        <w:pBdr>
          <w:top w:space="5"/>
          <w:left w:space="5"/>
          <w:bottom w:space="5"/>
          <w:right w:space="5"/>
        </w:pBdr>
        <w:spacing w:after="0"/>
        <w:ind w:left="585"/>
        <w:jc w:val="left"/>
      </w:pPr>
      <w:r>
        <w:rPr>
          <w:rFonts w:ascii="Times New Roman" w:hAnsi="Times New Roman"/>
          <w:b w:val="false"/>
          <w:i w:val="false"/>
          <w:color w:val="000000"/>
          <w:sz w:val="22"/>
        </w:rPr>
        <w:t>(4) A dealer/distributor offering the product of a manufacturer that meets the description in subparagraph (3) above.</w:t>
      </w:r>
    </w:p>
    <w:p>
      <w:pPr>
        <w:pBdr>
          <w:top w:space="5"/>
          <w:left w:space="5"/>
          <w:bottom w:space="5"/>
          <w:right w:space="5"/>
        </w:pBdr>
        <w:spacing w:after="0"/>
        <w:ind w:left="225"/>
        <w:jc w:val="left"/>
      </w:pPr>
      <w:r>
        <w:rPr>
          <w:rFonts w:ascii="Times New Roman" w:hAnsi="Times New Roman"/>
          <w:b w:val="false"/>
          <w:i w:val="false"/>
          <w:color w:val="000000"/>
          <w:sz w:val="22"/>
        </w:rPr>
        <w:t>(c) Alternate product.</w:t>
      </w:r>
    </w:p>
    <w:p>
      <w:pPr>
        <w:pBdr>
          <w:top w:space="5"/>
          <w:left w:space="5"/>
          <w:bottom w:space="5"/>
          <w:right w:space="5"/>
        </w:pBdr>
        <w:spacing w:after="0"/>
        <w:ind w:left="585"/>
        <w:jc w:val="left"/>
      </w:pPr>
      <w:r>
        <w:rPr>
          <w:rFonts w:ascii="Times New Roman" w:hAnsi="Times New Roman"/>
          <w:b w:val="false"/>
          <w:i w:val="false"/>
          <w:color w:val="000000"/>
          <w:sz w:val="22"/>
        </w:rPr>
        <w:t>(1) The offeror must indicate that an alternate product is being offered if the offeror is any one of the following:</w:t>
      </w:r>
    </w:p>
    <w:p>
      <w:pPr>
        <w:pBdr>
          <w:top w:space="5"/>
          <w:left w:space="5"/>
          <w:bottom w:space="5"/>
          <w:right w:space="5"/>
        </w:pBdr>
        <w:spacing w:after="0"/>
        <w:ind w:left="945"/>
        <w:jc w:val="left"/>
      </w:pPr>
      <w:r>
        <w:rPr>
          <w:rFonts w:ascii="Times New Roman" w:hAnsi="Times New Roman"/>
          <w:b w:val="false"/>
          <w:i w:val="false"/>
          <w:color w:val="000000"/>
          <w:sz w:val="22"/>
        </w:rPr>
        <w:t>(i) An offeror who manufactures the item for an approved source cited in the item description, but does not have authorization from the approved source to identify it as the approved source part number, and sell the item directly to the Government;</w:t>
      </w:r>
    </w:p>
    <w:p>
      <w:pPr>
        <w:pBdr>
          <w:top w:space="5"/>
          <w:left w:space="5"/>
          <w:bottom w:space="5"/>
          <w:right w:space="5"/>
        </w:pBdr>
        <w:spacing w:after="0"/>
        <w:ind w:left="945"/>
        <w:jc w:val="left"/>
      </w:pPr>
      <w:r>
        <w:rPr>
          <w:rFonts w:ascii="Times New Roman" w:hAnsi="Times New Roman"/>
          <w:b w:val="false"/>
          <w:i w:val="false"/>
          <w:color w:val="000000"/>
          <w:sz w:val="22"/>
        </w:rPr>
        <w:t>(ii) A dealer/distributor offering the product of a manufacturer that meets the description in (i) above;</w:t>
      </w:r>
    </w:p>
    <w:p>
      <w:pPr>
        <w:pBdr>
          <w:top w:space="5"/>
          <w:left w:space="5"/>
          <w:bottom w:space="5"/>
          <w:right w:space="5"/>
        </w:pBdr>
        <w:spacing w:after="0"/>
        <w:ind w:left="945"/>
        <w:jc w:val="left"/>
      </w:pPr>
      <w:r>
        <w:rPr>
          <w:rFonts w:ascii="Times New Roman" w:hAnsi="Times New Roman"/>
          <w:b w:val="false"/>
          <w:i w:val="false"/>
          <w:color w:val="000000"/>
          <w:sz w:val="22"/>
        </w:rPr>
        <w:t>(iii) An offeror of a reverse-engineered product that is not cited in the item description; or</w:t>
      </w:r>
    </w:p>
    <w:p>
      <w:pPr>
        <w:pBdr>
          <w:top w:space="5"/>
          <w:left w:space="5"/>
          <w:bottom w:space="5"/>
          <w:right w:space="5"/>
        </w:pBdr>
        <w:spacing w:after="0"/>
        <w:ind w:left="945"/>
        <w:jc w:val="left"/>
      </w:pPr>
      <w:r>
        <w:rPr>
          <w:rFonts w:ascii="Times New Roman" w:hAnsi="Times New Roman"/>
          <w:b w:val="false"/>
          <w:i w:val="false"/>
          <w:color w:val="000000"/>
          <w:sz w:val="22"/>
        </w:rPr>
        <w:t>(iv) An offeror whose product does not meet the criteria of exact product, superseding product or previously approved product.</w:t>
      </w:r>
    </w:p>
    <w:p>
      <w:pPr>
        <w:pBdr>
          <w:top w:space="5"/>
          <w:left w:space="5"/>
          <w:bottom w:space="5"/>
          <w:right w:space="5"/>
        </w:pBdr>
        <w:spacing w:after="0"/>
        <w:ind w:left="585"/>
        <w:jc w:val="left"/>
      </w:pPr>
      <w:r>
        <w:rPr>
          <w:rFonts w:ascii="Times New Roman" w:hAnsi="Times New Roman"/>
          <w:b w:val="false"/>
          <w:i w:val="false"/>
          <w:color w:val="000000"/>
          <w:sz w:val="22"/>
        </w:rPr>
        <w:t>(2) An offer of an alternate product is an alternate offer.</w:t>
      </w:r>
    </w:p>
    <w:p>
      <w:pPr>
        <w:pBdr>
          <w:top w:space="5"/>
          <w:left w:space="5"/>
          <w:bottom w:space="5"/>
          <w:right w:space="5"/>
        </w:pBdr>
        <w:spacing w:after="0"/>
        <w:ind w:left="225"/>
        <w:jc w:val="left"/>
      </w:pPr>
      <w:r>
        <w:rPr>
          <w:rFonts w:ascii="Times New Roman" w:hAnsi="Times New Roman"/>
          <w:b w:val="false"/>
          <w:i w:val="false"/>
          <w:color w:val="000000"/>
          <w:sz w:val="22"/>
        </w:rPr>
        <w:t>(d)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pPr>
        <w:pBdr>
          <w:top w:space="5"/>
          <w:left w:space="5"/>
          <w:bottom w:space="5"/>
          <w:right w:space="5"/>
        </w:pBdr>
        <w:spacing w:after="0"/>
        <w:ind w:left="225"/>
        <w:jc w:val="left"/>
      </w:pPr>
      <w:r>
        <w:rPr>
          <w:rFonts w:ascii="Times New Roman" w:hAnsi="Times New Roman"/>
          <w:b w:val="false"/>
          <w:i w:val="false"/>
          <w:color w:val="000000"/>
          <w:sz w:val="22"/>
        </w:rPr>
        <w:t>(e) The offeror must indicate that a previously-approved product is being offered if the product offered has previously been delivered to the Government or otherwise previously evaluated and approved.</w:t>
      </w:r>
    </w:p>
    <w:p>
      <w:pPr>
        <w:pBdr>
          <w:top w:space="5"/>
          <w:left w:space="5"/>
          <w:bottom w:space="5"/>
          <w:right w:space="5"/>
        </w:pBdr>
        <w:spacing w:after="0"/>
        <w:ind w:left="225"/>
        <w:jc w:val="left"/>
      </w:pPr>
      <w:r>
        <w:rPr>
          <w:rFonts w:ascii="Times New Roman" w:hAnsi="Times New Roman"/>
          <w:b w:val="false"/>
          <w:i w:val="false"/>
          <w:color w:val="000000"/>
          <w:sz w:val="22"/>
        </w:rPr>
        <w:t>(f) Correction to CAGE/Part Number Cited in the Item Description</w:t>
      </w:r>
    </w:p>
    <w:p>
      <w:pPr>
        <w:pBdr>
          <w:top w:space="5"/>
          <w:left w:space="5"/>
          <w:bottom w:space="5"/>
          <w:right w:space="5"/>
        </w:pBdr>
        <w:spacing w:after="0"/>
        <w:ind w:left="225"/>
        <w:jc w:val="left"/>
      </w:pPr>
      <w:r>
        <w:rPr>
          <w:rFonts w:ascii="Times New Roman" w:hAnsi="Times New Roman"/>
          <w:b w:val="false"/>
          <w:i w:val="false"/>
          <w:color w:val="000000"/>
          <w:sz w:val="22"/>
        </w:rPr>
        <w:t>Submitted by offeror to notify the Government if there is a CAGE code error: same corporation/different division; sold to different corporation; part number not recognized; obsolete part number; other.</w:t>
      </w:r>
    </w:p>
    <w:p>
      <w:pPr>
        <w:pBdr>
          <w:top w:space="5"/>
          <w:left w:space="5"/>
          <w:bottom w:space="5"/>
          <w:right w:space="5"/>
        </w:pBdr>
        <w:spacing w:after="0"/>
        <w:ind w:left="225"/>
        <w:jc w:val="left"/>
      </w:pPr>
      <w:r>
        <w:rPr>
          <w:rFonts w:ascii="Times New Roman" w:hAnsi="Times New Roman"/>
          <w:b w:val="false"/>
          <w:i w:val="false"/>
          <w:color w:val="000000"/>
          <w:sz w:val="22"/>
        </w:rPr>
        <w:t>(g) Traceability documentation.</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evidence of the technical acceptability of the product offered. The evidence must be submitted within 2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For offers of exact product, offerors other than the approved manufacturing source must retain evidence and provide the traceability evidence of the identity of the item and its manufacturing source when requested by the contracting officer.</w:t>
      </w:r>
    </w:p>
    <w:p>
      <w:pPr>
        <w:pBdr>
          <w:top w:space="5"/>
          <w:left w:space="5"/>
          <w:bottom w:space="5"/>
          <w:right w:space="5"/>
        </w:pBdr>
        <w:spacing w:after="0"/>
        <w:ind w:left="945"/>
        <w:jc w:val="left"/>
      </w:pPr>
      <w:r>
        <w:rPr>
          <w:rFonts w:ascii="Times New Roman" w:hAnsi="Times New Roman"/>
          <w:b w:val="false"/>
          <w:i w:val="false"/>
          <w:color w:val="000000"/>
          <w:sz w:val="22"/>
        </w:rPr>
        <w:t>(i) If offered item(s) are not in stock or not yet manufactured a copy of an original quotation from the approved source to the offeror identifying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pPr>
        <w:pBdr>
          <w:top w:space="5"/>
          <w:left w:space="5"/>
          <w:bottom w:space="5"/>
          <w:right w:space="5"/>
        </w:pBdr>
        <w:spacing w:after="0"/>
        <w:ind w:left="945"/>
        <w:jc w:val="left"/>
      </w:pPr>
      <w:r>
        <w:rPr>
          <w:rFonts w:ascii="Times New Roman" w:hAnsi="Times New Roman"/>
          <w:b w:val="false"/>
          <w:i w:val="false"/>
          <w:color w:val="000000"/>
          <w:sz w:val="22"/>
        </w:rPr>
        <w:t>(iii) If the offeror is an authorized dealer/distributor, or manufactures the item for an approved source, a copy of the contractual agreement with, or the express written authority of, the approved source to buy, stock, repackage, sell, or distribute the part. 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the exact item being acquired.</w:t>
      </w:r>
    </w:p>
    <w:p>
      <w:pPr>
        <w:pBdr>
          <w:top w:space="5"/>
          <w:left w:space="5"/>
          <w:bottom w:space="5"/>
          <w:right w:space="5"/>
        </w:pBdr>
        <w:spacing w:after="0"/>
        <w:ind w:left="945"/>
        <w:jc w:val="left"/>
      </w:pPr>
      <w:r>
        <w:rPr>
          <w:rFonts w:ascii="Times New Roman" w:hAnsi="Times New Roman"/>
          <w:b w:val="false"/>
          <w:i w:val="false"/>
          <w:color w:val="000000"/>
          <w:sz w:val="22"/>
        </w:rPr>
        <w:t>(iv) Other verifiable information.</w:t>
      </w:r>
    </w:p>
    <w:p>
      <w:pPr>
        <w:pBdr>
          <w:top w:space="5"/>
          <w:left w:space="5"/>
          <w:bottom w:space="5"/>
          <w:right w:space="5"/>
        </w:pBdr>
        <w:spacing w:after="0"/>
        <w:ind w:left="585"/>
        <w:jc w:val="left"/>
      </w:pPr>
      <w:r>
        <w:rPr>
          <w:rFonts w:ascii="Times New Roman" w:hAnsi="Times New Roman"/>
          <w:b w:val="false"/>
          <w:i w:val="false"/>
          <w:color w:val="000000"/>
          <w:sz w:val="22"/>
        </w:rPr>
        <w:t>(3) For superseding part number, the offeror may be requested to furnish evidence to establish that there are no changes in the configuration of the part.</w:t>
      </w:r>
    </w:p>
    <w:p>
      <w:pPr>
        <w:pBdr>
          <w:top w:space="5"/>
          <w:left w:space="5"/>
          <w:bottom w:space="5"/>
          <w:right w:space="5"/>
        </w:pBdr>
        <w:spacing w:after="0"/>
        <w:ind w:left="585"/>
        <w:jc w:val="left"/>
      </w:pPr>
      <w:r>
        <w:rPr>
          <w:rFonts w:ascii="Times New Roman" w:hAnsi="Times New Roman"/>
          <w:b w:val="false"/>
          <w:i w:val="false"/>
          <w:color w:val="000000"/>
          <w:sz w:val="22"/>
        </w:rPr>
        <w:t>(4) For previously approved products, upon request of the contracting officer, the offeror must furnish the contract, solicitation, source approval request (SAR) package, or letter of approval under which the product was previously furnished or approved.</w:t>
      </w:r>
    </w:p>
    <w:p>
      <w:pPr>
        <w:pBdr>
          <w:top w:space="5"/>
          <w:left w:space="5"/>
          <w:bottom w:space="5"/>
          <w:right w:space="5"/>
        </w:pBdr>
        <w:spacing w:after="0"/>
        <w:ind w:left="225"/>
        <w:jc w:val="left"/>
      </w:pPr>
      <w:r>
        <w:rPr>
          <w:rFonts w:ascii="Times New Roman" w:hAnsi="Times New Roman"/>
          <w:b w:val="false"/>
          <w:i w:val="false"/>
          <w:color w:val="000000"/>
          <w:sz w:val="22"/>
        </w:rPr>
        <w:t>(h) Alternate offer data.</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request drawings, specifications, or other data necessary to clearly describe the characteristics and features of an alternate offer. Data submitted shall cover design, 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pPr>
        <w:pBdr>
          <w:top w:space="5"/>
          <w:left w:space="5"/>
          <w:bottom w:space="5"/>
          <w:right w:space="5"/>
        </w:pBdr>
        <w:spacing w:after="0"/>
        <w:ind w:left="585"/>
        <w:jc w:val="left"/>
      </w:pPr>
      <w:r>
        <w:rPr>
          <w:rFonts w:ascii="Times New Roman" w:hAnsi="Times New Roman"/>
          <w:b w:val="false"/>
          <w:i w:val="false"/>
          <w:color w:val="000000"/>
          <w:sz w:val="22"/>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pPr>
        <w:pBdr>
          <w:top w:space="5"/>
          <w:left w:space="5"/>
          <w:bottom w:space="5"/>
          <w:right w:space="5"/>
        </w:pBdr>
        <w:spacing w:after="0"/>
        <w:ind w:left="225"/>
        <w:jc w:val="left"/>
      </w:pPr>
      <w:r>
        <w:rPr>
          <w:rFonts w:ascii="Times New Roman" w:hAnsi="Times New Roman"/>
          <w:b w:val="false"/>
          <w:i w:val="false"/>
          <w:color w:val="000000"/>
          <w:sz w:val="22"/>
        </w:rPr>
        <w:t>(j) Evaluation of Alternate Offers.</w:t>
      </w:r>
    </w:p>
    <w:p>
      <w:pPr>
        <w:pBdr>
          <w:top w:space="5"/>
          <w:left w:space="5"/>
          <w:bottom w:space="5"/>
          <w:right w:space="5"/>
        </w:pBdr>
        <w:spacing w:after="0"/>
        <w:ind w:left="225"/>
        <w:jc w:val="left"/>
      </w:pPr>
      <w:r>
        <w:rPr>
          <w:rFonts w:ascii="Times New Roman" w:hAnsi="Times New Roman"/>
          <w:b w:val="false"/>
          <w:i w:val="false"/>
          <w:color w:val="000000"/>
          <w:sz w:val="22"/>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pPr>
        <w:pBdr>
          <w:top w:space="5"/>
          <w:left w:space="5"/>
          <w:bottom w:space="5"/>
          <w:right w:space="5"/>
        </w:pBdr>
        <w:spacing w:after="0"/>
        <w:ind w:left="225"/>
        <w:jc w:val="left"/>
      </w:pPr>
      <w:r>
        <w:rPr>
          <w:rFonts w:ascii="Times New Roman" w:hAnsi="Times New Roman"/>
          <w:b w:val="false"/>
          <w:i w:val="false"/>
          <w:color w:val="000000"/>
          <w:sz w:val="22"/>
        </w:rPr>
        <w:t>(1) For solicitation numbers beginning with SPE7:</w:t>
      </w:r>
    </w:p>
    <w:p>
      <w:pPr>
        <w:pBdr>
          <w:top w:space="5"/>
          <w:left w:space="5"/>
          <w:bottom w:space="5"/>
          <w:right w:space="5"/>
        </w:pBdr>
        <w:spacing w:after="0"/>
        <w:ind w:left="225"/>
        <w:jc w:val="left"/>
      </w:pPr>
      <w:r>
        <w:rPr>
          <w:rFonts w:ascii="Times New Roman" w:hAnsi="Times New Roman"/>
          <w:b w:val="false"/>
          <w:i w:val="false"/>
          <w:color w:val="000000"/>
          <w:sz w:val="22"/>
        </w:rPr>
        <w:t>DLA Land and Maritime</w:t>
      </w:r>
    </w:p>
    <w:p>
      <w:pPr>
        <w:pBdr>
          <w:top w:space="5"/>
          <w:left w:space="5"/>
          <w:bottom w:space="5"/>
          <w:right w:space="5"/>
        </w:pBdr>
        <w:spacing w:after="0"/>
        <w:ind w:left="225"/>
        <w:jc w:val="left"/>
      </w:pPr>
      <w:r>
        <w:rPr>
          <w:rFonts w:ascii="Times New Roman" w:hAnsi="Times New Roman"/>
          <w:b w:val="false"/>
          <w:i w:val="false"/>
          <w:color w:val="000000"/>
          <w:sz w:val="22"/>
        </w:rPr>
        <w:t>Directorate of Procurement</w:t>
      </w:r>
    </w:p>
    <w:p>
      <w:pPr>
        <w:pBdr>
          <w:top w:space="5"/>
          <w:left w:space="5"/>
          <w:bottom w:space="5"/>
          <w:right w:space="5"/>
        </w:pBdr>
        <w:spacing w:after="0"/>
        <w:ind w:left="225"/>
        <w:jc w:val="left"/>
      </w:pPr>
      <w:r>
        <w:rPr>
          <w:rFonts w:ascii="Times New Roman" w:hAnsi="Times New Roman"/>
          <w:b w:val="false"/>
          <w:i w:val="false"/>
          <w:color w:val="000000"/>
          <w:sz w:val="22"/>
        </w:rPr>
        <w:t>Alternate Offer Monitor, BPP</w:t>
      </w:r>
    </w:p>
    <w:p>
      <w:pPr>
        <w:pBdr>
          <w:top w:space="5"/>
          <w:left w:space="5"/>
          <w:bottom w:space="5"/>
          <w:right w:space="5"/>
        </w:pBdr>
        <w:spacing w:after="0"/>
        <w:ind w:left="225"/>
        <w:jc w:val="left"/>
      </w:pPr>
      <w:r>
        <w:rPr>
          <w:rFonts w:ascii="Times New Roman" w:hAnsi="Times New Roman"/>
          <w:b w:val="false"/>
          <w:i w:val="false"/>
          <w:color w:val="000000"/>
          <w:sz w:val="22"/>
        </w:rPr>
        <w:t>Post Office (P.O.) Box 3990</w:t>
      </w:r>
    </w:p>
    <w:p>
      <w:pPr>
        <w:pBdr>
          <w:top w:space="5"/>
          <w:left w:space="5"/>
          <w:bottom w:space="5"/>
          <w:right w:space="5"/>
        </w:pBdr>
        <w:spacing w:after="0"/>
        <w:ind w:left="225"/>
        <w:jc w:val="left"/>
      </w:pPr>
      <w:r>
        <w:rPr>
          <w:rFonts w:ascii="Times New Roman" w:hAnsi="Times New Roman"/>
          <w:b w:val="false"/>
          <w:i w:val="false"/>
          <w:color w:val="000000"/>
          <w:sz w:val="22"/>
        </w:rPr>
        <w:t>Columbus, Ohio 43218-3990</w:t>
      </w:r>
    </w:p>
    <w:p>
      <w:pPr>
        <w:pBdr>
          <w:top w:space="5"/>
          <w:left w:space="5"/>
          <w:bottom w:space="5"/>
          <w:right w:space="5"/>
        </w:pBdr>
        <w:spacing w:after="0"/>
        <w:ind w:left="225"/>
        <w:jc w:val="left"/>
      </w:pPr>
      <w:r>
        <w:rPr>
          <w:rFonts w:ascii="Times New Roman" w:hAnsi="Times New Roman"/>
          <w:b w:val="false"/>
          <w:i w:val="false"/>
          <w:color w:val="000000"/>
          <w:sz w:val="22"/>
        </w:rPr>
        <w:t>(2) For solicitation numbers beginning with SPE4:</w:t>
      </w:r>
    </w:p>
    <w:p>
      <w:pPr>
        <w:pBdr>
          <w:top w:space="5"/>
          <w:left w:space="5"/>
          <w:bottom w:space="5"/>
          <w:right w:space="5"/>
        </w:pBdr>
        <w:spacing w:after="0"/>
        <w:ind w:left="225"/>
        <w:jc w:val="left"/>
      </w:pPr>
      <w:r>
        <w:rPr>
          <w:rFonts w:ascii="Times New Roman" w:hAnsi="Times New Roman"/>
          <w:b w:val="false"/>
          <w:i w:val="false"/>
          <w:color w:val="000000"/>
          <w:sz w:val="22"/>
        </w:rPr>
        <w:t>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Attention: BPC</w:t>
      </w:r>
    </w:p>
    <w:p>
      <w:pPr>
        <w:pBdr>
          <w:top w:space="5"/>
          <w:left w:space="5"/>
          <w:bottom w:space="5"/>
          <w:right w:space="5"/>
        </w:pBdr>
        <w:spacing w:after="0"/>
        <w:ind w:left="225"/>
        <w:jc w:val="left"/>
      </w:pPr>
      <w:r>
        <w:rPr>
          <w:rFonts w:ascii="Times New Roman" w:hAnsi="Times New Roman"/>
          <w:b w:val="false"/>
          <w:i w:val="false"/>
          <w:color w:val="000000"/>
          <w:sz w:val="22"/>
        </w:rPr>
        <w:t>8000 Jefferson Davis Highway</w:t>
      </w:r>
    </w:p>
    <w:p>
      <w:pPr>
        <w:pBdr>
          <w:top w:space="5"/>
          <w:left w:space="5"/>
          <w:bottom w:space="5"/>
          <w:right w:space="5"/>
        </w:pBdr>
        <w:spacing w:after="0"/>
        <w:ind w:left="225"/>
        <w:jc w:val="left"/>
      </w:pPr>
      <w:r>
        <w:rPr>
          <w:rFonts w:ascii="Times New Roman" w:hAnsi="Times New Roman"/>
          <w:b w:val="false"/>
          <w:i w:val="false"/>
          <w:color w:val="000000"/>
          <w:sz w:val="22"/>
        </w:rPr>
        <w:t>Richmond, Virginia 23297-5100</w:t>
      </w:r>
    </w:p>
    <w:p>
      <w:pPr>
        <w:pBdr>
          <w:top w:space="5"/>
          <w:left w:space="5"/>
          <w:bottom w:space="5"/>
          <w:right w:space="5"/>
        </w:pBdr>
        <w:spacing w:after="0"/>
        <w:ind w:left="225"/>
        <w:jc w:val="left"/>
      </w:pPr>
      <w:r>
        <w:rPr>
          <w:rFonts w:ascii="Times New Roman" w:hAnsi="Times New Roman"/>
          <w:b w:val="false"/>
          <w:i w:val="false"/>
          <w:color w:val="000000"/>
          <w:sz w:val="22"/>
        </w:rPr>
        <w:t>(3) For solicitation numbers beginning with SPE1, SPE2, SPE3, SPE5, or SPE8:</w:t>
      </w:r>
    </w:p>
    <w:p>
      <w:pPr>
        <w:pBdr>
          <w:top w:space="5"/>
          <w:left w:space="5"/>
          <w:bottom w:space="5"/>
          <w:right w:space="5"/>
        </w:pBdr>
        <w:spacing w:after="0"/>
        <w:ind w:left="225"/>
        <w:jc w:val="left"/>
      </w:pPr>
      <w:r>
        <w:rPr>
          <w:rFonts w:ascii="Times New Roman" w:hAnsi="Times New Roman"/>
          <w:b w:val="false"/>
          <w:i w:val="false"/>
          <w:color w:val="000000"/>
          <w:sz w:val="22"/>
        </w:rPr>
        <w:t>DLA Troop Support</w:t>
      </w:r>
    </w:p>
    <w:p>
      <w:pPr>
        <w:pBdr>
          <w:top w:space="5"/>
          <w:left w:space="5"/>
          <w:bottom w:space="5"/>
          <w:right w:space="5"/>
        </w:pBdr>
        <w:spacing w:after="0"/>
        <w:ind w:left="225"/>
        <w:jc w:val="left"/>
      </w:pPr>
      <w:r>
        <w:rPr>
          <w:rFonts w:ascii="Times New Roman" w:hAnsi="Times New Roman"/>
          <w:b w:val="false"/>
          <w:i w:val="false"/>
          <w:color w:val="000000"/>
          <w:sz w:val="22"/>
        </w:rPr>
        <w:t>Attention: (see note below)</w:t>
      </w:r>
    </w:p>
    <w:p>
      <w:pPr>
        <w:pBdr>
          <w:top w:space="5"/>
          <w:left w:space="5"/>
          <w:bottom w:space="5"/>
          <w:right w:space="5"/>
        </w:pBdr>
        <w:spacing w:after="0"/>
        <w:ind w:left="225"/>
        <w:jc w:val="left"/>
      </w:pPr>
      <w:r>
        <w:rPr>
          <w:rFonts w:ascii="Times New Roman" w:hAnsi="Times New Roman"/>
          <w:b w:val="false"/>
          <w:i w:val="false"/>
          <w:color w:val="000000"/>
          <w:sz w:val="22"/>
        </w:rPr>
        <w:t>700 Robbins Avenue</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19111-5096</w:t>
      </w:r>
    </w:p>
    <w:p>
      <w:pPr>
        <w:pBdr>
          <w:top w:space="5"/>
          <w:left w:space="5"/>
          <w:bottom w:space="5"/>
          <w:right w:space="5"/>
        </w:pBdr>
        <w:spacing w:after="0"/>
        <w:ind w:left="225"/>
        <w:jc w:val="left"/>
      </w:pPr>
      <w:r>
        <w:rPr>
          <w:rFonts w:ascii="Times New Roman" w:hAnsi="Times New Roman"/>
          <w:b w:val="false"/>
          <w:i w:val="false"/>
          <w:color w:val="000000"/>
          <w:sz w:val="22"/>
        </w:rPr>
        <w:t>Note: The address (attention line) will change based on the 4th digit of the PIIN as follows:</w:t>
      </w:r>
    </w:p>
    <w:p>
      <w:pPr>
        <w:pBdr>
          <w:top w:space="5"/>
          <w:left w:space="5"/>
          <w:bottom w:space="5"/>
          <w:right w:space="5"/>
        </w:pBdr>
        <w:spacing w:after="0"/>
        <w:ind w:left="225"/>
        <w:jc w:val="left"/>
      </w:pPr>
      <w:r>
        <w:rPr>
          <w:rFonts w:ascii="Times New Roman" w:hAnsi="Times New Roman"/>
          <w:b w:val="false"/>
          <w:i w:val="false"/>
          <w:color w:val="000000"/>
          <w:sz w:val="22"/>
        </w:rPr>
        <w:t>SPE1 = Clothing and Textile (C&amp;T)</w:t>
      </w:r>
    </w:p>
    <w:p>
      <w:pPr>
        <w:pBdr>
          <w:top w:space="5"/>
          <w:left w:space="5"/>
          <w:bottom w:space="5"/>
          <w:right w:space="5"/>
        </w:pBdr>
        <w:spacing w:after="0"/>
        <w:ind w:left="225"/>
        <w:jc w:val="left"/>
      </w:pPr>
      <w:r>
        <w:rPr>
          <w:rFonts w:ascii="Times New Roman" w:hAnsi="Times New Roman"/>
          <w:b w:val="false"/>
          <w:i w:val="false"/>
          <w:color w:val="000000"/>
          <w:sz w:val="22"/>
        </w:rPr>
        <w:t>SPE2 = Medical</w:t>
      </w:r>
    </w:p>
    <w:p>
      <w:pPr>
        <w:pBdr>
          <w:top w:space="5"/>
          <w:left w:space="5"/>
          <w:bottom w:space="5"/>
          <w:right w:space="5"/>
        </w:pBdr>
        <w:spacing w:after="0"/>
        <w:ind w:left="225"/>
        <w:jc w:val="left"/>
      </w:pPr>
      <w:r>
        <w:rPr>
          <w:rFonts w:ascii="Times New Roman" w:hAnsi="Times New Roman"/>
          <w:b w:val="false"/>
          <w:i w:val="false"/>
          <w:color w:val="000000"/>
          <w:sz w:val="22"/>
        </w:rPr>
        <w:t>SPE3 = Subsistence</w:t>
      </w:r>
    </w:p>
    <w:p>
      <w:pPr>
        <w:pBdr>
          <w:top w:space="5"/>
          <w:left w:space="5"/>
          <w:bottom w:space="5"/>
          <w:right w:space="5"/>
        </w:pBdr>
        <w:spacing w:after="0"/>
        <w:ind w:left="225"/>
        <w:jc w:val="left"/>
      </w:pPr>
      <w:r>
        <w:rPr>
          <w:rFonts w:ascii="Times New Roman" w:hAnsi="Times New Roman"/>
          <w:b w:val="false"/>
          <w:i w:val="false"/>
          <w:color w:val="000000"/>
          <w:sz w:val="22"/>
        </w:rPr>
        <w:t>SPE5 = Industrial Hardware (formerly Aviation or L&amp;M detachments)</w:t>
      </w:r>
    </w:p>
    <w:p>
      <w:pPr>
        <w:pBdr>
          <w:top w:space="5"/>
          <w:left w:space="5"/>
          <w:bottom w:space="5"/>
          <w:right w:space="5"/>
        </w:pBdr>
        <w:spacing w:after="0"/>
        <w:ind w:left="225"/>
        <w:jc w:val="left"/>
      </w:pPr>
      <w:r>
        <w:rPr>
          <w:rFonts w:ascii="Times New Roman" w:hAnsi="Times New Roman"/>
          <w:b w:val="false"/>
          <w:i w:val="false"/>
          <w:color w:val="000000"/>
          <w:sz w:val="22"/>
        </w:rPr>
        <w:t>SPE8 = Construction and Equipment (C&amp;E)</w:t>
      </w:r>
    </w:p>
    <w:p>
      <w:pPr>
        <w:pBdr>
          <w:top w:space="5"/>
          <w:left w:space="5"/>
          <w:bottom w:space="5"/>
          <w:right w:space="5"/>
        </w:pBdr>
        <w:spacing w:after="0"/>
        <w:ind w:left="225"/>
        <w:jc w:val="left"/>
      </w:pPr>
      <w:r>
        <w:rPr>
          <w:rFonts w:ascii="Times New Roman" w:hAnsi="Times New Roman"/>
          <w:b w:val="false"/>
          <w:i w:val="false"/>
          <w:color w:val="000000"/>
          <w:sz w:val="22"/>
        </w:rPr>
        <w:t>(4) For solicitation numbers beginning with SPRRA1 and SPRRA2:</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 – DLA Aviation</w:t>
      </w:r>
    </w:p>
    <w:p>
      <w:pPr>
        <w:pBdr>
          <w:top w:space="5"/>
          <w:left w:space="5"/>
          <w:bottom w:space="5"/>
          <w:right w:space="5"/>
        </w:pBdr>
        <w:spacing w:after="0"/>
        <w:ind w:left="225"/>
        <w:jc w:val="left"/>
      </w:pPr>
      <w:r>
        <w:rPr>
          <w:rFonts w:ascii="Times New Roman" w:hAnsi="Times New Roman"/>
          <w:b w:val="false"/>
          <w:i w:val="false"/>
          <w:color w:val="000000"/>
          <w:sz w:val="22"/>
        </w:rPr>
        <w:t>Office of the Competition Advocate</w:t>
      </w:r>
    </w:p>
    <w:p>
      <w:pPr>
        <w:pBdr>
          <w:top w:space="5"/>
          <w:left w:space="5"/>
          <w:bottom w:space="5"/>
          <w:right w:space="5"/>
        </w:pBdr>
        <w:spacing w:after="0"/>
        <w:ind w:left="225"/>
        <w:jc w:val="left"/>
      </w:pPr>
      <w:r>
        <w:rPr>
          <w:rFonts w:ascii="Times New Roman" w:hAnsi="Times New Roman"/>
          <w:b w:val="false"/>
          <w:i w:val="false"/>
          <w:color w:val="000000"/>
          <w:sz w:val="22"/>
        </w:rPr>
        <w:t>Building 5201</w:t>
      </w:r>
    </w:p>
    <w:p>
      <w:pPr>
        <w:pBdr>
          <w:top w:space="5"/>
          <w:left w:space="5"/>
          <w:bottom w:space="5"/>
          <w:right w:space="5"/>
        </w:pBdr>
        <w:spacing w:after="0"/>
        <w:ind w:left="225"/>
        <w:jc w:val="left"/>
      </w:pPr>
      <w:r>
        <w:rPr>
          <w:rFonts w:ascii="Times New Roman" w:hAnsi="Times New Roman"/>
          <w:b w:val="false"/>
          <w:i w:val="false"/>
          <w:color w:val="000000"/>
          <w:sz w:val="22"/>
        </w:rPr>
        <w:t>Redstone Arsenal, Alabama 35898</w:t>
      </w:r>
    </w:p>
    <w:p>
      <w:pPr>
        <w:pBdr>
          <w:top w:space="5"/>
          <w:left w:space="5"/>
          <w:bottom w:space="5"/>
          <w:right w:space="5"/>
        </w:pBdr>
        <w:spacing w:after="0"/>
        <w:ind w:left="225"/>
        <w:jc w:val="left"/>
      </w:pPr>
      <w:r>
        <w:rPr>
          <w:rFonts w:ascii="Times New Roman" w:hAnsi="Times New Roman"/>
          <w:b w:val="false"/>
          <w:i w:val="false"/>
          <w:color w:val="000000"/>
          <w:sz w:val="22"/>
        </w:rPr>
        <w:t>(5) For solicitation numbers beginning with SPRPA1:</w:t>
      </w:r>
    </w:p>
    <w:p>
      <w:pPr>
        <w:pBdr>
          <w:top w:space="5"/>
          <w:left w:space="5"/>
          <w:bottom w:space="5"/>
          <w:right w:space="5"/>
        </w:pBdr>
        <w:spacing w:after="0"/>
        <w:ind w:left="225"/>
        <w:jc w:val="left"/>
      </w:pPr>
      <w:r>
        <w:rPr>
          <w:rFonts w:ascii="Times New Roman" w:hAnsi="Times New Roman"/>
          <w:b w:val="false"/>
          <w:i w:val="false"/>
          <w:color w:val="000000"/>
          <w:sz w:val="22"/>
        </w:rPr>
        <w:t>DLA Philadelphia</w:t>
      </w:r>
    </w:p>
    <w:p>
      <w:pPr>
        <w:pBdr>
          <w:top w:space="5"/>
          <w:left w:space="5"/>
          <w:bottom w:space="5"/>
          <w:right w:space="5"/>
        </w:pBdr>
        <w:spacing w:after="0"/>
        <w:ind w:left="225"/>
        <w:jc w:val="left"/>
      </w:pPr>
      <w:r>
        <w:rPr>
          <w:rFonts w:ascii="Times New Roman" w:hAnsi="Times New Roman"/>
          <w:b w:val="false"/>
          <w:i w:val="false"/>
          <w:color w:val="000000"/>
          <w:sz w:val="22"/>
        </w:rPr>
        <w:t>Competition Advocate Office</w:t>
      </w:r>
    </w:p>
    <w:p>
      <w:pPr>
        <w:pBdr>
          <w:top w:space="5"/>
          <w:left w:space="5"/>
          <w:bottom w:space="5"/>
          <w:right w:space="5"/>
        </w:pBdr>
        <w:spacing w:after="0"/>
        <w:ind w:left="225"/>
        <w:jc w:val="left"/>
      </w:pPr>
      <w:r>
        <w:rPr>
          <w:rFonts w:ascii="Times New Roman" w:hAnsi="Times New Roman"/>
          <w:b w:val="false"/>
          <w:i w:val="false"/>
          <w:color w:val="000000"/>
          <w:sz w:val="22"/>
        </w:rPr>
        <w:t>700 Robbins Avenue Building 1</w:t>
      </w:r>
    </w:p>
    <w:p>
      <w:pPr>
        <w:pBdr>
          <w:top w:space="5"/>
          <w:left w:space="5"/>
          <w:bottom w:space="5"/>
          <w:right w:space="5"/>
        </w:pBdr>
        <w:spacing w:after="0"/>
        <w:ind w:left="225"/>
        <w:jc w:val="left"/>
      </w:pPr>
      <w:r>
        <w:rPr>
          <w:rFonts w:ascii="Times New Roman" w:hAnsi="Times New Roman"/>
          <w:b w:val="false"/>
          <w:i w:val="false"/>
          <w:color w:val="000000"/>
          <w:sz w:val="22"/>
        </w:rPr>
        <w:t>Philadelphia, Pennsylvania 19111-5098</w:t>
      </w:r>
    </w:p>
    <w:p>
      <w:pPr>
        <w:pBdr>
          <w:top w:space="5"/>
          <w:left w:space="5"/>
          <w:bottom w:space="5"/>
          <w:right w:space="5"/>
        </w:pBdr>
        <w:spacing w:after="0"/>
        <w:ind w:left="225"/>
        <w:jc w:val="left"/>
      </w:pPr>
      <w:r>
        <w:rPr>
          <w:rFonts w:ascii="Times New Roman" w:hAnsi="Times New Roman"/>
          <w:b w:val="false"/>
          <w:i w:val="false"/>
          <w:color w:val="000000"/>
          <w:sz w:val="22"/>
        </w:rPr>
        <w:t>(6) For Tank-Automotive and Armaments Command (TACOM) Depot Level Repairable (DLR) - DLA Land and Maritime solicitations beginning with SPRDL1: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ZG</w:t>
      </w:r>
    </w:p>
    <w:p>
      <w:pPr>
        <w:pBdr>
          <w:top w:space="5"/>
          <w:left w:space="5"/>
          <w:bottom w:space="5"/>
          <w:right w:space="5"/>
        </w:pBdr>
        <w:spacing w:after="0"/>
        <w:ind w:left="225"/>
        <w:jc w:val="left"/>
      </w:pPr>
      <w:r>
        <w:rPr>
          <w:rFonts w:ascii="Times New Roman" w:hAnsi="Times New Roman"/>
          <w:b w:val="false"/>
          <w:i w:val="false"/>
          <w:color w:val="000000"/>
          <w:sz w:val="22"/>
        </w:rPr>
        <w:t>6501 East Eleven Mile Road</w:t>
      </w:r>
    </w:p>
    <w:p>
      <w:pPr>
        <w:pBdr>
          <w:top w:space="5"/>
          <w:left w:space="5"/>
          <w:bottom w:space="5"/>
          <w:right w:space="5"/>
        </w:pBdr>
        <w:spacing w:after="0"/>
        <w:ind w:left="225"/>
        <w:jc w:val="left"/>
      </w:pPr>
      <w:r>
        <w:rPr>
          <w:rFonts w:ascii="Times New Roman" w:hAnsi="Times New Roman"/>
          <w:b w:val="false"/>
          <w:i w:val="false"/>
          <w:color w:val="000000"/>
          <w:sz w:val="22"/>
        </w:rPr>
        <w:t>Warren, Michigan 48397-5000</w:t>
      </w:r>
    </w:p>
    <w:p>
      <w:pPr>
        <w:pBdr>
          <w:top w:space="5"/>
          <w:left w:space="5"/>
          <w:bottom w:space="5"/>
          <w:right w:space="5"/>
        </w:pBdr>
        <w:spacing w:after="0"/>
        <w:ind w:left="225"/>
        <w:jc w:val="left"/>
      </w:pPr>
      <w:r>
        <w:rPr>
          <w:rFonts w:ascii="Times New Roman" w:hAnsi="Times New Roman"/>
          <w:b w:val="false"/>
          <w:i w:val="false"/>
          <w:color w:val="000000"/>
          <w:sz w:val="22"/>
        </w:rPr>
        <w:t>(7) For Communications-Electronics Command (CECOM) DLR-DLA Land and Maritime solicitations beginning with SPRBL1:</w:t>
      </w:r>
    </w:p>
    <w:p>
      <w:pPr>
        <w:pBdr>
          <w:top w:space="5"/>
          <w:left w:space="5"/>
          <w:bottom w:space="5"/>
          <w:right w:space="5"/>
        </w:pBdr>
        <w:spacing w:after="0"/>
        <w:ind w:left="225"/>
        <w:jc w:val="left"/>
      </w:pPr>
      <w:r>
        <w:rPr>
          <w:rFonts w:ascii="Times New Roman" w:hAnsi="Times New Roman"/>
          <w:b w:val="false"/>
          <w:i w:val="false"/>
          <w:color w:val="000000"/>
          <w:sz w:val="22"/>
        </w:rPr>
        <w:t>Defense Logistics Agency</w:t>
      </w:r>
    </w:p>
    <w:p>
      <w:pPr>
        <w:pBdr>
          <w:top w:space="5"/>
          <w:left w:space="5"/>
          <w:bottom w:space="5"/>
          <w:right w:space="5"/>
        </w:pBdr>
        <w:spacing w:after="0"/>
        <w:ind w:left="225"/>
        <w:jc w:val="left"/>
      </w:pPr>
      <w:r>
        <w:rPr>
          <w:rFonts w:ascii="Times New Roman" w:hAnsi="Times New Roman"/>
          <w:b w:val="false"/>
          <w:i w:val="false"/>
          <w:color w:val="000000"/>
          <w:sz w:val="22"/>
        </w:rPr>
        <w:t>DLR Procurement Operations - ZL</w:t>
      </w:r>
    </w:p>
    <w:p>
      <w:pPr>
        <w:pBdr>
          <w:top w:space="5"/>
          <w:left w:space="5"/>
          <w:bottom w:space="5"/>
          <w:right w:space="5"/>
        </w:pBdr>
        <w:spacing w:after="0"/>
        <w:ind w:left="225"/>
        <w:jc w:val="left"/>
      </w:pPr>
      <w:r>
        <w:rPr>
          <w:rFonts w:ascii="Times New Roman" w:hAnsi="Times New Roman"/>
          <w:b w:val="false"/>
          <w:i w:val="false"/>
          <w:color w:val="000000"/>
          <w:sz w:val="22"/>
        </w:rPr>
        <w:t>6001 Combat Dr., Rm. C1-301</w:t>
      </w:r>
    </w:p>
    <w:p>
      <w:pPr>
        <w:pBdr>
          <w:top w:space="5"/>
          <w:left w:space="5"/>
          <w:bottom w:space="5"/>
          <w:right w:space="5"/>
        </w:pBdr>
        <w:spacing w:after="0"/>
        <w:ind w:left="225"/>
        <w:jc w:val="left"/>
      </w:pPr>
      <w:r>
        <w:rPr>
          <w:rFonts w:ascii="Times New Roman" w:hAnsi="Times New Roman"/>
          <w:b w:val="false"/>
          <w:i w:val="false"/>
          <w:color w:val="000000"/>
          <w:sz w:val="22"/>
        </w:rPr>
        <w:t>Aberdeen Proving Ground, MD 21005-1846</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M06 Evaluation of Offers of Alternate Product for Part Numbered Items (SEP 2016)</w:t>
      </w:r>
    </w:p>
    <w:p>
      <w:pPr>
        <w:pBdr>
          <w:top w:space="5"/>
          <w:left w:space="5"/>
          <w:bottom w:space="5"/>
          <w:right w:space="5"/>
        </w:pBdr>
        <w:spacing w:after="0"/>
        <w:ind w:left="225"/>
        <w:jc w:val="left"/>
      </w:pPr>
      <w:r>
        <w:rPr>
          <w:rFonts w:ascii="Times New Roman" w:hAnsi="Times New Roman"/>
          <w:b w:val="false"/>
          <w:i w:val="false"/>
          <w:color w:val="000000"/>
          <w:sz w:val="22"/>
        </w:rPr>
        <w:t>Offers of alternate product will not be evaluated for the contract action if:</w:t>
      </w:r>
    </w:p>
    <w:p>
      <w:pPr>
        <w:pBdr>
          <w:top w:space="5"/>
          <w:left w:space="5"/>
          <w:bottom w:space="5"/>
          <w:right w:space="5"/>
        </w:pBdr>
        <w:spacing w:after="0"/>
        <w:ind w:left="225"/>
        <w:jc w:val="left"/>
      </w:pPr>
      <w:r>
        <w:rPr>
          <w:rFonts w:ascii="Times New Roman" w:hAnsi="Times New Roman"/>
          <w:b w:val="false"/>
          <w:i w:val="false"/>
          <w:color w:val="000000"/>
          <w:sz w:val="22"/>
        </w:rPr>
        <w:t>(1) The solicitation is automated;</w:t>
      </w:r>
    </w:p>
    <w:p>
      <w:pPr>
        <w:pBdr>
          <w:top w:space="5"/>
          <w:left w:space="5"/>
          <w:bottom w:space="5"/>
          <w:right w:space="5"/>
        </w:pBdr>
        <w:spacing w:after="0"/>
        <w:ind w:left="225"/>
        <w:jc w:val="left"/>
      </w:pPr>
      <w:r>
        <w:rPr>
          <w:rFonts w:ascii="Times New Roman" w:hAnsi="Times New Roman"/>
          <w:b w:val="false"/>
          <w:i w:val="false"/>
          <w:color w:val="000000"/>
          <w:sz w:val="22"/>
        </w:rPr>
        <w:t>(2) It does not meet the dollar threshold for savings, after an evaluation factor of $600 is applied for coordination with each ESA; or</w:t>
      </w:r>
    </w:p>
    <w:p>
      <w:pPr>
        <w:pBdr>
          <w:top w:space="5"/>
          <w:left w:space="5"/>
          <w:bottom w:space="5"/>
          <w:right w:space="5"/>
        </w:pBdr>
        <w:spacing w:after="0"/>
        <w:ind w:left="225"/>
        <w:jc w:val="left"/>
      </w:pPr>
      <w:r>
        <w:rPr>
          <w:rFonts w:ascii="Times New Roman" w:hAnsi="Times New Roman"/>
          <w:b w:val="false"/>
          <w:i w:val="false"/>
          <w:color w:val="000000"/>
          <w:sz w:val="22"/>
        </w:rPr>
        <w:t>(3) When the time proposed for award does not permit evaluation, and delay of award would adversely affect the Government.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1_392" w:id="173"/>
      <w:r>
        <w:rPr>
          <w:rFonts w:ascii="Times New Roman" w:hAnsi="Times New Roman"/>
          <w:color w:val="000000"/>
          <w:sz w:val="31"/>
        </w:rPr>
        <w:t>11.392</w:t>
      </w:r>
      <w:r>
        <w:rPr>
          <w:rFonts w:ascii="Times New Roman" w:hAnsi="Times New Roman"/>
          <w:color w:val="000000"/>
          <w:sz w:val="31"/>
        </w:rPr>
        <w:t>Traceability documentation.</w:t>
      </w:r>
      <w:bookmarkEnd w:id="173"/>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bb28aaf3227446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7e7a53c6ec3641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 Created by docx4j 6.1.2 (Apache licensed) using REFERENCE JAXB in Oracle Java 15 on Linux -->
    <w:p>
      <w:pPr>
        <w:pStyle w:val="Heading2"/>
        <w:spacing w:after="180"/>
        <w:ind w:left="120"/>
        <w:jc w:val="center"/>
      </w:pPr>
      <w:bookmarkStart w:name="DLAD_SUBPART_11_4" w:id="174"/>
      <w:r>
        <w:rPr>
          <w:rFonts w:ascii="Times New Roman" w:hAnsi="Times New Roman"/>
          <w:color w:val="000000"/>
          <w:sz w:val="36"/>
        </w:rPr>
        <w:t>SUBPART 11.4</w:t>
      </w:r>
      <w:r>
        <w:rPr>
          <w:rFonts w:ascii="Times New Roman" w:hAnsi="Times New Roman"/>
          <w:color w:val="000000"/>
          <w:sz w:val="36"/>
        </w:rPr>
        <w:t xml:space="preserve"> – DELIVERY OR PERFORMANCE SCHEDULES</w:t>
      </w:r>
      <w:bookmarkEnd w:id="174"/>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401" w:id="175"/>
      <w:r>
        <w:rPr>
          <w:rFonts w:ascii="Times New Roman" w:hAnsi="Times New Roman"/>
          <w:color w:val="000000"/>
          <w:sz w:val="31"/>
        </w:rPr>
        <w:t>11.401</w:t>
      </w:r>
      <w:r>
        <w:rPr>
          <w:rFonts w:ascii="Times New Roman" w:hAnsi="Times New Roman"/>
          <w:color w:val="000000"/>
          <w:sz w:val="31"/>
        </w:rPr>
        <w:t xml:space="preserve"> General.</w:t>
      </w:r>
      <w:bookmarkEnd w:id="175"/>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w:p>
      <w:pPr>
        <w:pBdr>
          <w:top w:space="5"/>
          <w:left w:space="5"/>
          <w:bottom w:space="5"/>
          <w:right w:space="5"/>
        </w:pBdr>
        <w:spacing w:after="0"/>
        <w:ind w:left="225"/>
        <w:jc w:val="left"/>
      </w:pPr>
      <w:r>
        <w:rPr>
          <w:rFonts w:ascii="Times New Roman" w:hAnsi="Times New Roman"/>
          <w:b w:val="false"/>
          <w:i w:val="false"/>
          <w:color w:val="000000"/>
          <w:sz w:val="22"/>
        </w:rPr>
        <w:t>(b) Small purchase auto evaluation exclusions and rejections shall consider delivery in evaluation of quotes.</w:t>
      </w:r>
    </w:p>
    <!-- Created by docx4j 6.1.2 (Apache licensed) using REFERENCE JAXB in Oracle Java 15 on Linux -->
    <w:p>
      <w:pPr>
        <w:pStyle w:val="Heading3"/>
        <w:spacing w:after="199"/>
        <w:ind w:left="120"/>
        <w:jc w:val="left"/>
      </w:pPr>
      <w:bookmarkStart w:name="DLAD_11_402-90" w:id="176"/>
      <w:r>
        <w:rPr>
          <w:rFonts w:ascii="Times New Roman" w:hAnsi="Times New Roman"/>
          <w:color w:val="000000"/>
          <w:sz w:val="31"/>
        </w:rPr>
        <w:t>11.402-90</w:t>
      </w:r>
      <w:r>
        <w:rPr>
          <w:rFonts w:ascii="Times New Roman" w:hAnsi="Times New Roman"/>
          <w:color w:val="000000"/>
          <w:sz w:val="31"/>
        </w:rPr>
        <w:t xml:space="preserve"> Time definite delivery (TDD) standards.</w:t>
      </w:r>
      <w:bookmarkEnd w:id="176"/>
    </w:p>
    <w:p>
      <w:pPr>
        <w:pBdr>
          <w:top w:space="5"/>
          <w:left w:space="5"/>
          <w:bottom w:space="5"/>
          <w:right w:space="5"/>
        </w:pBdr>
        <w:spacing w:after="0"/>
        <w:ind w:left="225"/>
        <w:jc w:val="left"/>
      </w:pPr>
      <w:r>
        <w:rPr>
          <w:rFonts w:ascii="Times New Roman" w:hAnsi="Times New Roman"/>
          <w:b w:val="false"/>
          <w:i w:val="false"/>
          <w:color w:val="000000"/>
          <w:sz w:val="22"/>
        </w:rPr>
        <w:t>Customer direct requirements on planned direct vendor delivery (DVD) contracts shall meet the TDD standards. Contract delivery time frames shall align to one of the following supplier responsibility points.</w:t>
      </w:r>
    </w:p>
    <w:p>
      <w:pPr>
        <w:pBdr>
          <w:top w:space="5"/>
          <w:left w:space="5"/>
          <w:bottom w:space="5"/>
          <w:right w:space="5"/>
        </w:pBdr>
        <w:spacing w:after="0"/>
        <w:ind w:left="225"/>
        <w:jc w:val="center"/>
      </w:pPr>
      <w:r>
        <w:rPr>
          <w:rFonts w:ascii="Times New Roman" w:hAnsi="Times New Roman"/>
          <w:b/>
          <w:i w:val="false"/>
          <w:color w:val="000000"/>
          <w:sz w:val="22"/>
        </w:rPr>
        <w:t>TIME DEFINITE DELIVERY (TDD) STANDARDS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Supplier Responsibility Point</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Number of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day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Offer of Materiel to DCMA or Transporter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7 days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Transporter carrier drop-off (at CONUS location) - CAT 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11 days</w:t>
            </w:r>
          </w:p>
        </w:tc>
      </w:tr>
    </w:tbl>
    <w:p>
      <w:pPr>
        <w:pBdr>
          <w:top w:space="5"/>
          <w:left w:space="5"/>
          <w:bottom w:space="5"/>
          <w:right w:space="5"/>
        </w:pBdr>
        <w:spacing w:after="0"/>
        <w:ind w:left="225"/>
        <w:jc w:val="left"/>
      </w:pPr>
      <w:r>
        <w:rPr>
          <w:rFonts w:ascii="Times New Roman" w:hAnsi="Times New Roman"/>
          <w:b w:val="false"/>
          <w:i w:val="false"/>
          <w:color w:val="000000"/>
          <w:sz w:val="22"/>
        </w:rPr>
        <w:t>Compliance with TDD standards shall be reviewed prior to option invocation and a waiver obtained prior to contract option invocation if supplier cannot meet the standards or cost to meet the standard is excessive.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DLAD_11_40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11.402-91</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 Created by docx4j 6.1.2 (Apache licensed) using REFERENCE JAXB in Oracle Java 15 on Linux -->
    <w:p>
      <w:pPr>
        <w:pStyle w:val="Heading3"/>
        <w:spacing w:after="199"/>
        <w:ind w:left="120"/>
        <w:jc w:val="left"/>
      </w:pPr>
      <w:bookmarkStart w:name="DLAD_11_402-91" w:id="177"/>
      <w:r>
        <w:rPr>
          <w:rFonts w:ascii="Times New Roman" w:hAnsi="Times New Roman"/>
          <w:color w:val="000000"/>
          <w:sz w:val="31"/>
        </w:rPr>
        <w:t>11.402-91</w:t>
      </w:r>
      <w:r>
        <w:rPr>
          <w:rFonts w:ascii="Times New Roman" w:hAnsi="Times New Roman"/>
          <w:color w:val="000000"/>
          <w:sz w:val="31"/>
        </w:rPr>
        <w:t xml:space="preserve"> TDD standards exclusions.</w:t>
      </w:r>
      <w:bookmarkEnd w:id="177"/>
    </w:p>
    <w:p>
      <w:pPr>
        <w:pBdr>
          <w:top w:space="5"/>
          <w:left w:space="5"/>
          <w:bottom w:space="5"/>
          <w:right w:space="5"/>
        </w:pBdr>
        <w:spacing w:after="0"/>
        <w:ind w:left="225"/>
        <w:jc w:val="left"/>
      </w:pPr>
      <w:r>
        <w:rPr>
          <w:rFonts w:ascii="Times New Roman" w:hAnsi="Times New Roman"/>
          <w:b w:val="false"/>
          <w:i w:val="false"/>
          <w:color w:val="000000"/>
          <w:sz w:val="22"/>
        </w:rPr>
        <w:t>(a) Non-stocked (acquisition advice code (AAC) “J”).</w:t>
      </w:r>
    </w:p>
    <w:p>
      <w:pPr>
        <w:pBdr>
          <w:top w:space="5"/>
          <w:left w:space="5"/>
          <w:bottom w:space="5"/>
          <w:right w:space="5"/>
        </w:pBdr>
        <w:spacing w:after="0"/>
        <w:ind w:left="225"/>
        <w:jc w:val="left"/>
      </w:pPr>
      <w:r>
        <w:rPr>
          <w:rFonts w:ascii="Times New Roman" w:hAnsi="Times New Roman"/>
          <w:b w:val="false"/>
          <w:i w:val="false"/>
          <w:color w:val="000000"/>
          <w:sz w:val="22"/>
        </w:rPr>
        <w:t>(b) Part numbered items or supplies with no NSN.</w:t>
      </w:r>
    </w:p>
    <w:p>
      <w:pPr>
        <w:pBdr>
          <w:top w:space="5"/>
          <w:left w:space="5"/>
          <w:bottom w:space="5"/>
          <w:right w:space="5"/>
        </w:pBdr>
        <w:spacing w:after="0"/>
        <w:ind w:left="225"/>
        <w:jc w:val="left"/>
      </w:pPr>
      <w:r>
        <w:rPr>
          <w:rFonts w:ascii="Times New Roman" w:hAnsi="Times New Roman"/>
          <w:b w:val="false"/>
          <w:i w:val="false"/>
          <w:color w:val="000000"/>
          <w:sz w:val="22"/>
        </w:rPr>
        <w:t>(c) Commercially available items. A maximum of three additional days may be added to the standards to support using commercially available delivery terms.</w:t>
      </w:r>
    </w:p>
    <w:p>
      <w:pPr>
        <w:pBdr>
          <w:top w:space="5"/>
          <w:left w:space="5"/>
          <w:bottom w:space="5"/>
          <w:right w:space="5"/>
        </w:pBdr>
        <w:spacing w:after="0"/>
        <w:ind w:left="225"/>
        <w:jc w:val="left"/>
      </w:pPr>
      <w:r>
        <w:rPr>
          <w:rFonts w:ascii="Times New Roman" w:hAnsi="Times New Roman"/>
          <w:b w:val="false"/>
          <w:i w:val="false"/>
          <w:color w:val="000000"/>
          <w:sz w:val="22"/>
        </w:rPr>
        <w:t>(d) Customer demand that exceeds the estimated annual quantity of the contract by 125%.</w:t>
      </w:r>
    </w:p>
    <w:p>
      <w:pPr>
        <w:pBdr>
          <w:top w:space="5"/>
          <w:left w:space="5"/>
          <w:bottom w:space="5"/>
          <w:right w:space="5"/>
        </w:pBdr>
        <w:spacing w:after="0"/>
        <w:ind w:left="225"/>
        <w:jc w:val="left"/>
      </w:pPr>
      <w:r>
        <w:rPr>
          <w:rFonts w:ascii="Times New Roman" w:hAnsi="Times New Roman"/>
          <w:b w:val="false"/>
          <w:i w:val="false"/>
          <w:color w:val="000000"/>
          <w:sz w:val="22"/>
        </w:rPr>
        <w:t>(e) Kitting items when the supplier must create a customized kit.</w:t>
      </w:r>
    </w:p>
    <!-- Created by docx4j 6.1.2 (Apache licensed) using REFERENCE JAXB in Oracle Java 15 on Linux -->
    <w:p>
      <w:pPr>
        <w:pStyle w:val="Heading2"/>
        <w:spacing w:after="180"/>
        <w:ind w:left="120"/>
        <w:jc w:val="center"/>
      </w:pPr>
      <w:bookmarkStart w:name="DLAD_SUBPART_11_5" w:id="178"/>
      <w:r>
        <w:rPr>
          <w:rFonts w:ascii="Times New Roman" w:hAnsi="Times New Roman"/>
          <w:color w:val="000000"/>
          <w:sz w:val="36"/>
        </w:rPr>
        <w:t>SUBPART 11.5</w:t>
      </w:r>
      <w:r>
        <w:rPr>
          <w:rFonts w:ascii="Times New Roman" w:hAnsi="Times New Roman"/>
          <w:color w:val="000000"/>
          <w:sz w:val="36"/>
        </w:rPr>
        <w:t xml:space="preserve"> – LIQUIDATED DAMAGES</w:t>
      </w:r>
      <w:bookmarkEnd w:id="178"/>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501" w:id="179"/>
      <w:r>
        <w:rPr>
          <w:rFonts w:ascii="Times New Roman" w:hAnsi="Times New Roman"/>
          <w:color w:val="000000"/>
          <w:sz w:val="31"/>
        </w:rPr>
        <w:t>11.501</w:t>
      </w:r>
      <w:r>
        <w:rPr>
          <w:rFonts w:ascii="Times New Roman" w:hAnsi="Times New Roman"/>
          <w:color w:val="000000"/>
          <w:sz w:val="31"/>
        </w:rPr>
        <w:t xml:space="preserve"> Policy.</w:t>
      </w:r>
      <w:bookmarkEnd w:id="179"/>
    </w:p>
    <w:p>
      <w:pPr>
        <w:pBdr>
          <w:top w:space="5"/>
          <w:left w:space="5"/>
          <w:bottom w:space="5"/>
          <w:right w:space="5"/>
        </w:pBdr>
        <w:spacing w:after="0"/>
        <w:ind w:left="225"/>
        <w:jc w:val="left"/>
      </w:pPr>
      <w:r>
        <w:rPr>
          <w:rFonts w:ascii="Times New Roman" w:hAnsi="Times New Roman"/>
          <w:b w:val="false"/>
          <w:i w:val="false"/>
          <w:color w:val="000000"/>
          <w:sz w:val="22"/>
        </w:rPr>
        <w:t>(d) Request shall be submitted to DLA Acquisition Operations Division.</w:t>
      </w:r>
    </w:p>
    <!-- Created by docx4j 6.1.2 (Apache licensed) using REFERENCE JAXB in Oracle Java 15 on Linux -->
    <w:p>
      <w:pPr>
        <w:pStyle w:val="Heading2"/>
        <w:spacing w:after="180"/>
        <w:ind w:left="120"/>
        <w:jc w:val="center"/>
      </w:pPr>
      <w:bookmarkStart w:name="DLAD_SUBPART_11_6" w:id="180"/>
      <w:r>
        <w:rPr>
          <w:rFonts w:ascii="Times New Roman" w:hAnsi="Times New Roman"/>
          <w:color w:val="000000"/>
          <w:sz w:val="36"/>
        </w:rPr>
        <w:t>SUBPART 11.6</w:t>
      </w:r>
      <w:r>
        <w:rPr>
          <w:rFonts w:ascii="Times New Roman" w:hAnsi="Times New Roman"/>
          <w:color w:val="000000"/>
          <w:sz w:val="36"/>
        </w:rPr>
        <w:t xml:space="preserve"> – PRIORITIES AND ALLOCATIONS</w:t>
      </w:r>
      <w:bookmarkEnd w:id="180"/>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603" w:id="181"/>
      <w:r>
        <w:rPr>
          <w:rFonts w:ascii="Times New Roman" w:hAnsi="Times New Roman"/>
          <w:color w:val="000000"/>
          <w:sz w:val="31"/>
        </w:rPr>
        <w:t>11.603</w:t>
      </w:r>
      <w:r>
        <w:rPr>
          <w:rFonts w:ascii="Times New Roman" w:hAnsi="Times New Roman"/>
          <w:color w:val="000000"/>
          <w:sz w:val="31"/>
        </w:rPr>
        <w:t xml:space="preserve"> Procedures.</w:t>
      </w:r>
      <w:bookmarkEnd w:id="181"/>
    </w:p>
    <w:p>
      <w:pPr>
        <w:pStyle w:val="Normal"/>
        <w:pBdr>
          <w:top w:space="5"/>
          <w:left w:space="5"/>
          <w:bottom w:space="5"/>
          <w:right w:space="5"/>
        </w:pBdr>
        <w:spacing w:after="0"/>
        <w:ind w:left="225"/>
        <w:jc w:val="left"/>
      </w:pPr>
      <w:hyperlink r:id="R3b6120a9f76c4db2">
        <w:r>
          <w:rPr>
            <w:rStyle w:val="Hyperlink"/>
            <w:rFonts w:ascii="Times New Roman" w:hAnsi="Times New Roman"/>
            <w:color w:val="0000ff"/>
            <w:u w:val="single"/>
          </w:rPr>
          <w:t/>
        </w:r>
        <w:r>
          <w:rPr>
            <w:rFonts w:ascii="Times New Roman" w:hAnsi="Times New Roman"/>
            <w:color w:val="0000ff"/>
            <w:u w:val="single"/>
          </w:rPr>
          <w:t>DLA Instruction 1211, Industrial Capabilities Program (ICP) - Administer Enabling Statutory/Regulatory Programs</w:t>
        </w:r>
      </w:hyperlink>
      <w:r>
        <w:rPr>
          <w:rFonts w:ascii="Times New Roman" w:hAnsi="Times New Roman"/>
          <w:color w:val="000000"/>
        </w:rPr>
        <w:t xml:space="preserve"> (</w:t>
      </w:r>
      <w:hyperlink r:id="R736db1459e1d4fdb">
        <w:r>
          <w:rPr>
            <w:rStyle w:val="Hyperlink"/>
            <w:rFonts w:ascii="Times New Roman" w:hAnsi="Times New Roman"/>
            <w:color w:val="0000ff"/>
            <w:u w:val="single"/>
          </w:rPr>
          <w:t/>
        </w:r>
        <w:r>
          <w:rPr>
            <w:rFonts w:ascii="Times New Roman" w:hAnsi="Times New Roman"/>
            <w:color w:val="0000ff"/>
            <w:u w:val="single"/>
          </w:rPr>
          <w:t>https://www.dla.mil/Portals/104/Documents/J5StrategicPlansPolicy/PublicIssuances/i1211.pdf</w:t>
        </w:r>
      </w:hyperlink>
      <w:r>
        <w:rPr>
          <w:rFonts w:ascii="Times New Roman" w:hAnsi="Times New Roman"/>
          <w:color w:val="000000"/>
        </w:rPr>
        <w:t>)</w:t>
      </w:r>
      <w:r>
        <w:rPr>
          <w:rFonts w:ascii="Times New Roman" w:hAnsi="Times New Roman"/>
          <w:color w:val="000000"/>
        </w:rPr>
        <w:t>contains the specific DLA procedures.</w:t>
      </w:r>
    </w:p>
    <!-- Created by docx4j 6.1.2 (Apache licensed) using REFERENCE JAXB in Oracle Java 15 on Linux -->
    <w:p>
      <w:pPr>
        <w:pStyle w:val="Heading2"/>
        <w:spacing w:after="180"/>
        <w:ind w:left="120"/>
        <w:jc w:val="center"/>
      </w:pPr>
      <w:bookmarkStart w:name="DLAD_SUBPART_11_7" w:id="182"/>
      <w:r>
        <w:rPr>
          <w:rFonts w:ascii="Times New Roman" w:hAnsi="Times New Roman"/>
          <w:color w:val="000000"/>
          <w:sz w:val="36"/>
        </w:rPr>
        <w:t>SUBPART 11.7</w:t>
      </w:r>
      <w:r>
        <w:rPr>
          <w:rFonts w:ascii="Times New Roman" w:hAnsi="Times New Roman"/>
          <w:color w:val="000000"/>
          <w:sz w:val="36"/>
        </w:rPr>
        <w:t xml:space="preserve"> – VARIATION IN QUANTITY</w:t>
      </w:r>
      <w:bookmarkEnd w:id="182"/>
    </w:p>
    <w:p>
      <w:pPr>
        <w:pBdr>
          <w:top w:space="5"/>
          <w:left w:space="5"/>
          <w:bottom w:space="5"/>
          <w:right w:space="5"/>
        </w:pBdr>
        <w:spacing w:after="0"/>
        <w:ind w:left="225"/>
        <w:jc w:val="center"/>
      </w:pPr>
      <w:r>
        <w:rPr>
          <w:rFonts w:ascii="Times New Roman" w:hAnsi="Times New Roman"/>
          <w:b w:val="false"/>
          <w:i/>
          <w:color w:val="000000"/>
          <w:sz w:val="22"/>
        </w:rPr>
        <w:t>(Revised September 9, 2016 through PROCLTR 2016-09)</w:t>
      </w:r>
    </w:p>
    <!-- Created by docx4j 6.1.2 (Apache licensed) using REFERENCE JAXB in Oracle Java 15 on Linux -->
    <w:p>
      <w:pPr>
        <w:pStyle w:val="Heading3"/>
        <w:spacing w:after="199"/>
        <w:ind w:left="120"/>
        <w:jc w:val="left"/>
      </w:pPr>
      <w:bookmarkStart w:name="DLAD_11_701" w:id="183"/>
      <w:r>
        <w:rPr>
          <w:rFonts w:ascii="Times New Roman" w:hAnsi="Times New Roman"/>
          <w:color w:val="000000"/>
          <w:sz w:val="31"/>
        </w:rPr>
        <w:t>11.701</w:t>
      </w:r>
      <w:r>
        <w:rPr>
          <w:rFonts w:ascii="Times New Roman" w:hAnsi="Times New Roman"/>
          <w:color w:val="000000"/>
          <w:sz w:val="31"/>
        </w:rPr>
        <w:t xml:space="preserve"> Supply contracts.</w:t>
      </w:r>
      <w:bookmarkEnd w:id="183"/>
    </w:p>
    <w:p>
      <w:pPr>
        <w:pStyle w:val="Normal"/>
        <w:pBdr>
          <w:top w:space="5"/>
          <w:left w:space="5"/>
          <w:bottom w:space="5"/>
          <w:right w:space="5"/>
        </w:pBdr>
        <w:spacing w:after="0"/>
        <w:ind w:left="225"/>
        <w:jc w:val="left"/>
      </w:pPr>
      <w:r>
        <w:rPr>
          <w:rFonts w:ascii="Times New Roman" w:hAnsi="Times New Roman"/>
          <w:color w:val="000000"/>
        </w:rPr>
        <w:t>b) Variation in quantity shall be based on commodity, stock or non-stock, unit of issue, and advice code.</w:t>
      </w:r>
    </w:p>
    <!-- Created by docx4j 6.1.2 (Apache licensed) using REFERENCE JAXB in Oracle Java 15 on Linux -->
    <w:p>
      <w:pPr>
        <w:pStyle w:val="Heading2"/>
        <w:spacing w:after="180"/>
        <w:ind w:left="120"/>
        <w:jc w:val="center"/>
      </w:pPr>
      <w:bookmarkStart w:name="DLAD_SUBPART_11_90" w:id="184"/>
      <w:r>
        <w:rPr>
          <w:rFonts w:ascii="Times New Roman" w:hAnsi="Times New Roman"/>
          <w:color w:val="000000"/>
          <w:sz w:val="36"/>
        </w:rPr>
        <w:t>SUBPART 11.90</w:t>
      </w:r>
      <w:r>
        <w:rPr>
          <w:rFonts w:ascii="Times New Roman" w:hAnsi="Times New Roman"/>
          <w:color w:val="000000"/>
          <w:sz w:val="36"/>
        </w:rPr>
        <w:t xml:space="preserve"> – PRODUCT PHASE–OUT</w:t>
      </w:r>
      <w:bookmarkEnd w:id="184"/>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2017-03)</w:t>
      </w:r>
    </w:p>
    <!-- Created by docx4j 6.1.2 (Apache licensed) using REFERENCE JAXB in Oracle Java 15 on Linux -->
    <w:p>
      <w:pPr>
        <w:pStyle w:val="Heading3"/>
        <w:spacing w:after="199"/>
        <w:ind w:left="120"/>
        <w:jc w:val="left"/>
      </w:pPr>
      <w:bookmarkStart w:name="DLAD_11_9001" w:id="185"/>
      <w:r>
        <w:rPr>
          <w:rFonts w:ascii="Times New Roman" w:hAnsi="Times New Roman"/>
          <w:color w:val="000000"/>
          <w:sz w:val="31"/>
        </w:rPr>
        <w:t>11.9001</w:t>
      </w:r>
      <w:r>
        <w:rPr>
          <w:rFonts w:ascii="Times New Roman" w:hAnsi="Times New Roman"/>
          <w:color w:val="000000"/>
          <w:sz w:val="31"/>
        </w:rPr>
        <w:t xml:space="preserve"> Notification of product phase–out.</w:t>
      </w:r>
      <w:bookmarkEnd w:id="185"/>
    </w:p>
    <w:p>
      <w:pPr>
        <w:pBdr>
          <w:top w:space="5"/>
          <w:left w:space="5"/>
          <w:bottom w:space="5"/>
          <w:right w:space="5"/>
        </w:pBdr>
        <w:spacing w:after="0"/>
        <w:ind w:left="225"/>
        <w:jc w:val="left"/>
      </w:pPr>
      <w:r>
        <w:rPr>
          <w:rFonts w:ascii="Times New Roman" w:hAnsi="Times New Roman"/>
          <w:b w:val="false"/>
          <w:i w:val="false"/>
          <w:color w:val="000000"/>
          <w:sz w:val="22"/>
        </w:rPr>
        <w:t>(a) All solicitations and contracts shall include procurement note C02.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C02 Manufacturing Phase-Out or Discontinuation of Production, Diminishing Sources, and Obsolete Materials or Components (DEC 2016)</w:t>
      </w:r>
    </w:p>
    <w:p>
      <w:pPr>
        <w:pStyle w:val="Normal"/>
        <w:pBdr>
          <w:top w:space="5"/>
          <w:left w:space="5"/>
          <w:bottom w:space="5"/>
          <w:right w:space="5"/>
        </w:pBdr>
        <w:spacing w:after="0"/>
        <w:ind w:left="225"/>
        <w:jc w:val="left"/>
      </w:pPr>
      <w:r>
        <w:rPr>
          <w:rFonts w:ascii="Times New Roman" w:hAnsi="Times New Roman"/>
          <w:color w:val="000000"/>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pPr>
        <w:pStyle w:val="Normal"/>
        <w:pBdr>
          <w:top w:space="5"/>
          <w:left w:space="5"/>
          <w:bottom w:space="5"/>
          <w:right w:space="5"/>
        </w:pBdr>
        <w:spacing w:after="0"/>
        <w:ind w:left="225"/>
        <w:jc w:val="left"/>
      </w:pPr>
      <w:r>
        <w:rPr>
          <w:rFonts w:ascii="Times New Roman" w:hAnsi="Times New Roman"/>
          <w:color w:val="000000"/>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1_91" w:id="186"/>
      <w:r>
        <w:rPr>
          <w:rFonts w:ascii="Times New Roman" w:hAnsi="Times New Roman"/>
          <w:color w:val="000000"/>
          <w:sz w:val="36"/>
        </w:rPr>
        <w:t>SUBPART 11.91</w:t>
      </w:r>
      <w:r>
        <w:rPr>
          <w:rFonts w:ascii="Times New Roman" w:hAnsi="Times New Roman"/>
          <w:color w:val="000000"/>
          <w:sz w:val="36"/>
        </w:rPr>
        <w:t xml:space="preserve"> – ADDITIVE MANUFACTURING</w:t>
      </w:r>
      <w:bookmarkEnd w:id="186"/>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2018-14)</w:t>
      </w:r>
    </w:p>
    <!-- Created by docx4j 6.1.2 (Apache licensed) using REFERENCE JAXB in Oracle Java 15 on Linux -->
    <w:p>
      <w:pPr>
        <w:pStyle w:val="Heading3"/>
        <w:spacing w:after="199"/>
        <w:ind w:left="120"/>
        <w:jc w:val="left"/>
      </w:pPr>
      <w:bookmarkStart w:name="DLAD_11_9101" w:id="187"/>
      <w:r>
        <w:rPr>
          <w:rFonts w:ascii="Times New Roman" w:hAnsi="Times New Roman"/>
          <w:color w:val="000000"/>
          <w:sz w:val="31"/>
        </w:rPr>
        <w:t>11.9101</w:t>
      </w:r>
      <w:r>
        <w:rPr>
          <w:rFonts w:ascii="Times New Roman" w:hAnsi="Times New Roman"/>
          <w:color w:val="000000"/>
          <w:sz w:val="31"/>
        </w:rPr>
        <w:t xml:space="preserve"> Procurement note.</w:t>
      </w:r>
      <w:bookmarkEnd w:id="187"/>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insert procurement note L31 in all solicitations and contracts for parts and supplies, except for DCSO, DLA Energy, DLA Troop Support – Subsistence, and DLA Troop Support C&amp;T.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L31 Additive Manufacturing (JUN 2018)</w:t>
      </w:r>
    </w:p>
    <w:p>
      <w:pPr>
        <w:pBdr>
          <w:top w:space="5"/>
          <w:left w:space="5"/>
          <w:bottom w:space="5"/>
          <w:right w:space="5"/>
        </w:pBdr>
        <w:spacing w:after="0"/>
        <w:ind w:left="225"/>
        <w:jc w:val="left"/>
      </w:pPr>
      <w:r>
        <w:rPr>
          <w:rFonts w:ascii="Times New Roman" w:hAnsi="Times New Roman"/>
          <w:b w:val="false"/>
          <w:i w:val="false"/>
          <w:color w:val="000000"/>
          <w:sz w:val="22"/>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pPr>
        <w:pBdr>
          <w:top w:space="5"/>
          <w:left w:space="5"/>
          <w:bottom w:space="5"/>
          <w:right w:space="5"/>
        </w:pBdr>
        <w:spacing w:after="0"/>
        <w:ind w:left="225"/>
        <w:jc w:val="left"/>
      </w:pPr>
      <w:r>
        <w:rPr>
          <w:rFonts w:ascii="Times New Roman" w:hAnsi="Times New Roman"/>
          <w:b w:val="false"/>
          <w:i w:val="false"/>
          <w:color w:val="000000"/>
          <w:sz w:val="22"/>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pPr>
        <w:pBdr>
          <w:top w:space="5"/>
          <w:left w:space="5"/>
          <w:bottom w:space="5"/>
          <w:right w:space="5"/>
        </w:pBdr>
        <w:spacing w:after="0"/>
        <w:ind w:left="225"/>
        <w:jc w:val="left"/>
      </w:pPr>
      <w:r>
        <w:rPr>
          <w:rFonts w:ascii="Times New Roman" w:hAnsi="Times New Roman"/>
          <w:b w:val="false"/>
          <w:i w:val="false"/>
          <w:color w:val="000000"/>
          <w:sz w:val="22"/>
        </w:rPr>
        <w:t>(3) If an item produced using AM is presented to the Government for inspection and acceptance that was not authorized in the solicitation/contract, the Government may reject the item as nonconforming.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1_92" w:id="188"/>
      <w:r>
        <w:rPr>
          <w:rFonts w:ascii="Times New Roman" w:hAnsi="Times New Roman"/>
          <w:color w:val="000000"/>
          <w:sz w:val="36"/>
        </w:rPr>
        <w:t>SUBPART 11.92</w:t>
      </w:r>
      <w:r>
        <w:rPr>
          <w:rFonts w:ascii="Times New Roman" w:hAnsi="Times New Roman"/>
          <w:color w:val="000000"/>
          <w:sz w:val="36"/>
        </w:rPr>
        <w:t xml:space="preserve"> – FEDERAL AVIATION ADMINISTRATION (FAA) CERTIFIED PARTS</w:t>
      </w:r>
      <w:bookmarkEnd w:id="18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 12,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w:t>
      </w:r>
      <w:r>
        <w:rPr>
          <w:rFonts w:ascii="Times New Roman" w:hAnsi="Times New Roman"/>
          <w:b w:val="false"/>
          <w:i/>
          <w:color w:val="000000"/>
          <w:sz w:val="22"/>
        </w:rPr>
        <w:t>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1_9201" w:id="189"/>
      <w:r>
        <w:rPr>
          <w:rFonts w:ascii="Times New Roman" w:hAnsi="Times New Roman"/>
          <w:color w:val="000000"/>
          <w:sz w:val="31"/>
        </w:rPr>
        <w:t>11.9201</w:t>
      </w:r>
      <w:r>
        <w:rPr>
          <w:rFonts w:ascii="Times New Roman" w:hAnsi="Times New Roman"/>
          <w:color w:val="000000"/>
          <w:sz w:val="31"/>
        </w:rPr>
        <w:t xml:space="preserve"> Acquisition of FAA certified parts for consumable items.</w:t>
      </w:r>
      <w:bookmarkEnd w:id="189"/>
    </w:p>
    <w:p>
      <w:pPr>
        <w:pBdr>
          <w:top w:space="5"/>
          <w:left w:space="5"/>
          <w:bottom w:space="5"/>
          <w:right w:space="5"/>
        </w:pBdr>
        <w:spacing w:after="0"/>
        <w:ind w:left="225"/>
        <w:jc w:val="left"/>
      </w:pPr>
      <w:r>
        <w:rPr>
          <w:rFonts w:ascii="Times New Roman" w:hAnsi="Times New Roman"/>
          <w:b w:val="false"/>
          <w:i w:val="false"/>
          <w:color w:val="000000"/>
          <w:sz w:val="22"/>
        </w:rPr>
        <w:t>(a) When special procedure code “46” applies to a consumable item, contracting officers shall acquire only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w:t>
      </w:r>
    </w:p>
    <w:p>
      <w:pPr>
        <w:pStyle w:val="Normal"/>
        <w:pBdr>
          <w:top w:space="5"/>
          <w:left w:space="5"/>
          <w:bottom w:space="5"/>
          <w:right w:space="5"/>
        </w:pBdr>
        <w:spacing w:after="0"/>
        <w:ind w:left="225"/>
        <w:jc w:val="left"/>
      </w:pPr>
      <w:r>
        <w:rPr>
          <w:rFonts w:ascii="Times New Roman" w:hAnsi="Times New Roman"/>
          <w:color w:val="000000"/>
        </w:rPr>
        <w:t>(1) For manufacturers, check the Enterprise Business System Approved Manufacturer’s Parts List to confirm a manufacturer is FAA-approved, and document the contract file prior to award.</w:t>
      </w:r>
    </w:p>
    <w:p>
      <w:pPr>
        <w:pStyle w:val="Normal"/>
        <w:pBdr>
          <w:top w:space="5"/>
          <w:left w:space="5"/>
          <w:bottom w:space="5"/>
          <w:right w:space="5"/>
        </w:pBdr>
        <w:spacing w:after="0"/>
        <w:ind w:left="225"/>
        <w:jc w:val="left"/>
      </w:pPr>
      <w:r>
        <w:rPr>
          <w:rFonts w:ascii="Times New Roman" w:hAnsi="Times New Roman"/>
          <w:color w:val="000000"/>
        </w:rPr>
        <w:t xml:space="preserve">(2)(i) For dealers/distributors, check the </w:t>
      </w:r>
      <w:hyperlink r:id="Rd5d9006232894c47">
        <w:r>
          <w:rPr>
            <w:rStyle w:val="Hyperlink"/>
            <w:rFonts w:ascii="Times New Roman" w:hAnsi="Times New Roman"/>
            <w:color w:val="0000ff"/>
            <w:u w:val="single"/>
          </w:rPr>
          <w:t/>
        </w:r>
        <w:r>
          <w:rPr>
            <w:rFonts w:ascii="Times New Roman" w:hAnsi="Times New Roman"/>
            <w:color w:val="0000ff"/>
            <w:u w:val="single"/>
          </w:rPr>
          <w:t>FAA AC 00 56 List</w:t>
        </w:r>
      </w:hyperlink>
      <w:r>
        <w:rPr>
          <w:rFonts w:ascii="Times New Roman" w:hAnsi="Times New Roman"/>
          <w:color w:val="000000"/>
        </w:rPr>
        <w:t xml:space="preserve"> (</w:t>
      </w:r>
      <w:hyperlink r:id="R4626d89bb8b74270">
        <w:r>
          <w:rPr>
            <w:rStyle w:val="Hyperlink"/>
            <w:rFonts w:ascii="Times New Roman" w:hAnsi="Times New Roman"/>
            <w:color w:val="0000ff"/>
            <w:u w:val="single"/>
          </w:rPr>
          <w:t/>
        </w:r>
        <w:r>
          <w:rPr>
            <w:rFonts w:ascii="Times New Roman" w:hAnsi="Times New Roman"/>
            <w:color w:val="0000ff"/>
            <w:u w:val="single"/>
          </w:rPr>
          <w:t>https://www.aviationsuppliers.org/FAA-AC-00-56B</w:t>
        </w:r>
      </w:hyperlink>
      <w:r>
        <w:rPr>
          <w:rFonts w:ascii="Times New Roman" w:hAnsi="Times New Roman"/>
          <w:color w:val="000000"/>
        </w:rPr>
        <w:t xml:space="preserve">) on the </w:t>
      </w:r>
      <w:hyperlink r:id="R4b3940c3318f4220">
        <w:r>
          <w:rPr>
            <w:rStyle w:val="Hyperlink"/>
            <w:rFonts w:ascii="Times New Roman" w:hAnsi="Times New Roman"/>
            <w:color w:val="0000ff"/>
            <w:u w:val="single"/>
          </w:rPr>
          <w:t/>
        </w:r>
        <w:r>
          <w:rPr>
            <w:rFonts w:ascii="Times New Roman" w:hAnsi="Times New Roman"/>
            <w:color w:val="0000ff"/>
            <w:u w:val="single"/>
          </w:rPr>
          <w:t>Aviation Suppliers Association (ASA) website</w:t>
        </w:r>
      </w:hyperlink>
      <w:r>
        <w:rPr>
          <w:rFonts w:ascii="Times New Roman" w:hAnsi="Times New Roman"/>
          <w:color w:val="000000"/>
        </w:rPr>
        <w:t xml:space="preserve"> </w:t>
      </w:r>
      <w:r>
        <w:rPr>
          <w:rFonts w:ascii="Times New Roman" w:hAnsi="Times New Roman"/>
          <w:color w:val="000000"/>
          <w:u w:val="single"/>
        </w:rPr>
        <w:t>(</w:t>
      </w:r>
      <w:r>
        <w:rPr>
          <w:rFonts w:ascii="Times New Roman" w:hAnsi="Times New Roman"/>
          <w:color w:val="000000"/>
          <w:u w:val="single"/>
        </w:rPr>
        <w:t>https://www.aviationsuppliers.org/</w:t>
      </w:r>
      <w:r>
        <w:rPr>
          <w:rFonts w:ascii="Times New Roman" w:hAnsi="Times New Roman"/>
          <w:color w:val="000000"/>
        </w:rPr>
        <w:t>) for the “Voluntary Industrial Distributor Accreditation Program Database” to confirm a dealer/distributor is FAA-approved. If so, contracting officers shall print a screenshot as evidence the offeror is eligible for award; or,</w:t>
      </w:r>
    </w:p>
    <w:p>
      <w:pPr>
        <w:pStyle w:val="Normal"/>
        <w:pBdr>
          <w:top w:space="5"/>
          <w:left w:space="5"/>
          <w:bottom w:space="5"/>
          <w:right w:space="5"/>
        </w:pBdr>
        <w:spacing w:after="0"/>
        <w:ind w:left="225"/>
        <w:jc w:val="left"/>
      </w:pPr>
      <w:r>
        <w:rPr>
          <w:rFonts w:ascii="Times New Roman" w:hAnsi="Times New Roman"/>
          <w:color w:val="000000"/>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include procurement note L32 in all solicitations for items that require FAA certification.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L32 Federal Aviation Administration (FAA) Certified Parts (JUN 2020)</w:t>
      </w:r>
    </w:p>
    <w:p>
      <w:pPr>
        <w:pStyle w:val="Normal"/>
        <w:pBdr>
          <w:top w:space="5"/>
          <w:left w:space="5"/>
          <w:bottom w:space="5"/>
          <w:right w:space="5"/>
        </w:pBdr>
        <w:spacing w:after="0"/>
        <w:ind w:left="225"/>
        <w:jc w:val="left"/>
      </w:pPr>
      <w:r>
        <w:rPr>
          <w:rFonts w:ascii="Times New Roman" w:hAnsi="Times New Roman"/>
          <w:color w:val="000000"/>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pPr>
        <w:pStyle w:val="Normal"/>
        <w:pBdr>
          <w:top w:space="5"/>
          <w:left w:space="5"/>
          <w:bottom w:space="5"/>
          <w:right w:space="5"/>
        </w:pBdr>
        <w:spacing w:after="0"/>
        <w:ind w:left="225"/>
        <w:jc w:val="left"/>
      </w:pPr>
      <w:r>
        <w:rPr>
          <w:rFonts w:ascii="Times New Roman" w:hAnsi="Times New Roman"/>
          <w:color w:val="000000"/>
        </w:rPr>
        <w:t>(a) Manufacturers: Production Certificate Holder; Part Manufacturer Approval; Technical Standard Order Approval; and/or Direct Ship Authority.</w:t>
      </w:r>
    </w:p>
    <w:p>
      <w:pPr>
        <w:pStyle w:val="Normal"/>
        <w:pBdr>
          <w:top w:space="5"/>
          <w:left w:space="5"/>
          <w:bottom w:space="5"/>
          <w:right w:space="5"/>
        </w:pBdr>
        <w:spacing w:after="0"/>
        <w:ind w:left="225"/>
        <w:jc w:val="left"/>
      </w:pPr>
      <w:r>
        <w:rPr>
          <w:rFonts w:ascii="Times New Roman" w:hAnsi="Times New Roman"/>
          <w:color w:val="000000"/>
        </w:rPr>
        <w:t>(b) Dealers/distributors: FAA Advisory Circular (AC) 00-56B accreditation; or FAA AC 00-56A accreditation until their accreditation expires, is superseded upon renewal, or is cancelled or removed by the accreditation organization.</w:t>
      </w:r>
    </w:p>
    <w:p>
      <w:pPr>
        <w:pStyle w:val="Normal"/>
        <w:pBdr>
          <w:top w:space="5"/>
          <w:left w:space="5"/>
          <w:bottom w:space="5"/>
          <w:right w:space="5"/>
        </w:pBdr>
        <w:spacing w:after="0"/>
        <w:ind w:left="225"/>
        <w:jc w:val="left"/>
      </w:pPr>
      <w:r>
        <w:rPr>
          <w:rFonts w:ascii="Times New Roman" w:hAnsi="Times New Roman"/>
          <w:color w:val="000000"/>
        </w:rPr>
        <w:t>(2) Dealers/distributors asserting compliance with FAA AC 00-56A or FAA AC 00-56B must—</w:t>
      </w:r>
    </w:p>
    <w:p>
      <w:pPr>
        <w:pStyle w:val="Normal"/>
        <w:pBdr>
          <w:top w:space="5"/>
          <w:left w:space="5"/>
          <w:bottom w:space="5"/>
          <w:right w:space="5"/>
        </w:pBdr>
        <w:spacing w:after="0"/>
        <w:ind w:left="225"/>
        <w:jc w:val="left"/>
      </w:pPr>
      <w:r>
        <w:rPr>
          <w:rFonts w:ascii="Times New Roman" w:hAnsi="Times New Roman"/>
          <w:color w:val="000000"/>
        </w:rPr>
        <w:t>(a) Be listed on the Voluntary Industrial Distributor Accreditation Program Database at Aviation Supplier Association (ASA) (http://www.aviationsuppliers.org/FAA-AC00-56), which the ASA maintains for the FAA; or</w:t>
      </w:r>
    </w:p>
    <w:p>
      <w:pPr>
        <w:pStyle w:val="Normal"/>
        <w:pBdr>
          <w:top w:space="5"/>
          <w:left w:space="5"/>
          <w:bottom w:space="5"/>
          <w:right w:space="5"/>
        </w:pBdr>
        <w:spacing w:after="0"/>
        <w:ind w:left="225"/>
        <w:jc w:val="left"/>
      </w:pPr>
      <w:r>
        <w:rPr>
          <w:rFonts w:ascii="Times New Roman" w:hAnsi="Times New Roman"/>
          <w:color w:val="000000"/>
        </w:rPr>
        <w:t>(b) Provide with their offer traceability and system quality documentation, referencing the solicitation number in the title, that demonstrates the following:</w:t>
      </w:r>
    </w:p>
    <w:p>
      <w:pPr>
        <w:pBdr>
          <w:top w:space="5"/>
          <w:left w:space="5"/>
          <w:bottom w:space="5"/>
          <w:right w:space="5"/>
        </w:pBdr>
        <w:spacing w:after="0"/>
        <w:ind w:left="945"/>
        <w:jc w:val="left"/>
      </w:pPr>
      <w:r>
        <w:rPr>
          <w:rFonts w:ascii="Times New Roman" w:hAnsi="Times New Roman"/>
          <w:b w:val="false"/>
          <w:i w:val="false"/>
          <w:color w:val="000000"/>
          <w:sz w:val="22"/>
        </w:rPr>
        <w:t>(i) Unbroken chain of traceability, by lot and batch number or by serial number, from the original FAA-approved manufacturer through all entities that either purchased, received, stored, and/or redistributed the item(s); and</w:t>
      </w:r>
    </w:p>
    <w:p>
      <w:pPr>
        <w:pBdr>
          <w:top w:space="5"/>
          <w:left w:space="5"/>
          <w:bottom w:space="5"/>
          <w:right w:space="5"/>
        </w:pBdr>
        <w:spacing w:after="0"/>
        <w:ind w:left="945"/>
        <w:jc w:val="left"/>
      </w:pPr>
      <w:r>
        <w:rPr>
          <w:rFonts w:ascii="Times New Roman" w:hAnsi="Times New Roman"/>
          <w:b w:val="false"/>
          <w:i w:val="false"/>
          <w:color w:val="000000"/>
          <w:sz w:val="22"/>
        </w:rPr>
        <w:t>(ii) Quality system, for distributors of civil aeronautical parts, accredited by one or more of the following organizations: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104"/>
        <w:gridCol w:w="2194"/>
        <w:gridCol w:w="2022"/>
        <w:gridCol w:w="2829"/>
      </w:tblGrid>
      <w:tr>
        <w:trPr>
          <w:trHeight w:val="25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Quality System Standards Organization</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Acceptable Quality System</w:t>
            </w:r>
          </w:p>
          <w:p>
            <w:pPr>
              <w:pBdr>
                <w:top w:space="5"/>
                <w:left w:space="5"/>
                <w:bottom w:space="5"/>
                <w:right w:space="5"/>
              </w:pBdr>
              <w:spacing w:after="0"/>
              <w:ind w:left="240"/>
              <w:jc w:val="left"/>
            </w:pPr>
            <w:r>
              <w:rPr>
                <w:rFonts w:ascii="Times New Roman" w:hAnsi="Times New Roman"/>
                <w:b/>
                <w:i w:val="false"/>
                <w:color w:val="000000"/>
                <w:sz w:val="22"/>
              </w:rPr>
              <w:t>Standard</w:t>
            </w:r>
          </w:p>
          <w:p>
            <w:pPr>
              <w:pBdr>
                <w:top w:space="5"/>
                <w:left w:space="5"/>
                <w:bottom w:space="5"/>
                <w:right w:space="5"/>
              </w:pBdr>
              <w:spacing w:after="0"/>
              <w:ind w:left="240"/>
              <w:jc w:val="left"/>
            </w:pPr>
            <w:r>
              <w:rPr>
                <w:rFonts w:ascii="Times New Roman" w:hAnsi="Times New Roman"/>
                <w:b/>
                <w:i w:val="false"/>
                <w:color w:val="000000"/>
                <w:sz w:val="22"/>
              </w:rPr>
              <w:t>(Current Revision Required)</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Title</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Accreditation Organization</w:t>
            </w: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Aviation Suppliers Association (ASA)</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ASA-100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System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b7243dc799104f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Aviation Suppliers Association (ASA)</w:t>
              </w:r>
            </w:hyperlink>
            <w:r>
              <w:rPr>
                <w:rFonts w:ascii="Times New Roman" w:hAnsi="Times New Roman"/>
                <w:b w:val="false"/>
                <w:i w:val="false"/>
                <w:color w:val="000000"/>
                <w:sz w:val="22"/>
              </w:rPr>
              <w:t xml:space="preserve"> (</w:t>
            </w:r>
            <w:hyperlink r:id="Rbe033b853dde414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https://www.aviationsup</w:t>
              </w:r>
            </w:hyperlink>
            <w:r>
              <w:rPr>
                <w:rFonts w:ascii="Times New Roman" w:hAnsi="Times New Roman"/>
                <w:b w:val="false"/>
                <w:i w:val="false"/>
                <w:color w:val="000000"/>
                <w:sz w:val="22"/>
              </w:rPr>
              <w:t xml:space="preserve"> pliers.org/default.aspx)</w:t>
            </w:r>
          </w:p>
        </w:tc>
      </w:tr>
      <w:tr>
        <w:trPr>
          <w:trHeight w:val="187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Transonic Aviation Consultants</w:t>
            </w:r>
          </w:p>
        </w:tc>
        <w:tc>
          <w:tcPr>
            <w:tcW w:w="2695" w:type="dxa"/>
            <w:vMerge w:val="restart"/>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TAC-2000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Aeronautical Parts Distributor Quality Assurance Standard</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List maintained by </w:t>
            </w:r>
            <w:hyperlink r:id="Rf3167696e0694c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Transonic Aviation Consultants</w:t>
              </w:r>
            </w:hyperlink>
            <w:r>
              <w:rPr>
                <w:rFonts w:ascii="Times New Roman" w:hAnsi="Times New Roman"/>
                <w:b w:val="false"/>
                <w:i w:val="false"/>
                <w:color w:val="000000"/>
                <w:sz w:val="22"/>
              </w:rPr>
              <w:t xml:space="preserve"> (</w:t>
            </w:r>
            <w:hyperlink r:id="R63f3b200cb8c49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http://transonicaviation.com/</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0" w:type="auto"/>
            <w:vMerge/>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133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 Organization for Standardization (ISO)</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ISO-9001</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 Management Systems Requirements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Certification bodies accredited by International Accreditation Forum (IAF) accreditation body signatories (</w:t>
            </w:r>
            <w:hyperlink r:id="R4e69518cafe642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https://www.iaf.nu/</w:t>
              </w:r>
            </w:hyperlink>
            <w:r>
              <w:rPr>
                <w:rFonts w:ascii="Times New Roman" w:hAnsi="Times New Roman"/>
                <w:b w:val="false"/>
                <w:i w:val="false"/>
                <w:color w:val="000000"/>
                <w:sz w:val="22"/>
              </w:rPr>
              <w:t>)</w:t>
            </w:r>
          </w:p>
        </w:tc>
      </w:tr>
      <w:tr>
        <w:trPr>
          <w:trHeight w:val="52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International</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AS9100,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Quality</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 of organizations (certification</w:t>
            </w:r>
          </w:p>
        </w:tc>
      </w:tr>
      <w:tr>
        <w:trPr>
          <w:trHeight w:val="2445" w:hRule="atLeast"/>
        </w:trPr>
        <w:tc>
          <w:tcPr>
            <w:tcW w:w="25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Aerospace Quality Group (IAQG)</w:t>
            </w:r>
          </w:p>
        </w:tc>
        <w:tc>
          <w:tcPr>
            <w:tcW w:w="269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AS9110</w:t>
            </w:r>
          </w:p>
          <w:p>
            <w:pPr>
              <w:pBdr>
                <w:top w:space="5"/>
                <w:left w:space="5"/>
                <w:bottom w:space="5"/>
                <w:right w:space="5"/>
              </w:pBdr>
              <w:spacing w:after="0"/>
              <w:ind w:left="240"/>
              <w:jc w:val="left"/>
            </w:pPr>
            <w:r>
              <w:rPr>
                <w:rFonts w:ascii="Times New Roman" w:hAnsi="Times New Roman"/>
                <w:b w:val="false"/>
                <w:i w:val="false"/>
                <w:color w:val="000000"/>
                <w:sz w:val="22"/>
              </w:rPr>
              <w:t>AS9120</w:t>
            </w:r>
          </w:p>
          <w:p>
            <w:pPr>
              <w:pBdr>
                <w:top w:space="5"/>
                <w:left w:space="5"/>
                <w:bottom w:space="5"/>
                <w:right w:space="5"/>
              </w:pBdr>
              <w:spacing w:after="0"/>
              <w:ind w:left="240"/>
              <w:jc w:val="left"/>
            </w:pPr>
            <w:r>
              <w:rPr>
                <w:rFonts w:ascii="Times New Roman" w:hAnsi="Times New Roman"/>
                <w:b w:val="false"/>
                <w:i w:val="false"/>
                <w:color w:val="000000"/>
                <w:sz w:val="22"/>
              </w:rPr>
              <w:t>(EN9100</w:t>
            </w:r>
          </w:p>
          <w:p>
            <w:pPr>
              <w:pBdr>
                <w:top w:space="5"/>
                <w:left w:space="5"/>
                <w:bottom w:space="5"/>
                <w:right w:space="5"/>
              </w:pBdr>
              <w:spacing w:after="0"/>
              <w:ind w:left="240"/>
              <w:jc w:val="left"/>
            </w:pPr>
            <w:r>
              <w:rPr>
                <w:rFonts w:ascii="Times New Roman" w:hAnsi="Times New Roman"/>
                <w:b w:val="false"/>
                <w:i w:val="false"/>
                <w:color w:val="000000"/>
                <w:sz w:val="22"/>
              </w:rPr>
              <w:t>EN9110, and</w:t>
            </w:r>
          </w:p>
          <w:p>
            <w:pPr>
              <w:pBdr>
                <w:top w:space="5"/>
                <w:left w:space="5"/>
                <w:bottom w:space="5"/>
                <w:right w:space="5"/>
              </w:pBdr>
              <w:spacing w:after="0"/>
              <w:ind w:left="240"/>
              <w:jc w:val="left"/>
            </w:pPr>
            <w:r>
              <w:rPr>
                <w:rFonts w:ascii="Times New Roman" w:hAnsi="Times New Roman"/>
                <w:b w:val="false"/>
                <w:i w:val="false"/>
                <w:color w:val="000000"/>
                <w:sz w:val="22"/>
              </w:rPr>
              <w:t>EN9120)</w:t>
            </w:r>
          </w:p>
        </w:tc>
        <w:tc>
          <w:tcPr>
            <w:tcW w:w="248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Management Systems</w:t>
            </w:r>
          </w:p>
        </w:tc>
        <w:tc>
          <w:tcPr>
            <w:tcW w:w="580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bodies) is maintained on </w:t>
            </w:r>
            <w:hyperlink r:id="R2a307e10e91f479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IAQG Aerospace Supplier Information System (OASIS) Database Website</w:t>
              </w:r>
            </w:hyperlink>
            <w:r>
              <w:rPr>
                <w:rFonts w:ascii="Times New Roman" w:hAnsi="Times New Roman"/>
                <w:b w:val="false"/>
                <w:i w:val="false"/>
                <w:color w:val="000000"/>
                <w:sz w:val="22"/>
              </w:rPr>
              <w:t xml:space="preserve"> (</w:t>
            </w:r>
            <w:hyperlink r:id="R840c3fed838846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https://www.iaqg.org/oasis/login</w:t>
              </w:r>
            </w:hyperlink>
            <w:r>
              <w:rPr>
                <w:rFonts w:ascii="Times New Roman" w:hAnsi="Times New Roman"/>
                <w:b w:val="false"/>
                <w:i w:val="false"/>
                <w:color w:val="000000"/>
                <w:sz w:val="22"/>
              </w:rPr>
              <w:t>)</w:t>
            </w: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r>
        <w:trPr>
          <w:trHeight w:val="60" w:hRule="atLeast"/>
        </w:trPr>
        <w:tc>
          <w:tcPr>
            <w:tcW w:w="2585" w:type="dxa"/>
            <w:tcMar>
              <w:top w:w="15" w:type="dxa"/>
              <w:left w:w="15" w:type="dxa"/>
              <w:bottom w:w="15" w:type="dxa"/>
              <w:right w:w="15" w:type="dxa"/>
            </w:tcMar>
            <w:vAlign w:val="center"/>
          </w:tcPr>
          <w:p/>
        </w:tc>
        <w:tc>
          <w:tcPr>
            <w:tcW w:w="2695" w:type="dxa"/>
            <w:tcMar>
              <w:top w:w="15" w:type="dxa"/>
              <w:left w:w="15" w:type="dxa"/>
              <w:bottom w:w="15" w:type="dxa"/>
              <w:right w:w="15" w:type="dxa"/>
            </w:tcMar>
            <w:vAlign w:val="center"/>
          </w:tcPr>
          <w:p/>
        </w:tc>
        <w:tc>
          <w:tcPr>
            <w:tcW w:w="2485" w:type="dxa"/>
            <w:tcMar>
              <w:top w:w="15" w:type="dxa"/>
              <w:left w:w="15" w:type="dxa"/>
              <w:bottom w:w="15" w:type="dxa"/>
              <w:right w:w="15" w:type="dxa"/>
            </w:tcMar>
            <w:vAlign w:val="center"/>
          </w:tcPr>
          <w:p/>
        </w:tc>
        <w:tc>
          <w:tcPr>
            <w:tcW w:w="5809" w:type="dxa"/>
            <w:tcMar>
              <w:top w:w="15" w:type="dxa"/>
              <w:left w:w="15" w:type="dxa"/>
              <w:bottom w:w="15" w:type="dxa"/>
              <w:right w:w="15" w:type="dxa"/>
            </w:tcMar>
            <w:vAlign w:val="center"/>
          </w:tcPr>
          <w:p/>
        </w:tc>
      </w:tr>
    </w:tbl>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insert procurement note H13 in solicitations and awards for consumable items that require production by an FAA-approved manufacturer.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H13 Federal Aviation Administration (FAA) Certified Parts – Shipment Documentation Requirements (JUN 2020)</w:t>
      </w:r>
    </w:p>
    <w:p>
      <w:pPr>
        <w:pBdr>
          <w:top w:space="5"/>
          <w:left w:space="5"/>
          <w:bottom w:space="5"/>
          <w:right w:space="5"/>
        </w:pBdr>
        <w:spacing w:after="0"/>
        <w:ind w:left="225"/>
        <w:jc w:val="left"/>
      </w:pPr>
      <w:r>
        <w:rPr>
          <w:rFonts w:ascii="Times New Roman" w:hAnsi="Times New Roman"/>
          <w:b w:val="false"/>
          <w:i w:val="false"/>
          <w:color w:val="000000"/>
          <w:sz w:val="22"/>
        </w:rPr>
        <w:t>(1) The contractor shall furnish acceptable documentation with each shipment demonstrating appropriate certification of the item. Acceptable documentation is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FAA Form 8130-3, Airworthiness Approval Tag;</w:t>
      </w:r>
    </w:p>
    <w:p>
      <w:pPr>
        <w:pBdr>
          <w:top w:space="5"/>
          <w:left w:space="5"/>
          <w:bottom w:space="5"/>
          <w:right w:space="5"/>
        </w:pBdr>
        <w:spacing w:after="0"/>
        <w:ind w:left="225"/>
        <w:jc w:val="left"/>
      </w:pPr>
      <w:r>
        <w:rPr>
          <w:rFonts w:ascii="Times New Roman" w:hAnsi="Times New Roman"/>
          <w:b w:val="false"/>
          <w:i w:val="false"/>
          <w:color w:val="000000"/>
          <w:sz w:val="22"/>
        </w:rPr>
        <w:t>(b) Certificate of Conformance with information equivalent to information on FAA Form 8130-3, and compliant with the Contract Deliverables Requirements List;</w:t>
      </w:r>
    </w:p>
    <w:p>
      <w:pPr>
        <w:pBdr>
          <w:top w:space="5"/>
          <w:left w:space="5"/>
          <w:bottom w:space="5"/>
          <w:right w:space="5"/>
        </w:pBdr>
        <w:spacing w:after="0"/>
        <w:ind w:left="225"/>
        <w:jc w:val="left"/>
      </w:pPr>
      <w:r>
        <w:rPr>
          <w:rFonts w:ascii="Times New Roman" w:hAnsi="Times New Roman"/>
          <w:b w:val="false"/>
          <w:i w:val="false"/>
          <w:color w:val="000000"/>
          <w:sz w:val="22"/>
        </w:rPr>
        <w:t>(c) European Aviation Safety Agency (EASA) Form 1, Authorized Release Certificate; or</w:t>
      </w:r>
    </w:p>
    <w:p>
      <w:pPr>
        <w:pBdr>
          <w:top w:space="5"/>
          <w:left w:space="5"/>
          <w:bottom w:space="5"/>
          <w:right w:space="5"/>
        </w:pBdr>
        <w:spacing w:after="0"/>
        <w:ind w:left="225"/>
        <w:jc w:val="left"/>
      </w:pPr>
      <w:r>
        <w:rPr>
          <w:rFonts w:ascii="Times New Roman" w:hAnsi="Times New Roman"/>
          <w:b w:val="false"/>
          <w:i w:val="false"/>
          <w:color w:val="000000"/>
          <w:sz w:val="22"/>
        </w:rPr>
        <w:t>(d) Transport Canada Civil Aviation (TCCA) Form One, Authorized Release Certificate Form One.</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with each shipment documentation that includes a statement confirming all items in the shipment are new, unused, and meet contract requirements.</w:t>
      </w:r>
    </w:p>
    <w:p>
      <w:pPr>
        <w:pBdr>
          <w:top w:space="5"/>
          <w:left w:space="5"/>
          <w:bottom w:space="5"/>
          <w:right w:space="5"/>
        </w:pBdr>
        <w:spacing w:after="0"/>
        <w:ind w:left="225"/>
        <w:jc w:val="left"/>
      </w:pPr>
      <w:r>
        <w:rPr>
          <w:rFonts w:ascii="Times New Roman" w:hAnsi="Times New Roman"/>
          <w:b w:val="false"/>
          <w:i w:val="false"/>
          <w:color w:val="000000"/>
          <w:sz w:val="22"/>
        </w:rPr>
        <w:t>(3) For each quantity unit pack (QUP) equal to each unit of issue, the contractor shall provide a copy of the documentation described in paragraph (1) of this procurement note. The contractor shall package the documentation with the material prior to shipment. If the material is manufactured in different lots, the contractor shall provide the documentation for each lot.</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indicate on the marking/labels that the appropriate documentation applies and is included inside the package. The contractor shall place marking/labels on the outside of the packaging.</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1_9202" w:id="190"/>
      <w:r>
        <w:rPr>
          <w:rFonts w:ascii="Times New Roman" w:hAnsi="Times New Roman"/>
          <w:color w:val="000000"/>
          <w:sz w:val="31"/>
        </w:rPr>
        <w:t>11.9202</w:t>
      </w:r>
      <w:r>
        <w:rPr>
          <w:rFonts w:ascii="Times New Roman" w:hAnsi="Times New Roman"/>
          <w:color w:val="000000"/>
          <w:sz w:val="31"/>
        </w:rPr>
        <w:t xml:space="preserve"> Acquisition of FAA certified parts for depot level repairable (DLR) items.</w:t>
      </w:r>
      <w:bookmarkEnd w:id="190"/>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acquire FAA certified parts for DLR items based on the requiring activity’s requirements and acceptable sources, as stated in documentation that accompanies the purchase request and in the following:</w:t>
      </w:r>
    </w:p>
    <w:p>
      <w:pPr>
        <w:pBdr>
          <w:top w:space="5"/>
          <w:left w:space="5"/>
          <w:bottom w:space="5"/>
          <w:right w:space="5"/>
        </w:pBdr>
        <w:spacing w:after="0"/>
        <w:ind w:left="585"/>
        <w:jc w:val="left"/>
      </w:pPr>
      <w:r>
        <w:rPr>
          <w:rFonts w:ascii="Times New Roman" w:hAnsi="Times New Roman"/>
          <w:b w:val="false"/>
          <w:i w:val="false"/>
          <w:color w:val="000000"/>
          <w:sz w:val="22"/>
        </w:rPr>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pPr>
        <w:pBdr>
          <w:top w:space="5"/>
          <w:left w:space="5"/>
          <w:bottom w:space="5"/>
          <w:right w:space="5"/>
        </w:pBdr>
        <w:spacing w:after="0"/>
        <w:ind w:left="585"/>
        <w:jc w:val="left"/>
      </w:pPr>
      <w:r>
        <w:rPr>
          <w:rFonts w:ascii="Times New Roman" w:hAnsi="Times New Roman"/>
          <w:b w:val="false"/>
          <w:i w:val="false"/>
          <w:color w:val="000000"/>
          <w:sz w:val="22"/>
        </w:rPr>
        <w:t>(2) AFMC Form 807, Recommended Quality Assurance Provisions and Special Inspection: Requirements, which contains special inspection requirements and/or instructions for the procurement of FAA certified parts.</w:t>
      </w:r>
    </w:p>
    <w:p>
      <w:pPr>
        <w:pBdr>
          <w:top w:space="5"/>
          <w:left w:space="5"/>
          <w:bottom w:space="5"/>
          <w:right w:space="5"/>
        </w:pBdr>
        <w:spacing w:after="0"/>
        <w:ind w:left="225"/>
        <w:jc w:val="left"/>
      </w:pPr>
      <w:r>
        <w:rPr>
          <w:rFonts w:ascii="Times New Roman" w:hAnsi="Times New Roman"/>
          <w:b w:val="false"/>
          <w:i w:val="false"/>
          <w:color w:val="000000"/>
          <w:sz w:val="22"/>
        </w:rPr>
        <w:t>(b)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(c) Government surplus material is not acceptable for FAA certified parts. The contractor shall furnish only new, unused material.</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include procurement note C22 in all solicitations and awards when procuring FAA certified parts for DLR items.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C22 Federal Aviation Administration (FAA) Certified Parts – Depot Level Repairable (DLR) Items (DEC 2018)</w:t>
      </w:r>
    </w:p>
    <w:p>
      <w:pPr>
        <w:pBdr>
          <w:top w:space="5"/>
          <w:left w:space="5"/>
          <w:bottom w:space="5"/>
          <w:right w:space="5"/>
        </w:pBdr>
        <w:spacing w:after="0"/>
        <w:ind w:left="225"/>
        <w:jc w:val="left"/>
      </w:pPr>
      <w:r>
        <w:rPr>
          <w:rFonts w:ascii="Times New Roman" w:hAnsi="Times New Roman"/>
          <w:b w:val="false"/>
          <w:i w:val="false"/>
          <w:color w:val="000000"/>
          <w:sz w:val="22"/>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12" w:id="191"/>
      <w:r>
        <w:rPr>
          <w:rFonts w:ascii="Times New Roman" w:hAnsi="Times New Roman"/>
          <w:color w:val="000000"/>
        </w:rPr>
        <w:t>PART 12</w:t>
      </w:r>
      <w:r>
        <w:rPr>
          <w:rFonts w:ascii="Times New Roman" w:hAnsi="Times New Roman"/>
          <w:color w:val="000000"/>
        </w:rPr>
        <w:t xml:space="preserve"> – ACQUISITION OF COMMERCIAL ITEMS</w:t>
      </w:r>
      <w:bookmarkEnd w:id="191"/>
    </w:p>
    <w:p>
      <w:pPr>
        <w:spacing w:after="0"/>
        <w:jc w:val="left"/>
        <w:ind w:left="720" w:hanging="360"/>
      </w:pPr>
      <w:hyperlink w:anchor="DLAD_SUBPART_12_1">
        <w:r>
          <w:rPr>
            <w:rStyle w:val="Hyperlink"/>
            <w:rFonts w:ascii="Times New Roman" w:hAnsi="Times New Roman"/>
            <w:b w:val="false"/>
            <w:i w:val="false"/>
            <w:color w:val="0000ff"/>
            <w:sz w:val="22"/>
            <w:u w:val="single"/>
          </w:rPr>
          <w:t>SUBPART 12.1 – ACQUISITION OF COMMERCIAL ITEMS – GENERAL</w:t>
        </w:r>
      </w:hyperlink>
    </w:p>
    <w:p>
      <w:pPr>
        <w:spacing w:after="0"/>
        <w:jc w:val="left"/>
        <w:ind w:left="1440" w:hanging="360"/>
      </w:pPr>
      <w:hyperlink w:anchor="DLAD_12_102">
        <w:r>
          <w:rPr>
            <w:rStyle w:val="Hyperlink"/>
            <w:rFonts w:ascii="Times New Roman" w:hAnsi="Times New Roman"/>
            <w:b w:val="false"/>
            <w:i w:val="false"/>
            <w:color w:val="0000ff"/>
            <w:sz w:val="22"/>
            <w:u w:val="single"/>
          </w:rPr>
          <w:t>12.102 Applicability.</w:t>
        </w:r>
      </w:hyperlink>
    </w:p>
    <w:p>
      <w:pPr>
        <w:spacing w:after="0"/>
        <w:jc w:val="left"/>
        <w:ind w:left="720" w:hanging="360"/>
      </w:pPr>
      <w:hyperlink w:anchor="DLAD_SUBPART_12_2">
        <w:r>
          <w:rPr>
            <w:rStyle w:val="Hyperlink"/>
            <w:rFonts w:ascii="Times New Roman" w:hAnsi="Times New Roman"/>
            <w:b w:val="false"/>
            <w:i w:val="false"/>
            <w:color w:val="0000ff"/>
            <w:sz w:val="22"/>
            <w:u w:val="single"/>
          </w:rPr>
          <w:t>SUBPART 12.2 – SPECIAL REQUIREMENTS FOR THE ACQUISITION OF COMMERCIAL ITEMS</w:t>
        </w:r>
      </w:hyperlink>
    </w:p>
    <w:p>
      <w:pPr>
        <w:spacing w:after="0"/>
        <w:jc w:val="left"/>
        <w:ind w:left="1440" w:hanging="360"/>
      </w:pPr>
      <w:hyperlink w:anchor="DLAD_12_208">
        <w:r>
          <w:rPr>
            <w:rStyle w:val="Hyperlink"/>
            <w:rFonts w:ascii="Times New Roman" w:hAnsi="Times New Roman"/>
            <w:b w:val="false"/>
            <w:i w:val="false"/>
            <w:color w:val="0000ff"/>
            <w:sz w:val="22"/>
            <w:u w:val="single"/>
          </w:rPr>
          <w:t>12.208Contract quality assurance.</w:t>
        </w:r>
      </w:hyperlink>
    </w:p>
    <w:p>
      <w:pPr>
        <w:spacing w:after="0"/>
        <w:jc w:val="left"/>
        <w:ind w:left="720" w:hanging="360"/>
      </w:pPr>
      <w:hyperlink w:anchor="DLAD_SUBPART_12_3">
        <w:r>
          <w:rPr>
            <w:rStyle w:val="Hyperlink"/>
            <w:rFonts w:ascii="Times New Roman" w:hAnsi="Times New Roman"/>
            <w:b w:val="false"/>
            <w:i w:val="false"/>
            <w:color w:val="0000ff"/>
            <w:sz w:val="22"/>
            <w:u w:val="single"/>
          </w:rPr>
          <w:t>SUBPART 12.3 – SOLICITATION PROVISIONS AND CONTRACT CLAUSES FOR THE ACQUISITION OF COMMERCIAL ITEMS</w:t>
        </w:r>
      </w:hyperlink>
    </w:p>
    <w:p>
      <w:pPr>
        <w:spacing w:after="0"/>
        <w:jc w:val="left"/>
        <w:ind w:left="1440" w:hanging="360"/>
      </w:pPr>
      <w:hyperlink w:anchor="DLAD_12_301">
        <w:r>
          <w:rPr>
            <w:rStyle w:val="Hyperlink"/>
            <w:rFonts w:ascii="Times New Roman" w:hAnsi="Times New Roman"/>
            <w:b w:val="false"/>
            <w:i w:val="false"/>
            <w:color w:val="0000ff"/>
            <w:sz w:val="22"/>
            <w:u w:val="single"/>
          </w:rPr>
          <w:t>12.301 Solicitation provisions and contract clauses for acquisition(s) of commercial items.</w:t>
        </w:r>
      </w:hyperlink>
    </w:p>
    <w:p>
      <w:pPr>
        <w:spacing w:after="0"/>
        <w:jc w:val="left"/>
        <w:ind w:left="1440" w:hanging="360"/>
      </w:pPr>
      <w:hyperlink w:anchor="DLAD_12_302">
        <w:r>
          <w:rPr>
            <w:rStyle w:val="Hyperlink"/>
            <w:rFonts w:ascii="Times New Roman" w:hAnsi="Times New Roman"/>
            <w:b w:val="false"/>
            <w:i w:val="false"/>
            <w:color w:val="0000ff"/>
            <w:sz w:val="22"/>
            <w:u w:val="single"/>
          </w:rPr>
          <w:t>12.302 Tailoring of provisions and clauses for the acquisition of commercial items.</w:t>
        </w:r>
      </w:hyperlink>
    </w:p>
    <w:p>
      <w:pPr>
        <w:spacing w:after="0"/>
        <w:jc w:val="left"/>
        <w:ind w:left="720" w:hanging="360"/>
      </w:pPr>
      <w:hyperlink w:anchor="DLAD_SUBPART_12_4">
        <w:r>
          <w:rPr>
            <w:rStyle w:val="Hyperlink"/>
            <w:rFonts w:ascii="Times New Roman" w:hAnsi="Times New Roman"/>
            <w:b w:val="false"/>
            <w:i w:val="false"/>
            <w:color w:val="0000ff"/>
            <w:sz w:val="22"/>
            <w:u w:val="single"/>
          </w:rPr>
          <w:t>SUBPART 12.4 – UNIQUE REQUIREMENTS REGARDING TERMS AND CONDITIONS FOR COMMERCIAL ITEMS</w:t>
        </w:r>
      </w:hyperlink>
    </w:p>
    <w:p>
      <w:pPr>
        <w:spacing w:after="0"/>
        <w:jc w:val="left"/>
        <w:ind w:left="1440" w:hanging="360"/>
      </w:pPr>
      <w:hyperlink w:anchor="DLAD_12_403">
        <w:r>
          <w:rPr>
            <w:rStyle w:val="Hyperlink"/>
            <w:rFonts w:ascii="Times New Roman" w:hAnsi="Times New Roman"/>
            <w:b w:val="false"/>
            <w:i w:val="false"/>
            <w:color w:val="0000ff"/>
            <w:sz w:val="22"/>
            <w:u w:val="single"/>
          </w:rPr>
          <w:t>12.403 Termination.</w:t>
        </w:r>
      </w:hyperlink>
    </w:p>
    <w:p>
      <w:pPr>
        <w:spacing w:after="0"/>
        <w:jc w:val="left"/>
        <w:ind w:left="720" w:hanging="360"/>
      </w:pPr>
      <w:hyperlink w:anchor="DLAD_SUBPART_12_5">
        <w:r>
          <w:rPr>
            <w:rStyle w:val="Hyperlink"/>
            <w:rFonts w:ascii="Times New Roman" w:hAnsi="Times New Roman"/>
            <w:b w:val="false"/>
            <w:i w:val="false"/>
            <w:color w:val="0000ff"/>
            <w:sz w:val="22"/>
            <w:u w:val="single"/>
          </w:rPr>
          <w:t>SUBPART 12.5 – APPLICABILITY OF CERTAIN LAWS TO THE ACQUISITION OF COMMERCIAL ITEMS</w:t>
        </w:r>
      </w:hyperlink>
    </w:p>
    <w:p>
      <w:pPr>
        <w:spacing w:after="0"/>
        <w:jc w:val="left"/>
        <w:ind w:left="1440" w:hanging="360"/>
      </w:pPr>
      <w:hyperlink w:anchor="DLAD_12_504">
        <w:r>
          <w:rPr>
            <w:rStyle w:val="Hyperlink"/>
            <w:rFonts w:ascii="Times New Roman" w:hAnsi="Times New Roman"/>
            <w:b w:val="false"/>
            <w:i w:val="false"/>
            <w:color w:val="0000ff"/>
            <w:sz w:val="22"/>
            <w:u w:val="single"/>
          </w:rPr>
          <w:t>12.504 Applicability of certain laws to subcontracts for the acquisition of commercial items.</w:t>
        </w:r>
      </w:hyperlink>
    </w:p>
    <!-- Created by docx4j 6.1.2 (Apache licensed) using REFERENCE JAXB in Oracle Java 15 on Linux -->
    <w:p>
      <w:pPr>
        <w:pStyle w:val="Heading2"/>
        <w:spacing w:after="180"/>
        <w:ind w:left="120"/>
        <w:jc w:val="center"/>
      </w:pPr>
      <w:bookmarkStart w:name="DLAD_SUBPART_12_1" w:id="192"/>
      <w:r>
        <w:rPr>
          <w:rFonts w:ascii="Times New Roman" w:hAnsi="Times New Roman"/>
          <w:color w:val="000000"/>
          <w:sz w:val="36"/>
        </w:rPr>
        <w:t>SUBPART 12.1</w:t>
      </w:r>
      <w:r>
        <w:rPr>
          <w:rFonts w:ascii="Times New Roman" w:hAnsi="Times New Roman"/>
          <w:color w:val="000000"/>
          <w:sz w:val="36"/>
        </w:rPr>
        <w:t xml:space="preserve"> – ACQUISITION OF COMMERCIAL ITEMS – GENERAL</w:t>
      </w:r>
      <w:bookmarkEnd w:id="192"/>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2020-08)</w:t>
      </w:r>
    </w:p>
    <!-- Created by docx4j 6.1.2 (Apache licensed) using REFERENCE JAXB in Oracle Java 15 on Linux -->
    <w:p>
      <w:pPr>
        <w:pStyle w:val="Heading3"/>
        <w:spacing w:after="199"/>
        <w:ind w:left="120"/>
        <w:jc w:val="left"/>
      </w:pPr>
      <w:bookmarkStart w:name="DLAD_12_102" w:id="193"/>
      <w:r>
        <w:rPr>
          <w:rFonts w:ascii="Times New Roman" w:hAnsi="Times New Roman"/>
          <w:color w:val="000000"/>
          <w:sz w:val="31"/>
        </w:rPr>
        <w:t>12.102</w:t>
      </w:r>
      <w:r>
        <w:rPr>
          <w:rFonts w:ascii="Times New Roman" w:hAnsi="Times New Roman"/>
          <w:color w:val="000000"/>
          <w:sz w:val="31"/>
        </w:rPr>
        <w:t xml:space="preserve"> Applicability.</w:t>
      </w:r>
      <w:bookmarkEnd w:id="193"/>
    </w:p>
    <w:p>
      <w:pPr>
        <w:pBdr>
          <w:top w:space="5"/>
          <w:left w:space="5"/>
          <w:bottom w:space="5"/>
          <w:right w:space="5"/>
        </w:pBdr>
        <w:spacing w:after="0"/>
        <w:ind w:left="225"/>
        <w:jc w:val="left"/>
      </w:pPr>
      <w:r>
        <w:rPr>
          <w:rFonts w:ascii="Times New Roman" w:hAnsi="Times New Roman"/>
          <w:b w:val="false"/>
          <w:i w:val="false"/>
          <w:color w:val="000000"/>
          <w:sz w:val="22"/>
        </w:rPr>
        <w:t>(a)(S-90) Part 12 is mandatory for the acquisition of commercial items, except for the exemptions at FAR 12.102(e). Part 12 cannot be used when—</w:t>
      </w:r>
    </w:p>
    <w:p>
      <w:pPr>
        <w:pBdr>
          <w:top w:space="5"/>
          <w:left w:space="5"/>
          <w:bottom w:space="5"/>
          <w:right w:space="5"/>
        </w:pBdr>
        <w:spacing w:after="0"/>
        <w:ind w:left="585"/>
        <w:jc w:val="left"/>
      </w:pPr>
      <w:r>
        <w:rPr>
          <w:rFonts w:ascii="Times New Roman" w:hAnsi="Times New Roman"/>
          <w:b w:val="false"/>
          <w:i w:val="false"/>
          <w:color w:val="000000"/>
          <w:sz w:val="22"/>
        </w:rPr>
        <w:t>(1) The material master indicates the item is not commercial.</w:t>
      </w:r>
    </w:p>
    <w:p>
      <w:pPr>
        <w:pBdr>
          <w:top w:space="5"/>
          <w:left w:space="5"/>
          <w:bottom w:space="5"/>
          <w:right w:space="5"/>
        </w:pBdr>
        <w:spacing w:after="0"/>
        <w:ind w:left="585"/>
        <w:jc w:val="left"/>
      </w:pPr>
      <w:r>
        <w:rPr>
          <w:rFonts w:ascii="Times New Roman" w:hAnsi="Times New Roman"/>
          <w:b w:val="false"/>
          <w:i w:val="false"/>
          <w:color w:val="000000"/>
          <w:sz w:val="22"/>
        </w:rPr>
        <w:t>(2) The material master does not indicate whether the item is commercial, but the item is clearly Government-unique.</w:t>
      </w:r>
    </w:p>
    <w:p>
      <w:pPr>
        <w:pBdr>
          <w:top w:space="5"/>
          <w:left w:space="5"/>
          <w:bottom w:space="5"/>
          <w:right w:space="5"/>
        </w:pBdr>
        <w:spacing w:after="0"/>
        <w:ind w:left="585"/>
        <w:jc w:val="left"/>
      </w:pPr>
      <w:r>
        <w:rPr>
          <w:rFonts w:ascii="Times New Roman" w:hAnsi="Times New Roman"/>
          <w:b w:val="false"/>
          <w:i w:val="false"/>
          <w:color w:val="000000"/>
          <w:sz w:val="22"/>
        </w:rPr>
        <w:t>(3) The acquisition is conducted using an automated procurement system that does not include FAR Part 12 terms and conditions.</w:t>
      </w:r>
    </w:p>
    <w:p>
      <w:pPr>
        <w:pBdr>
          <w:top w:space="5"/>
          <w:left w:space="5"/>
          <w:bottom w:space="5"/>
          <w:right w:space="5"/>
        </w:pBdr>
        <w:spacing w:after="0"/>
        <w:ind w:left="585"/>
        <w:jc w:val="left"/>
      </w:pPr>
      <w:r>
        <w:rPr>
          <w:rFonts w:ascii="Times New Roman" w:hAnsi="Times New Roman"/>
          <w:b w:val="false"/>
          <w:i w:val="false"/>
          <w:color w:val="000000"/>
          <w:sz w:val="22"/>
        </w:rPr>
        <w:t>(4) An order is issued against a pre-existing non-Part 12 contract.</w:t>
      </w:r>
    </w:p>
    <w:p>
      <w:pPr>
        <w:pBdr>
          <w:top w:space="5"/>
          <w:left w:space="5"/>
          <w:bottom w:space="5"/>
          <w:right w:space="5"/>
        </w:pBdr>
        <w:spacing w:after="0"/>
        <w:ind w:left="585"/>
        <w:jc w:val="left"/>
      </w:pPr>
      <w:r>
        <w:rPr>
          <w:rFonts w:ascii="Times New Roman" w:hAnsi="Times New Roman"/>
          <w:b w:val="false"/>
          <w:i w:val="false"/>
          <w:color w:val="000000"/>
          <w:sz w:val="22"/>
        </w:rPr>
        <w:t>(5) The following conditions apply:</w:t>
      </w:r>
    </w:p>
    <w:p>
      <w:pPr>
        <w:pBdr>
          <w:top w:space="5"/>
          <w:left w:space="5"/>
          <w:bottom w:space="5"/>
          <w:right w:space="5"/>
        </w:pBdr>
        <w:spacing w:after="0"/>
        <w:ind w:left="945"/>
        <w:jc w:val="left"/>
      </w:pPr>
      <w:r>
        <w:rPr>
          <w:rFonts w:ascii="Times New Roman" w:hAnsi="Times New Roman"/>
          <w:b w:val="false"/>
          <w:i w:val="false"/>
          <w:color w:val="000000"/>
          <w:sz w:val="22"/>
        </w:rPr>
        <w:t>(i) The material master does not indicate whether the item is commercial;</w:t>
      </w:r>
    </w:p>
    <w:p>
      <w:pPr>
        <w:pBdr>
          <w:top w:space="5"/>
          <w:left w:space="5"/>
          <w:bottom w:space="5"/>
          <w:right w:space="5"/>
        </w:pBdr>
        <w:spacing w:after="0"/>
        <w:ind w:left="945"/>
        <w:jc w:val="left"/>
      </w:pPr>
      <w:r>
        <w:rPr>
          <w:rFonts w:ascii="Times New Roman" w:hAnsi="Times New Roman"/>
          <w:b w:val="false"/>
          <w:i w:val="false"/>
          <w:color w:val="000000"/>
          <w:sz w:val="22"/>
        </w:rPr>
        <w:t>(ii) It is unclear whether the item is a type that is used by non-Government customers;</w:t>
      </w:r>
    </w:p>
    <w:p>
      <w:pPr>
        <w:pBdr>
          <w:top w:space="5"/>
          <w:left w:space="5"/>
          <w:bottom w:space="5"/>
          <w:right w:space="5"/>
        </w:pBdr>
        <w:spacing w:after="0"/>
        <w:ind w:left="945"/>
        <w:jc w:val="left"/>
      </w:pPr>
      <w:r>
        <w:rPr>
          <w:rFonts w:ascii="Times New Roman" w:hAnsi="Times New Roman"/>
          <w:b w:val="false"/>
          <w:i w:val="false"/>
          <w:color w:val="000000"/>
          <w:sz w:val="22"/>
        </w:rPr>
        <w:t>(iii) The acquisition is valued under the SAT; and</w:t>
      </w:r>
    </w:p>
    <w:p>
      <w:pPr>
        <w:pBdr>
          <w:top w:space="5"/>
          <w:left w:space="5"/>
          <w:bottom w:space="5"/>
          <w:right w:space="5"/>
        </w:pBdr>
        <w:spacing w:after="0"/>
        <w:ind w:left="945"/>
        <w:jc w:val="left"/>
      </w:pPr>
      <w:r>
        <w:rPr>
          <w:rFonts w:ascii="Times New Roman" w:hAnsi="Times New Roman"/>
          <w:b w:val="false"/>
          <w:i w:val="false"/>
          <w:color w:val="000000"/>
          <w:sz w:val="22"/>
        </w:rPr>
        <w:t>(iv) It is not cost-effective to conduct market research (reference FAR 10.001(a)(2)(iii)).</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 not the offeror or contractor – has the individual authority and responsibility to determine if an item or service meets the definition of “commercial item” in FAR 2.101.</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ensure adequate market research was conducted and supporting documentation obtained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 Inclusion of an item or service in a catalog or on a GSA schedule is insufficient rationale by itself to support a positive commercial item determination.</w:t>
      </w:r>
    </w:p>
    <w:p>
      <w:pPr>
        <w:pBdr>
          <w:top w:space="5"/>
          <w:left w:space="5"/>
          <w:bottom w:space="5"/>
          <w:right w:space="5"/>
        </w:pBdr>
        <w:spacing w:after="0"/>
        <w:ind w:left="945"/>
        <w:jc w:val="left"/>
      </w:pPr>
      <w:r>
        <w:rPr>
          <w:rFonts w:ascii="Times New Roman" w:hAnsi="Times New Roman"/>
          <w:b w:val="false"/>
          <w:i w:val="false"/>
          <w:color w:val="000000"/>
          <w:sz w:val="22"/>
        </w:rPr>
        <w:t>(ii) To support a representation that an item meets paragraph (3)(i) of the commercial item definition, the offeror or contractor is responsible for demonstrating a modification is of a type customarily available in the commercial marketplace. Modifications to meet Government-specific requirements are not “customarily available in the commercial marketplace.”</w:t>
      </w:r>
    </w:p>
    <w:p>
      <w:pPr>
        <w:pBdr>
          <w:top w:space="5"/>
          <w:left w:space="5"/>
          <w:bottom w:space="5"/>
          <w:right w:space="5"/>
        </w:pBdr>
        <w:spacing w:after="0"/>
        <w:ind w:left="945"/>
        <w:jc w:val="left"/>
      </w:pPr>
      <w:r>
        <w:rPr>
          <w:rFonts w:ascii="Times New Roman" w:hAnsi="Times New Roman"/>
          <w:b w:val="false"/>
          <w:i w:val="false"/>
          <w:color w:val="000000"/>
          <w:sz w:val="22"/>
        </w:rPr>
        <w:t>(iii) The offeror or contractor is responsible for providing documentation or information supporting a representation that a modification is minor and meets paragraph (3)(ii) of the commercial item definition. This paragraph of the definition is intended to address minor modifications such as Government-unique paint color, special packaging, and minor changes in length, diameter, or headstyle of fasteners.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must provide the commerciality determination to the product specialist, who will update the material master. This excludes items not managed by DLA (e.g. items acquired by DLR activities). A statement on the PR trailer will alert the contracting officer that a commercial item determination has been made.</w:t>
      </w:r>
    </w:p>
    <w:p>
      <w:pPr>
        <w:pBdr>
          <w:top w:space="5"/>
          <w:left w:space="5"/>
          <w:bottom w:space="5"/>
          <w:right w:space="5"/>
        </w:pBdr>
        <w:spacing w:after="0"/>
        <w:ind w:left="585"/>
        <w:jc w:val="left"/>
      </w:pPr>
      <w:r>
        <w:rPr>
          <w:rFonts w:ascii="Times New Roman" w:hAnsi="Times New Roman"/>
          <w:b w:val="false"/>
          <w:i w:val="false"/>
          <w:color w:val="000000"/>
          <w:sz w:val="22"/>
        </w:rPr>
        <w:t>(3) Contracts for commercial items must require that items added to catalogs after award are subject to a determination of commerciality.</w:t>
      </w:r>
    </w:p>
    <w:p>
      <w:pPr>
        <w:pBdr>
          <w:top w:space="5"/>
          <w:left w:space="5"/>
          <w:bottom w:space="5"/>
          <w:right w:space="5"/>
        </w:pBdr>
        <w:spacing w:after="0"/>
        <w:ind w:left="585"/>
        <w:jc w:val="left"/>
      </w:pPr>
      <w:r>
        <w:rPr>
          <w:rFonts w:ascii="Times New Roman" w:hAnsi="Times New Roman"/>
          <w:b w:val="false"/>
          <w:i w:val="false"/>
          <w:color w:val="000000"/>
          <w:sz w:val="22"/>
        </w:rPr>
        <w:t>(S-92) For AbilityOne acquisitions (reference FAR Subpart 8.7), use of Part 12 is discretionary.</w:t>
      </w:r>
    </w:p>
    <w:p>
      <w:pPr>
        <w:pBdr>
          <w:top w:space="5"/>
          <w:left w:space="5"/>
          <w:bottom w:space="5"/>
          <w:right w:space="5"/>
        </w:pBdr>
        <w:spacing w:after="0"/>
        <w:ind w:left="585"/>
        <w:jc w:val="left"/>
      </w:pPr>
      <w:r>
        <w:rPr>
          <w:rFonts w:ascii="Times New Roman" w:hAnsi="Times New Roman"/>
          <w:b w:val="false"/>
          <w:i w:val="false"/>
          <w:color w:val="000000"/>
          <w:sz w:val="22"/>
        </w:rPr>
        <w:t>(S-93) When the Government application for an item is different than the commercial application, the contracting officer must minimize risk to the Government by retaining Government-specific requirements (such as quality assurance, configuration control, preservation, packing, packaging, or marking), unless changes have been coordinated with the product specialist and any other appropriate personnel.</w:t>
      </w:r>
    </w:p>
    <w:p>
      <w:pPr>
        <w:pBdr>
          <w:top w:space="5"/>
          <w:left w:space="5"/>
          <w:bottom w:space="5"/>
          <w:right w:space="5"/>
        </w:pBdr>
        <w:spacing w:after="0"/>
        <w:ind w:left="585"/>
        <w:jc w:val="left"/>
      </w:pPr>
      <w:r>
        <w:rPr>
          <w:rFonts w:ascii="Times New Roman" w:hAnsi="Times New Roman"/>
          <w:b w:val="false"/>
          <w:i w:val="false"/>
          <w:color w:val="000000"/>
          <w:sz w:val="22"/>
        </w:rPr>
        <w:t>(S-94) The contracting officer must be able to demonstrate that the determination is reasonable, and the determination must be documented consistent with the size and complexity of the acquisition. If a commerciality determination is challenged, GAO considers the broad statutory and regulatory framework for defining a commercial item, the requirements of a specific solicitation, the substantive features of the item proposed, and the agency’s contemporaneous evaluation and source selection record.</w:t>
      </w:r>
    </w:p>
    <w:p>
      <w:pPr>
        <w:pBdr>
          <w:top w:space="5"/>
          <w:left w:space="5"/>
          <w:bottom w:space="5"/>
          <w:right w:space="5"/>
        </w:pBdr>
        <w:spacing w:after="0"/>
        <w:ind w:left="585"/>
        <w:jc w:val="left"/>
      </w:pPr>
      <w:r>
        <w:rPr>
          <w:rFonts w:ascii="Times New Roman" w:hAnsi="Times New Roman"/>
          <w:b w:val="false"/>
          <w:i w:val="false"/>
          <w:color w:val="000000"/>
          <w:sz w:val="22"/>
        </w:rPr>
        <w:t>(S-95) The contracting officer makes the final determination of commerciality but is required to request and consider the advice of appropriate specialists (see FAR 1.602-2(c)). DCMA personnel can also provide assistance in obtaining information to help support the contracting officer’s determination. If a requirement includes NSNs managed by another buying activity, the contracting officer must request and consider the advice of technical specialists at the managing activity. If technical advice from the managing activity is inconsistent with technical advice from the buying activity, the contracting officer must determine the reasons for the discrepancy and document how it was resolved. The contracting officer may make a determination of commerciality on the basis of that recommendation, unless there is some reason to question it. Buying activities are only required to conduct market research to the extent “appropriate to the circumstances,” in accordance with FAR 10.001.</w:t>
      </w:r>
    </w:p>
    <w:p>
      <w:pPr>
        <w:pBdr>
          <w:top w:space="5"/>
          <w:left w:space="5"/>
          <w:bottom w:space="5"/>
          <w:right w:space="5"/>
        </w:pBdr>
        <w:spacing w:after="0"/>
        <w:ind w:left="585"/>
        <w:jc w:val="left"/>
      </w:pPr>
      <w:r>
        <w:rPr>
          <w:rFonts w:ascii="Times New Roman" w:hAnsi="Times New Roman"/>
          <w:b w:val="false"/>
          <w:i w:val="false"/>
          <w:color w:val="000000"/>
          <w:sz w:val="22"/>
        </w:rPr>
        <w:t>(S-96) To determine that an item is commercial pursuant to the definition, the contracting officer shall obtain appropriate documentation as necessary, such as commercial product literature, technical opinion as to the effect of a modification, etc. The following guidance may be used when applicable with regard to the noted subsections of the definition:</w:t>
      </w:r>
    </w:p>
    <w:p>
      <w:pPr>
        <w:pBdr>
          <w:top w:space="5"/>
          <w:left w:space="5"/>
          <w:bottom w:space="5"/>
          <w:right w:space="5"/>
        </w:pBdr>
        <w:spacing w:after="0"/>
        <w:ind w:left="945"/>
        <w:jc w:val="left"/>
      </w:pPr>
      <w:r>
        <w:rPr>
          <w:rFonts w:ascii="Times New Roman" w:hAnsi="Times New Roman"/>
          <w:b w:val="false"/>
          <w:i w:val="false"/>
          <w:color w:val="000000"/>
          <w:sz w:val="22"/>
        </w:rPr>
        <w:t>(i) Subsection (2). For items that upgrade frequently, through product updates, model changes, and product improvements (for example, new versions of software), buying activities could demonstrate that the item will be available in time to satisfy the Government requirement by, for example, obtaining an announcement documenting when the new product will be available to the public.</w:t>
      </w:r>
    </w:p>
    <w:p>
      <w:pPr>
        <w:pBdr>
          <w:top w:space="5"/>
          <w:left w:space="5"/>
          <w:bottom w:space="5"/>
          <w:right w:space="5"/>
        </w:pBdr>
        <w:spacing w:after="0"/>
        <w:ind w:left="945"/>
        <w:jc w:val="left"/>
      </w:pPr>
      <w:r>
        <w:rPr>
          <w:rFonts w:ascii="Times New Roman" w:hAnsi="Times New Roman"/>
          <w:b w:val="false"/>
          <w:i w:val="false"/>
          <w:color w:val="000000"/>
          <w:sz w:val="22"/>
        </w:rPr>
        <w:t>(ii) Subsections (1) and (3). When making a determination that the item is commercial pursuant to the definition, risk to the Government is lowest if the contracting officer can obtain sufficient technical documentation to demonstrate direct traceability from the modified item. If that is not possible, the contracting officer may attempt to demonstrate commerciality by documenting that the offeror or contractor manufactures the Government-unique items on an integrated production line, with little differentiation between the commercial and Government items. Alternatively, the contracting officer may attempt to demonstrate commerciality by documenting that the Government-unique item and comparable commercial items have similar characteristics and are made with similar manufacturing processes.</w:t>
      </w:r>
    </w:p>
    <w:p>
      <w:pPr>
        <w:pBdr>
          <w:top w:space="5"/>
          <w:left w:space="5"/>
          <w:bottom w:space="5"/>
          <w:right w:space="5"/>
        </w:pBdr>
        <w:spacing w:after="0"/>
        <w:ind w:left="1305"/>
        <w:jc w:val="left"/>
      </w:pPr>
      <w:r>
        <w:rPr>
          <w:rFonts w:ascii="Times New Roman" w:hAnsi="Times New Roman"/>
          <w:b w:val="false"/>
          <w:i w:val="false"/>
          <w:color w:val="000000"/>
          <w:sz w:val="22"/>
        </w:rPr>
        <w:t>(A) To support a representation that an item is commercial pursuant to the definition, the offeror or contractor must demonstrate that a modification is of a type customarily available in the commercial marketplace. A modification can be a “major” modification. If an offeror or contractor claims their item meets the definition, the contracting officer must conduct appropriate market research to confirm this. Modifications made for the purpose of meeting Federal Government requirements (i.e., Government-unique modifications) are not, by definition, “customarily available in the commercial marketplace.”</w:t>
      </w:r>
    </w:p>
    <w:p>
      <w:pPr>
        <w:pBdr>
          <w:top w:space="5"/>
          <w:left w:space="5"/>
          <w:bottom w:space="5"/>
          <w:right w:space="5"/>
        </w:pBdr>
        <w:spacing w:after="0"/>
        <w:ind w:left="1305"/>
        <w:jc w:val="left"/>
      </w:pPr>
      <w:r>
        <w:rPr>
          <w:rFonts w:ascii="Times New Roman" w:hAnsi="Times New Roman"/>
          <w:b w:val="false"/>
          <w:i w:val="false"/>
          <w:color w:val="000000"/>
          <w:sz w:val="22"/>
        </w:rPr>
        <w:t>(B) The offeror or contractor must demonstrate that a modification is a minor modification made for the Government. If an offeror or contractor claims a modification is minor, the contracting officer must ensure an engineering analysis is conducted and/or technical judgment is exercised to confirm this claim. This portion of the definition is intended to address modifications such as Government-unique paint color; special packaging; ruggedization; and minor changes in length, diameter, or headstyle of fasteners. In making a determination whether a modification is minor, the contracting officer should consider the technical complexity of the change and the degree of risk associated with it. Risk can be gauged by the extent to which a change affects the contractor’s operation and the price impact of the change. If the price of a modified item is significantly more than the price of the commercial item, this may indicate that the modification involves a substantial amount of risk and may not be minor.</w:t>
      </w:r>
    </w:p>
    <w:p>
      <w:pPr>
        <w:pBdr>
          <w:top w:space="5"/>
          <w:left w:space="5"/>
          <w:bottom w:space="5"/>
          <w:right w:space="5"/>
        </w:pBdr>
        <w:spacing w:after="0"/>
        <w:ind w:left="945"/>
        <w:jc w:val="left"/>
      </w:pPr>
      <w:r>
        <w:rPr>
          <w:rFonts w:ascii="Times New Roman" w:hAnsi="Times New Roman"/>
          <w:b w:val="false"/>
          <w:i w:val="false"/>
          <w:color w:val="000000"/>
          <w:sz w:val="22"/>
        </w:rPr>
        <w:t>(iii) Subsections (5) and (6). Services acquired by the Government do not have to be identical to those provided to commercial customers, if there are sufficient common characteristics between the commercial services and those required by the agency/activity. The established market price does not have to be published or written so long as it can be ascertained and documented as required by the definition. It is a current price that is established in the course of ordinary and usual trade between buyers and sellers free to bargain and that can be substantiated by data from sources independent of the offeror. A price is based on a catalog or market price if the service being purchased is sufficiently similar to the catalog-priced or market-priced commercial service to ensure that any difference in prices can be identified and justified without using cost analysis.</w:t>
      </w:r>
    </w:p>
    <w:p>
      <w:pPr>
        <w:pBdr>
          <w:top w:space="5"/>
          <w:left w:space="5"/>
          <w:bottom w:space="5"/>
          <w:right w:space="5"/>
        </w:pBdr>
        <w:spacing w:after="0"/>
        <w:ind w:left="945"/>
        <w:jc w:val="left"/>
      </w:pPr>
      <w:r>
        <w:rPr>
          <w:rFonts w:ascii="Times New Roman" w:hAnsi="Times New Roman"/>
          <w:b w:val="false"/>
          <w:i w:val="false"/>
          <w:color w:val="000000"/>
          <w:sz w:val="22"/>
        </w:rPr>
        <w:t>(iv) Subsection (8). An item does not have to be developed at private expense to be commercial; except that nondevelopmental items must have been developed exclusively at private expense to be considered commercial. Even if the Government paid for development of an item, or if an item has a military origin, a commercial market can subsequently develop for that item. The issue of who paid for development should factor into the contract negotiations but is not part of the commercial item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(S-97) </w:t>
      </w:r>
      <w:r>
        <w:rPr>
          <w:rFonts w:ascii="Times New Roman" w:hAnsi="Times New Roman"/>
          <w:b w:val="false"/>
          <w:i/>
          <w:color w:val="000000"/>
          <w:sz w:val="22"/>
        </w:rPr>
        <w:t>Potential indicators of commerciality</w:t>
      </w:r>
      <w:r>
        <w:rPr>
          <w:rFonts w:ascii="Times New Roman" w:hAnsi="Times New Roman"/>
          <w:b w:val="false"/>
          <w:i w:val="false"/>
          <w:color w:val="000000"/>
          <w:sz w:val="22"/>
        </w:rPr>
        <w:t>. The following guidance addresses some conditions that contracting officers may consider as indicators that an item or service is potentially commercial. In most cases, contracting officers will need to conduct additional market research to determine commerciality when these conditions exist.</w:t>
      </w:r>
    </w:p>
    <w:p>
      <w:pPr>
        <w:pBdr>
          <w:top w:space="5"/>
          <w:left w:space="5"/>
          <w:bottom w:space="5"/>
          <w:right w:space="5"/>
        </w:pBdr>
        <w:spacing w:after="0"/>
        <w:ind w:left="945"/>
        <w:jc w:val="left"/>
      </w:pPr>
      <w:r>
        <w:rPr>
          <w:rFonts w:ascii="Times New Roman" w:hAnsi="Times New Roman"/>
          <w:b w:val="false"/>
          <w:i w:val="false"/>
          <w:color w:val="000000"/>
          <w:sz w:val="22"/>
        </w:rPr>
        <w:t>(i) Commercial sales history.</w:t>
      </w:r>
    </w:p>
    <w:p>
      <w:pPr>
        <w:pBdr>
          <w:top w:space="5"/>
          <w:left w:space="5"/>
          <w:bottom w:space="5"/>
          <w:right w:space="5"/>
        </w:pBdr>
        <w:spacing w:after="0"/>
        <w:ind w:left="945"/>
        <w:jc w:val="left"/>
      </w:pPr>
      <w:r>
        <w:rPr>
          <w:rFonts w:ascii="Times New Roman" w:hAnsi="Times New Roman"/>
          <w:b w:val="false"/>
          <w:i w:val="false"/>
          <w:color w:val="000000"/>
          <w:sz w:val="22"/>
        </w:rPr>
        <w:t>(ii) Notices or brochures announcing new products or services.</w:t>
      </w:r>
    </w:p>
    <w:p>
      <w:pPr>
        <w:pBdr>
          <w:top w:space="5"/>
          <w:left w:space="5"/>
          <w:bottom w:space="5"/>
          <w:right w:space="5"/>
        </w:pBdr>
        <w:spacing w:after="0"/>
        <w:ind w:left="945"/>
        <w:jc w:val="left"/>
      </w:pPr>
      <w:r>
        <w:rPr>
          <w:rFonts w:ascii="Times New Roman" w:hAnsi="Times New Roman"/>
          <w:b w:val="false"/>
          <w:i w:val="false"/>
          <w:color w:val="000000"/>
          <w:sz w:val="22"/>
        </w:rPr>
        <w:t>(iii) Listing in catalogs or brochures.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Distributors.</w:t>
      </w:r>
      <w:r>
        <w:rPr>
          <w:rFonts w:ascii="Times New Roman" w:hAnsi="Times New Roman"/>
          <w:b w:val="false"/>
          <w:i w:val="false"/>
          <w:color w:val="000000"/>
          <w:sz w:val="22"/>
        </w:rPr>
        <w:t xml:space="preserve"> The existence of distributors may indicate an item or service is commercial. However, the contracting officer must determine the nature of the relationship between the manufacturer and the distributor, since some manufacturers use a distributor to handle Government sales. However, this does not necessarily mean the items or services are commercial.</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Components of commercial end items.</w:t>
      </w:r>
      <w:r>
        <w:rPr>
          <w:rFonts w:ascii="Times New Roman" w:hAnsi="Times New Roman"/>
          <w:b w:val="false"/>
          <w:i w:val="false"/>
          <w:color w:val="000000"/>
          <w:sz w:val="22"/>
        </w:rPr>
        <w:t xml:space="preserve"> If an end item has been determined to be commercial, many of the components of that end item are likely to be commercial. However, every component of a commercial end item cannot be presumed to be a commercial item. One way for the contracting officer to determine if all the components of a commercial end item can reasonably be considered commercial is to determine the basis for the commerciality determination of the end item. If an end item is a commercially available off-the-shelf (COTS) item, the contracting officer could reasonably make a determination that all the components of that end item are commercial. Generally, however, information on the end item alone will be insufficient to determine commerciality of the components, and information will be needed on the components themselves. This information could include sales and technical data.</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Prior agency or department determinations.</w:t>
      </w:r>
      <w:r>
        <w:rPr>
          <w:rFonts w:ascii="Times New Roman" w:hAnsi="Times New Roman"/>
          <w:b w:val="false"/>
          <w:i w:val="false"/>
          <w:color w:val="000000"/>
          <w:sz w:val="22"/>
        </w:rPr>
        <w:t xml:space="preserve"> When Government acquisition personnel have previously determined that an item or service meets the commercial item definition, contracting officers should consider this a potential indicator of commerciality. The preference is to accept a prior determination of commerciality, unless there is a reason not to. However, contracting officers must conduct market research, to the extent appropriate to the circumstances, to determine if a prior commerciality designation is relevant to the current buy. Some factors to be considered include the circumstances of the prior determination, the extent of market research conducted, and similarities between the current acquisition and the prior buy. Prior determinations of commerciality do not relieve contracting officers from their individual responsibility to make determinations of commerciality on current buys, based on market research appropriate to the circumstances. In some cases, previous determinations of commerciality may involve specific circumstances, and the determination cannot be presumed to apply to the current acquisition.</w:t>
      </w:r>
    </w:p>
    <w:p>
      <w:pPr>
        <w:pBdr>
          <w:top w:space="5"/>
          <w:left w:space="5"/>
          <w:bottom w:space="5"/>
          <w:right w:space="5"/>
        </w:pBdr>
        <w:spacing w:after="0"/>
        <w:ind w:left="945"/>
        <w:jc w:val="left"/>
      </w:pPr>
      <w:r>
        <w:rPr>
          <w:rFonts w:ascii="Times New Roman" w:hAnsi="Times New Roman"/>
          <w:b w:val="false"/>
          <w:i w:val="false"/>
          <w:color w:val="000000"/>
          <w:sz w:val="22"/>
        </w:rPr>
        <w:t xml:space="preserve">(vii) </w:t>
      </w:r>
      <w:r>
        <w:rPr>
          <w:rFonts w:ascii="Times New Roman" w:hAnsi="Times New Roman"/>
          <w:b w:val="false"/>
          <w:i/>
          <w:color w:val="000000"/>
          <w:sz w:val="22"/>
        </w:rPr>
        <w:t>Contractor/subcontractor determinations.</w:t>
      </w:r>
      <w:r>
        <w:rPr>
          <w:rFonts w:ascii="Times New Roman" w:hAnsi="Times New Roman"/>
          <w:b w:val="false"/>
          <w:i w:val="false"/>
          <w:color w:val="000000"/>
          <w:sz w:val="22"/>
        </w:rPr>
        <w:t xml:space="preserve"> Only the Government has the authority to determine if an item or service meets the commercial item definition at FAR 2.101. Contracting officers should consider contractor or subcontractor determinations as potential indicators of commerciality and must conduct market research to an appropriate extent to determine if such a prior commerciality designation can be applied to a current buy.</w:t>
      </w:r>
    </w:p>
    <w:p>
      <w:pPr>
        <w:pBdr>
          <w:top w:space="5"/>
          <w:left w:space="5"/>
          <w:bottom w:space="5"/>
          <w:right w:space="5"/>
        </w:pBdr>
        <w:spacing w:after="0"/>
        <w:ind w:left="945"/>
        <w:jc w:val="left"/>
      </w:pPr>
      <w:r>
        <w:rPr>
          <w:rFonts w:ascii="Times New Roman" w:hAnsi="Times New Roman"/>
          <w:b w:val="false"/>
          <w:i w:val="false"/>
          <w:color w:val="000000"/>
          <w:sz w:val="22"/>
        </w:rPr>
        <w:t xml:space="preserve">(viii) </w:t>
      </w:r>
      <w:r>
        <w:rPr>
          <w:rFonts w:ascii="Times New Roman" w:hAnsi="Times New Roman"/>
          <w:b w:val="false"/>
          <w:i/>
          <w:color w:val="000000"/>
          <w:sz w:val="22"/>
        </w:rPr>
        <w:t>Predominantly commercial facilities.</w:t>
      </w:r>
      <w:r>
        <w:rPr>
          <w:rFonts w:ascii="Times New Roman" w:hAnsi="Times New Roman"/>
          <w:b w:val="false"/>
          <w:i w:val="false"/>
          <w:color w:val="000000"/>
          <w:sz w:val="22"/>
        </w:rPr>
        <w:t xml:space="preserve"> When contracting officers have evidence that an item is produced in a facility that is predominantly engaged in producing similar items for the commercial market, this should be considered a potential indicator of commerciality. Contracting officers must conduct market research to an appropriate extent to determine if sufficient documentation can be obtained on which to base a commerciality determination. It cannot be presumed that all items in a predominantly commercial facility are commercial, because some facilities produce both commercial and Government-unique items that are manufactured independently. However, products manufactured on integrated production lines with little differentiation between the commercial and Government products can generally be considered commercial.</w:t>
      </w:r>
    </w:p>
    <w:p>
      <w:pPr>
        <w:pBdr>
          <w:top w:space="5"/>
          <w:left w:space="5"/>
          <w:bottom w:space="5"/>
          <w:right w:space="5"/>
        </w:pBdr>
        <w:spacing w:after="0"/>
        <w:ind w:left="585"/>
        <w:jc w:val="left"/>
      </w:pPr>
      <w:r>
        <w:rPr>
          <w:rFonts w:ascii="Times New Roman" w:hAnsi="Times New Roman"/>
          <w:b w:val="false"/>
          <w:i w:val="false"/>
          <w:color w:val="000000"/>
          <w:sz w:val="22"/>
        </w:rPr>
        <w:t>(4) Contracts must require that additions to catalogs are subject to a determination of commerciality.</w:t>
      </w:r>
    </w:p>
    <w:p>
      <w:pPr>
        <w:pBdr>
          <w:top w:space="5"/>
          <w:left w:space="5"/>
          <w:bottom w:space="5"/>
          <w:right w:space="5"/>
        </w:pBdr>
        <w:spacing w:after="0"/>
        <w:ind w:left="225"/>
        <w:jc w:val="left"/>
      </w:pPr>
      <w:r>
        <w:rPr>
          <w:rFonts w:ascii="Times New Roman" w:hAnsi="Times New Roman"/>
          <w:b w:val="false"/>
          <w:i w:val="false"/>
          <w:color w:val="000000"/>
          <w:sz w:val="22"/>
        </w:rPr>
        <w:t>(S-98) If a prospective contractor offers any item other than the exact approved item cited in the item description, the alternate item must be evaluated for technical acceptability. Quoters or offerors must comply with the requirement in FAR 52.212-1 to provide a technical description of the items being offered in sufficient detail to evaluate compliance with solicitation requirements.</w:t>
      </w:r>
    </w:p>
    <w:p>
      <w:pPr>
        <w:pStyle w:val="Normal"/>
        <w:pBdr>
          <w:top w:space="5"/>
          <w:left w:space="5"/>
          <w:bottom w:space="5"/>
          <w:right w:space="5"/>
        </w:pBdr>
        <w:spacing w:after="0"/>
        <w:ind w:left="225"/>
        <w:jc w:val="left"/>
      </w:pPr>
      <w:r>
        <w:rPr>
          <w:rFonts w:ascii="Times New Roman" w:hAnsi="Times New Roman"/>
          <w:color w:val="000000"/>
        </w:rPr>
        <w:t>(S-99) The contracting officer may negotiate the Part 12 terms and conditions into the purchase order or contract when the conditions described below apply. (This is not a solicitation amendment, because all parties receiving the synopsis notice and/or the solicitation had the same opportunity to identify and offer an alternate item, including a commercial item.)</w:t>
      </w:r>
    </w:p>
    <w:p>
      <w:pPr>
        <w:pBdr>
          <w:top w:space="5"/>
          <w:left w:space="5"/>
          <w:bottom w:space="5"/>
          <w:right w:space="5"/>
        </w:pBdr>
        <w:spacing w:after="0"/>
        <w:ind w:left="945"/>
        <w:jc w:val="left"/>
      </w:pPr>
      <w:r>
        <w:rPr>
          <w:rFonts w:ascii="Times New Roman" w:hAnsi="Times New Roman"/>
          <w:b w:val="false"/>
          <w:i w:val="false"/>
          <w:color w:val="000000"/>
          <w:sz w:val="22"/>
        </w:rPr>
        <w:t>(i) The solicitation was not issued in accordance with Part 12, because the agency had not identified any commercial items that could meet the Government’s need (see FAR 10.002(d)(2)); and</w:t>
      </w:r>
    </w:p>
    <w:p>
      <w:pPr>
        <w:pBdr>
          <w:top w:space="5"/>
          <w:left w:space="5"/>
          <w:bottom w:space="5"/>
          <w:right w:space="5"/>
        </w:pBdr>
        <w:spacing w:after="0"/>
        <w:ind w:left="945"/>
        <w:jc w:val="left"/>
      </w:pPr>
      <w:r>
        <w:rPr>
          <w:rFonts w:ascii="Times New Roman" w:hAnsi="Times New Roman"/>
          <w:b w:val="false"/>
          <w:i w:val="false"/>
          <w:color w:val="000000"/>
          <w:sz w:val="22"/>
        </w:rPr>
        <w:t>(ii) An item is offered that is determined by the agency to meet the definition of commercial item at FAR 2.101 and to be technically acceptable in time for award under the instant acquisition.</w:t>
      </w:r>
    </w:p>
    <w:p>
      <w:pPr>
        <w:pBdr>
          <w:top w:space="5"/>
          <w:left w:space="5"/>
          <w:bottom w:space="5"/>
          <w:right w:space="5"/>
        </w:pBdr>
        <w:spacing w:after="0"/>
        <w:ind w:left="225"/>
        <w:jc w:val="left"/>
      </w:pPr>
      <w:r>
        <w:rPr>
          <w:rFonts w:ascii="Times New Roman" w:hAnsi="Times New Roman"/>
          <w:b w:val="false"/>
          <w:i w:val="false"/>
          <w:color w:val="000000"/>
          <w:sz w:val="22"/>
        </w:rPr>
        <w:t>(f)(1) The HCA is delegated the authority to make the determination that items will be used to facilitate defense against or recovery from nuclear, biological, chemical, or radiological attack. This determination should be placed in the contract file.</w:t>
      </w:r>
    </w:p>
    <!-- Created by docx4j 6.1.2 (Apache licensed) using REFERENCE JAXB in Oracle Java 15 on Linux -->
    <w:p>
      <w:pPr>
        <w:pStyle w:val="Heading2"/>
        <w:spacing w:after="180"/>
        <w:ind w:left="120"/>
        <w:jc w:val="center"/>
      </w:pPr>
      <w:bookmarkStart w:name="DLAD_SUBPART_12_2" w:id="194"/>
      <w:r>
        <w:rPr>
          <w:rFonts w:ascii="Times New Roman" w:hAnsi="Times New Roman"/>
          <w:color w:val="000000"/>
          <w:sz w:val="36"/>
        </w:rPr>
        <w:t>SUBPART 12.2</w:t>
      </w:r>
      <w:r>
        <w:rPr>
          <w:rFonts w:ascii="Times New Roman" w:hAnsi="Times New Roman"/>
          <w:color w:val="000000"/>
          <w:sz w:val="36"/>
        </w:rPr>
        <w:t xml:space="preserve"> – SPECIAL REQUIREMENTS FOR THE ACQUISITION OF COMMERCIAL ITEMS</w:t>
      </w:r>
      <w:bookmarkEnd w:id="194"/>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208" w:id="195"/>
      <w:r>
        <w:rPr>
          <w:rFonts w:ascii="Times New Roman" w:hAnsi="Times New Roman"/>
          <w:color w:val="000000"/>
          <w:sz w:val="31"/>
        </w:rPr>
        <w:t>12.208</w:t>
      </w:r>
      <w:r>
        <w:rPr>
          <w:rFonts w:ascii="Times New Roman" w:hAnsi="Times New Roman"/>
          <w:color w:val="000000"/>
          <w:sz w:val="31"/>
        </w:rPr>
        <w:t>Contract quality assurance.</w:t>
      </w:r>
      <w:bookmarkEnd w:id="195"/>
    </w:p>
    <w:p>
      <w:pPr>
        <w:pBdr>
          <w:top w:space="5"/>
          <w:left w:space="5"/>
          <w:bottom w:space="5"/>
          <w:right w:space="5"/>
        </w:pBdr>
        <w:spacing w:after="0"/>
        <w:ind w:left="225"/>
        <w:jc w:val="left"/>
      </w:pPr>
      <w:r>
        <w:rPr>
          <w:rFonts w:ascii="Times New Roman" w:hAnsi="Times New Roman"/>
          <w:b w:val="false"/>
          <w:i w:val="false"/>
          <w:color w:val="000000"/>
          <w:sz w:val="22"/>
        </w:rPr>
        <w:t>Quality assurance practices, such as in-process, in-plant inspection for critical application or complex items, are considered consistent with customary commercial practice when market research indicates they are at least sometimes used in the industry for items that are the same as or similar to the ones being acquired</w:t>
      </w:r>
      <w:r>
        <w:rPr>
          <w:rFonts w:ascii="Times New Roman" w:hAnsi="Times New Roman"/>
          <w:b/>
          <w:i w:val="false"/>
          <w:color w:val="000000"/>
          <w:sz w:val="22"/>
        </w:rPr>
        <w:t>.</w:t>
      </w:r>
      <w:r>
        <w:rPr>
          <w:rFonts w:ascii="Times New Roman" w:hAnsi="Times New Roman"/>
          <w:b w:val="false"/>
          <w:i w:val="false"/>
          <w:color w:val="000000"/>
          <w:sz w:val="22"/>
        </w:rPr>
        <w:t xml:space="preserve"> When Government inspection and testing before tender for acceptance are determined necessary and cannot be considered consistent with customary commercial practices, the contracting officer must request a waiver (reference FAR and DLAD </w:t>
      </w:r>
      <w:hyperlink w:anchor="DLAD_12_3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12.302</w:t>
        </w:r>
      </w:hyperlink>
      <w:r>
        <w:rPr>
          <w:rFonts w:ascii="Times New Roman" w:hAnsi="Times New Roman"/>
          <w:b w:val="false"/>
          <w:i w:val="false"/>
          <w:color w:val="000000"/>
          <w:sz w:val="22"/>
        </w:rPr>
        <w:t>(c)). When the Government needs to inspect before tender or deviate in any other way from FAR 52.212-4(a) with regard to quality assurance, tailor the solicitation/contract by attaching an addendum (reference FAR 12.302(d)). If the tailoring invokes contract terms and conditions that are consistent with customary commercial practice, a waiver is not required (reference FAR 12.302(c)); although an addendum is necessary to change the terms of the solicitation/contract. If FAR 52.212-4 is incorporated in the solicitation or contract reference with no addendum, the Government has only the rights explicitly stated in FAR 52.212-4(a).</w:t>
      </w:r>
    </w:p>
    <!-- Created by docx4j 6.1.2 (Apache licensed) using REFERENCE JAXB in Oracle Java 15 on Linux -->
    <w:p>
      <w:pPr>
        <w:pStyle w:val="Heading2"/>
        <w:spacing w:after="180"/>
        <w:ind w:left="120"/>
        <w:jc w:val="center"/>
      </w:pPr>
      <w:bookmarkStart w:name="DLAD_SUBPART_12_3" w:id="196"/>
      <w:r>
        <w:rPr>
          <w:rFonts w:ascii="Times New Roman" w:hAnsi="Times New Roman"/>
          <w:color w:val="000000"/>
          <w:sz w:val="36"/>
        </w:rPr>
        <w:t>SUBPART 12.3</w:t>
      </w:r>
      <w:r>
        <w:rPr>
          <w:rFonts w:ascii="Times New Roman" w:hAnsi="Times New Roman"/>
          <w:color w:val="000000"/>
          <w:sz w:val="36"/>
        </w:rPr>
        <w:t xml:space="preserve"> – SOLICITATION PROVISIONS AND CONTRACT CLAUSES FOR THE ACQUISITION OF COMMERCIAL ITEMS</w:t>
      </w:r>
      <w:bookmarkEnd w:id="196"/>
    </w:p>
    <w:p>
      <w:pPr>
        <w:pBdr>
          <w:top w:space="5"/>
          <w:left w:space="5"/>
          <w:bottom w:space="5"/>
          <w:right w:space="5"/>
        </w:pBdr>
        <w:spacing w:after="0"/>
        <w:ind w:left="225"/>
        <w:jc w:val="center"/>
      </w:pPr>
      <w:r>
        <w:rPr>
          <w:rFonts w:ascii="Times New Roman" w:hAnsi="Times New Roman"/>
          <w:b w:val="false"/>
          <w:i/>
          <w:color w:val="000000"/>
          <w:sz w:val="22"/>
        </w:rPr>
        <w:t>(Revised May 17, 2018 through PROCLTR 2018-07)</w:t>
      </w:r>
    </w:p>
    <!-- Created by docx4j 6.1.2 (Apache licensed) using REFERENCE JAXB in Oracle Java 15 on Linux -->
    <w:p>
      <w:pPr>
        <w:pStyle w:val="Heading3"/>
        <w:spacing w:after="199"/>
        <w:ind w:left="120"/>
        <w:jc w:val="left"/>
      </w:pPr>
      <w:bookmarkStart w:name="DLAD_12_301" w:id="197"/>
      <w:r>
        <w:rPr>
          <w:rFonts w:ascii="Times New Roman" w:hAnsi="Times New Roman"/>
          <w:color w:val="000000"/>
          <w:sz w:val="31"/>
        </w:rPr>
        <w:t>12.301</w:t>
      </w:r>
      <w:r>
        <w:rPr>
          <w:rFonts w:ascii="Times New Roman" w:hAnsi="Times New Roman"/>
          <w:color w:val="000000"/>
          <w:sz w:val="31"/>
        </w:rPr>
        <w:t xml:space="preserve"> Solicitation provisions and contract clauses for acquisition(s) of commercial items.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Discretionary use of FAR provisions and clauses</w:t>
      </w:r>
      <w:r>
        <w:rPr>
          <w:rFonts w:ascii="Times New Roman" w:hAnsi="Times New Roman"/>
          <w:b w:val="false"/>
          <w:i w:val="false"/>
          <w:color w:val="000000"/>
          <w:sz w:val="22"/>
        </w:rPr>
        <w:t xml:space="preserve">. Pursuant to FAR 12.301 and 12.302, contracting officers must use their authority to tailor the standard FAR Part 12 terms and conditions as necessary to meet the Government’s needs. (See </w:t>
      </w:r>
      <w:hyperlink w:anchor="DLAD_12_2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12.208</w:t>
        </w:r>
      </w:hyperlink>
      <w:r>
        <w:rPr>
          <w:rFonts w:ascii="Times New Roman" w:hAnsi="Times New Roman"/>
          <w:b w:val="false"/>
          <w:i w:val="false"/>
          <w:color w:val="000000"/>
          <w:sz w:val="22"/>
        </w:rPr>
        <w:t xml:space="preserve"> concerning how to tailor FAR 52.212-4(a), Inspection/ Acceptance.) Subject to the procedures in FAR and DLAD 12.302, the contracting officer may include other DLAD provisions, clauses and procurement notes; and if necessary, make accompanying changes to the provision FAR 52.212-1 and clause FAR 52.212-4.</w:t>
      </w:r>
    </w:p>
    <w:p>
      <w:pPr>
        <w:pBdr>
          <w:top w:space="5"/>
          <w:left w:space="5"/>
          <w:bottom w:space="5"/>
          <w:right w:space="5"/>
        </w:pBdr>
        <w:spacing w:after="0"/>
        <w:ind w:left="225"/>
        <w:jc w:val="left"/>
      </w:pPr>
      <w:r>
        <w:rPr>
          <w:rFonts w:ascii="Times New Roman" w:hAnsi="Times New Roman"/>
          <w:b w:val="false"/>
          <w:i w:val="false"/>
          <w:color w:val="000000"/>
          <w:sz w:val="22"/>
        </w:rPr>
        <w:t>(f) The DLA SPE has approved supplementation of the provisions and clauses in FAR Part 12 to require use of the following provisions, clauses, and procurement notes, when applicable:</w:t>
      </w:r>
    </w:p>
    <w:p>
      <w:pPr>
        <w:pBdr>
          <w:top w:space="5"/>
          <w:left w:space="5"/>
          <w:bottom w:space="5"/>
          <w:right w:space="5"/>
        </w:pBdr>
        <w:spacing w:after="0"/>
        <w:ind w:left="585"/>
        <w:jc w:val="left"/>
      </w:pPr>
      <w:r>
        <w:rPr>
          <w:rFonts w:ascii="Times New Roman" w:hAnsi="Times New Roman"/>
          <w:b w:val="false"/>
          <w:i w:val="false"/>
          <w:color w:val="000000"/>
          <w:sz w:val="22"/>
        </w:rPr>
        <w:t>(S-90)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Procurement notes C01, Superseded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(a); L04, Offers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 xml:space="preserve">(b); and M06, Evaluation of Offers of Alternate Product for Part Numbered Items, as prescribed in </w:t>
      </w:r>
      <w:hyperlink w:anchor="DLAD_11_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11.391</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below, as prescribed in FAR 16.203-4(a), 16.506(a)-(f), and 17.208(c):</w:t>
      </w:r>
    </w:p>
    <w:p>
      <w:pPr>
        <w:pBdr>
          <w:top w:space="5"/>
          <w:left w:space="5"/>
          <w:bottom w:space="5"/>
          <w:right w:space="5"/>
        </w:pBdr>
        <w:spacing w:after="0"/>
        <w:ind w:left="945"/>
        <w:jc w:val="left"/>
      </w:pPr>
      <w:r>
        <w:rPr>
          <w:rFonts w:ascii="Times New Roman" w:hAnsi="Times New Roman"/>
          <w:b w:val="false"/>
          <w:i w:val="false"/>
          <w:color w:val="000000"/>
          <w:sz w:val="22"/>
        </w:rPr>
        <w:t>(i) FAR 52.216-2, Economic Price Adjustment – Standard Supplies;</w:t>
      </w:r>
    </w:p>
    <w:p>
      <w:pPr>
        <w:pBdr>
          <w:top w:space="5"/>
          <w:left w:space="5"/>
          <w:bottom w:space="5"/>
          <w:right w:space="5"/>
        </w:pBdr>
        <w:spacing w:after="0"/>
        <w:ind w:left="945"/>
        <w:jc w:val="left"/>
      </w:pPr>
      <w:r>
        <w:rPr>
          <w:rFonts w:ascii="Times New Roman" w:hAnsi="Times New Roman"/>
          <w:b w:val="false"/>
          <w:i w:val="false"/>
          <w:color w:val="000000"/>
          <w:sz w:val="22"/>
        </w:rPr>
        <w:t>(ii) FAR 52.216-18, Ordering;</w:t>
      </w:r>
    </w:p>
    <w:p>
      <w:pPr>
        <w:pBdr>
          <w:top w:space="5"/>
          <w:left w:space="5"/>
          <w:bottom w:space="5"/>
          <w:right w:space="5"/>
        </w:pBdr>
        <w:spacing w:after="0"/>
        <w:ind w:left="945"/>
        <w:jc w:val="left"/>
      </w:pPr>
      <w:r>
        <w:rPr>
          <w:rFonts w:ascii="Times New Roman" w:hAnsi="Times New Roman"/>
          <w:b w:val="false"/>
          <w:i w:val="false"/>
          <w:color w:val="000000"/>
          <w:sz w:val="22"/>
        </w:rPr>
        <w:t>(iii) FAR 52.216-19, Order Limitations;</w:t>
      </w:r>
    </w:p>
    <w:p>
      <w:pPr>
        <w:pBdr>
          <w:top w:space="5"/>
          <w:left w:space="5"/>
          <w:bottom w:space="5"/>
          <w:right w:space="5"/>
        </w:pBdr>
        <w:spacing w:after="0"/>
        <w:ind w:left="945"/>
        <w:jc w:val="left"/>
      </w:pPr>
      <w:r>
        <w:rPr>
          <w:rFonts w:ascii="Times New Roman" w:hAnsi="Times New Roman"/>
          <w:b w:val="false"/>
          <w:i w:val="false"/>
          <w:color w:val="000000"/>
          <w:sz w:val="22"/>
        </w:rPr>
        <w:t>(iv) FAR 52.216-20, Definite Quantity;</w:t>
      </w:r>
    </w:p>
    <w:p>
      <w:pPr>
        <w:pBdr>
          <w:top w:space="5"/>
          <w:left w:space="5"/>
          <w:bottom w:space="5"/>
          <w:right w:space="5"/>
        </w:pBdr>
        <w:spacing w:after="0"/>
        <w:ind w:left="945"/>
        <w:jc w:val="left"/>
      </w:pPr>
      <w:r>
        <w:rPr>
          <w:rFonts w:ascii="Times New Roman" w:hAnsi="Times New Roman"/>
          <w:b w:val="false"/>
          <w:i w:val="false"/>
          <w:color w:val="000000"/>
          <w:sz w:val="22"/>
        </w:rPr>
        <w:t>(v) FAR 52.216-21, Requirements;</w:t>
      </w:r>
    </w:p>
    <w:p>
      <w:pPr>
        <w:pBdr>
          <w:top w:space="5"/>
          <w:left w:space="5"/>
          <w:bottom w:space="5"/>
          <w:right w:space="5"/>
        </w:pBdr>
        <w:spacing w:after="0"/>
        <w:ind w:left="945"/>
        <w:jc w:val="left"/>
      </w:pPr>
      <w:r>
        <w:rPr>
          <w:rFonts w:ascii="Times New Roman" w:hAnsi="Times New Roman"/>
          <w:b w:val="false"/>
          <w:i w:val="false"/>
          <w:color w:val="000000"/>
          <w:sz w:val="22"/>
        </w:rPr>
        <w:t>(vi) FAR 52.216-22, Indefinite Quantity;</w:t>
      </w:r>
    </w:p>
    <w:p>
      <w:pPr>
        <w:pBdr>
          <w:top w:space="5"/>
          <w:left w:space="5"/>
          <w:bottom w:space="5"/>
          <w:right w:space="5"/>
        </w:pBdr>
        <w:spacing w:after="0"/>
        <w:ind w:left="945"/>
        <w:jc w:val="left"/>
      </w:pPr>
      <w:r>
        <w:rPr>
          <w:rFonts w:ascii="Times New Roman" w:hAnsi="Times New Roman"/>
          <w:b w:val="false"/>
          <w:i w:val="false"/>
          <w:color w:val="000000"/>
          <w:sz w:val="22"/>
        </w:rPr>
        <w:t>(vii) FAR 52.216-27, Single or Multiple Awards; and</w:t>
      </w:r>
    </w:p>
    <w:p>
      <w:pPr>
        <w:pBdr>
          <w:top w:space="5"/>
          <w:left w:space="5"/>
          <w:bottom w:space="5"/>
          <w:right w:space="5"/>
        </w:pBdr>
        <w:spacing w:after="0"/>
        <w:ind w:left="945"/>
        <w:jc w:val="left"/>
      </w:pPr>
      <w:r>
        <w:rPr>
          <w:rFonts w:ascii="Times New Roman" w:hAnsi="Times New Roman"/>
          <w:b w:val="false"/>
          <w:i w:val="false"/>
          <w:color w:val="000000"/>
          <w:sz w:val="22"/>
        </w:rPr>
        <w:t>(viii) FAR 52.217-5, Evaluation of Options.</w:t>
      </w:r>
    </w:p>
    <w:p>
      <w:pPr>
        <w:pBdr>
          <w:top w:space="5"/>
          <w:left w:space="5"/>
          <w:bottom w:space="5"/>
          <w:right w:space="5"/>
        </w:pBdr>
        <w:spacing w:after="0"/>
        <w:ind w:left="585"/>
        <w:jc w:val="left"/>
      </w:pPr>
      <w:r>
        <w:rPr>
          <w:rFonts w:ascii="Times New Roman" w:hAnsi="Times New Roman"/>
          <w:b w:val="false"/>
          <w:i w:val="false"/>
          <w:color w:val="000000"/>
          <w:sz w:val="22"/>
        </w:rPr>
        <w:t>(S-93) Provision FAR 52.215-20, Requirements for Certified Cost or Pricing Data and Data Other Than Cost or Pricing Data, as prescribed in FAR 15.408(l); and clause 52.215-21, Requirements for Certified Cost or Pricing Data and Data Other Than Cost or Pricing Data – Modifications, as prescribed in FAR 15.408(m).</w:t>
      </w:r>
    </w:p>
    <w:p>
      <w:pPr>
        <w:pBdr>
          <w:top w:space="5"/>
          <w:left w:space="5"/>
          <w:bottom w:space="5"/>
          <w:right w:space="5"/>
        </w:pBdr>
        <w:spacing w:after="0"/>
        <w:ind w:left="585"/>
        <w:jc w:val="left"/>
      </w:pPr>
      <w:r>
        <w:rPr>
          <w:rFonts w:ascii="Times New Roman" w:hAnsi="Times New Roman"/>
          <w:b w:val="false"/>
          <w:i w:val="false"/>
          <w:color w:val="000000"/>
          <w:sz w:val="22"/>
        </w:rPr>
        <w:t xml:space="preserve">(S-94) Procurement note C02, Manufacturing Phase Out or Discontinuation of Production, Diminishing Sources, and Obsolete Materials or Components, as prescribed in </w:t>
      </w:r>
      <w:hyperlink w:anchor="DLAD_11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11.9001</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(S-95) Procurement note C03, Contractor Retention of Supply Chain Traceability Documentation, as prescribed in </w:t>
      </w:r>
      <w:hyperlink w:anchor="DLAD_4_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(S-96) Provision DFARS 252.209-7002, Disclosure of Ownership or Control by a Foreign Government, as prescribed in DFARS 209.104-70.</w:t>
      </w:r>
    </w:p>
    <w:p>
      <w:pPr>
        <w:pBdr>
          <w:top w:space="5"/>
          <w:left w:space="5"/>
          <w:bottom w:space="5"/>
          <w:right w:space="5"/>
        </w:pBdr>
        <w:spacing w:after="0"/>
        <w:ind w:left="585"/>
        <w:jc w:val="left"/>
      </w:pPr>
      <w:r>
        <w:rPr>
          <w:rFonts w:ascii="Times New Roman" w:hAnsi="Times New Roman"/>
          <w:b w:val="false"/>
          <w:i w:val="false"/>
          <w:color w:val="000000"/>
          <w:sz w:val="22"/>
        </w:rPr>
        <w:t xml:space="preserve">(S-97) Procurement note H04, Sourcing for Critical Safety Items as prescribed in </w:t>
      </w:r>
      <w:hyperlink w:anchor="DLAD_9_2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9.270-3</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(S-98) Procurement note E05, Product Verification Testing, as prescribed in 46.292.</w:t>
      </w:r>
    </w:p>
    <w:p>
      <w:pPr>
        <w:pBdr>
          <w:top w:space="5"/>
          <w:left w:space="5"/>
          <w:bottom w:space="5"/>
          <w:right w:space="5"/>
        </w:pBdr>
        <w:spacing w:after="0"/>
        <w:ind w:left="585"/>
        <w:jc w:val="left"/>
      </w:pPr>
      <w:r>
        <w:rPr>
          <w:rFonts w:ascii="Times New Roman" w:hAnsi="Times New Roman"/>
          <w:b w:val="false"/>
          <w:i w:val="false"/>
          <w:color w:val="000000"/>
          <w:sz w:val="22"/>
        </w:rPr>
        <w:t>(S-99) Procurement note E06, Inspection and Acceptance at Source, as prescribed in 46.402.</w:t>
      </w:r>
    </w:p>
    <w:p>
      <w:pPr>
        <w:pBdr>
          <w:top w:space="5"/>
          <w:left w:space="5"/>
          <w:bottom w:space="5"/>
          <w:right w:space="5"/>
        </w:pBdr>
        <w:spacing w:after="0"/>
        <w:ind w:left="585"/>
        <w:jc w:val="left"/>
      </w:pPr>
      <w:r>
        <w:rPr>
          <w:rFonts w:ascii="Times New Roman" w:hAnsi="Times New Roman"/>
          <w:b w:val="false"/>
          <w:i w:val="false"/>
          <w:color w:val="000000"/>
          <w:sz w:val="22"/>
        </w:rPr>
        <w:t xml:space="preserve">(S-100) Clause FAR 52.211-5, Material Requirements, as prescribed in FAR 11.304; procurement note C04,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 xml:space="preserve">(a); and procurement note M05, Evaluation Factor for Unused Former Government Surplus Property, as prescribed in </w:t>
      </w:r>
      <w:hyperlink w:anchor="DLAD_11_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11.390</w:t>
        </w:r>
      </w:hyperlink>
      <w:r>
        <w:rPr>
          <w:rFonts w:ascii="Times New Roman" w:hAnsi="Times New Roman"/>
          <w:b w:val="false"/>
          <w:i w:val="false"/>
          <w:color w:val="000000"/>
          <w:sz w:val="22"/>
        </w:rPr>
        <w:t>(b)(1).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(S-101) Procurement notes H01, Qualified Products List (QPL) for Federal Supply Class (FSC) 5935 Connector Assemblies and Contacts,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 H02, Component Qualified Products List (QPL)/Qualified Manufacturers List (QML),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(a)(2)(v); M01, Qualified Suppliers for Federal Supply Class (FSC) 5961 Semiconductors and Hardware Devices and FSC 5962 Electronic Microcircuits,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 xml:space="preserve">(a)(2)(ii); and M03, Qualified Suppliers List for Manufacturers (QSLM)/Qualified Suppliers List for Distributors (QSLD) for Troop Support, as prescribed in </w:t>
      </w:r>
      <w:hyperlink w:anchor="DLAD_9_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9.202</w:t>
        </w:r>
      </w:hyperlink>
      <w:r>
        <w:rPr>
          <w:rFonts w:ascii="Times New Roman" w:hAnsi="Times New Roman"/>
          <w:b w:val="false"/>
          <w:i w:val="false"/>
          <w:color w:val="000000"/>
          <w:sz w:val="22"/>
        </w:rPr>
        <w:t>(a)(2)(iv).</w:t>
      </w:r>
    </w:p>
    <w:p>
      <w:pPr>
        <w:pBdr>
          <w:top w:space="5"/>
          <w:left w:space="5"/>
          <w:bottom w:space="5"/>
          <w:right w:space="5"/>
        </w:pBdr>
        <w:spacing w:after="0"/>
        <w:ind w:left="585"/>
        <w:jc w:val="left"/>
      </w:pPr>
      <w:r>
        <w:rPr>
          <w:rFonts w:ascii="Times New Roman" w:hAnsi="Times New Roman"/>
          <w:b w:val="false"/>
          <w:i w:val="false"/>
          <w:color w:val="000000"/>
          <w:sz w:val="22"/>
        </w:rPr>
        <w:t xml:space="preserve">(S-102) Procurement notes L01, Electronic Award Transmission; and L02, Electronic Order Transmission, as prescribed in </w:t>
      </w:r>
      <w:hyperlink w:anchor="DLAD_4_5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4.502</w:t>
        </w:r>
      </w:hyperlink>
      <w:r>
        <w:rPr>
          <w:rFonts w:ascii="Times New Roman" w:hAnsi="Times New Roman"/>
          <w:b w:val="false"/>
          <w:i w:val="false"/>
          <w:color w:val="000000"/>
          <w:sz w:val="22"/>
        </w:rPr>
        <w:t>(b).</w:t>
      </w:r>
    </w:p>
    <w:p>
      <w:pPr>
        <w:pBdr>
          <w:top w:space="5"/>
          <w:left w:space="5"/>
          <w:bottom w:space="5"/>
          <w:right w:space="5"/>
        </w:pBdr>
        <w:spacing w:after="0"/>
        <w:ind w:left="585"/>
        <w:jc w:val="left"/>
      </w:pPr>
      <w:r>
        <w:rPr>
          <w:rFonts w:ascii="Times New Roman" w:hAnsi="Times New Roman"/>
          <w:b w:val="false"/>
          <w:i w:val="false"/>
          <w:color w:val="000000"/>
          <w:sz w:val="22"/>
        </w:rPr>
        <w:t xml:space="preserve">(S-103) Procurement note C05, Changes to Key Personnel, as prescribed in </w:t>
      </w:r>
      <w:hyperlink w:anchor="DLAD_3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37.103</w:t>
        </w:r>
      </w:hyperlink>
      <w:r>
        <w:rPr>
          <w:rFonts w:ascii="Times New Roman" w:hAnsi="Times New Roman"/>
          <w:b w:val="false"/>
          <w:i w:val="false"/>
          <w:color w:val="000000"/>
          <w:sz w:val="22"/>
        </w:rPr>
        <w:t>(S-90).</w:t>
      </w:r>
    </w:p>
    <w:p>
      <w:pPr>
        <w:pBdr>
          <w:top w:space="5"/>
          <w:left w:space="5"/>
          <w:bottom w:space="5"/>
          <w:right w:space="5"/>
        </w:pBdr>
        <w:spacing w:after="0"/>
        <w:ind w:left="585"/>
        <w:jc w:val="left"/>
      </w:pPr>
      <w:r>
        <w:rPr>
          <w:rFonts w:ascii="Times New Roman" w:hAnsi="Times New Roman"/>
          <w:b w:val="false"/>
          <w:i w:val="false"/>
          <w:color w:val="000000"/>
          <w:sz w:val="22"/>
        </w:rPr>
        <w:t>(S-104) Reserved.</w:t>
      </w:r>
    </w:p>
    <w:p>
      <w:pPr>
        <w:pBdr>
          <w:top w:space="5"/>
          <w:left w:space="5"/>
          <w:bottom w:space="5"/>
          <w:right w:space="5"/>
        </w:pBdr>
        <w:spacing w:after="0"/>
        <w:ind w:left="585"/>
        <w:jc w:val="left"/>
      </w:pPr>
      <w:r>
        <w:rPr>
          <w:rFonts w:ascii="Times New Roman" w:hAnsi="Times New Roman"/>
          <w:b w:val="false"/>
          <w:i w:val="false"/>
          <w:color w:val="000000"/>
          <w:sz w:val="22"/>
        </w:rPr>
        <w:t>(S-105) Clause FAR 52.232-17, Interest, as prescribed in FAR 32.611.</w:t>
      </w:r>
    </w:p>
    <w:p>
      <w:pPr>
        <w:pBdr>
          <w:top w:space="5"/>
          <w:left w:space="5"/>
          <w:bottom w:space="5"/>
          <w:right w:space="5"/>
        </w:pBdr>
        <w:spacing w:after="0"/>
        <w:ind w:left="585"/>
        <w:jc w:val="left"/>
      </w:pPr>
      <w:r>
        <w:rPr>
          <w:rFonts w:ascii="Times New Roman" w:hAnsi="Times New Roman"/>
          <w:b w:val="false"/>
          <w:i w:val="false"/>
          <w:color w:val="000000"/>
          <w:sz w:val="22"/>
        </w:rPr>
        <w:t>(S-106) Clause FAR 52.242-13, Bankruptcy, as prescribed in FAR 42.903.</w:t>
      </w:r>
    </w:p>
    <w:p>
      <w:pPr>
        <w:pBdr>
          <w:top w:space="5"/>
          <w:left w:space="5"/>
          <w:bottom w:space="5"/>
          <w:right w:space="5"/>
        </w:pBdr>
        <w:spacing w:after="0"/>
        <w:ind w:left="585"/>
        <w:jc w:val="left"/>
      </w:pPr>
      <w:r>
        <w:rPr>
          <w:rFonts w:ascii="Times New Roman" w:hAnsi="Times New Roman"/>
          <w:b w:val="false"/>
          <w:i w:val="false"/>
          <w:color w:val="000000"/>
          <w:sz w:val="22"/>
        </w:rPr>
        <w:t>(S-107) Clause FAR 52.242-15, Stop Work Order, as prescribed in FAR 42.1305(b)(1).</w:t>
      </w:r>
    </w:p>
    <w:p>
      <w:pPr>
        <w:pBdr>
          <w:top w:space="5"/>
          <w:left w:space="5"/>
          <w:bottom w:space="5"/>
          <w:right w:space="5"/>
        </w:pBdr>
        <w:spacing w:after="0"/>
        <w:ind w:left="585"/>
        <w:jc w:val="left"/>
      </w:pPr>
      <w:r>
        <w:rPr>
          <w:rFonts w:ascii="Times New Roman" w:hAnsi="Times New Roman"/>
          <w:b w:val="false"/>
          <w:i w:val="false"/>
          <w:color w:val="000000"/>
          <w:sz w:val="22"/>
        </w:rPr>
        <w:t xml:space="preserve">(S-108) Provision 52.233-9001, Disputes – Agreement to Use Alternative Dispute Resolution (ADR), as prescribed in </w:t>
      </w:r>
      <w:hyperlink w:anchor="DLAD_33_2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33.214</w:t>
        </w:r>
      </w:hyperlink>
      <w:r>
        <w:rPr>
          <w:rFonts w:ascii="Times New Roman" w:hAnsi="Times New Roman"/>
          <w:b w:val="false"/>
          <w:i w:val="false"/>
          <w:color w:val="000000"/>
          <w:sz w:val="22"/>
        </w:rPr>
        <w:t xml:space="preserve">; and procurement note L06, Agency Protests, as prescribed in </w:t>
      </w:r>
      <w:hyperlink w:anchor="DLAD_33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33.103</w:t>
        </w:r>
      </w:hyperlink>
      <w:r>
        <w:rPr>
          <w:rFonts w:ascii="Times New Roman" w:hAnsi="Times New Roman"/>
          <w:b w:val="false"/>
          <w:i w:val="false"/>
          <w:color w:val="000000"/>
          <w:sz w:val="22"/>
        </w:rPr>
        <w:t>(d)(4).</w:t>
      </w:r>
    </w:p>
    <w:p>
      <w:pPr>
        <w:pBdr>
          <w:top w:space="5"/>
          <w:left w:space="5"/>
          <w:bottom w:space="5"/>
          <w:right w:space="5"/>
        </w:pBdr>
        <w:spacing w:after="0"/>
        <w:ind w:left="585"/>
        <w:jc w:val="left"/>
      </w:pPr>
      <w:r>
        <w:rPr>
          <w:rFonts w:ascii="Times New Roman" w:hAnsi="Times New Roman"/>
          <w:b w:val="false"/>
          <w:i w:val="false"/>
          <w:color w:val="000000"/>
          <w:sz w:val="22"/>
        </w:rPr>
        <w:t xml:space="preserve">(S-109) Procurement note L07, Site Visit Instructions, as prescribed in </w:t>
      </w:r>
      <w:hyperlink w:anchor="DLAD_37_1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37.110</w:t>
        </w:r>
      </w:hyperlink>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 xml:space="preserve">(S-110) Procurement notes E01, Supplemental First Article Exhibit Disposition – Contractor Maintained, and E02, Supplemental First Article Exhibit Disposition – Government Maintained,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(h); procurement note H03, Supplemental First Article Testing Requirements,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 xml:space="preserve">(a); and procurement note M04, Evaluation Factor for Government Testing of First Articles, as prescribed in </w:t>
      </w:r>
      <w:hyperlink w:anchor="DLAD_9_30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9.306</w:t>
        </w:r>
      </w:hyperlink>
      <w:r>
        <w:rPr>
          <w:rFonts w:ascii="Times New Roman" w:hAnsi="Times New Roman"/>
          <w:b w:val="false"/>
          <w:i w:val="false"/>
          <w:color w:val="000000"/>
          <w:sz w:val="22"/>
        </w:rPr>
        <w:t>(i).</w:t>
      </w:r>
    </w:p>
    <w:p>
      <w:pPr>
        <w:pBdr>
          <w:top w:space="5"/>
          <w:left w:space="5"/>
          <w:bottom w:space="5"/>
          <w:right w:space="5"/>
        </w:pBdr>
        <w:spacing w:after="0"/>
        <w:ind w:left="585"/>
        <w:jc w:val="left"/>
      </w:pPr>
      <w:r>
        <w:rPr>
          <w:rFonts w:ascii="Times New Roman" w:hAnsi="Times New Roman"/>
          <w:b w:val="false"/>
          <w:i w:val="false"/>
          <w:color w:val="000000"/>
          <w:sz w:val="22"/>
        </w:rPr>
        <w:t xml:space="preserve">(S-111) Procurement note L08, Use of Supplier Performance Risk System (SPRS) in Past Performance Evaluations, as prescribed in </w:t>
      </w:r>
      <w:hyperlink w:anchor="DLAD_15_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15.303</w:t>
        </w:r>
      </w:hyperlink>
      <w:r>
        <w:rPr>
          <w:rFonts w:ascii="Times New Roman" w:hAnsi="Times New Roman"/>
          <w:b w:val="false"/>
          <w:i w:val="false"/>
          <w:color w:val="000000"/>
          <w:sz w:val="22"/>
        </w:rPr>
        <w:t>(c)(3)(i).</w:t>
      </w:r>
    </w:p>
    <w:p>
      <w:pPr>
        <w:pBdr>
          <w:top w:space="5"/>
          <w:left w:space="5"/>
          <w:bottom w:space="5"/>
          <w:right w:space="5"/>
        </w:pBdr>
        <w:spacing w:after="0"/>
        <w:ind w:left="585"/>
        <w:jc w:val="left"/>
      </w:pPr>
      <w:r>
        <w:rPr>
          <w:rFonts w:ascii="Times New Roman" w:hAnsi="Times New Roman"/>
          <w:b w:val="false"/>
          <w:i w:val="false"/>
          <w:color w:val="000000"/>
          <w:sz w:val="22"/>
        </w:rPr>
        <w:t xml:space="preserve">(S-112) Procurement notes L09, Reverse Auction,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 xml:space="preserve">(c); and L10, Competing Individual Delivery Orders Through Reverse Auctions, as prescribed in </w:t>
      </w:r>
      <w:hyperlink w:anchor="DLAD_15_407-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15.407-90</w:t>
        </w:r>
      </w:hyperlink>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(S-113) Clauses </w:t>
      </w:r>
      <w:hyperlink r:id="R03069fc482e0422e">
        <w:r>
          <w:rPr>
            <w:rStyle w:val="Hyperlink"/>
            <w:rFonts w:ascii="Times New Roman" w:hAnsi="Times New Roman"/>
            <w:b w:val="false"/>
            <w:i w:val="false"/>
            <w:color w:val="0000ff"/>
            <w:sz w:val="22"/>
            <w:u w:val="single"/>
          </w:rPr>
          <w:t>FAR 52.246-11</w:t>
        </w:r>
      </w:hyperlink>
      <w:r>
        <w:rPr>
          <w:rFonts w:ascii="Times New Roman" w:hAnsi="Times New Roman"/>
          <w:b w:val="false"/>
          <w:i w:val="false"/>
          <w:color w:val="000000"/>
          <w:sz w:val="22"/>
        </w:rPr>
        <w:t>, Higher-Level Contract Quality Requirement, as prescribed in 46.311; and 52.246-2, Inspection of Supplies – Fixed Price, as prescribed in 46.302.</w:t>
      </w:r>
    </w:p>
    <w:p>
      <w:pPr>
        <w:pBdr>
          <w:top w:space="5"/>
          <w:left w:space="5"/>
          <w:bottom w:space="5"/>
          <w:right w:space="5"/>
        </w:pBdr>
        <w:spacing w:after="0"/>
        <w:ind w:left="585"/>
        <w:jc w:val="left"/>
      </w:pPr>
      <w:r>
        <w:rPr>
          <w:rFonts w:ascii="Times New Roman" w:hAnsi="Times New Roman"/>
          <w:b w:val="false"/>
          <w:i w:val="false"/>
          <w:color w:val="000000"/>
          <w:sz w:val="22"/>
        </w:rPr>
        <w:t>(S-114) Procurement notes E03, Production Lot Testing – Contractor, as prescribed in 46.291(a); and E04, Production Lot Testing – Government, as prescribed in 46.291(b).</w:t>
      </w:r>
    </w:p>
    <!-- Created by docx4j 6.1.2 (Apache licensed) using REFERENCE JAXB in Oracle Java 15 on Linux -->
    <w:p>
      <w:pPr>
        <w:pStyle w:val="Heading3"/>
        <w:spacing w:after="199"/>
        <w:ind w:left="120"/>
        <w:jc w:val="left"/>
      </w:pPr>
      <w:bookmarkStart w:name="DLAD_12_302" w:id="198"/>
      <w:r>
        <w:rPr>
          <w:rFonts w:ascii="Times New Roman" w:hAnsi="Times New Roman"/>
          <w:color w:val="000000"/>
          <w:sz w:val="31"/>
        </w:rPr>
        <w:t>12.302</w:t>
      </w:r>
      <w:r>
        <w:rPr>
          <w:rFonts w:ascii="Times New Roman" w:hAnsi="Times New Roman"/>
          <w:color w:val="000000"/>
          <w:sz w:val="31"/>
        </w:rPr>
        <w:t xml:space="preserve"> Tailoring of provisions and clauses for the acquisition of commercial items.</w:t>
      </w:r>
      <w:bookmarkEnd w:id="198"/>
    </w:p>
    <w:p>
      <w:pPr>
        <w:pBdr>
          <w:top w:space="5"/>
          <w:left w:space="5"/>
          <w:bottom w:space="5"/>
          <w:right w:space="5"/>
        </w:pBdr>
        <w:spacing w:after="0"/>
        <w:ind w:left="225"/>
        <w:jc w:val="left"/>
      </w:pPr>
      <w:r>
        <w:rPr>
          <w:rFonts w:ascii="Times New Roman" w:hAnsi="Times New Roman"/>
          <w:b w:val="false"/>
          <w:i w:val="false"/>
          <w:color w:val="000000"/>
          <w:sz w:val="22"/>
        </w:rPr>
        <w:t>(a) Terms and conditions that can reasonably be presumed to have application in both Government and commercial markets (e.g., shipping instructions for extreme climates) may be included in solicitations and contracts for commercial items without conducting additional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Tailoring 52.212-4, Contract Terms and Conditions – Commercial Items.</w:t>
      </w:r>
    </w:p>
    <w:p>
      <w:pPr>
        <w:pBdr>
          <w:top w:space="5"/>
          <w:left w:space="5"/>
          <w:bottom w:space="5"/>
          <w:right w:space="5"/>
        </w:pBdr>
        <w:spacing w:after="0"/>
        <w:ind w:left="585"/>
        <w:jc w:val="left"/>
      </w:pPr>
      <w:r>
        <w:rPr>
          <w:rFonts w:ascii="Times New Roman" w:hAnsi="Times New Roman"/>
          <w:b w:val="false"/>
          <w:i w:val="false"/>
          <w:color w:val="000000"/>
          <w:sz w:val="22"/>
        </w:rPr>
        <w:t xml:space="preserve">(3) When fast payment procedures are authorized (see Subpart </w:t>
      </w:r>
      <w:hyperlink w:anchor="DLAD_SUBPART_13_3">
        <w:r>
          <w:rPr>
            <w:rStyle w:val="Hyperlink"/>
            <w:rFonts w:ascii="Times New Roman" w:hAnsi="Times New Roman"/>
            <w:b w:val="false"/>
            <w:i w:val="false"/>
            <w:color w:val="0000ff"/>
            <w:sz w:val="22"/>
            <w:u w:val="single"/>
          </w:rPr>
          <w:t>SUBPART 13.3</w:t>
        </w:r>
      </w:hyperlink>
      <w:r>
        <w:rPr>
          <w:rFonts w:ascii="Times New Roman" w:hAnsi="Times New Roman"/>
          <w:b w:val="false"/>
          <w:i w:val="false"/>
          <w:color w:val="000000"/>
          <w:sz w:val="22"/>
        </w:rPr>
        <w:t>), contracting officers may tailor the paragraph at FAR 52.212-4 (i), Payment, as necessary, to reflect fast payment procedure, which are authorized when specified conditions are met pursuant to the Prompt Payment Act and OMB Circular A-125.</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Approval authority for waivers under FAR 12.302(c) is delegated to one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may delete from solicitations and contracts the portions of the provision at FAR 52.212-3 and the clause at FAR 52.212-5 that do not apply and replace them with applicable language, if any.</w:t>
      </w:r>
    </w:p>
    <w:p>
      <w:pPr>
        <w:pBdr>
          <w:top w:space="5"/>
          <w:left w:space="5"/>
          <w:bottom w:space="5"/>
          <w:right w:space="5"/>
        </w:pBdr>
        <w:spacing w:after="0"/>
        <w:ind w:left="225"/>
        <w:jc w:val="left"/>
      </w:pPr>
      <w:r>
        <w:rPr>
          <w:rFonts w:ascii="Times New Roman" w:hAnsi="Times New Roman"/>
          <w:b w:val="false"/>
          <w:i w:val="false"/>
          <w:color w:val="000000"/>
          <w:sz w:val="22"/>
        </w:rPr>
        <w:t xml:space="preserve">(S-91) Contracting officers must use their authority to tailor the standard FAR Part 12 terms and conditions as necessary to meet the Government’s needs (see </w:t>
      </w:r>
      <w:hyperlink w:anchor="DLAD_12_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12.301</w:t>
        </w:r>
      </w:hyperlink>
      <w:r>
        <w:rPr>
          <w:rFonts w:ascii="Times New Roman" w:hAnsi="Times New Roman"/>
          <w:b w:val="false"/>
          <w:i w:val="false"/>
          <w:color w:val="000000"/>
          <w:sz w:val="22"/>
        </w:rPr>
        <w:t>(e)).</w:t>
      </w:r>
    </w:p>
    <!-- Created by docx4j 6.1.2 (Apache licensed) using REFERENCE JAXB in Oracle Java 15 on Linux -->
    <w:p>
      <w:pPr>
        <w:pStyle w:val="Heading2"/>
        <w:spacing w:after="180"/>
        <w:ind w:left="120"/>
        <w:jc w:val="center"/>
      </w:pPr>
      <w:bookmarkStart w:name="DLAD_SUBPART_12_4" w:id="199"/>
      <w:r>
        <w:rPr>
          <w:rFonts w:ascii="Times New Roman" w:hAnsi="Times New Roman"/>
          <w:color w:val="000000"/>
          <w:sz w:val="36"/>
        </w:rPr>
        <w:t>SUBPART 12.4</w:t>
      </w:r>
      <w:r>
        <w:rPr>
          <w:rFonts w:ascii="Times New Roman" w:hAnsi="Times New Roman"/>
          <w:color w:val="000000"/>
          <w:sz w:val="36"/>
        </w:rPr>
        <w:t xml:space="preserve"> – UNIQUE REQUIREMENTS REGARDING TERMS AND CONDITIONS FOR COMMERCIAL ITEMS</w:t>
      </w:r>
      <w:bookmarkEnd w:id="199"/>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403" w:id="200"/>
      <w:r>
        <w:rPr>
          <w:rFonts w:ascii="Times New Roman" w:hAnsi="Times New Roman"/>
          <w:color w:val="000000"/>
          <w:sz w:val="31"/>
        </w:rPr>
        <w:t>12.403</w:t>
      </w:r>
      <w:r>
        <w:rPr>
          <w:rFonts w:ascii="Times New Roman" w:hAnsi="Times New Roman"/>
          <w:color w:val="000000"/>
          <w:sz w:val="31"/>
        </w:rPr>
        <w:t xml:space="preserve"> Termination.</w:t>
      </w:r>
      <w:bookmarkEnd w:id="200"/>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The FAPIIS point of contact shall report contract terminations via email to the DLA Procurement Process and Systems Division FAPIIS POC within three (3) business days after the termination is reported to FAPIIS. The email shall be sent to FAPIISInbox@dla.mil and include the contract number, date and type of termination, any change, and date data was reported to FAPIIS.</w:t>
      </w:r>
    </w:p>
    <!-- Created by docx4j 6.1.2 (Apache licensed) using REFERENCE JAXB in Oracle Java 15 on Linux -->
    <w:p>
      <w:pPr>
        <w:pStyle w:val="Heading2"/>
        <w:spacing w:after="180"/>
        <w:ind w:left="120"/>
        <w:jc w:val="center"/>
      </w:pPr>
      <w:bookmarkStart w:name="DLAD_SUBPART_12_5" w:id="201"/>
      <w:r>
        <w:rPr>
          <w:rFonts w:ascii="Times New Roman" w:hAnsi="Times New Roman"/>
          <w:color w:val="000000"/>
          <w:sz w:val="36"/>
        </w:rPr>
        <w:t>SUBPART 12.5</w:t>
      </w:r>
      <w:r>
        <w:rPr>
          <w:rFonts w:ascii="Times New Roman" w:hAnsi="Times New Roman"/>
          <w:color w:val="000000"/>
          <w:sz w:val="36"/>
        </w:rPr>
        <w:t xml:space="preserve"> – APPLICABILITY OF CERTAIN LAWS TO THE ACQUISITION OF COMMERCIAL ITEMS</w:t>
      </w:r>
      <w:bookmarkEnd w:id="201"/>
    </w:p>
    <w:p>
      <w:pPr>
        <w:pBdr>
          <w:top w:space="5"/>
          <w:left w:space="5"/>
          <w:bottom w:space="5"/>
          <w:right w:space="5"/>
        </w:pBdr>
        <w:spacing w:after="0"/>
        <w:ind w:left="225"/>
        <w:jc w:val="center"/>
      </w:pPr>
      <w:r>
        <w:rPr>
          <w:rFonts w:ascii="Times New Roman" w:hAnsi="Times New Roman"/>
          <w:b w:val="false"/>
          <w:i/>
          <w:color w:val="000000"/>
          <w:sz w:val="22"/>
        </w:rPr>
        <w:t>(Revised December 27, 2016 through PROCLTR 2017-08)</w:t>
      </w:r>
    </w:p>
    <!-- Created by docx4j 6.1.2 (Apache licensed) using REFERENCE JAXB in Oracle Java 15 on Linux -->
    <w:p>
      <w:pPr>
        <w:pStyle w:val="Heading3"/>
        <w:spacing w:after="199"/>
        <w:ind w:left="120"/>
        <w:jc w:val="left"/>
      </w:pPr>
      <w:bookmarkStart w:name="DLAD_12_504" w:id="202"/>
      <w:r>
        <w:rPr>
          <w:rFonts w:ascii="Times New Roman" w:hAnsi="Times New Roman"/>
          <w:color w:val="000000"/>
          <w:sz w:val="31"/>
        </w:rPr>
        <w:t>12.504</w:t>
      </w:r>
      <w:r>
        <w:rPr>
          <w:rFonts w:ascii="Times New Roman" w:hAnsi="Times New Roman"/>
          <w:color w:val="000000"/>
          <w:sz w:val="31"/>
        </w:rPr>
        <w:t xml:space="preserve"> Applicability of certain laws to subcontracts for the acquisition of commercial items.</w:t>
      </w:r>
      <w:bookmarkEnd w:id="202"/>
    </w:p>
    <w:p>
      <w:pPr>
        <w:pStyle w:val="Normal"/>
        <w:pBdr>
          <w:top w:space="5"/>
          <w:left w:space="5"/>
          <w:bottom w:space="5"/>
          <w:right w:space="5"/>
        </w:pBdr>
        <w:spacing w:after="0"/>
        <w:ind w:left="225"/>
        <w:jc w:val="left"/>
      </w:pPr>
      <w:r>
        <w:rPr>
          <w:rFonts w:ascii="Times New Roman" w:hAnsi="Times New Roman"/>
          <w:color w:val="000000"/>
        </w:rPr>
        <w:t>(S-90) For the purposes of flowdown requirements pursuant to Part 12, treat Distribution and Pricing Agreements (DAPA) as subcontracts (reference FAR 52.212-5(e) and 52.244-6(c)).</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3" w:id="203"/>
      <w:r>
        <w:rPr>
          <w:rFonts w:ascii="Times New Roman" w:hAnsi="Times New Roman"/>
          <w:color w:val="000000"/>
        </w:rPr>
        <w:t>PART 13</w:t>
      </w:r>
      <w:r>
        <w:rPr>
          <w:rFonts w:ascii="Times New Roman" w:hAnsi="Times New Roman"/>
          <w:color w:val="000000"/>
        </w:rPr>
        <w:t xml:space="preserve"> – SIMPLIFIED ACQUISITION PROCEDURES</w:t>
      </w:r>
      <w:bookmarkEnd w:id="203"/>
    </w:p>
    <w:p>
      <w:pPr>
        <w:spacing w:after="0"/>
        <w:jc w:val="left"/>
        <w:ind w:left="720" w:hanging="360"/>
      </w:pPr>
      <w:hyperlink w:anchor="DLAD_13_003">
        <w:r>
          <w:rPr>
            <w:rStyle w:val="Hyperlink"/>
            <w:rFonts w:ascii="Times New Roman" w:hAnsi="Times New Roman"/>
            <w:b w:val="false"/>
            <w:i w:val="false"/>
            <w:color w:val="0000ff"/>
            <w:sz w:val="22"/>
            <w:u w:val="single"/>
          </w:rPr>
          <w:t>13.003 Policy.</w:t>
        </w:r>
      </w:hyperlink>
    </w:p>
    <w:p>
      <w:pPr>
        <w:spacing w:after="0"/>
        <w:jc w:val="left"/>
        <w:ind w:left="720" w:hanging="360"/>
      </w:pPr>
      <w:hyperlink w:anchor="DLAD_SUBPART_13_1">
        <w:r>
          <w:rPr>
            <w:rStyle w:val="Hyperlink"/>
            <w:rFonts w:ascii="Times New Roman" w:hAnsi="Times New Roman"/>
            <w:b w:val="false"/>
            <w:i w:val="false"/>
            <w:color w:val="0000ff"/>
            <w:sz w:val="22"/>
            <w:u w:val="single"/>
          </w:rPr>
          <w:t>SUBPART 13.1 – PROCEDURES</w:t>
        </w:r>
      </w:hyperlink>
    </w:p>
    <w:p>
      <w:pPr>
        <w:spacing w:after="0"/>
        <w:jc w:val="left"/>
        <w:ind w:left="1440" w:hanging="360"/>
      </w:pPr>
      <w:hyperlink w:anchor="DLAD_13_106">
        <w:r>
          <w:rPr>
            <w:rStyle w:val="Hyperlink"/>
            <w:rFonts w:ascii="Times New Roman" w:hAnsi="Times New Roman"/>
            <w:b w:val="false"/>
            <w:i w:val="false"/>
            <w:color w:val="0000ff"/>
            <w:sz w:val="22"/>
            <w:u w:val="single"/>
          </w:rPr>
          <w:t>13.106 Soliciting competition, evaluation of quotations or offers, award and documentation.</w:t>
        </w:r>
      </w:hyperlink>
    </w:p>
    <w:p>
      <w:pPr>
        <w:spacing w:after="0"/>
        <w:jc w:val="left"/>
        <w:ind w:left="1440" w:hanging="360"/>
      </w:pPr>
      <w:hyperlink w:anchor="DLAD_13_106-3">
        <w:r>
          <w:rPr>
            <w:rStyle w:val="Hyperlink"/>
            <w:rFonts w:ascii="Times New Roman" w:hAnsi="Times New Roman"/>
            <w:b w:val="false"/>
            <w:i w:val="false"/>
            <w:color w:val="0000ff"/>
            <w:sz w:val="22"/>
            <w:u w:val="single"/>
          </w:rPr>
          <w:t>13.106-3 Award and documentation.</w:t>
        </w:r>
      </w:hyperlink>
    </w:p>
    <w:p>
      <w:pPr>
        <w:spacing w:after="0"/>
        <w:jc w:val="left"/>
        <w:ind w:left="720" w:hanging="360"/>
      </w:pPr>
      <w:hyperlink w:anchor="DLAD_SUBPART_13_2">
        <w:r>
          <w:rPr>
            <w:rStyle w:val="Hyperlink"/>
            <w:rFonts w:ascii="Times New Roman" w:hAnsi="Times New Roman"/>
            <w:b w:val="false"/>
            <w:i w:val="false"/>
            <w:color w:val="0000ff"/>
            <w:sz w:val="22"/>
            <w:u w:val="single"/>
          </w:rPr>
          <w:t>SUBPART 13.2 – ACTIONS AT OR BELOW THE MICRO–PURCHASE THRESHOLD</w:t>
        </w:r>
      </w:hyperlink>
    </w:p>
    <w:p>
      <w:pPr>
        <w:spacing w:after="0"/>
        <w:jc w:val="left"/>
        <w:ind w:left="1440" w:hanging="360"/>
      </w:pPr>
      <w:hyperlink w:anchor="DLAD_13_201">
        <w:r>
          <w:rPr>
            <w:rStyle w:val="Hyperlink"/>
            <w:rFonts w:ascii="Times New Roman" w:hAnsi="Times New Roman"/>
            <w:b w:val="false"/>
            <w:i w:val="false"/>
            <w:color w:val="0000ff"/>
            <w:sz w:val="22"/>
            <w:u w:val="single"/>
          </w:rPr>
          <w:t>13.201 General.</w:t>
        </w:r>
      </w:hyperlink>
    </w:p>
    <w:p>
      <w:pPr>
        <w:spacing w:after="0"/>
        <w:jc w:val="left"/>
        <w:ind w:left="720" w:hanging="360"/>
      </w:pPr>
      <w:hyperlink w:anchor="DLAD_SUBPART_13_3">
        <w:r>
          <w:rPr>
            <w:rStyle w:val="Hyperlink"/>
            <w:rFonts w:ascii="Times New Roman" w:hAnsi="Times New Roman"/>
            <w:b w:val="false"/>
            <w:i w:val="false"/>
            <w:color w:val="0000ff"/>
            <w:sz w:val="22"/>
            <w:u w:val="single"/>
          </w:rPr>
          <w:t>SUBPART 13.3 – SIMPLIFIED ACQUISITION METHODS</w:t>
        </w:r>
      </w:hyperlink>
    </w:p>
    <w:p>
      <w:pPr>
        <w:spacing w:after="0"/>
        <w:jc w:val="left"/>
        <w:ind w:left="1440" w:hanging="360"/>
      </w:pPr>
      <w:hyperlink w:anchor="DLAD_13_301">
        <w:r>
          <w:rPr>
            <w:rStyle w:val="Hyperlink"/>
            <w:rFonts w:ascii="Times New Roman" w:hAnsi="Times New Roman"/>
            <w:b w:val="false"/>
            <w:i w:val="false"/>
            <w:color w:val="0000ff"/>
            <w:sz w:val="22"/>
            <w:u w:val="single"/>
          </w:rPr>
          <w:t>13.301 Governmentwide commercial purchase card.</w:t>
        </w:r>
      </w:hyperlink>
    </w:p>
    <w:p>
      <w:pPr>
        <w:spacing w:after="0"/>
        <w:jc w:val="left"/>
        <w:ind w:left="1440" w:hanging="360"/>
      </w:pPr>
      <w:hyperlink w:anchor="DLAD_13_303">
        <w:r>
          <w:rPr>
            <w:rStyle w:val="Hyperlink"/>
            <w:rFonts w:ascii="Times New Roman" w:hAnsi="Times New Roman"/>
            <w:b w:val="false"/>
            <w:i w:val="false"/>
            <w:color w:val="0000ff"/>
            <w:sz w:val="22"/>
            <w:u w:val="single"/>
          </w:rPr>
          <w:t>13.303 Blanket purchase agreements (BPAs).</w:t>
        </w:r>
      </w:hyperlink>
    </w:p>
    <w:p>
      <w:pPr>
        <w:spacing w:after="0"/>
        <w:jc w:val="left"/>
        <w:ind w:left="1440" w:hanging="360"/>
      </w:pPr>
      <w:hyperlink w:anchor="DLAD_13_303-2">
        <w:r>
          <w:rPr>
            <w:rStyle w:val="Hyperlink"/>
            <w:rFonts w:ascii="Times New Roman" w:hAnsi="Times New Roman"/>
            <w:b w:val="false"/>
            <w:i w:val="false"/>
            <w:color w:val="0000ff"/>
            <w:sz w:val="22"/>
            <w:u w:val="single"/>
          </w:rPr>
          <w:t>13.303-2 Establishment of BPAs.</w:t>
        </w:r>
      </w:hyperlink>
    </w:p>
    <w:p>
      <w:pPr>
        <w:spacing w:after="0"/>
        <w:jc w:val="left"/>
        <w:ind w:left="1440" w:hanging="360"/>
      </w:pPr>
      <w:hyperlink w:anchor="DLAD_13_303-3">
        <w:r>
          <w:rPr>
            <w:rStyle w:val="Hyperlink"/>
            <w:rFonts w:ascii="Times New Roman" w:hAnsi="Times New Roman"/>
            <w:b w:val="false"/>
            <w:i w:val="false"/>
            <w:color w:val="0000ff"/>
            <w:sz w:val="22"/>
            <w:u w:val="single"/>
          </w:rPr>
          <w:t>13.303-3 Preparation of BPAs.</w:t>
        </w:r>
      </w:hyperlink>
    </w:p>
    <w:p>
      <w:pPr>
        <w:spacing w:after="0"/>
        <w:jc w:val="left"/>
        <w:ind w:left="1440" w:hanging="360"/>
      </w:pPr>
      <w:hyperlink w:anchor="DLAD_13_390">
        <w:r>
          <w:rPr>
            <w:rStyle w:val="Hyperlink"/>
            <w:rFonts w:ascii="Times New Roman" w:hAnsi="Times New Roman"/>
            <w:b w:val="false"/>
            <w:i w:val="false"/>
            <w:color w:val="0000ff"/>
            <w:sz w:val="22"/>
            <w:u w:val="single"/>
          </w:rPr>
          <w:t>13.390 Indefinite delivery contracts (IDCs) below the simplified acquisition threshold (SAT).</w:t>
        </w:r>
      </w:hyperlink>
    </w:p>
    <w:p>
      <w:pPr>
        <w:spacing w:after="0"/>
        <w:jc w:val="left"/>
        <w:ind w:left="720" w:hanging="360"/>
      </w:pPr>
      <w:hyperlink w:anchor="DLAD_SUBPART_13_4">
        <w:r>
          <w:rPr>
            <w:rStyle w:val="Hyperlink"/>
            <w:rFonts w:ascii="Times New Roman" w:hAnsi="Times New Roman"/>
            <w:b w:val="false"/>
            <w:i w:val="false"/>
            <w:color w:val="0000ff"/>
            <w:sz w:val="22"/>
            <w:u w:val="single"/>
          </w:rPr>
          <w:t>SUBPART 13.4 – FAST PAYMENT PROCEDURE</w:t>
        </w:r>
      </w:hyperlink>
    </w:p>
    <w:p>
      <w:pPr>
        <w:spacing w:after="0"/>
        <w:jc w:val="left"/>
        <w:ind w:left="1440" w:hanging="360"/>
      </w:pPr>
      <w:hyperlink w:anchor="DLAD_13_402">
        <w:r>
          <w:rPr>
            <w:rStyle w:val="Hyperlink"/>
            <w:rFonts w:ascii="Times New Roman" w:hAnsi="Times New Roman"/>
            <w:b w:val="false"/>
            <w:i w:val="false"/>
            <w:color w:val="0000ff"/>
            <w:sz w:val="22"/>
            <w:u w:val="single"/>
          </w:rPr>
          <w:t>13.402 Conditions for use.</w:t>
        </w:r>
      </w:hyperlink>
    </w:p>
    <w:p>
      <w:pPr>
        <w:spacing w:after="0"/>
        <w:jc w:val="left"/>
        <w:ind w:left="1440" w:hanging="360"/>
      </w:pPr>
      <w:hyperlink w:anchor="DLAD_13_404">
        <w:r>
          <w:rPr>
            <w:rStyle w:val="Hyperlink"/>
            <w:rFonts w:ascii="Times New Roman" w:hAnsi="Times New Roman"/>
            <w:b w:val="false"/>
            <w:i w:val="false"/>
            <w:color w:val="0000ff"/>
            <w:sz w:val="22"/>
            <w:u w:val="single"/>
          </w:rPr>
          <w:t>13.404 Contract clause.</w:t>
        </w:r>
      </w:hyperlink>
    </w:p>
    <w:p>
      <w:pPr>
        <w:spacing w:after="0"/>
        <w:jc w:val="left"/>
        <w:ind w:left="720" w:hanging="360"/>
      </w:pPr>
      <w:hyperlink w:anchor="DLAD_SUBPART_13_5">
        <w:r>
          <w:rPr>
            <w:rStyle w:val="Hyperlink"/>
            <w:rFonts w:ascii="Times New Roman" w:hAnsi="Times New Roman"/>
            <w:b w:val="false"/>
            <w:i w:val="false"/>
            <w:color w:val="0000ff"/>
            <w:sz w:val="22"/>
            <w:u w:val="single"/>
          </w:rPr>
          <w:t>SUBPART 13.5 – SIMPLIFIED PROCEDURES FOR CERTAIN COMMERCIAL ITEMS</w:t>
        </w:r>
      </w:hyperlink>
    </w:p>
    <w:p>
      <w:pPr>
        <w:spacing w:after="0"/>
        <w:jc w:val="left"/>
        <w:ind w:left="1440" w:hanging="360"/>
      </w:pPr>
      <w:hyperlink w:anchor="DLAD_13_501">
        <w:r>
          <w:rPr>
            <w:rStyle w:val="Hyperlink"/>
            <w:rFonts w:ascii="Times New Roman" w:hAnsi="Times New Roman"/>
            <w:b w:val="false"/>
            <w:i w:val="false"/>
            <w:color w:val="0000ff"/>
            <w:sz w:val="22"/>
            <w:u w:val="single"/>
          </w:rPr>
          <w:t>13.501 Special documentation requirements.</w:t>
        </w:r>
      </w:hyperlink>
    </w:p>
    <!-- Created by docx4j 6.1.2 (Apache licensed) using REFERENCE JAXB in Oracle Java 15 on Linux -->
    <w:p>
      <w:pPr>
        <w:pStyle w:val="Heading2"/>
        <w:spacing w:after="180"/>
        <w:ind w:left="120"/>
        <w:jc w:val="left"/>
      </w:pPr>
      <w:bookmarkStart w:name="DLAD_13_003" w:id="204"/>
      <w:r>
        <w:rPr>
          <w:rFonts w:ascii="Times New Roman" w:hAnsi="Times New Roman"/>
          <w:color w:val="000000"/>
          <w:sz w:val="36"/>
        </w:rPr>
        <w:t>13.003</w:t>
      </w:r>
      <w:r>
        <w:rPr>
          <w:rFonts w:ascii="Times New Roman" w:hAnsi="Times New Roman"/>
          <w:color w:val="000000"/>
          <w:sz w:val="36"/>
        </w:rPr>
        <w:t xml:space="preserve"> Policy.</w:t>
      </w:r>
      <w:bookmarkEnd w:id="204"/>
    </w:p>
    <w:p>
      <w:pPr>
        <w:pBdr>
          <w:top w:space="5"/>
          <w:left w:space="5"/>
          <w:bottom w:space="5"/>
          <w:right w:space="5"/>
        </w:pBdr>
        <w:spacing w:after="0"/>
        <w:ind w:left="225"/>
        <w:jc w:val="left"/>
      </w:pPr>
      <w:r>
        <w:rPr>
          <w:rFonts w:ascii="Times New Roman" w:hAnsi="Times New Roman"/>
          <w:b w:val="false"/>
          <w:i w:val="false"/>
          <w:color w:val="000000"/>
          <w:sz w:val="22"/>
        </w:rPr>
        <w:t>(e)(1)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xml:space="preserve"> for thresholds associated with emergency acquisition flexibilities.</w:t>
      </w:r>
    </w:p>
    <!-- Created by docx4j 6.1.2 (Apache licensed) using REFERENCE JAXB in Oracle Java 15 on Linux -->
    <w:p>
      <w:pPr>
        <w:pStyle w:val="Heading2"/>
        <w:spacing w:after="180"/>
        <w:ind w:left="120"/>
        <w:jc w:val="center"/>
      </w:pPr>
      <w:bookmarkStart w:name="DLAD_SUBPART_13_1" w:id="205"/>
      <w:r>
        <w:rPr>
          <w:rFonts w:ascii="Times New Roman" w:hAnsi="Times New Roman"/>
          <w:color w:val="000000"/>
          <w:sz w:val="36"/>
        </w:rPr>
        <w:t>SUBPART 13.1</w:t>
      </w:r>
      <w:r>
        <w:rPr>
          <w:rFonts w:ascii="Times New Roman" w:hAnsi="Times New Roman"/>
          <w:color w:val="000000"/>
          <w:sz w:val="36"/>
        </w:rPr>
        <w:t xml:space="preserve"> – PROCEDURES</w:t>
      </w:r>
      <w:bookmarkEnd w:id="205"/>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13_106" w:id="206"/>
      <w:r>
        <w:rPr>
          <w:rFonts w:ascii="Times New Roman" w:hAnsi="Times New Roman"/>
          <w:color w:val="000000"/>
          <w:sz w:val="31"/>
        </w:rPr>
        <w:t>13.106</w:t>
      </w:r>
      <w:r>
        <w:rPr>
          <w:rFonts w:ascii="Times New Roman" w:hAnsi="Times New Roman"/>
          <w:color w:val="000000"/>
          <w:sz w:val="31"/>
        </w:rPr>
        <w:t xml:space="preserve"> Soliciting competition, evaluation of quotations or offers, award and documentation.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106-3" w:id="207"/>
      <w:r>
        <w:rPr>
          <w:rFonts w:ascii="Times New Roman" w:hAnsi="Times New Roman"/>
          <w:color w:val="000000"/>
          <w:sz w:val="31"/>
        </w:rPr>
        <w:t>13.106-3</w:t>
      </w:r>
      <w:r>
        <w:rPr>
          <w:rFonts w:ascii="Times New Roman" w:hAnsi="Times New Roman"/>
          <w:color w:val="000000"/>
          <w:sz w:val="31"/>
        </w:rPr>
        <w:t xml:space="preserve"> Award and documentation.</w:t>
      </w:r>
      <w:bookmarkEnd w:id="20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Basis for award</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(1)(S-90) Contracting officers shall use the PRC codes in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xml:space="preserve"> Contracting officers at DLA Aviation, DLA Land and Maritime, and DLA Troop Support shall document the PRC in the Simplified Acquisition Award Documentation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document the PRC in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(S-91) When evaluating the price of an item with a single manufacturing source (also referred to as original equipment manufacturer (OEM)), the contracting officer may determine the price is competitive for awards not exceeding the SAT when—</w:t>
      </w:r>
    </w:p>
    <w:p>
      <w:pPr>
        <w:pBdr>
          <w:top w:space="5"/>
          <w:left w:space="5"/>
          <w:bottom w:space="5"/>
          <w:right w:space="5"/>
        </w:pBdr>
        <w:spacing w:after="0"/>
        <w:ind w:left="1305"/>
        <w:jc w:val="left"/>
      </w:pPr>
      <w:r>
        <w:rPr>
          <w:rFonts w:ascii="Times New Roman" w:hAnsi="Times New Roman"/>
          <w:b w:val="false"/>
          <w:i w:val="false"/>
          <w:color w:val="000000"/>
          <w:sz w:val="22"/>
        </w:rPr>
        <w:t>(A) There are offers from at least two distributors for the same sole source OEM item; and</w:t>
      </w:r>
    </w:p>
    <w:p>
      <w:pPr>
        <w:pBdr>
          <w:top w:space="5"/>
          <w:left w:space="5"/>
          <w:bottom w:space="5"/>
          <w:right w:space="5"/>
        </w:pBdr>
        <w:spacing w:after="0"/>
        <w:ind w:left="1305"/>
        <w:jc w:val="left"/>
      </w:pPr>
      <w:r>
        <w:rPr>
          <w:rFonts w:ascii="Times New Roman" w:hAnsi="Times New Roman"/>
          <w:b w:val="false"/>
          <w:i w:val="false"/>
          <w:color w:val="000000"/>
          <w:sz w:val="22"/>
        </w:rPr>
        <w:t>(B) The sole source OEM did not submit an offer; and</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determines—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offered prices are independent (see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13.106-3(a)(1)(S-92)</w:t>
        </w:r>
      </w:hyperlink>
      <w:r>
        <w:rPr>
          <w:rFonts w:ascii="Times New Roman" w:hAnsi="Times New Roman"/>
          <w:b w:val="false"/>
          <w:i w:val="false"/>
          <w:color w:val="000000"/>
          <w:sz w:val="22"/>
        </w:rPr>
        <w:t>;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otherwise successful offeror’s price is not unreasonable (see FAR 15.403-1(c)(1)(i)(C)). To determine whether dealer competition may be adequate to establish the fair and reasonable price objective, the contracting officer shall compare the proposed prices received in response to the solicitation. In addition, except for first time acquisitions, the contracting officer shall document in the contract file any difference between the current low evaluated price and the prior price paid. The contracting officer shall determine the difference between the current low evaluated price and the prior price paid after adjusting the prior price paid in accordance with FAR 15.404-1(b)(2)(ii). If the current low evaluated price is significantly higher than the prior price paid, the contracting officer shall utilize another price evaluation technique at FAR 13.106-3 or FAR 15.404-1 to establish the fair and reasonable price objective.</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consider the OEM strategy for selling or distributing products when determining whether prices are independent.</w:t>
      </w:r>
    </w:p>
    <w:p>
      <w:pPr>
        <w:pBdr>
          <w:top w:space="5"/>
          <w:left w:space="5"/>
          <w:bottom w:space="5"/>
          <w:right w:space="5"/>
        </w:pBdr>
        <w:spacing w:after="0"/>
        <w:ind w:left="1305"/>
        <w:jc w:val="left"/>
      </w:pPr>
      <w:r>
        <w:rPr>
          <w:rFonts w:ascii="Times New Roman" w:hAnsi="Times New Roman"/>
          <w:b w:val="false"/>
          <w:i w:val="false"/>
          <w:color w:val="000000"/>
          <w:sz w:val="22"/>
        </w:rPr>
        <w:t>(A) The following OEM strategies indicate the pricing is not independent: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Selling direct to all customers when the OEM competes directly with a dealer or distributor;</w:t>
      </w:r>
    </w:p>
    <w:p>
      <w:pPr>
        <w:pBdr>
          <w:top w:space="5"/>
          <w:left w:space="5"/>
          <w:bottom w:space="5"/>
          <w:right w:space="5"/>
        </w:pBdr>
        <w:spacing w:after="0"/>
        <w:ind w:left="58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Selling through its own financially-affiliated network of dealers or distributors;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Entering an exclusive dealer or distributor relationship.</w:t>
      </w:r>
    </w:p>
    <w:p>
      <w:pPr>
        <w:pBdr>
          <w:top w:space="5"/>
          <w:left w:space="5"/>
          <w:bottom w:space="5"/>
          <w:right w:space="5"/>
        </w:pBdr>
        <w:spacing w:after="0"/>
        <w:ind w:left="1305"/>
        <w:jc w:val="left"/>
      </w:pPr>
      <w:r>
        <w:rPr>
          <w:rFonts w:ascii="Times New Roman" w:hAnsi="Times New Roman"/>
          <w:b w:val="false"/>
          <w:i w:val="false"/>
          <w:color w:val="000000"/>
          <w:sz w:val="22"/>
        </w:rPr>
        <w:t>(B) If the OEM sells to multiple independent dealers or distributors that are not financially affiliated, this may indicate pricing is independent.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The contracting officer shall use “B” in the second position of the PRC (see </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val="false"/>
          <w:i w:val="false"/>
          <w:color w:val="000000"/>
          <w:sz w:val="22"/>
        </w:rPr>
        <w:t>) for awards not exceeding the SAT when there is a single manufacturing source and the contracting officer based the determination of price reasonableness on independent price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File documentation and retention. Contracting officers shall document the basis for award for all simplified acquisitions. Contracting officers at DLA Aviation, DLA Land and Maritime, and DLA Troop Support shall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53.9013(a)</w:t>
        </w:r>
      </w:hyperlink>
      <w:r>
        <w:rPr>
          <w:rFonts w:ascii="Times New Roman" w:hAnsi="Times New Roman"/>
          <w:b w:val="false"/>
          <w:i w:val="false"/>
          <w:color w:val="000000"/>
          <w:sz w:val="22"/>
        </w:rPr>
        <w:t xml:space="preserve">. Contracting officers at DLA Distribution, DLA Disposition Services, DLA Contracting Services Office, DLA Strategic Materials, and DLA Energy shall use the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suspension/debarment. Contracting officers shall retain the SAAD or the Alternate SAAD in the contract file.</w:t>
      </w:r>
    </w:p>
    <!-- Created by docx4j 6.1.2 (Apache licensed) using REFERENCE JAXB in Oracle Java 15 on Linux -->
    <w:p>
      <w:pPr>
        <w:pStyle w:val="Heading2"/>
        <w:spacing w:after="180"/>
        <w:ind w:left="120"/>
        <w:jc w:val="center"/>
      </w:pPr>
      <w:bookmarkStart w:name="DLAD_SUBPART_13_2" w:id="208"/>
      <w:r>
        <w:rPr>
          <w:rFonts w:ascii="Times New Roman" w:hAnsi="Times New Roman"/>
          <w:color w:val="000000"/>
          <w:sz w:val="36"/>
        </w:rPr>
        <w:t>SUBPART 13.2</w:t>
      </w:r>
      <w:r>
        <w:rPr>
          <w:rFonts w:ascii="Times New Roman" w:hAnsi="Times New Roman"/>
          <w:color w:val="000000"/>
          <w:sz w:val="36"/>
        </w:rPr>
        <w:t xml:space="preserve"> – ACTIONS AT OR BELOW THE MICRO–PURCHASE THRESHOLD</w:t>
      </w:r>
      <w:bookmarkEnd w:id="208"/>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201" w:id="209"/>
      <w:r>
        <w:rPr>
          <w:rFonts w:ascii="Times New Roman" w:hAnsi="Times New Roman"/>
          <w:color w:val="000000"/>
          <w:sz w:val="31"/>
        </w:rPr>
        <w:t>13.201</w:t>
      </w:r>
      <w:r>
        <w:rPr>
          <w:rFonts w:ascii="Times New Roman" w:hAnsi="Times New Roman"/>
          <w:color w:val="000000"/>
          <w:sz w:val="31"/>
        </w:rPr>
        <w:t xml:space="preserve"> General.</w:t>
      </w:r>
      <w:bookmarkEnd w:id="209"/>
    </w:p>
    <w:p>
      <w:pPr>
        <w:pBdr>
          <w:top w:space="5"/>
          <w:left w:space="5"/>
          <w:bottom w:space="5"/>
          <w:right w:space="5"/>
        </w:pBdr>
        <w:spacing w:after="0"/>
        <w:ind w:left="225"/>
        <w:jc w:val="left"/>
      </w:pPr>
      <w:r>
        <w:rPr>
          <w:rFonts w:ascii="Times New Roman" w:hAnsi="Times New Roman"/>
          <w:b w:val="false"/>
          <w:i w:val="false"/>
          <w:color w:val="000000"/>
          <w:sz w:val="22"/>
        </w:rPr>
        <w:t xml:space="preserve">(g)(1) For other than purchase card acquisitions, the DLA Acquisition Director has delegated this authority to the contracting officer (see </w:t>
      </w:r>
      <w:hyperlink w:anchor="DLAD_18_27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18.270</w:t>
        </w:r>
      </w:hyperlink>
      <w:r>
        <w:rPr>
          <w:rFonts w:ascii="Times New Roman" w:hAnsi="Times New Roman"/>
          <w:b w:val="false"/>
          <w:i w:val="false"/>
          <w:color w:val="000000"/>
          <w:sz w:val="22"/>
        </w:rPr>
        <w:t>). For purchase card acquisitions, the determination authority is the HCA.</w:t>
      </w:r>
    </w:p>
    <!-- Created by docx4j 6.1.2 (Apache licensed) using REFERENCE JAXB in Oracle Java 15 on Linux -->
    <w:p>
      <w:pPr>
        <w:pStyle w:val="Heading2"/>
        <w:spacing w:after="180"/>
        <w:ind w:left="120"/>
        <w:jc w:val="center"/>
      </w:pPr>
      <w:bookmarkStart w:name="DLAD_SUBPART_13_3" w:id="210"/>
      <w:r>
        <w:rPr>
          <w:rFonts w:ascii="Times New Roman" w:hAnsi="Times New Roman"/>
          <w:color w:val="000000"/>
          <w:sz w:val="36"/>
        </w:rPr>
        <w:t>SUBPART 13.3</w:t>
      </w:r>
      <w:r>
        <w:rPr>
          <w:rFonts w:ascii="Times New Roman" w:hAnsi="Times New Roman"/>
          <w:color w:val="000000"/>
          <w:sz w:val="36"/>
        </w:rPr>
        <w:t xml:space="preserve"> – SIMPLIFIED ACQUISITION METHODS</w:t>
      </w:r>
      <w:bookmarkEnd w:id="210"/>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3_301" w:id="211"/>
      <w:r>
        <w:rPr>
          <w:rFonts w:ascii="Times New Roman" w:hAnsi="Times New Roman"/>
          <w:color w:val="000000"/>
          <w:sz w:val="31"/>
        </w:rPr>
        <w:t>13.301</w:t>
      </w:r>
      <w:r>
        <w:rPr>
          <w:rFonts w:ascii="Times New Roman" w:hAnsi="Times New Roman"/>
          <w:color w:val="000000"/>
          <w:sz w:val="31"/>
        </w:rPr>
        <w:t xml:space="preserve"> Governmentwide commercial purchase card.</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60e230e4fdb147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a65678fe569248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 Created by docx4j 6.1.2 (Apache licensed) using REFERENCE JAXB in Oracle Java 15 on Linux -->
    <w:p>
      <w:pPr>
        <w:pStyle w:val="Heading3"/>
        <w:spacing w:after="199"/>
        <w:ind w:left="120"/>
        <w:jc w:val="left"/>
      </w:pPr>
      <w:bookmarkStart w:name="DLAD_13_303" w:id="212"/>
      <w:r>
        <w:rPr>
          <w:rFonts w:ascii="Times New Roman" w:hAnsi="Times New Roman"/>
          <w:color w:val="000000"/>
          <w:sz w:val="31"/>
        </w:rPr>
        <w:t>13.303</w:t>
      </w:r>
      <w:r>
        <w:rPr>
          <w:rFonts w:ascii="Times New Roman" w:hAnsi="Times New Roman"/>
          <w:color w:val="000000"/>
          <w:sz w:val="31"/>
        </w:rPr>
        <w:t xml:space="preserve"> Blanket purchase agreements (BPAs).</w:t>
      </w:r>
      <w:bookmarkEnd w:id="2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3_303-2" w:id="213"/>
      <w:r>
        <w:rPr>
          <w:rFonts w:ascii="Times New Roman" w:hAnsi="Times New Roman"/>
          <w:color w:val="000000"/>
          <w:sz w:val="31"/>
        </w:rPr>
        <w:t>13.303-2</w:t>
      </w:r>
      <w:r>
        <w:rPr>
          <w:rFonts w:ascii="Times New Roman" w:hAnsi="Times New Roman"/>
          <w:color w:val="000000"/>
          <w:sz w:val="31"/>
        </w:rPr>
        <w:t xml:space="preserve"> Establishment of BPAs.</w:t>
      </w:r>
      <w:bookmarkEnd w:id="213"/>
    </w:p>
    <w:p>
      <w:pPr>
        <w:pBdr>
          <w:top w:space="5"/>
          <w:left w:space="5"/>
          <w:bottom w:space="5"/>
          <w:right w:space="5"/>
        </w:pBdr>
        <w:spacing w:after="0"/>
        <w:ind w:left="225"/>
        <w:jc w:val="left"/>
      </w:pPr>
      <w:r>
        <w:rPr>
          <w:rFonts w:ascii="Times New Roman" w:hAnsi="Times New Roman"/>
          <w:b w:val="false"/>
          <w:i w:val="false"/>
          <w:color w:val="000000"/>
          <w:sz w:val="22"/>
        </w:rPr>
        <w:t>(c)(3)(S-90) BPAs with federal supply schedule (FSS) contractors for non-FSS items shall state the BPA excludes all items on FSSs.</w:t>
      </w:r>
    </w:p>
    <!-- Created by docx4j 6.1.2 (Apache licensed) using REFERENCE JAXB in Oracle Java 15 on Linux -->
    <w:p>
      <w:pPr>
        <w:pStyle w:val="Heading3"/>
        <w:spacing w:after="199"/>
        <w:ind w:left="120"/>
        <w:jc w:val="left"/>
      </w:pPr>
      <w:bookmarkStart w:name="DLAD_13_303-3" w:id="214"/>
      <w:r>
        <w:rPr>
          <w:rFonts w:ascii="Times New Roman" w:hAnsi="Times New Roman"/>
          <w:color w:val="000000"/>
          <w:sz w:val="31"/>
        </w:rPr>
        <w:t>13.303-3</w:t>
      </w:r>
      <w:r>
        <w:rPr>
          <w:rFonts w:ascii="Times New Roman" w:hAnsi="Times New Roman"/>
          <w:color w:val="000000"/>
          <w:sz w:val="31"/>
        </w:rPr>
        <w:t xml:space="preserve"> Preparation of BPAs.</w:t>
      </w:r>
      <w:bookmarkEnd w:id="214"/>
    </w:p>
    <w:p>
      <w:pPr>
        <w:pBdr>
          <w:top w:space="5"/>
          <w:left w:space="5"/>
          <w:bottom w:space="5"/>
          <w:right w:space="5"/>
        </w:pBdr>
        <w:spacing w:after="0"/>
        <w:ind w:left="225"/>
        <w:jc w:val="left"/>
      </w:pPr>
      <w:r>
        <w:rPr>
          <w:rFonts w:ascii="Times New Roman" w:hAnsi="Times New Roman"/>
          <w:b w:val="false"/>
          <w:i w:val="false"/>
          <w:color w:val="000000"/>
          <w:sz w:val="22"/>
        </w:rPr>
        <w:t>(a)(1) HCAs shall establish the maximum aggregate amount, if any, of all calls to be issued against one BPA.</w:t>
      </w:r>
    </w:p>
    <!-- Created by docx4j 6.1.2 (Apache licensed) using REFERENCE JAXB in Oracle Java 15 on Linux -->
    <w:p>
      <w:pPr>
        <w:pStyle w:val="Heading3"/>
        <w:spacing w:after="199"/>
        <w:ind w:left="120"/>
        <w:jc w:val="left"/>
      </w:pPr>
      <w:bookmarkStart w:name="DLAD_13_390" w:id="215"/>
      <w:r>
        <w:rPr>
          <w:rFonts w:ascii="Times New Roman" w:hAnsi="Times New Roman"/>
          <w:color w:val="000000"/>
          <w:sz w:val="31"/>
        </w:rPr>
        <w:t>13.390</w:t>
      </w:r>
      <w:r>
        <w:rPr>
          <w:rFonts w:ascii="Times New Roman" w:hAnsi="Times New Roman"/>
          <w:color w:val="000000"/>
          <w:sz w:val="31"/>
        </w:rPr>
        <w:t xml:space="preserve"> Indefinite delivery contracts (IDCs) below the simplified acquisition threshold (SAT).</w:t>
      </w:r>
      <w:bookmarkEnd w:id="215"/>
    </w:p>
    <w:p>
      <w:pPr>
        <w:pBdr>
          <w:top w:space="5"/>
          <w:left w:space="5"/>
          <w:bottom w:space="5"/>
          <w:right w:space="5"/>
        </w:pBdr>
        <w:spacing w:after="0"/>
        <w:ind w:left="225"/>
        <w:jc w:val="left"/>
      </w:pPr>
      <w:r>
        <w:rPr>
          <w:rFonts w:ascii="Times New Roman" w:hAnsi="Times New Roman"/>
          <w:b w:val="false"/>
          <w:i w:val="false"/>
          <w:color w:val="000000"/>
          <w:sz w:val="22"/>
        </w:rPr>
        <w:t>(a) IDCs below the SAT use simplified procedures to acquire an indefinite quantity of supplies in amounts not to exceed the simplified acquisition threshold for the total contract period. The basic contract will establish the terms and conditions of the IDC below the SAT. IDCs below the SAT are useful when repetitive low dollar value purchases are made for the same item, the price of the item is expected to be stable, and expected yearly or other long–term demands are not sufficient to establish an indefinite delivery contract using FAR Part 15 procedures. A guaranteed minimum (GM) must be established for the base period and is optional for any option periods. To satisfy the GM, the first delivery order shall be issued with the basic contract or a GM account shall be established.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coordinate expected duration and frequency with the materiel planner before deciding to use an IDC below the SAT.</w:t>
      </w:r>
    </w:p>
    <w:p>
      <w:pPr>
        <w:pBdr>
          <w:top w:space="5"/>
          <w:left w:space="5"/>
          <w:bottom w:space="5"/>
          <w:right w:space="5"/>
        </w:pBdr>
        <w:spacing w:after="0"/>
        <w:ind w:left="225"/>
        <w:jc w:val="left"/>
      </w:pPr>
      <w:r>
        <w:rPr>
          <w:rFonts w:ascii="Times New Roman" w:hAnsi="Times New Roman"/>
          <w:b w:val="false"/>
          <w:i w:val="false"/>
          <w:color w:val="000000"/>
          <w:sz w:val="22"/>
        </w:rPr>
        <w:t>(c) Only one IDC below the SAT shall be established per item; except that multiple IDCs below the SAT for the same item may be awarded if the awardee's performance under each IDC below the SAT is limited to a separate and distinct region or physical location.</w:t>
      </w:r>
    </w:p>
    <w:p>
      <w:pPr>
        <w:pBdr>
          <w:top w:space="5"/>
          <w:left w:space="5"/>
          <w:bottom w:space="5"/>
          <w:right w:space="5"/>
        </w:pBdr>
        <w:spacing w:after="0"/>
        <w:ind w:left="225"/>
        <w:jc w:val="left"/>
      </w:pPr>
      <w:r>
        <w:rPr>
          <w:rFonts w:ascii="Times New Roman" w:hAnsi="Times New Roman"/>
          <w:b w:val="false"/>
          <w:i w:val="false"/>
          <w:color w:val="000000"/>
          <w:sz w:val="22"/>
        </w:rPr>
        <w:t>(d) IDCs below the SAT may be unilateral or bilateral depending on the risk associated with the item and contractor.</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shall include procurement notes H05 or H06 in IDCs below the SAT RFQs.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H05 Bilateral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 bilateral IDC below the SAT resulting from this request for quote to the responsible offeror whose offer conforming to the terms and conditions in the request for quote will be most advantageous to the Government, price and other factors considered. The offeror receiving the award is required to sign the basic contract and return the signed contract to the contracting officer.</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Once the guaranteed minimum quantity for the IDC is met, the Government is under no obligation to place additional orders. The Government may place additional orders for the period of performance stated in the basic contract, effective from the date of the basic award. All additional orders will reference the basic contract, which documents the terms and conditions of the IDC. The maximum aggregate value of orders under the IDC below the SAT is stated in the basic contract;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(4)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H06 Unilateral Indefinite-Delivery Contract (IDC) Below the Simplified Acquisition Threshold (SAT) (SEP 2017)</w:t>
      </w:r>
    </w:p>
    <w:p>
      <w:pPr>
        <w:pStyle w:val="Normal"/>
        <w:pBdr>
          <w:top w:space="5"/>
          <w:left w:space="5"/>
          <w:bottom w:space="5"/>
          <w:right w:space="5"/>
        </w:pBdr>
        <w:spacing w:after="0"/>
        <w:ind w:left="225"/>
        <w:jc w:val="left"/>
      </w:pPr>
      <w:r>
        <w:rPr>
          <w:rFonts w:ascii="Times New Roman" w:hAnsi="Times New Roman"/>
          <w:color w:val="000000"/>
        </w:rPr>
        <w:t>(1) The Government will award an IDC below the SAT resulting from this request for quote to the responsible offeror whose offer conforming to the terms and conditions in the request for quote will be most advantageous to the Government, price and other factors considered.</w:t>
      </w:r>
    </w:p>
    <w:p>
      <w:pPr>
        <w:pStyle w:val="Normal"/>
        <w:pBdr>
          <w:top w:space="5"/>
          <w:left w:space="5"/>
          <w:bottom w:space="5"/>
          <w:right w:space="5"/>
        </w:pBdr>
        <w:spacing w:after="0"/>
        <w:ind w:left="225"/>
        <w:jc w:val="left"/>
      </w:pPr>
      <w:r>
        <w:rPr>
          <w:rFonts w:ascii="Times New Roman" w:hAnsi="Times New Roman"/>
          <w:color w:val="000000"/>
        </w:rPr>
        <w:t>(2) Price evaluation will be based on the price quoted for the estimated annual demand in the schedule.</w:t>
      </w:r>
    </w:p>
    <w:p>
      <w:pPr>
        <w:pStyle w:val="Normal"/>
        <w:pBdr>
          <w:top w:space="5"/>
          <w:left w:space="5"/>
          <w:bottom w:space="5"/>
          <w:right w:space="5"/>
        </w:pBdr>
        <w:spacing w:after="0"/>
        <w:ind w:left="225"/>
        <w:jc w:val="left"/>
      </w:pPr>
      <w:r>
        <w:rPr>
          <w:rFonts w:ascii="Times New Roman" w:hAnsi="Times New Roman"/>
          <w:color w:val="000000"/>
        </w:rPr>
        <w:t>(3) Acceptable contractor performance on the initial delivery order creates the IDC below the SAT, and is agreement by the contractor to accept additional orders under the same terms and conditions specified in the basic award.</w:t>
      </w:r>
    </w:p>
    <w:p>
      <w:pPr>
        <w:pStyle w:val="Normal"/>
        <w:pBdr>
          <w:top w:space="5"/>
          <w:left w:space="5"/>
          <w:bottom w:space="5"/>
          <w:right w:space="5"/>
        </w:pBdr>
        <w:spacing w:after="0"/>
        <w:ind w:left="225"/>
        <w:jc w:val="left"/>
      </w:pPr>
      <w:r>
        <w:rPr>
          <w:rFonts w:ascii="Times New Roman" w:hAnsi="Times New Roman"/>
          <w:color w:val="000000"/>
        </w:rPr>
        <w:t>(4) Once the guaranteed minimum quantity for the IDC is met, the Government is under no obligation to place additional orders. The Government may place additional orders for the period of performance stated in the basic award, effective from the award date. All additional orders will reference the basic award, which documents the terms and conditions of the IDC. The maximum aggregate value of orders under the IDC below the SAT is stated in the basic award; the aggregate value of all orders will not exceed the simplified acquisition threshold or, for IDCs below the SAT using FAR Subpart 13.5, the thresholds in 13.500(a).</w:t>
      </w:r>
    </w:p>
    <w:p>
      <w:pPr>
        <w:pStyle w:val="Normal"/>
        <w:pBdr>
          <w:top w:space="5"/>
          <w:left w:space="5"/>
          <w:bottom w:space="5"/>
          <w:right w:space="5"/>
        </w:pBdr>
        <w:spacing w:after="0"/>
        <w:ind w:left="225"/>
        <w:jc w:val="left"/>
      </w:pPr>
      <w:r>
        <w:rPr>
          <w:rFonts w:ascii="Times New Roman" w:hAnsi="Times New Roman"/>
          <w:color w:val="000000"/>
        </w:rPr>
        <w:t>(5) Pricing of orders. The unit price for orders is based on the price for the quantity range that will cover the total quantity on the order, regardless of destination, if applicable.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3_4" w:id="216"/>
      <w:r>
        <w:rPr>
          <w:rFonts w:ascii="Times New Roman" w:hAnsi="Times New Roman"/>
          <w:color w:val="000000"/>
          <w:sz w:val="36"/>
        </w:rPr>
        <w:t>SUBPART 13.4</w:t>
      </w:r>
      <w:r>
        <w:rPr>
          <w:rFonts w:ascii="Times New Roman" w:hAnsi="Times New Roman"/>
          <w:color w:val="000000"/>
          <w:sz w:val="36"/>
        </w:rPr>
        <w:t xml:space="preserve"> – FAST PAYMENT PROCEDURE</w:t>
      </w:r>
      <w:bookmarkEnd w:id="216"/>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April 2, 2021</w:t>
      </w:r>
      <w:r>
        <w:rPr>
          <w:rFonts w:ascii="Times New Roman" w:hAnsi="Times New Roman"/>
          <w:b w:val="false"/>
          <w:i/>
          <w:color w:val="000000"/>
          <w:sz w:val="22"/>
        </w:rPr>
        <w:t>through PROCLTR 20</w:t>
      </w:r>
      <w:r>
        <w:rPr>
          <w:rFonts w:ascii="Times New Roman" w:hAnsi="Times New Roman"/>
          <w:b w:val="false"/>
          <w:i/>
          <w:color w:val="000000"/>
          <w:sz w:val="22"/>
        </w:rPr>
        <w:t>21-07</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3_402" w:id="217"/>
      <w:r>
        <w:rPr>
          <w:rFonts w:ascii="Times New Roman" w:hAnsi="Times New Roman"/>
          <w:color w:val="000000"/>
          <w:sz w:val="31"/>
        </w:rPr>
        <w:t>13.402</w:t>
      </w:r>
      <w:r>
        <w:rPr>
          <w:rFonts w:ascii="Times New Roman" w:hAnsi="Times New Roman"/>
          <w:color w:val="000000"/>
          <w:sz w:val="31"/>
        </w:rPr>
        <w:t xml:space="preserve"> Conditions for use.</w:t>
      </w:r>
      <w:bookmarkEnd w:id="217"/>
    </w:p>
    <w:p>
      <w:pPr>
        <w:pBdr>
          <w:top w:space="5"/>
          <w:left w:space="5"/>
          <w:bottom w:space="5"/>
          <w:right w:space="5"/>
        </w:pBdr>
        <w:spacing w:after="0"/>
        <w:ind w:left="225"/>
        <w:jc w:val="left"/>
      </w:pPr>
      <w:r>
        <w:rPr>
          <w:rFonts w:ascii="Times New Roman" w:hAnsi="Times New Roman"/>
          <w:b w:val="false"/>
          <w:i w:val="false"/>
          <w:color w:val="000000"/>
          <w:sz w:val="22"/>
        </w:rPr>
        <w:t>(a) DLA Troop Support Construction and Equipment Prime Vendor programs and DLA Aviation Chemicals and Packaged Petroleum, Oils, and Lubricants requirements for OCONUS are authorized to use fast payment procedures on individual orders up to $150,000. (Refer to PROCLTR 16-03</w:t>
      </w:r>
      <w:r>
        <w:rPr>
          <w:rFonts w:ascii="Times New Roman" w:hAnsi="Times New Roman"/>
          <w:b/>
          <w:i w:val="false"/>
          <w:color w:val="000000"/>
          <w:sz w:val="22"/>
        </w:rPr>
        <w:t>.)</w:t>
      </w:r>
      <w:r>
        <w:rPr>
          <w:rFonts w:ascii="Times New Roman" w:hAnsi="Times New Roman"/>
          <w:b w:val="false"/>
          <w:i w:val="false"/>
          <w:color w:val="000000"/>
          <w:sz w:val="22"/>
        </w:rPr>
        <w:t xml:space="preserve"> DLA Troop Support Construction and Equipment is authorized to use fast payment procedures for its tailored logistics support of FSG 80 requirements on individual orders with a maximum threshold of $35,000 for CONUS and $150,000 for OCONUS. Tailored logistics support contracting initiatives (see </w:t>
      </w:r>
      <w:hyperlink w:anchor="DLAD_17_9500">
        <w:r>
          <w:rPr>
            <w:rStyle w:val="Hyperlink"/>
            <w:rFonts w:ascii="Times New Roman" w:hAnsi="Times New Roman"/>
            <w:b w:val="false"/>
            <w:i w:val="false"/>
            <w:color w:val="0000ff"/>
            <w:sz w:val="22"/>
            <w:u w:val="single"/>
          </w:rPr>
          <w:t>17.9500</w:t>
        </w:r>
      </w:hyperlink>
      <w:r>
        <w:rPr>
          <w:rFonts w:ascii="Times New Roman" w:hAnsi="Times New Roman"/>
          <w:b w:val="false"/>
          <w:i w:val="false"/>
          <w:color w:val="000000"/>
          <w:sz w:val="22"/>
        </w:rPr>
        <w:t>) are prime vendor programs for purposes of these authorities.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(f) Procuring organizations shall follow internal control procedures at </w:t>
      </w:r>
      <w:hyperlink w:anchor="DLAD_PGI_13_402">
        <w:r>
          <w:rPr>
            <w:rStyle w:val="Hyperlink"/>
            <w:rFonts w:ascii="Times New Roman" w:hAnsi="Times New Roman"/>
            <w:b w:val="false"/>
            <w:i w:val="false"/>
            <w:color w:val="0000ff"/>
            <w:sz w:val="22"/>
            <w:u w:val="single"/>
          </w:rPr>
          <w:t>PGI 13.402</w:t>
        </w:r>
      </w:hyperlink>
      <w:r>
        <w:rPr>
          <w:rFonts w:ascii="Times New Roman" w:hAnsi="Times New Roman"/>
          <w:b w:val="false"/>
          <w:i w:val="false"/>
          <w:color w:val="000000"/>
          <w:sz w:val="22"/>
        </w:rPr>
        <w:t>(f) to monitor contract actions using fast payment procedures. Contracting officers, contract compliance offices, and procurement policy offices shall ensure compliance with these controls.</w:t>
      </w:r>
    </w:p>
    <w:p>
      <w:pPr>
        <w:pBdr>
          <w:top w:space="5"/>
          <w:left w:space="5"/>
          <w:bottom w:space="5"/>
          <w:right w:space="5"/>
        </w:pBdr>
        <w:spacing w:after="0"/>
        <w:ind w:left="225"/>
        <w:jc w:val="left"/>
      </w:pPr>
      <w:r>
        <w:rPr>
          <w:rFonts w:ascii="Times New Roman" w:hAnsi="Times New Roman"/>
          <w:b w:val="false"/>
          <w:i w:val="false"/>
          <w:color w:val="000000"/>
          <w:sz w:val="22"/>
        </w:rPr>
        <w:t>(S-90) Contracting officers shall only use fast payment procedures for—</w:t>
      </w:r>
    </w:p>
    <w:p>
      <w:pPr>
        <w:pBdr>
          <w:top w:space="5"/>
          <w:left w:space="5"/>
          <w:bottom w:space="5"/>
          <w:right w:space="5"/>
        </w:pBdr>
        <w:spacing w:after="0"/>
        <w:ind w:left="585"/>
        <w:jc w:val="left"/>
      </w:pPr>
      <w:r>
        <w:rPr>
          <w:rFonts w:ascii="Times New Roman" w:hAnsi="Times New Roman"/>
          <w:b w:val="false"/>
          <w:i w:val="false"/>
          <w:color w:val="000000"/>
          <w:sz w:val="22"/>
        </w:rPr>
        <w:t>(1) OCONUS DLA Direct shipments supporting Forward Stock Locations (FSL) initiatives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(2) OCONUS Customer Direct shipments if the Government will conduct inspection and acceptance at destination.</w:t>
      </w:r>
    </w:p>
    <w:p>
      <w:pPr>
        <w:pBdr>
          <w:top w:space="5"/>
          <w:left w:space="5"/>
          <w:bottom w:space="5"/>
          <w:right w:space="5"/>
        </w:pBdr>
        <w:spacing w:after="0"/>
        <w:ind w:left="585"/>
        <w:jc w:val="left"/>
      </w:pPr>
      <w:r>
        <w:rPr>
          <w:rFonts w:ascii="Times New Roman" w:hAnsi="Times New Roman"/>
          <w:b w:val="false"/>
          <w:i w:val="false"/>
          <w:color w:val="000000"/>
          <w:sz w:val="22"/>
        </w:rPr>
        <w:t>(3) Customer Direct shipments to Consolidated Containerization Points (CCPs) if the Government will conduct inspection and acceptance at destination.</w:t>
      </w:r>
    </w:p>
    <!-- Created by docx4j 6.1.2 (Apache licensed) using REFERENCE JAXB in Oracle Java 15 on Linux -->
    <w:p>
      <w:pPr>
        <w:pStyle w:val="Heading3"/>
        <w:spacing w:after="199"/>
        <w:ind w:left="120"/>
        <w:jc w:val="left"/>
      </w:pPr>
      <w:bookmarkStart w:name="DLAD_13_404" w:id="218"/>
      <w:r>
        <w:rPr>
          <w:rFonts w:ascii="Times New Roman" w:hAnsi="Times New Roman"/>
          <w:color w:val="000000"/>
          <w:sz w:val="31"/>
        </w:rPr>
        <w:t>13.404</w:t>
      </w:r>
      <w:r>
        <w:rPr>
          <w:rFonts w:ascii="Times New Roman" w:hAnsi="Times New Roman"/>
          <w:color w:val="000000"/>
          <w:sz w:val="31"/>
        </w:rPr>
        <w:t xml:space="preserve"> Contract clause.</w:t>
      </w:r>
      <w:bookmarkEnd w:id="218"/>
    </w:p>
    <w:p>
      <w:pPr>
        <w:pStyle w:val="Normal"/>
        <w:pBdr>
          <w:top w:space="5"/>
          <w:left w:space="5"/>
          <w:bottom w:space="5"/>
          <w:right w:space="5"/>
        </w:pBdr>
        <w:spacing w:after="0"/>
        <w:ind w:left="225"/>
        <w:jc w:val="left"/>
      </w:pPr>
      <w:r>
        <w:rPr>
          <w:rFonts w:ascii="Times New Roman" w:hAnsi="Times New Roman"/>
          <w:color w:val="000000"/>
        </w:rPr>
        <w:t>(S-90) DEVIATION 20-05 waives the requirements in FAR 52.213-1(c)(2) for the FDT Program.</w:t>
      </w:r>
    </w:p>
    <!-- Created by docx4j 6.1.2 (Apache licensed) using REFERENCE JAXB in Oracle Java 15 on Linux -->
    <w:p>
      <w:pPr>
        <w:pStyle w:val="Heading2"/>
        <w:spacing w:after="180"/>
        <w:ind w:left="120"/>
        <w:jc w:val="center"/>
      </w:pPr>
      <w:bookmarkStart w:name="DLAD_SUBPART_13_5" w:id="219"/>
      <w:r>
        <w:rPr>
          <w:rFonts w:ascii="Times New Roman" w:hAnsi="Times New Roman"/>
          <w:color w:val="000000"/>
          <w:sz w:val="36"/>
        </w:rPr>
        <w:t>SUBPART 13.5</w:t>
      </w:r>
      <w:r>
        <w:rPr>
          <w:rFonts w:ascii="Times New Roman" w:hAnsi="Times New Roman"/>
          <w:color w:val="000000"/>
          <w:sz w:val="36"/>
        </w:rPr>
        <w:t xml:space="preserve"> – SIMPLIFIED PROCEDURES FOR CERTAIN COMMERCIAL ITEMS</w:t>
      </w:r>
      <w:bookmarkEnd w:id="219"/>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2020-18)</w:t>
      </w:r>
    </w:p>
    <!-- Created by docx4j 6.1.2 (Apache licensed) using REFERENCE JAXB in Oracle Java 15 on Linux -->
    <w:p>
      <w:pPr>
        <w:pStyle w:val="Heading3"/>
        <w:spacing w:after="199"/>
        <w:ind w:left="120"/>
        <w:jc w:val="left"/>
      </w:pPr>
      <w:bookmarkStart w:name="DLAD_13_501" w:id="220"/>
      <w:r>
        <w:rPr>
          <w:rFonts w:ascii="Times New Roman" w:hAnsi="Times New Roman"/>
          <w:color w:val="000000"/>
          <w:sz w:val="31"/>
        </w:rPr>
        <w:t>13.501</w:t>
      </w:r>
      <w:r>
        <w:rPr>
          <w:rFonts w:ascii="Times New Roman" w:hAnsi="Times New Roman"/>
          <w:color w:val="000000"/>
          <w:sz w:val="31"/>
        </w:rPr>
        <w:t xml:space="preserve"> Special documentation requirements.</w:t>
      </w:r>
      <w:bookmarkEnd w:id="220"/>
    </w:p>
    <w:p>
      <w:pPr>
        <w:pBdr>
          <w:top w:space="5"/>
          <w:left w:space="5"/>
          <w:bottom w:space="5"/>
          <w:right w:space="5"/>
        </w:pBdr>
        <w:spacing w:after="0"/>
        <w:ind w:left="225"/>
        <w:jc w:val="left"/>
      </w:pPr>
      <w:r>
        <w:rPr>
          <w:rFonts w:ascii="Times New Roman" w:hAnsi="Times New Roman"/>
          <w:b w:val="false"/>
          <w:i w:val="false"/>
          <w:color w:val="000000"/>
          <w:sz w:val="22"/>
        </w:rPr>
        <w:t>(b) Contract file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Contracting officers shall use the Market Research for Commercial Items and Commerciality Determination Memorandum (MRCICDM)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to document the market research the procuring organization conducted to determine whether the item is commercial. Each procuring organization may add standardized supplemental information only by appending it at the end of the MRCICDM format, in order to foster uniform presentation across the Agency. Contracting officers are encouraged, but are not required, to use the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(b)(1)</w:t>
        </w:r>
      </w:hyperlink>
      <w:r>
        <w:rPr>
          <w:rFonts w:ascii="Times New Roman" w:hAnsi="Times New Roman"/>
          <w:b w:val="false"/>
          <w:i w:val="false"/>
          <w:color w:val="000000"/>
          <w:sz w:val="22"/>
        </w:rPr>
        <w:t>, in place of a PNM, to document the basis for award of actions valued within the thresholds at FAR 13.500(a).</w:t>
      </w:r>
    </w:p>
    <!-- Created by docx4j 6.1.2 (Apache licensed) using REFERENCE JAXB in Oracle Java 15 on Linux -->
    <w:p>
      <w:pPr>
        <w:pStyle w:val="Heading1"/>
        <w:spacing w:after="161"/>
        <w:ind w:left="120"/>
        <w:jc w:val="center"/>
      </w:pPr>
      <w:bookmarkStart w:name="DLAD_PART_15" w:id="221"/>
      <w:r>
        <w:rPr>
          <w:rFonts w:ascii="Times New Roman" w:hAnsi="Times New Roman"/>
          <w:color w:val="000000"/>
        </w:rPr>
        <w:t>PART 15</w:t>
      </w:r>
      <w:r>
        <w:rPr>
          <w:rFonts w:ascii="Times New Roman" w:hAnsi="Times New Roman"/>
          <w:color w:val="000000"/>
        </w:rPr>
        <w:t xml:space="preserve"> – CONTRACTING BY NEGOTIATION</w:t>
      </w:r>
      <w:bookmarkEnd w:id="221"/>
    </w:p>
    <w:p>
      <w:pPr>
        <w:spacing w:after="0"/>
        <w:jc w:val="left"/>
        <w:ind w:left="720" w:hanging="360"/>
      </w:pPr>
      <w:hyperlink w:anchor="DLAD_SUBPART_15_3">
        <w:r>
          <w:rPr>
            <w:rStyle w:val="Hyperlink"/>
            <w:rFonts w:ascii="Times New Roman" w:hAnsi="Times New Roman"/>
            <w:b w:val="false"/>
            <w:i w:val="false"/>
            <w:color w:val="0000ff"/>
            <w:sz w:val="22"/>
            <w:u w:val="single"/>
          </w:rPr>
          <w:t>SUBPART 15.3 – SOURCE SELECTION</w:t>
        </w:r>
      </w:hyperlink>
    </w:p>
    <w:p>
      <w:pPr>
        <w:spacing w:after="0"/>
        <w:jc w:val="left"/>
        <w:ind w:left="1440" w:hanging="360"/>
      </w:pPr>
      <w:hyperlink w:anchor="DLAD_15_303">
        <w:r>
          <w:rPr>
            <w:rStyle w:val="Hyperlink"/>
            <w:rFonts w:ascii="Times New Roman" w:hAnsi="Times New Roman"/>
            <w:b w:val="false"/>
            <w:i w:val="false"/>
            <w:color w:val="0000ff"/>
            <w:sz w:val="22"/>
            <w:u w:val="single"/>
          </w:rPr>
          <w:t>15.303 Responsibilities.</w:t>
        </w:r>
      </w:hyperlink>
    </w:p>
    <w:p>
      <w:pPr>
        <w:spacing w:after="0"/>
        <w:jc w:val="left"/>
        <w:ind w:left="720" w:hanging="360"/>
      </w:pPr>
      <w:hyperlink w:anchor="DLAD_SUBPART_15_4">
        <w:r>
          <w:rPr>
            <w:rStyle w:val="Hyperlink"/>
            <w:rFonts w:ascii="Times New Roman" w:hAnsi="Times New Roman"/>
            <w:b w:val="false"/>
            <w:i w:val="false"/>
            <w:color w:val="0000ff"/>
            <w:sz w:val="22"/>
            <w:u w:val="single"/>
          </w:rPr>
          <w:t>SUBPART 15.4 – CONTRACT PRICING</w:t>
        </w:r>
      </w:hyperlink>
    </w:p>
    <w:p>
      <w:pPr>
        <w:spacing w:after="0"/>
        <w:jc w:val="left"/>
        <w:ind w:left="1440" w:hanging="360"/>
      </w:pPr>
      <w:hyperlink w:anchor="DLAD_15_402">
        <w:r>
          <w:rPr>
            <w:rStyle w:val="Hyperlink"/>
            <w:rFonts w:ascii="Times New Roman" w:hAnsi="Times New Roman"/>
            <w:b w:val="false"/>
            <w:i w:val="false"/>
            <w:color w:val="0000ff"/>
            <w:sz w:val="22"/>
            <w:u w:val="single"/>
          </w:rPr>
          <w:t>15.402 Pricing policy.</w:t>
        </w:r>
      </w:hyperlink>
    </w:p>
    <w:p>
      <w:pPr>
        <w:spacing w:after="0"/>
        <w:jc w:val="left"/>
        <w:ind w:left="1440" w:hanging="360"/>
      </w:pPr>
      <w:hyperlink w:anchor="DLAD_15_403">
        <w:r>
          <w:rPr>
            <w:rStyle w:val="Hyperlink"/>
            <w:rFonts w:ascii="Times New Roman" w:hAnsi="Times New Roman"/>
            <w:b w:val="false"/>
            <w:i w:val="false"/>
            <w:color w:val="0000ff"/>
            <w:sz w:val="22"/>
            <w:u w:val="single"/>
          </w:rPr>
          <w:t>15.403 Obtaining certified cost or pricing data.</w:t>
        </w:r>
      </w:hyperlink>
    </w:p>
    <w:p>
      <w:pPr>
        <w:spacing w:after="0"/>
        <w:jc w:val="left"/>
        <w:ind w:left="2160" w:hanging="360"/>
      </w:pPr>
      <w:hyperlink w:anchor="DLAD_15_403-1">
        <w:r>
          <w:rPr>
            <w:rStyle w:val="Hyperlink"/>
            <w:rFonts w:ascii="Times New Roman" w:hAnsi="Times New Roman"/>
            <w:b w:val="false"/>
            <w:i w:val="false"/>
            <w:color w:val="0000ff"/>
            <w:sz w:val="22"/>
            <w:u w:val="single"/>
          </w:rPr>
          <w:t>15.403-1 Prohibition on obtaining certified cost or pricing data (10 U.S.C. 2306a and 41 U.S.C. chapter 35)</w:t>
        </w:r>
      </w:hyperlink>
    </w:p>
    <w:p>
      <w:pPr>
        <w:spacing w:after="0"/>
        <w:jc w:val="left"/>
        <w:ind w:left="2160" w:hanging="360"/>
      </w:pPr>
      <w:hyperlink w:anchor="DLAD_15_403-3">
        <w:r>
          <w:rPr>
            <w:rStyle w:val="Hyperlink"/>
            <w:rFonts w:ascii="Times New Roman" w:hAnsi="Times New Roman"/>
            <w:b w:val="false"/>
            <w:i w:val="false"/>
            <w:color w:val="0000ff"/>
            <w:sz w:val="22"/>
            <w:u w:val="single"/>
          </w:rPr>
          <w:t>15.403-3 Requiring data other than cost or pricing data.</w:t>
        </w:r>
      </w:hyperlink>
    </w:p>
    <w:p>
      <w:pPr>
        <w:spacing w:after="0"/>
        <w:jc w:val="left"/>
        <w:ind w:left="2160" w:hanging="360"/>
      </w:pPr>
      <w:hyperlink w:anchor="DLAD_15_403-4">
        <w:r>
          <w:rPr>
            <w:rStyle w:val="Hyperlink"/>
            <w:rFonts w:ascii="Times New Roman" w:hAnsi="Times New Roman"/>
            <w:b w:val="false"/>
            <w:i w:val="false"/>
            <w:color w:val="0000ff"/>
            <w:sz w:val="22"/>
            <w:u w:val="single"/>
          </w:rPr>
          <w:t>15.403-4 Requiring certified cost or pricing data (10 U.S.C. 2306a and 41 U.S.C. chapter 35).</w:t>
        </w:r>
      </w:hyperlink>
    </w:p>
    <w:p>
      <w:pPr>
        <w:spacing w:after="0"/>
        <w:jc w:val="left"/>
        <w:ind w:left="1440" w:hanging="360"/>
      </w:pPr>
      <w:hyperlink w:anchor="DLAD_15_404">
        <w:r>
          <w:rPr>
            <w:rStyle w:val="Hyperlink"/>
            <w:rFonts w:ascii="Times New Roman" w:hAnsi="Times New Roman"/>
            <w:b w:val="false"/>
            <w:i w:val="false"/>
            <w:color w:val="0000ff"/>
            <w:sz w:val="22"/>
            <w:u w:val="single"/>
          </w:rPr>
          <w:t>15.404 Proposal analysis.</w:t>
        </w:r>
      </w:hyperlink>
    </w:p>
    <w:p>
      <w:pPr>
        <w:spacing w:after="0"/>
        <w:jc w:val="left"/>
        <w:ind w:left="2160" w:hanging="180"/>
      </w:pPr>
      <w:hyperlink w:anchor="DLAD_15_404-1">
        <w:r>
          <w:rPr>
            <w:rStyle w:val="Hyperlink"/>
            <w:rFonts w:ascii="Times New Roman" w:hAnsi="Times New Roman"/>
            <w:b w:val="false"/>
            <w:i w:val="false"/>
            <w:color w:val="0000ff"/>
            <w:sz w:val="22"/>
            <w:u w:val="single"/>
          </w:rPr>
          <w:t>15.404-1 Proposal analysis techniques.</w:t>
        </w:r>
      </w:hyperlink>
    </w:p>
    <w:p>
      <w:pPr>
        <w:spacing w:after="0"/>
        <w:jc w:val="left"/>
        <w:ind w:left="1440" w:hanging="360"/>
      </w:pPr>
      <w:hyperlink w:anchor="DLAD_15_405">
        <w:r>
          <w:rPr>
            <w:rStyle w:val="Hyperlink"/>
            <w:rFonts w:ascii="Times New Roman" w:hAnsi="Times New Roman"/>
            <w:b w:val="false"/>
            <w:i w:val="false"/>
            <w:color w:val="0000ff"/>
            <w:sz w:val="22"/>
            <w:u w:val="single"/>
          </w:rPr>
          <w:t>15.405 Price negotiation.</w:t>
        </w:r>
      </w:hyperlink>
    </w:p>
    <w:p>
      <w:pPr>
        <w:spacing w:after="0"/>
        <w:jc w:val="left"/>
        <w:ind w:left="1440" w:hanging="360"/>
      </w:pPr>
      <w:hyperlink w:anchor="DLAD_15_406">
        <w:r>
          <w:rPr>
            <w:rStyle w:val="Hyperlink"/>
            <w:rFonts w:ascii="Times New Roman" w:hAnsi="Times New Roman"/>
            <w:b w:val="false"/>
            <w:i w:val="false"/>
            <w:color w:val="0000ff"/>
            <w:sz w:val="22"/>
            <w:u w:val="single"/>
          </w:rPr>
          <w:t>15.406 Documentation.</w:t>
        </w:r>
      </w:hyperlink>
    </w:p>
    <w:p>
      <w:pPr>
        <w:spacing w:after="0"/>
        <w:jc w:val="left"/>
        <w:ind w:left="2160" w:hanging="180"/>
      </w:pPr>
      <w:hyperlink w:anchor="DLAD_15_406-1">
        <w:r>
          <w:rPr>
            <w:rStyle w:val="Hyperlink"/>
            <w:rFonts w:ascii="Times New Roman" w:hAnsi="Times New Roman"/>
            <w:b w:val="false"/>
            <w:i w:val="false"/>
            <w:color w:val="0000ff"/>
            <w:sz w:val="22"/>
            <w:u w:val="single"/>
          </w:rPr>
          <w:t>15.406-1 Prenegotiation objectives.</w:t>
        </w:r>
      </w:hyperlink>
    </w:p>
    <w:p>
      <w:pPr>
        <w:spacing w:after="0"/>
        <w:jc w:val="left"/>
        <w:ind w:left="2160" w:hanging="180"/>
      </w:pPr>
      <w:hyperlink w:anchor="DLAD_15_406-3">
        <w:r>
          <w:rPr>
            <w:rStyle w:val="Hyperlink"/>
            <w:rFonts w:ascii="Times New Roman" w:hAnsi="Times New Roman"/>
            <w:b w:val="false"/>
            <w:i w:val="false"/>
            <w:color w:val="0000ff"/>
            <w:sz w:val="22"/>
            <w:u w:val="single"/>
          </w:rPr>
          <w:t>15.406-3Documenting the negotiation.</w:t>
        </w:r>
      </w:hyperlink>
    </w:p>
    <w:p>
      <w:pPr>
        <w:spacing w:after="0"/>
        <w:jc w:val="left"/>
        <w:ind w:left="1440" w:hanging="360"/>
      </w:pPr>
      <w:hyperlink w:anchor="DLAD_15_407-90">
        <w:r>
          <w:rPr>
            <w:rStyle w:val="Hyperlink"/>
            <w:rFonts w:ascii="Times New Roman" w:hAnsi="Times New Roman"/>
            <w:b w:val="false"/>
            <w:i w:val="false"/>
            <w:color w:val="0000ff"/>
            <w:sz w:val="22"/>
            <w:u w:val="single"/>
          </w:rPr>
          <w:t>15.407-90 Reverse Auction.</w:t>
        </w:r>
      </w:hyperlink>
    </w:p>
    <w:p>
      <w:pPr>
        <w:spacing w:after="0"/>
        <w:jc w:val="left"/>
        <w:ind w:left="1440" w:hanging="360"/>
      </w:pPr>
      <w:hyperlink w:anchor="DLAD_15_408">
        <w:r>
          <w:rPr>
            <w:rStyle w:val="Hyperlink"/>
            <w:rFonts w:ascii="Times New Roman" w:hAnsi="Times New Roman"/>
            <w:b w:val="false"/>
            <w:i w:val="false"/>
            <w:color w:val="0000ff"/>
            <w:sz w:val="22"/>
            <w:u w:val="single"/>
          </w:rPr>
          <w:t>15.408 Solicitation provisions and contract clauses.</w:t>
        </w:r>
      </w:hyperlink>
    </w:p>
    <w:p>
      <w:pPr>
        <w:spacing w:after="0"/>
        <w:jc w:val="left"/>
        <w:ind w:left="720" w:hanging="360"/>
      </w:pPr>
      <w:hyperlink w:anchor="DLAD_SUBPART_15_6">
        <w:r>
          <w:rPr>
            <w:rStyle w:val="Hyperlink"/>
            <w:rFonts w:ascii="Times New Roman" w:hAnsi="Times New Roman"/>
            <w:b w:val="false"/>
            <w:i w:val="false"/>
            <w:color w:val="0000ff"/>
            <w:sz w:val="22"/>
            <w:u w:val="single"/>
          </w:rPr>
          <w:t>SUBPART 15.6 – UNSOLICITED PROPOSALS</w:t>
        </w:r>
      </w:hyperlink>
    </w:p>
    <w:p>
      <w:pPr>
        <w:spacing w:after="0"/>
        <w:jc w:val="left"/>
        <w:ind w:left="1440" w:hanging="360"/>
      </w:pPr>
      <w:hyperlink w:anchor="DLAD_15_606">
        <w:r>
          <w:rPr>
            <w:rStyle w:val="Hyperlink"/>
            <w:rFonts w:ascii="Times New Roman" w:hAnsi="Times New Roman"/>
            <w:b w:val="false"/>
            <w:i w:val="false"/>
            <w:color w:val="0000ff"/>
            <w:sz w:val="22"/>
            <w:u w:val="single"/>
          </w:rPr>
          <w:t>15.606 Agency procedures.</w:t>
        </w:r>
      </w:hyperlink>
    </w:p>
    <!-- Created by docx4j 6.1.2 (Apache licensed) using REFERENCE JAXB in Oracle Java 15 on Linux -->
    <w:p>
      <w:pPr>
        <w:pStyle w:val="Heading2"/>
        <w:spacing w:after="180"/>
        <w:ind w:left="120"/>
        <w:jc w:val="center"/>
      </w:pPr>
      <w:bookmarkStart w:name="DLAD_SUBPART_15_3" w:id="222"/>
      <w:r>
        <w:rPr>
          <w:rFonts w:ascii="Times New Roman" w:hAnsi="Times New Roman"/>
          <w:color w:val="000000"/>
          <w:sz w:val="36"/>
        </w:rPr>
        <w:t>SUBPART 15.3</w:t>
      </w:r>
      <w:r>
        <w:rPr>
          <w:rFonts w:ascii="Times New Roman" w:hAnsi="Times New Roman"/>
          <w:color w:val="000000"/>
          <w:sz w:val="36"/>
        </w:rPr>
        <w:t xml:space="preserve"> – SOURCE SELECTION</w:t>
      </w:r>
      <w:bookmarkEnd w:id="222"/>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Revised</w:t>
      </w:r>
      <w:r>
        <w:rPr>
          <w:rFonts w:ascii="Times New Roman" w:hAnsi="Times New Roman"/>
          <w:b w:val="false"/>
          <w:i/>
          <w:color w:val="000000"/>
          <w:sz w:val="22"/>
        </w:rPr>
        <w:t>June 9, 2021</w:t>
      </w:r>
      <w:r>
        <w:rPr>
          <w:rFonts w:ascii="Times New Roman" w:hAnsi="Times New Roman"/>
          <w:b w:val="false"/>
          <w:i/>
          <w:color w:val="000000"/>
          <w:sz w:val="22"/>
        </w:rPr>
        <w:t>through PROCLTR 20</w:t>
      </w:r>
      <w:r>
        <w:rPr>
          <w:rFonts w:ascii="Times New Roman" w:hAnsi="Times New Roman"/>
          <w:b w:val="false"/>
          <w:i/>
          <w:color w:val="000000"/>
          <w:sz w:val="22"/>
        </w:rPr>
        <w:t>21-11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303" w:id="223"/>
      <w:r>
        <w:rPr>
          <w:rFonts w:ascii="Times New Roman" w:hAnsi="Times New Roman"/>
          <w:color w:val="000000"/>
          <w:sz w:val="31"/>
        </w:rPr>
        <w:t>15.303</w:t>
      </w:r>
      <w:r>
        <w:rPr>
          <w:rFonts w:ascii="Times New Roman" w:hAnsi="Times New Roman"/>
          <w:color w:val="000000"/>
          <w:sz w:val="31"/>
        </w:rPr>
        <w:t xml:space="preserve"> Responsibilities.</w:t>
      </w:r>
      <w:bookmarkEnd w:id="223"/>
    </w:p>
    <w:p>
      <w:pPr>
        <w:pBdr>
          <w:top w:space="5"/>
          <w:left w:space="5"/>
          <w:bottom w:space="5"/>
          <w:right w:space="5"/>
        </w:pBdr>
        <w:spacing w:after="0"/>
        <w:ind w:left="225"/>
        <w:jc w:val="left"/>
      </w:pPr>
      <w:r>
        <w:rPr>
          <w:rFonts w:ascii="Times New Roman" w:hAnsi="Times New Roman"/>
          <w:b w:val="false"/>
          <w:i w:val="false"/>
          <w:color w:val="000000"/>
          <w:sz w:val="22"/>
        </w:rPr>
        <w:t>(a) For acquisitions valued at $1 billion or greater, the SPE shall appoint the the the Source Selection Authority (SSA), who shall be at the Senior Executive Service/General Officer/Flag Officer (SES/GO/FO) level. For acquisitions greater than or equal to $100 million and less than $1 billion, the HCA is authorized to appoint the SSA. The HCA may delegate SSA appointment authority no lower than the CCO. For acquisitions estimated between $10 million and $100 million, the SSA will be the contracting officer unless the HCA or the HCA delegee appoints someone else.</w:t>
      </w:r>
    </w:p>
    <w:p>
      <w:pPr>
        <w:pBdr>
          <w:top w:space="5"/>
          <w:left w:space="5"/>
          <w:bottom w:space="5"/>
          <w:right w:space="5"/>
        </w:pBdr>
        <w:spacing w:after="0"/>
        <w:ind w:left="225"/>
        <w:jc w:val="left"/>
      </w:pPr>
      <w:r>
        <w:rPr>
          <w:rFonts w:ascii="Times New Roman" w:hAnsi="Times New Roman"/>
          <w:b w:val="false"/>
          <w:i w:val="false"/>
          <w:color w:val="000000"/>
          <w:sz w:val="22"/>
        </w:rPr>
        <w:t>(c)(3)(i) Contracting officers shall include procurement note L08 in solicitations when using the Supplier Performance Risk System (SPRS) to evaluate offerors’ past performance for best value source selections valued under $10 million.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L08 Use of Supplier Performance Risk System (SPRS) in Past Performance Evaluations (JUN 2020)</w:t>
      </w:r>
    </w:p>
    <w:p>
      <w:pPr>
        <w:pStyle w:val="Normal"/>
        <w:pBdr>
          <w:top w:space="5"/>
          <w:left w:space="5"/>
          <w:bottom w:space="5"/>
          <w:right w:space="5"/>
        </w:pBdr>
        <w:spacing w:after="0"/>
        <w:ind w:left="225"/>
        <w:jc w:val="left"/>
      </w:pPr>
      <w:r>
        <w:rPr>
          <w:rFonts w:ascii="Times New Roman" w:hAnsi="Times New Roman"/>
          <w:color w:val="000000"/>
        </w:rPr>
        <w:t xml:space="preserve">(1) The Government will use the </w:t>
      </w:r>
      <w:hyperlink r:id="Rfb8843989d1040fe">
        <w:r>
          <w:rPr>
            <w:rStyle w:val="Hyperlink"/>
            <w:rFonts w:ascii="Times New Roman" w:hAnsi="Times New Roman"/>
            <w:color w:val="0000ff"/>
            <w:u w:val="single"/>
          </w:rPr>
          <w:t/>
        </w:r>
        <w:r>
          <w:rPr>
            <w:rFonts w:ascii="Times New Roman" w:hAnsi="Times New Roman"/>
            <w:color w:val="0000ff"/>
            <w:u w:val="single"/>
          </w:rPr>
          <w:t>Supplier Performance Risk System (SPRS)</w:t>
        </w:r>
      </w:hyperlink>
      <w:r>
        <w:rPr>
          <w:rFonts w:ascii="Times New Roman" w:hAnsi="Times New Roman"/>
          <w:color w:val="000000"/>
          <w:u w:val="single"/>
        </w:rPr>
        <w:t>(</w:t>
      </w:r>
      <w:hyperlink r:id="R94c83c99667b4ce5">
        <w:r>
          <w:rPr>
            <w:rStyle w:val="Hyperlink"/>
            <w:rFonts w:ascii="Times New Roman" w:hAnsi="Times New Roman"/>
            <w:color w:val="0000ff"/>
            <w:u w:val="single"/>
          </w:rPr>
          <w:t/>
        </w:r>
        <w:r>
          <w:rPr>
            <w:rFonts w:ascii="Times New Roman" w:hAnsi="Times New Roman"/>
            <w:color w:val="0000ff"/>
            <w:u w:val="single"/>
          </w:rPr>
          <w:t>https://www.sprs.csd.disa.mil/</w:t>
        </w:r>
      </w:hyperlink>
      <w:r>
        <w:rPr>
          <w:rFonts w:ascii="Times New Roman" w:hAnsi="Times New Roman"/>
          <w:color w:val="000000"/>
          <w:u w:val="single"/>
        </w:rPr>
        <w:t>)</w:t>
      </w:r>
      <w:r>
        <w:rPr>
          <w:rFonts w:ascii="Times New Roman" w:hAnsi="Times New Roman"/>
          <w:color w:val="000000"/>
        </w:rPr>
        <w:t xml:space="preserve"> (formerly Past Performance Information Retrieval System – Statistical Reporting (PPIRS-SR)) to evaluate suppliers’ past performance.</w:t>
      </w:r>
    </w:p>
    <w:p>
      <w:pPr>
        <w:pStyle w:val="Normal"/>
        <w:pBdr>
          <w:top w:space="5"/>
          <w:left w:space="5"/>
          <w:bottom w:space="5"/>
          <w:right w:space="5"/>
        </w:pBdr>
        <w:spacing w:after="0"/>
        <w:ind w:left="225"/>
        <w:jc w:val="left"/>
      </w:pPr>
      <w:r>
        <w:rPr>
          <w:rFonts w:ascii="Times New Roman" w:hAnsi="Times New Roman"/>
          <w:color w:val="000000"/>
        </w:rPr>
        <w:t>(2)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the Government is purchasing.</w:t>
      </w:r>
    </w:p>
    <w:p>
      <w:pPr>
        <w:pStyle w:val="Normal"/>
        <w:pBdr>
          <w:top w:space="5"/>
          <w:left w:space="5"/>
          <w:bottom w:space="5"/>
          <w:right w:space="5"/>
        </w:pBdr>
        <w:spacing w:after="0"/>
        <w:ind w:left="225"/>
        <w:jc w:val="left"/>
      </w:pPr>
      <w:r>
        <w:rPr>
          <w:rFonts w:ascii="Times New Roman" w:hAnsi="Times New Roman"/>
          <w:color w:val="000000"/>
        </w:rPr>
        <w:t>(3) The contracting officer will use the quality and delivery classifications identified for a supplier in SPRS to evaluate a supplier’s past performance in conjunction with the supplier’s references (if requested). The Government will use this past performance information in accordance with the basis for award stated in the solicitation.</w:t>
      </w:r>
    </w:p>
    <w:p>
      <w:pPr>
        <w:pStyle w:val="Normal"/>
        <w:pBdr>
          <w:top w:space="5"/>
          <w:left w:space="5"/>
          <w:bottom w:space="5"/>
          <w:right w:space="5"/>
        </w:pBdr>
        <w:spacing w:after="0"/>
        <w:ind w:left="225"/>
        <w:jc w:val="left"/>
      </w:pPr>
      <w:r>
        <w:rPr>
          <w:rFonts w:ascii="Times New Roman" w:hAnsi="Times New Roman"/>
          <w:color w:val="000000"/>
        </w:rPr>
        <w:t xml:space="preserve">(4) SPRS generates classifications daily for each contractor. The </w:t>
      </w:r>
      <w:hyperlink r:id="R0c4e03306dd3461b">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4354cea249354511">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ef39d9e887334f4e">
        <w:r>
          <w:rPr>
            <w:rStyle w:val="Hyperlink"/>
            <w:rFonts w:ascii="Times New Roman" w:hAnsi="Times New Roman"/>
            <w:color w:val="0000ff"/>
            <w:u w:val="single"/>
          </w:rPr>
          <w:t/>
        </w:r>
        <w:r>
          <w:rPr>
            <w:rFonts w:ascii="Times New Roman" w:hAnsi="Times New Roman"/>
            <w:color w:val="0000ff"/>
            <w:u w:val="single"/>
          </w:rPr>
          <w:t>SPRS Government User Guide</w:t>
        </w:r>
      </w:hyperlink>
      <w:r>
        <w:rPr>
          <w:rFonts w:ascii="Times New Roman" w:hAnsi="Times New Roman"/>
          <w:color w:val="000000"/>
        </w:rPr>
        <w:t xml:space="preserve"> (</w:t>
      </w:r>
      <w:hyperlink r:id="R0780ec0dacdd4660">
        <w:r>
          <w:rPr>
            <w:rStyle w:val="Hyperlink"/>
            <w:rFonts w:ascii="Times New Roman" w:hAnsi="Times New Roman"/>
            <w:color w:val="0000ff"/>
            <w:u w:val="single"/>
          </w:rPr>
          <w:t/>
        </w:r>
        <w:r>
          <w:rPr>
            <w:rFonts w:ascii="Times New Roman" w:hAnsi="Times New Roman"/>
            <w:color w:val="0000ff"/>
            <w:u w:val="single"/>
          </w:rPr>
          <w:t>https://www.sprs.csd.disa.mil/pdf/SPRS_Government.pdf</w:t>
        </w:r>
      </w:hyperlink>
      <w:r>
        <w:rPr>
          <w:rFonts w:ascii="Times New Roman" w:hAnsi="Times New Roman"/>
          <w:color w:val="000000"/>
        </w:rPr>
        <w:t xml:space="preserve">) provide instructions for accessing SPRS classifications. Contractors have access to SPRS for their own classifications only. Suppliers are encouraged to review their own classifications; the SPRS reporting procedures and classification methodology detailed in the </w:t>
      </w:r>
      <w:hyperlink r:id="Rb9b4fe12536a44f3">
        <w:r>
          <w:rPr>
            <w:rStyle w:val="Hyperlink"/>
            <w:rFonts w:ascii="Times New Roman" w:hAnsi="Times New Roman"/>
            <w:color w:val="0000ff"/>
            <w:u w:val="single"/>
          </w:rPr>
          <w:t/>
        </w:r>
        <w:r>
          <w:rPr>
            <w:rFonts w:ascii="Times New Roman" w:hAnsi="Times New Roman"/>
            <w:color w:val="0000ff"/>
            <w:u w:val="single"/>
          </w:rPr>
          <w:t>SPRS Software User's Guide for Awardees/Contractors</w:t>
        </w:r>
      </w:hyperlink>
      <w:r>
        <w:rPr>
          <w:rFonts w:ascii="Times New Roman" w:hAnsi="Times New Roman"/>
          <w:color w:val="000000"/>
          <w:u w:val="single"/>
        </w:rPr>
        <w:t>(</w:t>
      </w:r>
      <w:hyperlink r:id="Re7b9a0c067b949e2">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xml:space="preserve">); and the </w:t>
      </w:r>
      <w:hyperlink r:id="R6476aa1b061d4468">
        <w:r>
          <w:rPr>
            <w:rStyle w:val="Hyperlink"/>
            <w:rFonts w:ascii="Times New Roman" w:hAnsi="Times New Roman"/>
            <w:color w:val="0000ff"/>
            <w:u w:val="single"/>
          </w:rPr>
          <w:t/>
        </w:r>
        <w:r>
          <w:rPr>
            <w:rFonts w:ascii="Times New Roman" w:hAnsi="Times New Roman"/>
            <w:color w:val="0000ff"/>
            <w:u w:val="single"/>
          </w:rPr>
          <w:t>SPRS Evaluation Criteria</w:t>
        </w:r>
      </w:hyperlink>
      <w:r>
        <w:rPr>
          <w:rFonts w:ascii="Times New Roman" w:hAnsi="Times New Roman"/>
          <w:color w:val="000000"/>
          <w:u w:val="single"/>
        </w:rPr>
        <w:t>(</w:t>
      </w:r>
      <w:hyperlink r:id="R39e0b91663284107">
        <w:r>
          <w:rPr>
            <w:rStyle w:val="Hyperlink"/>
            <w:rFonts w:ascii="Times New Roman" w:hAnsi="Times New Roman"/>
            <w:color w:val="0000ff"/>
            <w:u w:val="single"/>
          </w:rPr>
          <w:t/>
        </w:r>
        <w:r>
          <w:rPr>
            <w:rFonts w:ascii="Times New Roman" w:hAnsi="Times New Roman"/>
            <w:color w:val="0000ff"/>
            <w:u w:val="single"/>
          </w:rPr>
          <w:t>https://www.sprs.csd.disa.mil/pdf/SPRS_DataEvaluationCriteria.pdf</w:t>
        </w:r>
      </w:hyperlink>
      <w:r>
        <w:rPr>
          <w:rFonts w:ascii="Times New Roman" w:hAnsi="Times New Roman"/>
          <w:color w:val="000000"/>
        </w:rPr>
        <w:t xml:space="preserve">). The </w:t>
      </w:r>
      <w:hyperlink r:id="Rfb351fa3d1f4495e">
        <w:r>
          <w:rPr>
            <w:rStyle w:val="Hyperlink"/>
            <w:rFonts w:ascii="Times New Roman" w:hAnsi="Times New Roman"/>
            <w:color w:val="0000ff"/>
            <w:u w:val="single"/>
          </w:rPr>
          <w:t/>
        </w:r>
        <w:r>
          <w:rPr>
            <w:rFonts w:ascii="Times New Roman" w:hAnsi="Times New Roman"/>
            <w:color w:val="0000ff"/>
            <w:u w:val="single"/>
          </w:rPr>
          <w:t>SPRS Software User's Guide for</w:t>
        </w:r>
        <w:r>
          <w:rPr>
            <w:rFonts w:ascii="Times New Roman" w:hAnsi="Times New Roman"/>
            <w:color w:val="0000ff"/>
            <w:u w:val="single"/>
          </w:rPr>
          <w:t xml:space="preserve"> </w:t>
        </w:r>
        <w:r>
          <w:rPr>
            <w:rFonts w:ascii="Times New Roman" w:hAnsi="Times New Roman"/>
            <w:color w:val="0000ff"/>
            <w:u w:val="single"/>
          </w:rPr>
          <w:t>Awardees/Contractors</w:t>
        </w:r>
      </w:hyperlink>
      <w:r>
        <w:rPr>
          <w:rFonts w:ascii="Times New Roman" w:hAnsi="Times New Roman"/>
          <w:color w:val="000000"/>
          <w:u w:val="single"/>
        </w:rPr>
        <w:t>(</w:t>
      </w:r>
      <w:hyperlink r:id="Re1d5eed7cbc04e79">
        <w:r>
          <w:rPr>
            <w:rStyle w:val="Hyperlink"/>
            <w:rFonts w:ascii="Times New Roman" w:hAnsi="Times New Roman"/>
            <w:color w:val="0000ff"/>
            <w:u w:val="single"/>
          </w:rPr>
          <w:t/>
        </w:r>
        <w:r>
          <w:rPr>
            <w:rFonts w:ascii="Times New Roman" w:hAnsi="Times New Roman"/>
            <w:color w:val="0000ff"/>
            <w:u w:val="single"/>
          </w:rPr>
          <w:t>https://www.sprs.csd.disa.mil/pdf/SPRS_Awardee.pdf</w:t>
        </w:r>
      </w:hyperlink>
      <w:r>
        <w:rPr>
          <w:rFonts w:ascii="Times New Roman" w:hAnsi="Times New Roman"/>
          <w:color w:val="000000"/>
        </w:rPr>
        <w:t>) provides the method to challenge a rating generated by SPRS.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5_4" w:id="224"/>
      <w:r>
        <w:rPr>
          <w:rFonts w:ascii="Times New Roman" w:hAnsi="Times New Roman"/>
          <w:color w:val="000000"/>
          <w:sz w:val="36"/>
        </w:rPr>
        <w:t>SUBPART 15.4</w:t>
      </w:r>
      <w:r>
        <w:rPr>
          <w:rFonts w:ascii="Times New Roman" w:hAnsi="Times New Roman"/>
          <w:color w:val="000000"/>
          <w:sz w:val="36"/>
        </w:rPr>
        <w:t xml:space="preserve"> – CONTRACT PRICING</w:t>
      </w:r>
      <w:bookmarkEnd w:id="22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20-18</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402" w:id="225"/>
      <w:r>
        <w:rPr>
          <w:rFonts w:ascii="Times New Roman" w:hAnsi="Times New Roman"/>
          <w:color w:val="000000"/>
          <w:sz w:val="31"/>
        </w:rPr>
        <w:t>15.402</w:t>
      </w:r>
      <w:r>
        <w:rPr>
          <w:rFonts w:ascii="Times New Roman" w:hAnsi="Times New Roman"/>
          <w:color w:val="000000"/>
          <w:sz w:val="31"/>
        </w:rPr>
        <w:t xml:space="preserve"> Pricing policy.</w:t>
      </w:r>
      <w:bookmarkEnd w:id="225"/>
    </w:p>
    <w:p>
      <w:pPr>
        <w:pBdr>
          <w:top w:space="5"/>
          <w:left w:space="5"/>
          <w:bottom w:space="5"/>
          <w:right w:space="5"/>
        </w:pBdr>
        <w:spacing w:after="0"/>
        <w:ind w:left="225"/>
        <w:jc w:val="left"/>
      </w:pPr>
      <w:r>
        <w:rPr>
          <w:rFonts w:ascii="Times New Roman" w:hAnsi="Times New Roman"/>
          <w:b w:val="false"/>
          <w:i w:val="false"/>
          <w:color w:val="000000"/>
          <w:sz w:val="22"/>
        </w:rPr>
        <w:t xml:space="preserve">(a)(3) When using a market basket or similar solicitation evaluation, contracting officers shall use one of the pricing models below. Ensure the items selected for the market basket represent the scope, extent, and complexity of the acquisition and all cost drivers. Cost drivers are high dollar value, high purchase frequency, and high volume items forecast for procurement. The contracting officer decides the cost driver population by analyzing historical demand data, expected future demand, and other relevant data. Final market baskets must represent the various types of items in the solicitation and advise the contracting officer of the expected cost to the Government. Post-award pricing strategies shall ensure fair and reasonable prices paid for all items purchased under the contract. The pricing strategy shall address how new items added to the contract and price changes to existing items under the contract will be determined fair and reasonable. See Subpart </w:t>
      </w:r>
      <w:hyperlink w:anchor="DLAD_SUBPART_17_95">
        <w:r>
          <w:rPr>
            <w:rStyle w:val="Hyperlink"/>
            <w:rFonts w:ascii="Times New Roman" w:hAnsi="Times New Roman"/>
            <w:b w:val="false"/>
            <w:i w:val="false"/>
            <w:color w:val="0000ff"/>
            <w:sz w:val="22"/>
            <w:u w:val="single"/>
          </w:rPr>
          <w:t>SUBPART 17.95</w:t>
        </w:r>
      </w:hyperlink>
      <w:r>
        <w:rPr>
          <w:rFonts w:ascii="Times New Roman" w:hAnsi="Times New Roman"/>
          <w:b w:val="false"/>
          <w:i w:val="false"/>
          <w:color w:val="000000"/>
          <w:sz w:val="22"/>
        </w:rPr>
        <w:t xml:space="preserve"> when the contracting officer relies on the contractor’s purchasing system to corroborate the contractor competed items or services or to help in justifying the prices are fair and reasonable. Approved pricing models are below. New models or variations to these models must follow the requirements in this paragraph.</w:t>
      </w:r>
    </w:p>
    <w:p>
      <w:pPr>
        <w:pBdr>
          <w:top w:space="5"/>
          <w:left w:space="5"/>
          <w:bottom w:space="5"/>
          <w:right w:space="5"/>
        </w:pBdr>
        <w:spacing w:after="0"/>
        <w:ind w:left="945"/>
        <w:jc w:val="left"/>
      </w:pPr>
      <w:r>
        <w:rPr>
          <w:rFonts w:ascii="Times New Roman" w:hAnsi="Times New Roman"/>
          <w:b w:val="false"/>
          <w:i w:val="false"/>
          <w:color w:val="000000"/>
          <w:sz w:val="22"/>
        </w:rPr>
        <w:t>(i) Pricing Model: Fixed price using distribution and pricing agreement (DAPA) and Federal Supply Schedule (FSS) pricing.</w:t>
      </w:r>
    </w:p>
    <w:p>
      <w:pPr>
        <w:pStyle w:val="Normal"/>
        <w:pBdr>
          <w:top w:space="5"/>
          <w:left w:space="5"/>
          <w:bottom w:space="5"/>
          <w:right w:space="5"/>
        </w:pBdr>
        <w:spacing w:after="0"/>
        <w:ind w:left="225"/>
        <w:jc w:val="left"/>
      </w:pPr>
      <w:r>
        <w:rPr>
          <w:rFonts w:ascii="Times New Roman" w:hAnsi="Times New Roman"/>
          <w:color w:val="000000"/>
        </w:rPr>
        <w:t>(A) Program Example: Medical/Surgical and Pharmaceutical.</w:t>
      </w:r>
    </w:p>
    <w:p>
      <w:pPr>
        <w:pStyle w:val="Normal"/>
        <w:pBdr>
          <w:top w:space="5"/>
          <w:left w:space="5"/>
          <w:bottom w:space="5"/>
          <w:right w:space="5"/>
        </w:pBdr>
        <w:spacing w:after="0"/>
        <w:ind w:left="225"/>
        <w:jc w:val="left"/>
      </w:pPr>
      <w:r>
        <w:rPr>
          <w:rFonts w:ascii="Times New Roman" w:hAnsi="Times New Roman"/>
          <w:color w:val="000000"/>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(C) Post-Award Price Reasonableness Determination: New items and price changes after award.</w:t>
      </w:r>
    </w:p>
    <w:p>
      <w:pPr>
        <w:pBdr>
          <w:top w:space="5"/>
          <w:left w:space="5"/>
          <w:bottom w:space="5"/>
          <w:right w:space="5"/>
        </w:pBdr>
        <w:spacing w:after="0"/>
        <w:ind w:left="945"/>
        <w:jc w:val="left"/>
      </w:pPr>
      <w:r>
        <w:rPr>
          <w:rFonts w:ascii="Times New Roman" w:hAnsi="Times New Roman"/>
          <w:b w:val="false"/>
          <w:i w:val="false"/>
          <w:color w:val="000000"/>
          <w:sz w:val="22"/>
        </w:rPr>
        <w:t>(ii) Pricing Model: Fixed price using market basket.</w:t>
      </w:r>
    </w:p>
    <w:p>
      <w:pPr>
        <w:pBdr>
          <w:top w:space="5"/>
          <w:left w:space="5"/>
          <w:bottom w:space="5"/>
          <w:right w:space="5"/>
        </w:pBdr>
        <w:spacing w:after="0"/>
        <w:ind w:left="1305"/>
        <w:jc w:val="left"/>
      </w:pPr>
      <w:r>
        <w:rPr>
          <w:rFonts w:ascii="Times New Roman" w:hAnsi="Times New Roman"/>
          <w:b w:val="false"/>
          <w:i w:val="false"/>
          <w:color w:val="000000"/>
          <w:sz w:val="22"/>
        </w:rPr>
        <w:t>(A) Program Example: Subsistence CONUS and OCONUS.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in the market basket before award. The market basket must represent at least 40% of the estimated dollar value, with added items judgmentally selected to represent all distribution categories to the maximum extent possible. The market basket must contain a minimum of 75 items.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before adding to the catalog.</w:t>
      </w:r>
    </w:p>
    <w:p>
      <w:pPr>
        <w:pBdr>
          <w:top w:space="5"/>
          <w:left w:space="5"/>
          <w:bottom w:space="5"/>
          <w:right w:space="5"/>
        </w:pBdr>
        <w:spacing w:after="0"/>
        <w:ind w:left="945"/>
        <w:jc w:val="left"/>
      </w:pPr>
      <w:r>
        <w:rPr>
          <w:rFonts w:ascii="Times New Roman" w:hAnsi="Times New Roman"/>
          <w:b w:val="false"/>
          <w:i w:val="false"/>
          <w:color w:val="000000"/>
          <w:sz w:val="22"/>
        </w:rPr>
        <w:t>(iii)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For line items below the micro- purchase threshold, a representative statistical sampling of lines meeting a 90% confidence level and a 10% error rate, determination is by 60 days after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For line items with an extended value greater than or equal to the micro-purchase threshold and less than $10,000, at least 30% determined before award and the balance by 60 days after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For line items with an extended value greater than or equal to $10,000, determination is for each item before order.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Determination made for each item added or price change post award.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Determination made for 100% of incidental services.</w:t>
      </w:r>
    </w:p>
    <w:p>
      <w:pPr>
        <w:pBdr>
          <w:top w:space="5"/>
          <w:left w:space="5"/>
          <w:bottom w:space="5"/>
          <w:right w:space="5"/>
        </w:pBdr>
        <w:spacing w:after="0"/>
        <w:ind w:left="945"/>
        <w:jc w:val="left"/>
      </w:pPr>
      <w:r>
        <w:rPr>
          <w:rFonts w:ascii="Times New Roman" w:hAnsi="Times New Roman"/>
          <w:b w:val="false"/>
          <w:i w:val="false"/>
          <w:color w:val="000000"/>
          <w:sz w:val="22"/>
        </w:rPr>
        <w:t>(iv) Pricing Model: Fixed price using price evaluation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Metals.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 Pricing Model: Multiple award, fixed price using price evaluation list and competition of each order.</w:t>
      </w:r>
    </w:p>
    <w:p>
      <w:pPr>
        <w:pBdr>
          <w:top w:space="5"/>
          <w:left w:space="5"/>
          <w:bottom w:space="5"/>
          <w:right w:space="5"/>
        </w:pBdr>
        <w:spacing w:after="0"/>
        <w:ind w:left="1305"/>
        <w:jc w:val="left"/>
      </w:pPr>
      <w:r>
        <w:rPr>
          <w:rFonts w:ascii="Times New Roman" w:hAnsi="Times New Roman"/>
          <w:b w:val="false"/>
          <w:i w:val="false"/>
          <w:color w:val="000000"/>
          <w:sz w:val="22"/>
        </w:rPr>
        <w:t>(A) Program Example: Special Operations Equipment, MRO Supplies (CENTCOM), Fire Fighting and Emergency Services Equipment, Wood Products.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w:t>
      </w:r>
    </w:p>
    <w:p>
      <w:pPr>
        <w:pStyle w:val="Normal"/>
        <w:pBdr>
          <w:top w:space="5"/>
          <w:left w:space="5"/>
          <w:bottom w:space="5"/>
          <w:right w:space="5"/>
        </w:pBdr>
        <w:spacing w:after="0"/>
        <w:ind w:left="225"/>
        <w:jc w:val="left"/>
      </w:pPr>
      <w:r>
        <w:rPr>
          <w:rFonts w:ascii="Times New Roman" w:hAnsi="Times New Roman"/>
          <w:color w:val="000000"/>
        </w:rPr>
        <w:t>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w:t>
      </w:r>
    </w:p>
    <w:p>
      <w:pPr>
        <w:pStyle w:val="Normal"/>
        <w:pBdr>
          <w:top w:space="5"/>
          <w:left w:space="5"/>
          <w:bottom w:space="5"/>
          <w:right w:space="5"/>
        </w:pBdr>
        <w:spacing w:after="0"/>
        <w:ind w:left="225"/>
        <w:jc w:val="left"/>
      </w:pPr>
      <w:r>
        <w:rPr>
          <w:rFonts w:ascii="Times New Roman" w:hAnsi="Times New Roman"/>
          <w:color w:val="000000"/>
        </w:rPr>
        <w:t>The contracting officer provides fair opportunity to compete for orders to all contract holders under FAR 16.505 (b).</w:t>
      </w:r>
    </w:p>
    <w:p>
      <w:pPr>
        <w:pBdr>
          <w:top w:space="5"/>
          <w:left w:space="5"/>
          <w:bottom w:space="5"/>
          <w:right w:space="5"/>
        </w:pBdr>
        <w:spacing w:after="0"/>
        <w:ind w:left="945"/>
        <w:jc w:val="left"/>
      </w:pPr>
      <w:r>
        <w:rPr>
          <w:rFonts w:ascii="Times New Roman" w:hAnsi="Times New Roman"/>
          <w:b w:val="false"/>
          <w:i w:val="false"/>
          <w:color w:val="000000"/>
          <w:sz w:val="22"/>
        </w:rPr>
        <w:t>(vi)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MRO Supplies</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before award. The price evaluation list must represent the scope, extent, and complexity of the acquisition, and include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w:t>
      </w:r>
    </w:p>
    <w:p>
      <w:pPr>
        <w:pBdr>
          <w:top w:space="5"/>
          <w:left w:space="5"/>
          <w:bottom w:space="5"/>
          <w:right w:space="5"/>
        </w:pBdr>
        <w:spacing w:after="0"/>
        <w:ind w:left="945"/>
        <w:jc w:val="left"/>
      </w:pPr>
      <w:r>
        <w:rPr>
          <w:rFonts w:ascii="Times New Roman" w:hAnsi="Times New Roman"/>
          <w:b w:val="false"/>
          <w:i w:val="false"/>
          <w:color w:val="000000"/>
          <w:sz w:val="22"/>
        </w:rPr>
        <w:t>(vii) Pricing Model: Fixed price using pre-priced core list.</w:t>
      </w:r>
    </w:p>
    <w:p>
      <w:pPr>
        <w:pBdr>
          <w:top w:space="5"/>
          <w:left w:space="5"/>
          <w:bottom w:space="5"/>
          <w:right w:space="5"/>
        </w:pBdr>
        <w:spacing w:after="0"/>
        <w:ind w:left="1305"/>
        <w:jc w:val="left"/>
      </w:pPr>
      <w:r>
        <w:rPr>
          <w:rFonts w:ascii="Times New Roman" w:hAnsi="Times New Roman"/>
          <w:b w:val="false"/>
          <w:i w:val="false"/>
          <w:color w:val="000000"/>
          <w:sz w:val="22"/>
        </w:rPr>
        <w:t>(A) Program Example: e.g. integrated prime vendor (IPV).</w:t>
      </w:r>
    </w:p>
    <w:p>
      <w:pPr>
        <w:pBdr>
          <w:top w:space="5"/>
          <w:left w:space="5"/>
          <w:bottom w:space="5"/>
          <w:right w:space="5"/>
        </w:pBdr>
        <w:spacing w:after="0"/>
        <w:ind w:left="1305"/>
        <w:jc w:val="left"/>
      </w:pPr>
      <w:r>
        <w:rPr>
          <w:rFonts w:ascii="Times New Roman" w:hAnsi="Times New Roman"/>
          <w:b w:val="false"/>
          <w:i w:val="false"/>
          <w:color w:val="000000"/>
          <w:sz w:val="22"/>
        </w:rPr>
        <w:t>(B) Pre-Award Price Reasonableness Determination: Each item on the core list before award. The contracting officer places unpriced items representing the balance of total requirements in a Schedule. Competitively awarded core list using best value. Core list is a percentage of the total item requirements and must represent the scope, extent, and complexity of the acquisition, and includes all cost drivers.</w:t>
      </w:r>
    </w:p>
    <w:p>
      <w:pPr>
        <w:pBdr>
          <w:top w:space="5"/>
          <w:left w:space="5"/>
          <w:bottom w:space="5"/>
          <w:right w:space="5"/>
        </w:pBdr>
        <w:spacing w:after="0"/>
        <w:ind w:left="1305"/>
        <w:jc w:val="left"/>
      </w:pPr>
      <w:r>
        <w:rPr>
          <w:rFonts w:ascii="Times New Roman" w:hAnsi="Times New Roman"/>
          <w:b w:val="false"/>
          <w:i w:val="false"/>
          <w:color w:val="000000"/>
          <w:sz w:val="22"/>
        </w:rPr>
        <w:t>(C) Post-Award Price Reasonableness Determination: Each item added or incidental service or price change. All requirements identified must be in the Core List. Only items on the Core List may be ordered.</w:t>
      </w:r>
    </w:p>
    <!-- Created by docx4j 6.1.2 (Apache licensed) using REFERENCE JAXB in Oracle Java 15 on Linux -->
    <w:p>
      <w:pPr>
        <w:pStyle w:val="Heading3"/>
        <w:spacing w:after="199"/>
        <w:ind w:left="120"/>
        <w:jc w:val="left"/>
      </w:pPr>
      <w:bookmarkStart w:name="DLAD_15_403" w:id="226"/>
      <w:r>
        <w:rPr>
          <w:rFonts w:ascii="Times New Roman" w:hAnsi="Times New Roman"/>
          <w:color w:val="000000"/>
          <w:sz w:val="31"/>
        </w:rPr>
        <w:t>15.403</w:t>
      </w:r>
      <w:r>
        <w:rPr>
          <w:rFonts w:ascii="Times New Roman" w:hAnsi="Times New Roman"/>
          <w:color w:val="000000"/>
          <w:sz w:val="31"/>
        </w:rPr>
        <w:t xml:space="preserve"> Obtaining certified cost or pricing data.</w:t>
      </w:r>
      <w:bookmarkEnd w:id="2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3-1" w:id="227"/>
      <w:r>
        <w:rPr>
          <w:rFonts w:ascii="Times New Roman" w:hAnsi="Times New Roman"/>
          <w:i w:val="false"/>
          <w:color w:val="000000"/>
          <w:sz w:val="31"/>
        </w:rPr>
        <w:t>15.403-1</w:t>
      </w:r>
      <w:r>
        <w:rPr>
          <w:rFonts w:ascii="Times New Roman" w:hAnsi="Times New Roman"/>
          <w:i w:val="false"/>
          <w:color w:val="000000"/>
          <w:sz w:val="31"/>
        </w:rPr>
        <w:t xml:space="preserve"> Prohibition on obtaining certified cost or pricing data (10 U.S.C. 2306a and 41 U.S.C. chapter 35)</w:t>
      </w:r>
      <w:bookmarkEnd w:id="227"/>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Standards for exceptions from certified cost or pricing data requirements.</w:t>
      </w:r>
    </w:p>
    <w:p>
      <w:pPr>
        <w:pBdr>
          <w:top w:space="5"/>
          <w:left w:space="5"/>
          <w:bottom w:space="5"/>
          <w:right w:space="5"/>
        </w:pBdr>
        <w:spacing w:after="0"/>
        <w:ind w:left="585"/>
        <w:jc w:val="left"/>
      </w:pPr>
      <w:r>
        <w:rPr>
          <w:rFonts w:ascii="Times New Roman" w:hAnsi="Times New Roman"/>
          <w:b w:val="false"/>
          <w:i w:val="false"/>
          <w:color w:val="000000"/>
          <w:sz w:val="22"/>
        </w:rPr>
        <w:t>(3) Commercial items.</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585"/>
        <w:jc w:val="left"/>
      </w:pPr>
      <w:r>
        <w:rPr>
          <w:rFonts w:ascii="Times New Roman" w:hAnsi="Times New Roman"/>
          <w:b w:val="false"/>
          <w:i w:val="false"/>
          <w:color w:val="000000"/>
          <w:sz w:val="22"/>
        </w:rPr>
        <w:t>(4) Waivers. HCAs submit exceptional case TINA waivers for procurements that exceed $100 million to the Contract and Pricing Compliance Division for SPE coordination.</w:t>
      </w:r>
    </w:p>
    <w:p>
      <w:pPr>
        <w:pBdr>
          <w:top w:space="5"/>
          <w:left w:space="5"/>
          <w:bottom w:space="5"/>
          <w:right w:space="5"/>
        </w:pBdr>
        <w:spacing w:after="0"/>
        <w:ind w:left="1305"/>
        <w:jc w:val="left"/>
      </w:pPr>
      <w:r>
        <w:rPr>
          <w:rFonts w:ascii="Times New Roman" w:hAnsi="Times New Roman"/>
          <w:b w:val="false"/>
          <w:i w:val="false"/>
          <w:color w:val="000000"/>
          <w:sz w:val="22"/>
        </w:rPr>
        <w:t>(B) DLA Acquisition Contract and Pricing Compliance Division prepares the annual report for approval by the Senior Procurement Executive.</w:t>
      </w:r>
    </w:p>
    <w:p>
      <w:pPr>
        <w:pBdr>
          <w:top w:space="5"/>
          <w:left w:space="5"/>
          <w:bottom w:space="5"/>
          <w:right w:space="5"/>
        </w:pBdr>
        <w:spacing w:after="0"/>
        <w:ind w:left="1305"/>
        <w:jc w:val="left"/>
      </w:pPr>
      <w:r>
        <w:rPr>
          <w:rFonts w:ascii="Times New Roman" w:hAnsi="Times New Roman"/>
          <w:b w:val="false"/>
          <w:i w:val="false"/>
          <w:color w:val="000000"/>
          <w:sz w:val="22"/>
        </w:rPr>
        <w:t>(C) The contracting officer must initiate discussions with CCC to request confirmation of the price reasonableness determination when price analysis indicates a significantly different price from CCC. Provide price analysis results in request to CCC.</w:t>
      </w:r>
    </w:p>
    <!-- Created by docx4j 6.1.2 (Apache licensed) using REFERENCE JAXB in Oracle Java 15 on Linux -->
    <w:p>
      <w:pPr>
        <w:pStyle w:val="Heading4"/>
        <w:spacing w:after="269"/>
        <w:ind w:left="120"/>
        <w:jc w:val="left"/>
      </w:pPr>
      <w:bookmarkStart w:name="DLAD_15_403-3" w:id="228"/>
      <w:r>
        <w:rPr>
          <w:rFonts w:ascii="Times New Roman" w:hAnsi="Times New Roman"/>
          <w:i w:val="false"/>
          <w:color w:val="000000"/>
          <w:sz w:val="31"/>
        </w:rPr>
        <w:t>15.403-3</w:t>
      </w:r>
      <w:r>
        <w:rPr>
          <w:rFonts w:ascii="Times New Roman" w:hAnsi="Times New Roman"/>
          <w:i w:val="false"/>
          <w:color w:val="000000"/>
          <w:sz w:val="31"/>
        </w:rPr>
        <w:t xml:space="preserve"> Requiring data other than cost or pricing data.</w:t>
      </w:r>
      <w:bookmarkEnd w:id="228"/>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(4) The HCA’s authority is not delegable.</w:t>
      </w:r>
    </w:p>
    <!-- Created by docx4j 6.1.2 (Apache licensed) using REFERENCE JAXB in Oracle Java 15 on Linux -->
    <w:p>
      <w:pPr>
        <w:pStyle w:val="Heading4"/>
        <w:spacing w:after="269"/>
        <w:ind w:left="120"/>
        <w:jc w:val="left"/>
      </w:pPr>
      <w:bookmarkStart w:name="DLAD_15_403-4" w:id="229"/>
      <w:r>
        <w:rPr>
          <w:rFonts w:ascii="Times New Roman" w:hAnsi="Times New Roman"/>
          <w:i w:val="false"/>
          <w:color w:val="000000"/>
          <w:sz w:val="31"/>
        </w:rPr>
        <w:t>15.403-4</w:t>
      </w:r>
      <w:r>
        <w:rPr>
          <w:rFonts w:ascii="Times New Roman" w:hAnsi="Times New Roman"/>
          <w:i w:val="false"/>
          <w:color w:val="000000"/>
          <w:sz w:val="31"/>
        </w:rPr>
        <w:t xml:space="preserve"> Requiring certified cost or pricing data (10 U.S.C. 2306a and 41 U.S.C. chapter 35).</w:t>
      </w:r>
      <w:bookmarkEnd w:id="229"/>
    </w:p>
    <w:p>
      <w:pPr>
        <w:pBdr>
          <w:top w:space="5"/>
          <w:left w:space="5"/>
          <w:bottom w:space="5"/>
          <w:right w:space="5"/>
        </w:pBdr>
        <w:spacing w:after="0"/>
        <w:ind w:left="225"/>
        <w:jc w:val="left"/>
      </w:pPr>
      <w:r>
        <w:rPr>
          <w:rFonts w:ascii="Times New Roman" w:hAnsi="Times New Roman"/>
          <w:b w:val="false"/>
          <w:i w:val="false"/>
          <w:color w:val="000000"/>
          <w:sz w:val="22"/>
        </w:rPr>
        <w:t>(a)(1) The threshold applies to the contract value as defined in FAR 1.108(c).</w:t>
      </w:r>
    </w:p>
    <w:p>
      <w:pPr>
        <w:pBdr>
          <w:top w:space="5"/>
          <w:left w:space="5"/>
          <w:bottom w:space="5"/>
          <w:right w:space="5"/>
        </w:pBdr>
        <w:spacing w:after="0"/>
        <w:ind w:left="225"/>
        <w:jc w:val="left"/>
      </w:pPr>
      <w:r>
        <w:rPr>
          <w:rFonts w:ascii="Times New Roman" w:hAnsi="Times New Roman"/>
          <w:b w:val="false"/>
          <w:i w:val="false"/>
          <w:color w:val="000000"/>
          <w:sz w:val="22"/>
        </w:rPr>
        <w:t>(b)(1) Section 890 Pilot Program to Accelerate Contracting and Pricing Processes (Class</w:t>
      </w:r>
    </w:p>
    <w:p>
      <w:pPr>
        <w:pStyle w:val="Normal"/>
        <w:pBdr>
          <w:top w:space="5"/>
          <w:left w:space="5"/>
          <w:bottom w:space="5"/>
          <w:right w:space="5"/>
        </w:pBdr>
        <w:spacing w:after="0"/>
        <w:ind w:left="225"/>
        <w:jc w:val="left"/>
      </w:pPr>
      <w:r>
        <w:rPr>
          <w:rFonts w:ascii="Times New Roman" w:hAnsi="Times New Roman"/>
          <w:color w:val="000000"/>
        </w:rPr>
        <w:t>Deviation 2020-O0020). The current deviation is (</w:t>
      </w:r>
      <w:hyperlink r:id="Ra997f132b82d43e8">
        <w:r>
          <w:rPr>
            <w:rStyle w:val="Hyperlink"/>
            <w:rFonts w:ascii="Times New Roman" w:hAnsi="Times New Roman"/>
            <w:color w:val="0000ff"/>
            <w:u w:val="single"/>
          </w:rPr>
          <w:t/>
        </w:r>
        <w:r>
          <w:rPr>
            <w:rFonts w:ascii="Times New Roman" w:hAnsi="Times New Roman"/>
            <w:color w:val="0000ff"/>
            <w:u w:val="single"/>
          </w:rPr>
          <w:t>Class Deviation 2020-O0020, Section 890 Pilot Program to Accelerate Contracting and Processes</w:t>
        </w:r>
      </w:hyperlink>
      <w:r>
        <w:rPr>
          <w:rFonts w:ascii="Times New Roman" w:hAnsi="Times New Roman"/>
          <w:color w:val="000000"/>
        </w:rPr>
        <w:t xml:space="preserve"> (</w:t>
      </w:r>
      <w:hyperlink r:id="R82c2ab0aa7fa4d93">
        <w:r>
          <w:rPr>
            <w:rStyle w:val="Hyperlink"/>
            <w:rFonts w:ascii="Times New Roman" w:hAnsi="Times New Roman"/>
            <w:color w:val="0000ff"/>
            <w:u w:val="single"/>
          </w:rPr>
          <w:t/>
        </w:r>
        <w:r>
          <w:rPr>
            <w:rFonts w:ascii="Times New Roman" w:hAnsi="Times New Roman"/>
            <w:color w:val="0000ff"/>
            <w:u w:val="single"/>
          </w:rPr>
          <w:t>https://www.acq.osd.mil/dpap/policy/policyvault/USA001700-20-DPC.pdf</w:t>
        </w:r>
      </w:hyperlink>
      <w:r>
        <w:rPr>
          <w:rFonts w:ascii="Times New Roman" w:hAnsi="Times New Roman"/>
          <w:color w:val="000000"/>
        </w:rPr>
        <w:t xml:space="preserve">), and is available for procurements over $50 million. To request approval for an acquisition to be included in the pilot program, procuring organizations shall complete the </w:t>
      </w:r>
      <w:hyperlink r:id="R13b45fd14a2a4150">
        <w:r>
          <w:rPr>
            <w:rStyle w:val="Hyperlink"/>
            <w:rFonts w:ascii="Times New Roman" w:hAnsi="Times New Roman"/>
            <w:color w:val="0000ff"/>
            <w:u w:val="single"/>
          </w:rPr>
          <w:t/>
        </w:r>
        <w:r>
          <w:rPr>
            <w:rFonts w:ascii="Times New Roman" w:hAnsi="Times New Roman"/>
            <w:color w:val="0000ff"/>
            <w:u w:val="single"/>
          </w:rPr>
          <w:t>Application to Participate in Pilot Program Authorized Under Sec 890 of FY19 NDAA, As Amended by Sec 825 of FY20 NDAA, for Contract Actions Exceeding $50 Million</w:t>
        </w:r>
      </w:hyperlink>
      <w:r>
        <w:rPr>
          <w:rFonts w:ascii="Times New Roman" w:hAnsi="Times New Roman"/>
          <w:color w:val="000000"/>
        </w:rPr>
        <w:t xml:space="preserve"> (</w:t>
      </w:r>
      <w:hyperlink r:id="Rca61e96c4d624d89">
        <w:r>
          <w:rPr>
            <w:rStyle w:val="Hyperlink"/>
            <w:rFonts w:ascii="Times New Roman" w:hAnsi="Times New Roman"/>
            <w:color w:val="0000ff"/>
            <w:u w:val="single"/>
          </w:rPr>
          <w:t/>
        </w:r>
        <w:r>
          <w:rPr>
            <w:rFonts w:ascii="Times New Roman" w:hAnsi="Times New Roman"/>
            <w:color w:val="0000ff"/>
            <w:u w:val="single"/>
          </w:rPr>
          <w:t>https://www.dla.mil/Portals/104/Documents/J7Acquisition/DPC_Application_Form_Sec-890_Pilot_Program.docx</w:t>
        </w:r>
      </w:hyperlink>
      <w:r>
        <w:rPr>
          <w:rFonts w:ascii="Times New Roman" w:hAnsi="Times New Roman"/>
          <w:color w:val="000000"/>
        </w:rPr>
        <w:t>) and submit it to the DLA Acquisition Compliance, Policy and</w:t>
      </w:r>
    </w:p>
    <w:p>
      <w:pPr>
        <w:pStyle w:val="Normal"/>
        <w:pBdr>
          <w:top w:space="5"/>
          <w:left w:space="5"/>
          <w:bottom w:space="5"/>
          <w:right w:space="5"/>
        </w:pBdr>
        <w:spacing w:after="0"/>
        <w:ind w:left="225"/>
        <w:jc w:val="left"/>
      </w:pPr>
      <w:r>
        <w:rPr>
          <w:rFonts w:ascii="Times New Roman" w:hAnsi="Times New Roman"/>
          <w:color w:val="000000"/>
        </w:rPr>
        <w:t>Pricing Division for review by the Pricing PM; who will review the application and, if</w:t>
      </w:r>
    </w:p>
    <w:p>
      <w:pPr>
        <w:pStyle w:val="Normal"/>
        <w:pBdr>
          <w:top w:space="5"/>
          <w:left w:space="5"/>
          <w:bottom w:space="5"/>
          <w:right w:space="5"/>
        </w:pBdr>
        <w:spacing w:after="0"/>
        <w:ind w:left="225"/>
        <w:jc w:val="left"/>
      </w:pPr>
      <w:r>
        <w:rPr>
          <w:rFonts w:ascii="Times New Roman" w:hAnsi="Times New Roman"/>
          <w:color w:val="000000"/>
        </w:rPr>
        <w:t>found adequate, submit it to the Director, DPC/PCF. DPC will contact the contracting</w:t>
      </w:r>
    </w:p>
    <w:p>
      <w:pPr>
        <w:pStyle w:val="Normal"/>
        <w:pBdr>
          <w:top w:space="5"/>
          <w:left w:space="5"/>
          <w:bottom w:space="5"/>
          <w:right w:space="5"/>
        </w:pBdr>
        <w:spacing w:after="0"/>
        <w:ind w:left="225"/>
        <w:jc w:val="left"/>
      </w:pPr>
      <w:r>
        <w:rPr>
          <w:rFonts w:ascii="Times New Roman" w:hAnsi="Times New Roman"/>
          <w:color w:val="000000"/>
        </w:rPr>
        <w:t>officer to schedule a meeting to discuss the details of the acquisition and determine if the</w:t>
      </w:r>
    </w:p>
    <w:p>
      <w:pPr>
        <w:pStyle w:val="Normal"/>
        <w:pBdr>
          <w:top w:space="5"/>
          <w:left w:space="5"/>
          <w:bottom w:space="5"/>
          <w:right w:space="5"/>
        </w:pBdr>
        <w:spacing w:after="0"/>
        <w:ind w:left="225"/>
        <w:jc w:val="left"/>
      </w:pPr>
      <w:r>
        <w:rPr>
          <w:rFonts w:ascii="Times New Roman" w:hAnsi="Times New Roman"/>
          <w:color w:val="000000"/>
        </w:rPr>
        <w:t>action will be accepted into the pilot program.</w:t>
      </w:r>
    </w:p>
    <!-- Created by docx4j 6.1.2 (Apache licensed) using REFERENCE JAXB in Oracle Java 15 on Linux -->
    <w:p>
      <w:pPr>
        <w:pStyle w:val="Heading3"/>
        <w:spacing w:after="199"/>
        <w:ind w:left="120"/>
        <w:jc w:val="left"/>
      </w:pPr>
      <w:bookmarkStart w:name="DLAD_15_404" w:id="230"/>
      <w:r>
        <w:rPr>
          <w:rFonts w:ascii="Times New Roman" w:hAnsi="Times New Roman"/>
          <w:color w:val="000000"/>
          <w:sz w:val="31"/>
        </w:rPr>
        <w:t>15.404</w:t>
      </w:r>
      <w:r>
        <w:rPr>
          <w:rFonts w:ascii="Times New Roman" w:hAnsi="Times New Roman"/>
          <w:color w:val="000000"/>
          <w:sz w:val="31"/>
        </w:rPr>
        <w:t xml:space="preserve"> Proposal analysis.</w:t>
      </w:r>
      <w:bookmarkEnd w:id="2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4-1" w:id="231"/>
      <w:r>
        <w:rPr>
          <w:rFonts w:ascii="Times New Roman" w:hAnsi="Times New Roman"/>
          <w:i w:val="false"/>
          <w:color w:val="000000"/>
          <w:sz w:val="31"/>
        </w:rPr>
        <w:t>15.404-1</w:t>
      </w:r>
      <w:r>
        <w:rPr>
          <w:rFonts w:ascii="Times New Roman" w:hAnsi="Times New Roman"/>
          <w:i w:val="false"/>
          <w:color w:val="000000"/>
          <w:sz w:val="31"/>
        </w:rPr>
        <w:t xml:space="preserve"> Proposal analysis techniques.</w:t>
      </w:r>
      <w:bookmarkEnd w:id="23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(5)(S-90) For non-competitive actions exceeding $1 million, the contracting officer shall query the Contractor Business Analysis Repository (CBAR) for:</w:t>
      </w:r>
    </w:p>
    <w:p>
      <w:pPr>
        <w:pBdr>
          <w:top w:space="5"/>
          <w:left w:space="5"/>
          <w:bottom w:space="5"/>
          <w:right w:space="5"/>
        </w:pBdr>
        <w:spacing w:after="0"/>
        <w:ind w:left="1305"/>
        <w:jc w:val="left"/>
      </w:pPr>
      <w:r>
        <w:rPr>
          <w:rFonts w:ascii="Times New Roman" w:hAnsi="Times New Roman"/>
          <w:b w:val="false"/>
          <w:i w:val="false"/>
          <w:color w:val="000000"/>
          <w:sz w:val="22"/>
        </w:rPr>
        <w:t>(A) Indirect and Direct rates,</w:t>
      </w:r>
    </w:p>
    <w:p>
      <w:pPr>
        <w:pBdr>
          <w:top w:space="5"/>
          <w:left w:space="5"/>
          <w:bottom w:space="5"/>
          <w:right w:space="5"/>
        </w:pBdr>
        <w:spacing w:after="0"/>
        <w:ind w:left="1305"/>
        <w:jc w:val="left"/>
      </w:pPr>
      <w:r>
        <w:rPr>
          <w:rFonts w:ascii="Times New Roman" w:hAnsi="Times New Roman"/>
          <w:b w:val="false"/>
          <w:i w:val="false"/>
          <w:color w:val="000000"/>
          <w:sz w:val="22"/>
        </w:rPr>
        <w:t>(B) Status of Business Systems and withholds,</w:t>
      </w:r>
    </w:p>
    <w:p>
      <w:pPr>
        <w:pBdr>
          <w:top w:space="5"/>
          <w:left w:space="5"/>
          <w:bottom w:space="5"/>
          <w:right w:space="5"/>
        </w:pBdr>
        <w:spacing w:after="0"/>
        <w:ind w:left="1305"/>
        <w:jc w:val="left"/>
      </w:pPr>
      <w:r>
        <w:rPr>
          <w:rFonts w:ascii="Times New Roman" w:hAnsi="Times New Roman"/>
          <w:b w:val="false"/>
          <w:i w:val="false"/>
          <w:color w:val="000000"/>
          <w:sz w:val="22"/>
        </w:rPr>
        <w:t>(C) CAS Disclosure statements,</w:t>
      </w:r>
    </w:p>
    <w:p>
      <w:pPr>
        <w:pBdr>
          <w:top w:space="5"/>
          <w:left w:space="5"/>
          <w:bottom w:space="5"/>
          <w:right w:space="5"/>
        </w:pBdr>
        <w:spacing w:after="0"/>
        <w:ind w:left="1305"/>
        <w:jc w:val="left"/>
      </w:pPr>
      <w:r>
        <w:rPr>
          <w:rFonts w:ascii="Times New Roman" w:hAnsi="Times New Roman"/>
          <w:b w:val="false"/>
          <w:i w:val="false"/>
          <w:color w:val="000000"/>
          <w:sz w:val="22"/>
        </w:rPr>
        <w:t>(D) CAS noncompliances,</w:t>
      </w:r>
    </w:p>
    <w:p>
      <w:pPr>
        <w:pBdr>
          <w:top w:space="5"/>
          <w:left w:space="5"/>
          <w:bottom w:space="5"/>
          <w:right w:space="5"/>
        </w:pBdr>
        <w:spacing w:after="0"/>
        <w:ind w:left="1305"/>
        <w:jc w:val="left"/>
      </w:pPr>
      <w:r>
        <w:rPr>
          <w:rFonts w:ascii="Times New Roman" w:hAnsi="Times New Roman"/>
          <w:b w:val="false"/>
          <w:i w:val="false"/>
          <w:color w:val="000000"/>
          <w:sz w:val="22"/>
        </w:rPr>
        <w:t>(E) FPRA/FPRR,</w:t>
      </w:r>
    </w:p>
    <w:p>
      <w:pPr>
        <w:pBdr>
          <w:top w:space="5"/>
          <w:left w:space="5"/>
          <w:bottom w:space="5"/>
          <w:right w:space="5"/>
        </w:pBdr>
        <w:spacing w:after="0"/>
        <w:ind w:left="1305"/>
        <w:jc w:val="left"/>
      </w:pPr>
      <w:r>
        <w:rPr>
          <w:rFonts w:ascii="Times New Roman" w:hAnsi="Times New Roman"/>
          <w:b w:val="false"/>
          <w:i w:val="false"/>
          <w:color w:val="000000"/>
          <w:sz w:val="22"/>
        </w:rPr>
        <w:t>(F) IR&amp;D and B&amp;P information, and</w:t>
      </w:r>
    </w:p>
    <w:p>
      <w:pPr>
        <w:pBdr>
          <w:top w:space="5"/>
          <w:left w:space="5"/>
          <w:bottom w:space="5"/>
          <w:right w:space="5"/>
        </w:pBdr>
        <w:spacing w:after="0"/>
        <w:ind w:left="1305"/>
        <w:jc w:val="left"/>
      </w:pPr>
      <w:r>
        <w:rPr>
          <w:rFonts w:ascii="Times New Roman" w:hAnsi="Times New Roman"/>
          <w:b w:val="false"/>
          <w:i w:val="false"/>
          <w:color w:val="000000"/>
          <w:sz w:val="22"/>
        </w:rPr>
        <w:t>(G) Business Clearance Information.</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shall decide the scope of the analysis needed (evaluation of material costs only; evaluation of material and labor costs only; complete analysis or audit) and whether pricing office support is required. The pricing office works with product specialists and engineering analysts for technical support for negotiation and requests DCMA or DCAA support if external resources are needed. Contracting officers can ask for a price analysis or cost/price analysis in support of the following:</w:t>
      </w:r>
    </w:p>
    <w:p>
      <w:pPr>
        <w:pBdr>
          <w:top w:space="5"/>
          <w:left w:space="5"/>
          <w:bottom w:space="5"/>
          <w:right w:space="5"/>
        </w:pBdr>
        <w:spacing w:after="0"/>
        <w:ind w:left="1305"/>
        <w:jc w:val="left"/>
      </w:pPr>
      <w:r>
        <w:rPr>
          <w:rFonts w:ascii="Times New Roman" w:hAnsi="Times New Roman"/>
          <w:b w:val="false"/>
          <w:i w:val="false"/>
          <w:color w:val="000000"/>
          <w:sz w:val="22"/>
        </w:rPr>
        <w:t>(A) Sealed bid acquisitions at the TINA threshold or more when the contracting officer receives a sole responsive bid;</w:t>
      </w:r>
    </w:p>
    <w:p>
      <w:pPr>
        <w:pBdr>
          <w:top w:space="5"/>
          <w:left w:space="5"/>
          <w:bottom w:space="5"/>
          <w:right w:space="5"/>
        </w:pBdr>
        <w:spacing w:after="0"/>
        <w:ind w:left="1305"/>
        <w:jc w:val="left"/>
      </w:pPr>
      <w:r>
        <w:rPr>
          <w:rFonts w:ascii="Times New Roman" w:hAnsi="Times New Roman"/>
          <w:b w:val="false"/>
          <w:i w:val="false"/>
          <w:color w:val="000000"/>
          <w:sz w:val="22"/>
        </w:rPr>
        <w:t>(B) Negotiated acquisitions that exceed the TINA threshold when the contracting officer does not receive adequate price competition;</w:t>
      </w:r>
    </w:p>
    <w:p>
      <w:pPr>
        <w:pBdr>
          <w:top w:space="5"/>
          <w:left w:space="5"/>
          <w:bottom w:space="5"/>
          <w:right w:space="5"/>
        </w:pBdr>
        <w:spacing w:after="0"/>
        <w:ind w:left="1305"/>
        <w:jc w:val="left"/>
      </w:pPr>
      <w:r>
        <w:rPr>
          <w:rFonts w:ascii="Times New Roman" w:hAnsi="Times New Roman"/>
          <w:b w:val="false"/>
          <w:i w:val="false"/>
          <w:color w:val="000000"/>
          <w:sz w:val="22"/>
        </w:rPr>
        <w:t>(C) Defective pricing;</w:t>
      </w:r>
    </w:p>
    <w:p>
      <w:pPr>
        <w:pBdr>
          <w:top w:space="5"/>
          <w:left w:space="5"/>
          <w:bottom w:space="5"/>
          <w:right w:space="5"/>
        </w:pBdr>
        <w:spacing w:after="0"/>
        <w:ind w:left="1305"/>
        <w:jc w:val="left"/>
      </w:pPr>
      <w:r>
        <w:rPr>
          <w:rFonts w:ascii="Times New Roman" w:hAnsi="Times New Roman"/>
          <w:b w:val="false"/>
          <w:i w:val="false"/>
          <w:color w:val="000000"/>
          <w:sz w:val="22"/>
        </w:rPr>
        <w:t>(D) Reportable audits;</w:t>
      </w:r>
    </w:p>
    <w:p>
      <w:pPr>
        <w:pBdr>
          <w:top w:space="5"/>
          <w:left w:space="5"/>
          <w:bottom w:space="5"/>
          <w:right w:space="5"/>
        </w:pBdr>
        <w:spacing w:after="0"/>
        <w:ind w:left="1305"/>
        <w:jc w:val="left"/>
      </w:pPr>
      <w:r>
        <w:rPr>
          <w:rFonts w:ascii="Times New Roman" w:hAnsi="Times New Roman"/>
          <w:b w:val="false"/>
          <w:i w:val="false"/>
          <w:color w:val="000000"/>
          <w:sz w:val="22"/>
        </w:rPr>
        <w:t>(E) Potential overpricing;</w:t>
      </w:r>
    </w:p>
    <w:p>
      <w:pPr>
        <w:pBdr>
          <w:top w:space="5"/>
          <w:left w:space="5"/>
          <w:bottom w:space="5"/>
          <w:right w:space="5"/>
        </w:pBdr>
        <w:spacing w:after="0"/>
        <w:ind w:left="1305"/>
        <w:jc w:val="left"/>
      </w:pPr>
      <w:r>
        <w:rPr>
          <w:rFonts w:ascii="Times New Roman" w:hAnsi="Times New Roman"/>
          <w:b w:val="false"/>
          <w:i w:val="false"/>
          <w:color w:val="000000"/>
          <w:sz w:val="22"/>
        </w:rPr>
        <w:t>(F) Unbalanced pricing; or</w:t>
      </w:r>
    </w:p>
    <w:p>
      <w:pPr>
        <w:pBdr>
          <w:top w:space="5"/>
          <w:left w:space="5"/>
          <w:bottom w:space="5"/>
          <w:right w:space="5"/>
        </w:pBdr>
        <w:spacing w:after="0"/>
        <w:ind w:left="1305"/>
        <w:jc w:val="left"/>
      </w:pPr>
      <w:r>
        <w:rPr>
          <w:rFonts w:ascii="Times New Roman" w:hAnsi="Times New Roman"/>
          <w:b w:val="false"/>
          <w:i w:val="false"/>
          <w:color w:val="000000"/>
          <w:sz w:val="22"/>
        </w:rPr>
        <w:t>(G) Business system reviews.</w:t>
      </w:r>
    </w:p>
    <w:p>
      <w:pPr>
        <w:pBdr>
          <w:top w:space="5"/>
          <w:left w:space="5"/>
          <w:bottom w:space="5"/>
          <w:right w:space="5"/>
        </w:pBdr>
        <w:spacing w:after="0"/>
        <w:ind w:left="1305"/>
        <w:jc w:val="left"/>
      </w:pPr>
      <w:r>
        <w:rPr>
          <w:rFonts w:ascii="Times New Roman" w:hAnsi="Times New Roman"/>
          <w:b w:val="false"/>
          <w:i w:val="false"/>
          <w:color w:val="000000"/>
          <w:sz w:val="22"/>
        </w:rPr>
        <w:t>(H) Acquisitions from Federal Prison Industries (FPI) above the SAT.</w:t>
      </w:r>
    </w:p>
    <w:p>
      <w:pPr>
        <w:pBdr>
          <w:top w:space="5"/>
          <w:left w:space="5"/>
          <w:bottom w:space="5"/>
          <w:right w:space="5"/>
        </w:pBdr>
        <w:spacing w:after="0"/>
        <w:ind w:left="225"/>
        <w:jc w:val="left"/>
      </w:pPr>
      <w:r>
        <w:rPr>
          <w:rFonts w:ascii="Times New Roman" w:hAnsi="Times New Roman"/>
          <w:b w:val="false"/>
          <w:i w:val="false"/>
          <w:color w:val="000000"/>
          <w:sz w:val="22"/>
        </w:rPr>
        <w:t>(b) Price analysis for commercial and non-commercial items.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document the index used to compare the item or service proposed price to the historical price. Contracting officers should use an index that captures historical or actual price changes such as an index from U.S. Bureau of Labor Statistics (BLS). When projecting current prices into future periods, contracting officers shall rely on indexes that estimate future price changes such as Global Insight. The contracting officer shall consider the trend of the selected index.</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shall not use DLA standard price, budgetary estimates, provisioning estimates, stocking models (VSRM), and material acquisition unit price (MAUC) (unless based on recent purchases and escalated to the intended award date) for comparative price analysis and price reasonableness determinations.</w:t>
      </w:r>
    </w:p>
    <!-- Created by docx4j 6.1.2 (Apache licensed) using REFERENCE JAXB in Oracle Java 15 on Linux -->
    <w:p>
      <w:pPr>
        <w:pStyle w:val="Heading3"/>
        <w:spacing w:after="199"/>
        <w:ind w:left="120"/>
        <w:jc w:val="left"/>
      </w:pPr>
      <w:bookmarkStart w:name="DLAD_15_405" w:id="232"/>
      <w:r>
        <w:rPr>
          <w:rFonts w:ascii="Times New Roman" w:hAnsi="Times New Roman"/>
          <w:color w:val="000000"/>
          <w:sz w:val="31"/>
        </w:rPr>
        <w:t>15.405</w:t>
      </w:r>
      <w:r>
        <w:rPr>
          <w:rFonts w:ascii="Times New Roman" w:hAnsi="Times New Roman"/>
          <w:color w:val="000000"/>
          <w:sz w:val="31"/>
        </w:rPr>
        <w:t xml:space="preserve"> Price negotiation.</w:t>
      </w:r>
      <w:bookmarkEnd w:id="232"/>
    </w:p>
    <w:p>
      <w:pPr>
        <w:pBdr>
          <w:top w:space="5"/>
          <w:left w:space="5"/>
          <w:bottom w:space="5"/>
          <w:right w:space="5"/>
        </w:pBdr>
        <w:spacing w:after="0"/>
        <w:ind w:left="225"/>
        <w:jc w:val="left"/>
      </w:pPr>
      <w:r>
        <w:rPr>
          <w:rFonts w:ascii="Times New Roman" w:hAnsi="Times New Roman"/>
          <w:b w:val="false"/>
          <w:i w:val="false"/>
          <w:color w:val="000000"/>
          <w:sz w:val="22"/>
        </w:rPr>
        <w:t>(a)(S-90) For every price reasonableness determination, the contracting officer shall accomplish price or cost analysis, as appropriate, to determine the price to be either reasonable or unreasonable. The offeror's refusal to provide and/or certify cost or pricing data or information other than cost or pricing data does not relieve the contracting officer from the requirement to perform a proposal analysis; and such refusal does not provide a sufficient basis for determining the price unfair or unreasonable.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(d)(S-90).When award is still necessary, even though the contracting officer determines a price, profit, or fee is unreasonable, or when the contracting officer cannot determine if a price, profit, or fee is reasonable, the contracting officer shall refer the contract action to a level above the contracting officer in accordance with FAR 15.405(d). The cognizant authority above the contracting officer shall document any actions they completed or directed others to take in response to the referral and include this documentation, if applicable, when they provide the approval to the contracting officer. The cognizant authority at a level above the contracting officer shall include a statement for the contract file that they have reviewed the circumstances and approve of the award by the contracting officer. The contracting officer shall not make award without documented approval at a level above the contracting officer. The contracting officer shall forward a detailed memorandum to the CCO documenting the results of the negotiations and the reason the award is necessary. The contracting officer shall append a copy of this memorandum to the Price Negotiation Memorandum (PNM) in the contract file, if a PNM is applicable. If the contracting officer uses the SAAD format, in accordance with </w:t>
      </w:r>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the contracting officer shall append the memorandum to the SAAD.</w:t>
      </w:r>
    </w:p>
    <!-- Created by docx4j 6.1.2 (Apache licensed) using REFERENCE JAXB in Oracle Java 15 on Linux -->
    <w:p>
      <w:pPr>
        <w:pStyle w:val="Heading3"/>
        <w:spacing w:after="199"/>
        <w:ind w:left="120"/>
        <w:jc w:val="left"/>
      </w:pPr>
      <w:bookmarkStart w:name="DLAD_15_406" w:id="233"/>
      <w:r>
        <w:rPr>
          <w:rFonts w:ascii="Times New Roman" w:hAnsi="Times New Roman"/>
          <w:color w:val="000000"/>
          <w:sz w:val="31"/>
        </w:rPr>
        <w:t>15.406</w:t>
      </w:r>
      <w:r>
        <w:rPr>
          <w:rFonts w:ascii="Times New Roman" w:hAnsi="Times New Roman"/>
          <w:color w:val="000000"/>
          <w:sz w:val="31"/>
        </w:rPr>
        <w:t xml:space="preserve"> Documentation.</w:t>
      </w:r>
      <w:bookmarkEnd w:id="2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15_406-1" w:id="234"/>
      <w:r>
        <w:rPr>
          <w:rFonts w:ascii="Times New Roman" w:hAnsi="Times New Roman"/>
          <w:i w:val="false"/>
          <w:color w:val="000000"/>
          <w:sz w:val="31"/>
        </w:rPr>
        <w:t>15.406-1</w:t>
      </w:r>
      <w:r>
        <w:rPr>
          <w:rFonts w:ascii="Times New Roman" w:hAnsi="Times New Roman"/>
          <w:i w:val="false"/>
          <w:color w:val="000000"/>
          <w:sz w:val="31"/>
        </w:rPr>
        <w:t xml:space="preserve"> Prenegotiation objectives.</w:t>
      </w:r>
      <w:bookmarkEnd w:id="234"/>
    </w:p>
    <w:p>
      <w:pPr>
        <w:pBdr>
          <w:top w:space="5"/>
          <w:left w:space="5"/>
          <w:bottom w:space="5"/>
          <w:right w:space="5"/>
        </w:pBdr>
        <w:spacing w:after="0"/>
        <w:ind w:left="225"/>
        <w:jc w:val="left"/>
      </w:pPr>
      <w:r>
        <w:rPr>
          <w:rFonts w:ascii="Times New Roman" w:hAnsi="Times New Roman"/>
          <w:b w:val="false"/>
          <w:i w:val="false"/>
          <w:color w:val="000000"/>
          <w:sz w:val="22"/>
        </w:rPr>
        <w:t>(b)(1) For acquisitions above the SAT, except for those noted within (b)(2) of this section, the contracting officer shall document the basis for the prenegotiation objectives using the appropriate Price Negotiation Memorandum (PNM) format (see 15.406-3(a)(S-90)-(S-91).</w:t>
      </w:r>
    </w:p>
    <w:p>
      <w:pPr>
        <w:pBdr>
          <w:top w:space="5"/>
          <w:left w:space="5"/>
          <w:bottom w:space="5"/>
          <w:right w:space="5"/>
        </w:pBdr>
        <w:spacing w:after="0"/>
        <w:ind w:left="585"/>
        <w:jc w:val="left"/>
      </w:pPr>
      <w:r>
        <w:rPr>
          <w:rFonts w:ascii="Times New Roman" w:hAnsi="Times New Roman"/>
          <w:b w:val="false"/>
          <w:i w:val="false"/>
          <w:color w:val="000000"/>
          <w:sz w:val="22"/>
        </w:rPr>
        <w:t>(2) For acquisitions above the SAT up to $10 million that do not use cost analysis, and for acquisitions conducted using FAR 13.5 procedures, the contracting officer shall document the basis for the prenegotiation objectives but is not required to use the Price Negotiation Memorandum (PNM) format prescribed at 15.406-3(a)(S-90)-(S-91). The contracting officer may use another format (e.g., memorandum, briefing charts, or spreadsheets) to document the objectives.</w:t>
      </w:r>
    </w:p>
    <w:p>
      <w:pPr>
        <w:pBdr>
          <w:top w:space="5"/>
          <w:left w:space="5"/>
          <w:bottom w:space="5"/>
          <w:right w:space="5"/>
        </w:pBdr>
        <w:spacing w:after="0"/>
        <w:ind w:left="225"/>
        <w:jc w:val="left"/>
      </w:pPr>
      <w:r>
        <w:rPr>
          <w:rFonts w:ascii="Times New Roman" w:hAnsi="Times New Roman"/>
          <w:b w:val="false"/>
          <w:i w:val="false"/>
          <w:color w:val="000000"/>
          <w:sz w:val="22"/>
        </w:rPr>
        <w:t>(b)(ii) Adjudication Procedures</w:t>
      </w:r>
      <w:r>
        <w:rPr>
          <w:rFonts w:ascii="Times New Roman" w:hAnsi="Times New Roman"/>
          <w:b w:val="false"/>
          <w:i/>
          <w:color w:val="000000"/>
          <w:sz w:val="22"/>
        </w:rPr>
        <w:t>.</w:t>
      </w:r>
      <w:r>
        <w:rPr>
          <w:rFonts w:ascii="Times New Roman" w:hAnsi="Times New Roman"/>
          <w:b w:val="false"/>
          <w:i w:val="false"/>
          <w:color w:val="000000"/>
          <w:sz w:val="22"/>
        </w:rPr>
        <w:t xml:space="preserve"> When the HCA cannot reach resolution with DCAA, the contracting officer provides the DLA Acquisition Contract and Pricing Compliance Division Chief documentation of the unresolved audit to inform the DLA Acquisition Director. The DLA Acquisition Director may discuss resolution with the DCAA Director before DCAA refers to the Director, Defense Procurement and Acquisition Policy.</w:t>
      </w:r>
    </w:p>
    <!-- Created by docx4j 6.1.2 (Apache licensed) using REFERENCE JAXB in Oracle Java 15 on Linux -->
    <w:p>
      <w:pPr>
        <w:pStyle w:val="Heading4"/>
        <w:spacing w:after="269"/>
        <w:ind w:left="120"/>
        <w:jc w:val="left"/>
      </w:pPr>
      <w:bookmarkStart w:name="DLAD_15_406-3" w:id="235"/>
      <w:r>
        <w:rPr>
          <w:rFonts w:ascii="Times New Roman" w:hAnsi="Times New Roman"/>
          <w:i w:val="false"/>
          <w:color w:val="000000"/>
          <w:sz w:val="31"/>
        </w:rPr>
        <w:t>15.406-3</w:t>
      </w:r>
      <w:r>
        <w:rPr>
          <w:rFonts w:ascii="Times New Roman" w:hAnsi="Times New Roman"/>
          <w:i w:val="false"/>
          <w:color w:val="000000"/>
          <w:sz w:val="31"/>
        </w:rPr>
        <w:t>Documenting the negotiation.</w:t>
      </w:r>
      <w:bookmarkEnd w:id="235"/>
    </w:p>
    <w:p>
      <w:pPr>
        <w:pBdr>
          <w:top w:space="5"/>
          <w:left w:space="5"/>
          <w:bottom w:space="5"/>
          <w:right w:space="5"/>
        </w:pBdr>
        <w:spacing w:after="0"/>
        <w:ind w:left="225"/>
        <w:jc w:val="left"/>
      </w:pPr>
      <w:r>
        <w:rPr>
          <w:rFonts w:ascii="Times New Roman" w:hAnsi="Times New Roman"/>
          <w:b w:val="false"/>
          <w:i w:val="false"/>
          <w:color w:val="000000"/>
          <w:sz w:val="22"/>
        </w:rPr>
        <w:t>(a)(11) “Price reasonableness codes” (PRCs) are two-position codes in EBS. The first position identifies the support, if any, the contracting officer received. The second position identifies the price analysis technique, and cost analysis if performed. Contracting officers shall ensure the appropriate PRC is entered in EBS and provided in the SAAD, or PNM, as applicable.</w:t>
      </w:r>
    </w:p>
    <w:p>
      <w:pPr>
        <w:pBdr>
          <w:top w:space="5"/>
          <w:left w:space="5"/>
          <w:bottom w:space="5"/>
          <w:right w:space="5"/>
        </w:pBdr>
        <w:spacing w:after="0"/>
        <w:ind w:left="225"/>
        <w:jc w:val="left"/>
      </w:pPr>
      <w:r>
        <w:rPr>
          <w:rFonts w:ascii="Times New Roman" w:hAnsi="Times New Roman"/>
          <w:b w:val="false"/>
          <w:i w:val="false"/>
          <w:color w:val="000000"/>
          <w:sz w:val="22"/>
          <w:u w:val="single"/>
        </w:rPr>
        <w:t>First</w:t>
      </w:r>
      <w:r>
        <w:rPr>
          <w:rFonts w:ascii="Times New Roman" w:hAnsi="Times New Roman"/>
          <w:b w:val="false"/>
          <w:i w:val="false"/>
          <w:color w:val="000000"/>
          <w:sz w:val="22"/>
          <w:u w:val="single"/>
        </w:rPr>
        <w:t>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BContracting officer analysis.</w:t>
      </w:r>
    </w:p>
    <w:p>
      <w:pPr>
        <w:pBdr>
          <w:top w:space="5"/>
          <w:left w:space="5"/>
          <w:bottom w:space="5"/>
          <w:right w:space="5"/>
        </w:pBdr>
        <w:spacing w:after="0"/>
        <w:ind w:left="225"/>
        <w:jc w:val="left"/>
      </w:pPr>
      <w:r>
        <w:rPr>
          <w:rFonts w:ascii="Times New Roman" w:hAnsi="Times New Roman"/>
          <w:b w:val="false"/>
          <w:i w:val="false"/>
          <w:color w:val="000000"/>
          <w:sz w:val="22"/>
        </w:rPr>
        <w:t>FDCAA or DCMA support.</w:t>
      </w:r>
    </w:p>
    <w:p>
      <w:pPr>
        <w:pBdr>
          <w:top w:space="5"/>
          <w:left w:space="5"/>
          <w:bottom w:space="5"/>
          <w:right w:space="5"/>
        </w:pBdr>
        <w:spacing w:after="0"/>
        <w:ind w:left="225"/>
        <w:jc w:val="left"/>
      </w:pPr>
      <w:r>
        <w:rPr>
          <w:rFonts w:ascii="Times New Roman" w:hAnsi="Times New Roman"/>
          <w:b w:val="false"/>
          <w:i w:val="false"/>
          <w:color w:val="000000"/>
          <w:sz w:val="22"/>
        </w:rPr>
        <w:t>PPrice/Cost Analyst support.</w:t>
      </w:r>
    </w:p>
    <w:p>
      <w:pPr>
        <w:pBdr>
          <w:top w:space="5"/>
          <w:left w:space="5"/>
          <w:bottom w:space="5"/>
          <w:right w:space="5"/>
        </w:pBdr>
        <w:spacing w:after="0"/>
        <w:ind w:left="225"/>
        <w:jc w:val="left"/>
      </w:pPr>
      <w:r>
        <w:rPr>
          <w:rFonts w:ascii="Times New Roman" w:hAnsi="Times New Roman"/>
          <w:b w:val="false"/>
          <w:i w:val="false"/>
          <w:color w:val="000000"/>
          <w:sz w:val="22"/>
        </w:rPr>
        <w:t>VValue Engineering Office support.</w:t>
      </w:r>
    </w:p>
    <w:p>
      <w:pPr>
        <w:pBdr>
          <w:top w:space="5"/>
          <w:left w:space="5"/>
          <w:bottom w:space="5"/>
          <w:right w:space="5"/>
        </w:pBdr>
        <w:spacing w:after="0"/>
        <w:ind w:left="225"/>
        <w:jc w:val="left"/>
      </w:pPr>
      <w:r>
        <w:rPr>
          <w:rFonts w:ascii="Times New Roman" w:hAnsi="Times New Roman"/>
          <w:b w:val="false"/>
          <w:i w:val="false"/>
          <w:color w:val="000000"/>
          <w:sz w:val="22"/>
        </w:rPr>
        <w:t>XContracting officer relied on automated purchase pricing logic.</w:t>
      </w:r>
    </w:p>
    <w:p>
      <w:pPr>
        <w:pBdr>
          <w:top w:space="5"/>
          <w:left w:space="5"/>
          <w:bottom w:space="5"/>
          <w:right w:space="5"/>
        </w:pBdr>
        <w:spacing w:after="0"/>
        <w:ind w:left="225"/>
        <w:jc w:val="left"/>
      </w:pPr>
      <w:r>
        <w:rPr>
          <w:rFonts w:ascii="Times New Roman" w:hAnsi="Times New Roman"/>
          <w:b w:val="false"/>
          <w:i w:val="false"/>
          <w:color w:val="000000"/>
          <w:sz w:val="22"/>
          <w:u w:val="single"/>
        </w:rPr>
        <w:t>Second Position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AAdequate price competition from at least two manufacturers or providers of service(s) (FAR 13.106-3(a)(1) or FAR 15.403-1(c)(1), 15.404-1(b)(2)(i) and DFARS 215.371-3).</w:t>
      </w:r>
    </w:p>
    <w:p>
      <w:pPr>
        <w:pBdr>
          <w:top w:space="5"/>
          <w:left w:space="5"/>
          <w:bottom w:space="5"/>
          <w:right w:space="5"/>
        </w:pBdr>
        <w:spacing w:after="0"/>
        <w:ind w:left="225"/>
        <w:jc w:val="left"/>
      </w:pPr>
      <w:r>
        <w:rPr>
          <w:rFonts w:ascii="Times New Roman" w:hAnsi="Times New Roman"/>
          <w:b w:val="false"/>
          <w:i w:val="false"/>
          <w:color w:val="000000"/>
          <w:sz w:val="22"/>
        </w:rPr>
        <w:t xml:space="preserve">BAdequate price competition from at least two non-manufacturers (see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(a)(1)(S-91)</w:t>
        </w:r>
      </w:hyperlink>
      <w:r>
        <w:rPr>
          <w:rFonts w:ascii="Times New Roman" w:hAnsi="Times New Roman"/>
          <w:b w:val="false"/>
          <w:i w:val="false"/>
          <w:color w:val="000000"/>
          <w:sz w:val="22"/>
        </w:rPr>
        <w:t xml:space="preserve">,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(a)(1)(S-92)</w:t>
        </w:r>
      </w:hyperlink>
      <w:r>
        <w:rPr>
          <w:rFonts w:ascii="Times New Roman" w:hAnsi="Times New Roman"/>
          <w:b w:val="false"/>
          <w:i w:val="false"/>
          <w:color w:val="000000"/>
          <w:sz w:val="22"/>
        </w:rPr>
        <w:t xml:space="preserve">, and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(a)(1)(S-93)</w:t>
        </w:r>
      </w:hyperlink>
      <w:r>
        <w:rPr>
          <w:rFonts w:ascii="Times New Roman" w:hAnsi="Times New Roman"/>
          <w:b w:val="false"/>
          <w:i w:val="false"/>
          <w:color w:val="000000"/>
          <w:sz w:val="22"/>
        </w:rPr>
        <w:t>. The contracting officer shall only use this code for awards not exceeding the SAT when there is a single manufacturing source and that manufacturing source (OEM) did not submit an offer.</w:t>
      </w:r>
    </w:p>
    <w:p>
      <w:pPr>
        <w:pBdr>
          <w:top w:space="5"/>
          <w:left w:space="5"/>
          <w:bottom w:space="5"/>
          <w:right w:space="5"/>
        </w:pBdr>
        <w:spacing w:after="0"/>
        <w:ind w:left="225"/>
        <w:jc w:val="left"/>
      </w:pPr>
      <w:r>
        <w:rPr>
          <w:rFonts w:ascii="Times New Roman" w:hAnsi="Times New Roman"/>
          <w:b w:val="false"/>
          <w:i w:val="false"/>
          <w:color w:val="000000"/>
          <w:sz w:val="22"/>
        </w:rPr>
        <w:t>CCurrent price lists, catalogs, or advertisements (FAR 13.106-3(a)(2)(iii)).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DMarket research (FAR 13.106-3(a)(2)(i)) or comparison with similar items in a related industry (FAR 13.106-3(a)(2)(iv)). For simplified acquisition procedures only.</w:t>
      </w:r>
    </w:p>
    <w:p>
      <w:pPr>
        <w:pBdr>
          <w:top w:space="5"/>
          <w:left w:space="5"/>
          <w:bottom w:space="5"/>
          <w:right w:space="5"/>
        </w:pBdr>
        <w:spacing w:after="0"/>
        <w:ind w:left="225"/>
        <w:jc w:val="left"/>
      </w:pPr>
      <w:r>
        <w:rPr>
          <w:rFonts w:ascii="Times New Roman" w:hAnsi="Times New Roman"/>
          <w:b w:val="false"/>
          <w:i w:val="false"/>
          <w:color w:val="000000"/>
          <w:sz w:val="22"/>
        </w:rPr>
        <w:t>EItem price set by law or regulation (FAR 15.403-1(b)(2))</w:t>
      </w:r>
    </w:p>
    <w:p>
      <w:pPr>
        <w:pBdr>
          <w:top w:space="5"/>
          <w:left w:space="5"/>
          <w:bottom w:space="5"/>
          <w:right w:space="5"/>
        </w:pBdr>
        <w:spacing w:after="0"/>
        <w:ind w:left="225"/>
        <w:jc w:val="left"/>
      </w:pPr>
      <w:r>
        <w:rPr>
          <w:rFonts w:ascii="Times New Roman" w:hAnsi="Times New Roman"/>
          <w:b w:val="false"/>
          <w:i w:val="false"/>
          <w:color w:val="000000"/>
          <w:sz w:val="22"/>
        </w:rPr>
        <w:t>FCost analysis of offeror’s cost or pricing data combined with price analysis (FAR 15.404-1(c)).</w:t>
      </w:r>
    </w:p>
    <w:p>
      <w:pPr>
        <w:pBdr>
          <w:top w:space="5"/>
          <w:left w:space="5"/>
          <w:bottom w:space="5"/>
          <w:right w:space="5"/>
        </w:pBdr>
        <w:spacing w:after="0"/>
        <w:ind w:left="225"/>
        <w:jc w:val="left"/>
      </w:pPr>
      <w:r>
        <w:rPr>
          <w:rFonts w:ascii="Times New Roman" w:hAnsi="Times New Roman"/>
          <w:b w:val="false"/>
          <w:i w:val="false"/>
          <w:color w:val="000000"/>
          <w:sz w:val="22"/>
        </w:rPr>
        <w:t>GComparison to historical prices paid, whether by the Government or other than the Government, for same or similar items and prior price is a valid basis for comparison as supported by prior file documents (FAR 13.106-3(a)(2)(ii), FAR 15.404-1(b)(2)(ii), DFARS PGI 215.403-3(4) and PGI 215.404-1(b)(iii)(A)).</w:t>
      </w:r>
    </w:p>
    <w:p>
      <w:pPr>
        <w:pBdr>
          <w:top w:space="5"/>
          <w:left w:space="5"/>
          <w:bottom w:space="5"/>
          <w:right w:space="5"/>
        </w:pBdr>
        <w:spacing w:after="0"/>
        <w:ind w:left="225"/>
        <w:jc w:val="left"/>
      </w:pPr>
      <w:r>
        <w:rPr>
          <w:rFonts w:ascii="Times New Roman" w:hAnsi="Times New Roman"/>
          <w:b w:val="false"/>
          <w:i w:val="false"/>
          <w:color w:val="000000"/>
          <w:sz w:val="22"/>
        </w:rPr>
        <w:t>HComparison to independent government estimate (FAR 13.106-3(a)(2)(vi), or independent government cost estimate (FAR 15.404-1(b)(2)(v)).</w:t>
      </w:r>
    </w:p>
    <w:p>
      <w:pPr>
        <w:pBdr>
          <w:top w:space="5"/>
          <w:left w:space="5"/>
          <w:bottom w:space="5"/>
          <w:right w:space="5"/>
        </w:pBdr>
        <w:spacing w:after="0"/>
        <w:ind w:left="225"/>
        <w:jc w:val="left"/>
      </w:pPr>
      <w:r>
        <w:rPr>
          <w:rFonts w:ascii="Times New Roman" w:hAnsi="Times New Roman"/>
          <w:b w:val="false"/>
          <w:i w:val="false"/>
          <w:color w:val="000000"/>
          <w:sz w:val="22"/>
        </w:rPr>
        <w:t>IData other than certified cost or pricing data, excluding cost data, submitted and no other analysis code applies (FAR 15.404-1(b)(2)).</w:t>
      </w:r>
    </w:p>
    <w:p>
      <w:pPr>
        <w:pBdr>
          <w:top w:space="5"/>
          <w:left w:space="5"/>
          <w:bottom w:space="5"/>
          <w:right w:space="5"/>
        </w:pBdr>
        <w:spacing w:after="0"/>
        <w:ind w:left="225"/>
        <w:jc w:val="left"/>
      </w:pPr>
      <w:r>
        <w:rPr>
          <w:rFonts w:ascii="Times New Roman" w:hAnsi="Times New Roman"/>
          <w:b w:val="false"/>
          <w:i w:val="false"/>
          <w:color w:val="000000"/>
          <w:sz w:val="22"/>
        </w:rPr>
        <w:t>JAny other reasonable basis (FAR 13.106-3(a)(2)(vii)). For simplified acquisition procedures only. Price determined fair and reasonable, and no other code applies. File documentation must describe the technique(s) utilized to establish the fair and reasonable price objective. Requires approval at a level above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NComparison with competitive published price lists, published market prices of commodities, similar indexes, and discount or rebate arrangements for the same or similar items (FAR 15.404-1(b)(2)(iv)).</w:t>
      </w:r>
    </w:p>
    <w:p>
      <w:pPr>
        <w:pBdr>
          <w:top w:space="5"/>
          <w:left w:space="5"/>
          <w:bottom w:space="5"/>
          <w:right w:space="5"/>
        </w:pBdr>
        <w:spacing w:after="0"/>
        <w:ind w:left="225"/>
        <w:jc w:val="left"/>
      </w:pPr>
      <w:r>
        <w:rPr>
          <w:rFonts w:ascii="Times New Roman" w:hAnsi="Times New Roman"/>
          <w:b w:val="false"/>
          <w:i w:val="false"/>
          <w:color w:val="000000"/>
          <w:sz w:val="22"/>
        </w:rPr>
        <w:t>OParametric estimating methods or application of rough yardsticks after further analysis (FAR 15.404-1(b)(2)(iii)).</w:t>
      </w:r>
    </w:p>
    <w:p>
      <w:pPr>
        <w:pBdr>
          <w:top w:space="5"/>
          <w:left w:space="5"/>
          <w:bottom w:space="5"/>
          <w:right w:space="5"/>
        </w:pBdr>
        <w:spacing w:after="0"/>
        <w:ind w:left="225"/>
        <w:jc w:val="left"/>
      </w:pPr>
      <w:r>
        <w:rPr>
          <w:rFonts w:ascii="Times New Roman" w:hAnsi="Times New Roman"/>
          <w:b w:val="false"/>
          <w:i w:val="false"/>
          <w:color w:val="000000"/>
          <w:sz w:val="22"/>
        </w:rPr>
        <w:t>PComparison of proposed prices with prices found through market research for the same or similar items (FAR 15.404-1(b)(2)(vi)).</w:t>
      </w:r>
    </w:p>
    <w:p>
      <w:pPr>
        <w:pBdr>
          <w:top w:space="5"/>
          <w:left w:space="5"/>
          <w:bottom w:space="5"/>
          <w:right w:space="5"/>
        </w:pBdr>
        <w:spacing w:after="0"/>
        <w:ind w:left="225"/>
        <w:jc w:val="left"/>
      </w:pPr>
      <w:r>
        <w:rPr>
          <w:rFonts w:ascii="Times New Roman" w:hAnsi="Times New Roman"/>
          <w:b w:val="false"/>
          <w:i w:val="false"/>
          <w:color w:val="000000"/>
          <w:sz w:val="22"/>
        </w:rPr>
        <w:t>RValue analysis (FAR 15.404-1(b)(4)), Contract Pricing Reference Guide Volume 1, 6.1.5) used with a price analysis technique, or techniques, in FAR 15.404-1(b)(2)(ii) through (vii), inclusive. File documentation must include description of price analysis technique (s) used and value analysis conclusion(s). For future acquisitions, the contracting officer shall not use actions coded with “R” for comparison unless there is a valid basis for comparison.</w:t>
      </w:r>
    </w:p>
    <w:p>
      <w:pPr>
        <w:pBdr>
          <w:top w:space="5"/>
          <w:left w:space="5"/>
          <w:bottom w:space="5"/>
          <w:right w:space="5"/>
        </w:pBdr>
        <w:spacing w:after="0"/>
        <w:ind w:left="225"/>
        <w:jc w:val="left"/>
      </w:pPr>
      <w:r>
        <w:rPr>
          <w:rFonts w:ascii="Times New Roman" w:hAnsi="Times New Roman"/>
          <w:b w:val="false"/>
          <w:i w:val="false"/>
          <w:color w:val="000000"/>
          <w:sz w:val="22"/>
        </w:rPr>
        <w:t>UPrice determined unreasonable. The contracting officer was able to establish a fair and reasonable price objective, but negotiations were unsuccessful. Requires approval at a level above the contracting officer pursuant to FAR 15.405(d). For future acquisitions, the contracting officer shall not use any contract action for price comparison purposes when the second position in the PRC is “U”. The contracting officer shall document in the contract file all actions the contracting officer took to obtain a fair and reasonable price, whether or not the actions were successful.</w:t>
      </w:r>
    </w:p>
    <w:p>
      <w:pPr>
        <w:pBdr>
          <w:top w:space="5"/>
          <w:left w:space="5"/>
          <w:bottom w:space="5"/>
          <w:right w:space="5"/>
        </w:pBdr>
        <w:spacing w:after="0"/>
        <w:ind w:left="225"/>
        <w:jc w:val="left"/>
      </w:pPr>
      <w:r>
        <w:rPr>
          <w:rFonts w:ascii="Times New Roman" w:hAnsi="Times New Roman"/>
          <w:b w:val="false"/>
          <w:i w:val="false"/>
          <w:color w:val="000000"/>
          <w:sz w:val="22"/>
        </w:rPr>
        <w:t>VPrice could not be determined fair and reasonable. The contracting officer was unable to establish a fair and reasonable price objective due to a lack of relevant information. Requires approval at a level above the contracting officer pursuant to FAR 15.405(d). For future acquisitions, the contracting officer shall not use any contract action for price comparison purposes when the second position in the PRC is “V”. The contracting officer shall document in the contract file all actions the contracting officer took to obtain necessary information to establish a fair and reasonable price objective.</w:t>
      </w:r>
    </w:p>
    <w:p>
      <w:pPr>
        <w:pBdr>
          <w:top w:space="5"/>
          <w:left w:space="5"/>
          <w:bottom w:space="5"/>
          <w:right w:space="5"/>
        </w:pBdr>
        <w:spacing w:after="0"/>
        <w:ind w:left="225"/>
        <w:jc w:val="left"/>
      </w:pPr>
      <w:r>
        <w:rPr>
          <w:rFonts w:ascii="Times New Roman" w:hAnsi="Times New Roman"/>
          <w:b w:val="false"/>
          <w:i w:val="false"/>
          <w:color w:val="000000"/>
          <w:sz w:val="22"/>
        </w:rPr>
        <w:t>WAward is an unpriced purchase order or undefinitized contract action (code first position “B”).</w:t>
      </w:r>
    </w:p>
    <w:p>
      <w:pPr>
        <w:pBdr>
          <w:top w:space="5"/>
          <w:left w:space="5"/>
          <w:bottom w:space="5"/>
          <w:right w:space="5"/>
        </w:pBdr>
        <w:spacing w:after="0"/>
        <w:ind w:left="225"/>
        <w:jc w:val="left"/>
      </w:pPr>
      <w:r>
        <w:rPr>
          <w:rFonts w:ascii="Times New Roman" w:hAnsi="Times New Roman"/>
          <w:b w:val="false"/>
          <w:i w:val="false"/>
          <w:color w:val="000000"/>
          <w:sz w:val="22"/>
        </w:rPr>
        <w:t>XQuote meets automated pricing logic conditions for price reasonableness. EBS assigns “X” in the first position. Not used for manual awards. For future acquisitions, the contracting officer shall not use actions coded with “X” for comparison.</w:t>
      </w:r>
    </w:p>
    <w:p>
      <w:pPr>
        <w:pBdr>
          <w:top w:space="5"/>
          <w:left w:space="5"/>
          <w:bottom w:space="5"/>
          <w:right w:space="5"/>
        </w:pBdr>
        <w:spacing w:after="0"/>
        <w:ind w:left="225"/>
        <w:jc w:val="left"/>
      </w:pPr>
      <w:r>
        <w:rPr>
          <w:rFonts w:ascii="Times New Roman" w:hAnsi="Times New Roman"/>
          <w:b w:val="false"/>
          <w:i w:val="false"/>
          <w:color w:val="000000"/>
          <w:sz w:val="22"/>
        </w:rPr>
        <w:t>YContracting officer’s determination that prices are fair and reasonable under FAR 13.106-3(a)(2)(v) or FAR 13.203(a)(3). Used only for manual awards at or below the simplified acquisition threshold. For future acquisitions, the contracting officer shall not use actions coded with “Y” for comparison.</w:t>
      </w:r>
    </w:p>
    <w:p>
      <w:pPr>
        <w:pBdr>
          <w:top w:space="5"/>
          <w:left w:space="5"/>
          <w:bottom w:space="5"/>
          <w:right w:space="5"/>
        </w:pBdr>
        <w:spacing w:after="0"/>
        <w:ind w:left="225"/>
        <w:jc w:val="left"/>
      </w:pPr>
      <w:r>
        <w:rPr>
          <w:rFonts w:ascii="Times New Roman" w:hAnsi="Times New Roman"/>
          <w:b w:val="false"/>
          <w:i w:val="false"/>
          <w:color w:val="000000"/>
          <w:sz w:val="22"/>
        </w:rPr>
        <w:t>ZWhen an offeror does not comply with a requirement to submit data for a contract, or subcontract (FAR 15.403-3(a)(1)) and the HCA approved the determination (FAR 15.403-3(a)(4)). For future acquisitions, the contracting officer shall not use actions coded with “Z” for comparison. Contracting officer may use with any commercial acquisition and non-commercial actions up to the TINA threshold.</w:t>
      </w:r>
    </w:p>
    <w:p>
      <w:pPr>
        <w:pBdr>
          <w:top w:space="5"/>
          <w:left w:space="5"/>
          <w:bottom w:space="5"/>
          <w:right w:space="5"/>
        </w:pBdr>
        <w:spacing w:after="0"/>
        <w:ind w:left="585"/>
        <w:jc w:val="left"/>
      </w:pPr>
      <w:r>
        <w:rPr>
          <w:rFonts w:ascii="Times New Roman" w:hAnsi="Times New Roman"/>
          <w:b w:val="false"/>
          <w:i w:val="false"/>
          <w:color w:val="000000"/>
          <w:sz w:val="22"/>
        </w:rPr>
        <w:t>(S-90) For acquisitions above the SAT, except when utilizing FAR 13.5 procedures, the</w:t>
      </w:r>
    </w:p>
    <w:p>
      <w:pPr>
        <w:pBdr>
          <w:top w:space="5"/>
          <w:left w:space="5"/>
          <w:bottom w:space="5"/>
          <w:right w:space="5"/>
        </w:pBdr>
        <w:spacing w:after="0"/>
        <w:ind w:left="225"/>
        <w:jc w:val="left"/>
      </w:pPr>
      <w:r>
        <w:rPr>
          <w:rFonts w:ascii="Times New Roman" w:hAnsi="Times New Roman"/>
          <w:b w:val="false"/>
          <w:i w:val="false"/>
          <w:color w:val="000000"/>
          <w:sz w:val="22"/>
          <w:u w:val="single"/>
        </w:rPr>
        <w:t>contracting officer shall include—</w:t>
      </w:r>
    </w:p>
    <w:p>
      <w:pPr>
        <w:pBdr>
          <w:top w:space="5"/>
          <w:left w:space="5"/>
          <w:bottom w:space="5"/>
          <w:right w:space="5"/>
        </w:pBdr>
        <w:spacing w:after="0"/>
        <w:ind w:left="945"/>
        <w:jc w:val="left"/>
      </w:pPr>
      <w:r>
        <w:rPr>
          <w:rFonts w:ascii="Times New Roman" w:hAnsi="Times New Roman"/>
          <w:b w:val="false"/>
          <w:i w:val="false"/>
          <w:color w:val="000000"/>
          <w:sz w:val="22"/>
        </w:rPr>
        <w:t>(i) All applicable elements from one of the PNM formats (competitive or noncompetitive)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at </w:t>
      </w:r>
      <w:hyperlink w:anchor="DLAD_53_9015">
        <w:r>
          <w:rPr>
            <w:rStyle w:val="Hyperlink"/>
            <w:rFonts w:ascii="Times New Roman" w:hAnsi="Times New Roman"/>
            <w:b w:val="false"/>
            <w:i w:val="false"/>
            <w:color w:val="0000ff"/>
            <w:sz w:val="22"/>
            <w:u w:val="single"/>
          </w:rPr>
          <w:t>53.9015</w:t>
        </w:r>
      </w:hyperlink>
      <w:r>
        <w:rPr>
          <w:rFonts w:ascii="Times New Roman" w:hAnsi="Times New Roman"/>
          <w:b w:val="false"/>
          <w:i w:val="false"/>
          <w:color w:val="000000"/>
          <w:sz w:val="22"/>
        </w:rPr>
        <w:t xml:space="preserve"> to ensure final negotiated agreements are documented in a consistent manner; and</w:t>
      </w:r>
    </w:p>
    <w:p>
      <w:pPr>
        <w:pBdr>
          <w:top w:space="5"/>
          <w:left w:space="5"/>
          <w:bottom w:space="5"/>
          <w:right w:space="5"/>
        </w:pBdr>
        <w:spacing w:after="0"/>
        <w:ind w:left="945"/>
        <w:jc w:val="left"/>
      </w:pPr>
      <w:r>
        <w:rPr>
          <w:rFonts w:ascii="Times New Roman" w:hAnsi="Times New Roman"/>
          <w:b w:val="false"/>
          <w:i w:val="false"/>
          <w:color w:val="000000"/>
          <w:sz w:val="22"/>
        </w:rPr>
        <w:t>(ii) Any additional relevant information not cited in either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When conducting the acquisition using FAR 13.5 procedures, contracting officers are encouraged, but not required, to use the SAAD format at </w:t>
      </w:r>
      <w:hyperlink w:anchor="DLAD_53_9013">
        <w:r>
          <w:rPr>
            <w:rStyle w:val="Hyperlink"/>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Alternate SAAD format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53.9013(c)</w:t>
        </w:r>
      </w:hyperlink>
      <w:r>
        <w:rPr>
          <w:rFonts w:ascii="Times New Roman" w:hAnsi="Times New Roman"/>
          <w:b w:val="false"/>
          <w:i w:val="false"/>
          <w:color w:val="000000"/>
          <w:sz w:val="22"/>
        </w:rPr>
        <w:t xml:space="preserve">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and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in place of a PNM format.</w:t>
      </w:r>
    </w:p>
    <!-- Created by docx4j 6.1.2 (Apache licensed) using REFERENCE JAXB in Oracle Java 15 on Linux -->
    <w:p>
      <w:pPr>
        <w:pStyle w:val="Heading3"/>
        <w:spacing w:after="199"/>
        <w:ind w:left="120"/>
        <w:jc w:val="left"/>
      </w:pPr>
      <w:bookmarkStart w:name="DLAD_15_407-90" w:id="236"/>
      <w:r>
        <w:rPr>
          <w:rFonts w:ascii="Times New Roman" w:hAnsi="Times New Roman"/>
          <w:color w:val="000000"/>
          <w:sz w:val="31"/>
        </w:rPr>
        <w:t>15.407-90</w:t>
      </w:r>
      <w:r>
        <w:rPr>
          <w:rFonts w:ascii="Times New Roman" w:hAnsi="Times New Roman"/>
          <w:color w:val="000000"/>
          <w:sz w:val="31"/>
        </w:rPr>
        <w:t xml:space="preserve"> Reverse Auction.</w:t>
      </w:r>
      <w:bookmarkEnd w:id="236"/>
    </w:p>
    <w:p>
      <w:pPr>
        <w:pBdr>
          <w:top w:space="5"/>
          <w:left w:space="5"/>
          <w:bottom w:space="5"/>
          <w:right w:space="5"/>
        </w:pBdr>
        <w:spacing w:after="0"/>
        <w:ind w:left="225"/>
        <w:jc w:val="left"/>
      </w:pPr>
      <w:r>
        <w:rPr>
          <w:rFonts w:ascii="Times New Roman" w:hAnsi="Times New Roman"/>
          <w:b w:val="false"/>
          <w:i w:val="false"/>
          <w:color w:val="000000"/>
          <w:sz w:val="22"/>
        </w:rPr>
        <w:t>(a) Policy.</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must consider using reverse auctions in solicitations for competitive procurements valued above the micro-purchase threshold. The contracting officer must document the contract file when competitive procurements do not use reverse auction above the SAT.</w:t>
      </w:r>
    </w:p>
    <w:p>
      <w:pPr>
        <w:pBdr>
          <w:top w:space="5"/>
          <w:left w:space="5"/>
          <w:bottom w:space="5"/>
          <w:right w:space="5"/>
        </w:pBdr>
        <w:spacing w:after="0"/>
        <w:ind w:left="585"/>
        <w:jc w:val="left"/>
      </w:pPr>
      <w:r>
        <w:rPr>
          <w:rFonts w:ascii="Times New Roman" w:hAnsi="Times New Roman"/>
          <w:b w:val="false"/>
          <w:i w:val="false"/>
          <w:color w:val="000000"/>
          <w:sz w:val="22"/>
        </w:rPr>
        <w:t>(2) When reverse auction is used, the contracting officer must use the DLA reverse auction pricing tool and enable the “Lead/Not Lead” feature when price is the sole evaluation factor.</w:t>
      </w:r>
    </w:p>
    <w:p>
      <w:pPr>
        <w:pBdr>
          <w:top w:space="5"/>
          <w:left w:space="5"/>
          <w:bottom w:space="5"/>
          <w:right w:space="5"/>
        </w:pBdr>
        <w:spacing w:after="0"/>
        <w:ind w:left="585"/>
        <w:jc w:val="left"/>
      </w:pPr>
      <w:r>
        <w:rPr>
          <w:rFonts w:ascii="Times New Roman" w:hAnsi="Times New Roman"/>
          <w:b w:val="false"/>
          <w:i w:val="false"/>
          <w:color w:val="000000"/>
          <w:sz w:val="22"/>
        </w:rPr>
        <w:t>(3) The CCO shall send reverse auction reports to reverse auction program manager in the DLA Acquisition Contract and Pricing Compliance Division by the close of business each Friday. Reports must include historical, direct, and indefinite-delivery contract savings. Indefinite-delivery contract savings are reported for each contract period. Report format is provided by reverse auction program manager. Negative reports required.</w:t>
      </w:r>
    </w:p>
    <w:p>
      <w:pPr>
        <w:pBdr>
          <w:top w:space="5"/>
          <w:left w:space="5"/>
          <w:bottom w:space="5"/>
          <w:right w:space="5"/>
        </w:pBdr>
        <w:spacing w:after="0"/>
        <w:ind w:left="945"/>
        <w:jc w:val="left"/>
      </w:pPr>
      <w:r>
        <w:rPr>
          <w:rFonts w:ascii="Times New Roman" w:hAnsi="Times New Roman"/>
          <w:b w:val="false"/>
          <w:i w:val="false"/>
          <w:color w:val="000000"/>
          <w:sz w:val="22"/>
        </w:rPr>
        <w:t>(i) Last price paid - final auction price X quantity = historical savings</w:t>
      </w:r>
    </w:p>
    <w:p>
      <w:pPr>
        <w:pBdr>
          <w:top w:space="5"/>
          <w:left w:space="5"/>
          <w:bottom w:space="5"/>
          <w:right w:space="5"/>
        </w:pBdr>
        <w:spacing w:after="0"/>
        <w:ind w:left="945"/>
        <w:jc w:val="left"/>
      </w:pPr>
      <w:r>
        <w:rPr>
          <w:rFonts w:ascii="Times New Roman" w:hAnsi="Times New Roman"/>
          <w:b w:val="false"/>
          <w:i w:val="false"/>
          <w:color w:val="000000"/>
          <w:sz w:val="22"/>
        </w:rPr>
        <w:t>(ii) Lowest offered pre-auction price - lowest offered post-auction price X quantity = direct savings</w:t>
      </w:r>
    </w:p>
    <w:p>
      <w:pPr>
        <w:pBdr>
          <w:top w:space="5"/>
          <w:left w:space="5"/>
          <w:bottom w:space="5"/>
          <w:right w:space="5"/>
        </w:pBdr>
        <w:spacing w:after="0"/>
        <w:ind w:left="945"/>
        <w:jc w:val="left"/>
      </w:pPr>
      <w:r>
        <w:rPr>
          <w:rFonts w:ascii="Times New Roman" w:hAnsi="Times New Roman"/>
          <w:b w:val="false"/>
          <w:i w:val="false"/>
          <w:color w:val="000000"/>
          <w:sz w:val="22"/>
        </w:rPr>
        <w:t>(iii) Direct savings X estimated annual quantities = indefinite-delivery contract estimated savings</w:t>
      </w:r>
    </w:p>
    <w:p>
      <w:pPr>
        <w:pBdr>
          <w:top w:space="5"/>
          <w:left w:space="5"/>
          <w:bottom w:space="5"/>
          <w:right w:space="5"/>
        </w:pBdr>
        <w:spacing w:after="0"/>
        <w:ind w:left="945"/>
        <w:jc w:val="left"/>
      </w:pPr>
      <w:r>
        <w:rPr>
          <w:rFonts w:ascii="Times New Roman" w:hAnsi="Times New Roman"/>
          <w:b w:val="false"/>
          <w:i w:val="false"/>
          <w:color w:val="000000"/>
          <w:sz w:val="22"/>
        </w:rPr>
        <w:t>(iv) Direct savings X actual quantities ordered during contract period = indefinite-delivery contract adjusted savings</w:t>
      </w:r>
    </w:p>
    <w:p>
      <w:pPr>
        <w:pBdr>
          <w:top w:space="5"/>
          <w:left w:space="5"/>
          <w:bottom w:space="5"/>
          <w:right w:space="5"/>
        </w:pBdr>
        <w:spacing w:after="0"/>
        <w:ind w:left="225"/>
        <w:jc w:val="left"/>
      </w:pPr>
      <w:r>
        <w:rPr>
          <w:rFonts w:ascii="Times New Roman" w:hAnsi="Times New Roman"/>
          <w:b w:val="false"/>
          <w:i w:val="false"/>
          <w:color w:val="000000"/>
          <w:sz w:val="22"/>
        </w:rPr>
        <w:t>(b) General guidance for selecting reverse auction candidates.</w:t>
      </w:r>
    </w:p>
    <w:p>
      <w:pPr>
        <w:pBdr>
          <w:top w:space="5"/>
          <w:left w:space="5"/>
          <w:bottom w:space="5"/>
          <w:right w:space="5"/>
        </w:pBdr>
        <w:spacing w:after="0"/>
        <w:ind w:left="585"/>
        <w:jc w:val="left"/>
      </w:pPr>
      <w:r>
        <w:rPr>
          <w:rFonts w:ascii="Times New Roman" w:hAnsi="Times New Roman"/>
          <w:b w:val="false"/>
          <w:i w:val="false"/>
          <w:color w:val="000000"/>
          <w:sz w:val="22"/>
        </w:rPr>
        <w:t>(1) A reverse auction is an internet-based or electronic commerce acquisition tool following traditional auction principles. It allows the Government to buy goods and services from offerors in a dynamic environment where offerors successively bid prices down until the auction ends.</w:t>
      </w:r>
    </w:p>
    <w:p>
      <w:pPr>
        <w:pBdr>
          <w:top w:space="5"/>
          <w:left w:space="5"/>
          <w:bottom w:space="5"/>
          <w:right w:space="5"/>
        </w:pBdr>
        <w:spacing w:after="0"/>
        <w:ind w:left="585"/>
        <w:jc w:val="left"/>
      </w:pPr>
      <w:r>
        <w:rPr>
          <w:rFonts w:ascii="Times New Roman" w:hAnsi="Times New Roman"/>
          <w:b w:val="false"/>
          <w:i w:val="false"/>
          <w:color w:val="000000"/>
          <w:sz w:val="22"/>
        </w:rPr>
        <w:t>(2) A reverse auction works well when competing an order for items or services on General Services Administration (GSA) schedules and DOD multiple-award indefinite-delivery type contracts. Conditions best suited for a reverse auction include high volume, commodity type commercial items or commodity-like services that do not have exact or lengthy specifications, are available off the shelf, or competed solely using price.</w:t>
      </w:r>
    </w:p>
    <w:p>
      <w:pPr>
        <w:pBdr>
          <w:top w:space="5"/>
          <w:left w:space="5"/>
          <w:bottom w:space="5"/>
          <w:right w:space="5"/>
        </w:pBdr>
        <w:spacing w:after="0"/>
        <w:ind w:left="225"/>
        <w:jc w:val="left"/>
      </w:pPr>
      <w:r>
        <w:rPr>
          <w:rFonts w:ascii="Times New Roman" w:hAnsi="Times New Roman"/>
          <w:b w:val="false"/>
          <w:i w:val="false"/>
          <w:color w:val="000000"/>
          <w:sz w:val="22"/>
        </w:rPr>
        <w:t>(c) Solicitations shall include procurement note L09 when the contracting officer may</w:t>
      </w:r>
      <w:r>
        <w:rPr>
          <w:rFonts w:ascii="Times New Roman" w:hAnsi="Times New Roman"/>
          <w:b w:val="false"/>
          <w:i w:val="false"/>
          <w:color w:val="000000"/>
          <w:sz w:val="22"/>
        </w:rPr>
        <w:t>use a reverse auction.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L09 Reverse Auction (OCT 2016)</w:t>
      </w:r>
    </w:p>
    <w:p>
      <w:pPr>
        <w:pStyle w:val="Normal"/>
        <w:pBdr>
          <w:top w:space="5"/>
          <w:left w:space="5"/>
          <w:bottom w:space="5"/>
          <w:right w:space="5"/>
        </w:pBdr>
        <w:spacing w:after="0"/>
        <w:ind w:left="225"/>
        <w:jc w:val="left"/>
      </w:pPr>
      <w:r>
        <w:rPr>
          <w:rFonts w:ascii="Times New Roman" w:hAnsi="Times New Roman"/>
          <w:color w:val="000000"/>
        </w:rPr>
        <w:t>The Contracting Officer may utilize reverse auctioning to conduct price discussions. If the Contracting Officer does not conduct a reverse auction, award may be made oninitial offers or following discussions. If the Contracting Officer decides to use line reverse auctioning to conduct price negotiations, the Contracting Officer will notify Offerors of this decision and the following applies:</w:t>
      </w:r>
    </w:p>
    <w:p>
      <w:pPr>
        <w:pStyle w:val="Normal"/>
        <w:pBdr>
          <w:top w:space="5"/>
          <w:left w:space="5"/>
          <w:bottom w:space="5"/>
          <w:right w:space="5"/>
        </w:pBdr>
        <w:spacing w:after="0"/>
        <w:ind w:left="225"/>
        <w:jc w:val="left"/>
      </w:pPr>
      <w:r>
        <w:rPr>
          <w:rFonts w:ascii="Times New Roman" w:hAnsi="Times New Roman"/>
          <w:color w:val="000000"/>
        </w:rPr>
        <w:t>(1) The contracting officer may use reverse auction as the pricing technique during discussions to receive the final offered prices from each offeror.</w:t>
      </w:r>
    </w:p>
    <w:p>
      <w:pPr>
        <w:pStyle w:val="Normal"/>
        <w:pBdr>
          <w:top w:space="5"/>
          <w:left w:space="5"/>
          <w:bottom w:space="5"/>
          <w:right w:space="5"/>
        </w:pBdr>
        <w:spacing w:after="0"/>
        <w:ind w:left="225"/>
        <w:jc w:val="left"/>
      </w:pPr>
      <w:r>
        <w:rPr>
          <w:rFonts w:ascii="Times New Roman" w:hAnsi="Times New Roman"/>
          <w:color w:val="000000"/>
        </w:rPr>
        <w:t>(2) During each round of reverse auction, the system displays the lowest offer price(s) unless the auction instructions are different. All offerors and authorized auction users see the displayed lowest price(s). This disclosure is anonymous and a generic identifier displays for the offeror. Generic identifiers include designators such as “offer A” or “lowest-priced offeror.” By submitting a proposal in response to the solicitation, offerors agree to participate in the reverse auction and that their prices may be disclosed, including to other offerors, during the reverse auction.</w:t>
      </w:r>
    </w:p>
    <w:p>
      <w:pPr>
        <w:pStyle w:val="Normal"/>
        <w:pBdr>
          <w:top w:space="5"/>
          <w:left w:space="5"/>
          <w:bottom w:space="5"/>
          <w:right w:space="5"/>
        </w:pBdr>
        <w:spacing w:after="0"/>
        <w:ind w:left="225"/>
        <w:jc w:val="left"/>
      </w:pPr>
      <w:r>
        <w:rPr>
          <w:rFonts w:ascii="Times New Roman" w:hAnsi="Times New Roman"/>
          <w:color w:val="000000"/>
        </w:rPr>
        <w:t>(3) An offeror’s final auction price at the close of the reverse auction is considered its final price proposal revision. No price revisions will be accepted after the close of the reverse auction, unless the contracting officer decides that further discussions are needed and final price proposal revisions are again requested in accordance with Federal Acquisition Regulation (FAR) 15.307, or the contracting officer determines that it would be in the best interest of the Government to re-open the auction.</w:t>
      </w:r>
    </w:p>
    <w:p>
      <w:pPr>
        <w:pStyle w:val="Normal"/>
        <w:pBdr>
          <w:top w:space="5"/>
          <w:left w:space="5"/>
          <w:bottom w:space="5"/>
          <w:right w:space="5"/>
        </w:pBdr>
        <w:spacing w:after="0"/>
        <w:ind w:left="225"/>
        <w:jc w:val="left"/>
      </w:pPr>
      <w:r>
        <w:rPr>
          <w:rFonts w:ascii="Times New Roman" w:hAnsi="Times New Roman"/>
          <w:color w:val="000000"/>
        </w:rPr>
        <w:t>(4) The contracting officer identifies participants to the DLA commercial reverse auction service provider. To be eligible for award and participate, the offeror must agree with terms and conditions of the entire solicitation and the commercial reverse auction service. The reverse auction pricing tool system administrator sends auction information in an email. The reverse auction system designates offers as "lead," meaning the current low price in that auction, or "not lead," meaning not the current low price in that auction. In the event of a tie offer, the reverse auction provider's system designates the first offer of that price as "lead" and the second or subsequent offer of that price as "not lead." If a tie offer is submitted and no evaluation factors other than price were identified in the solicitation or a low-price technically acceptable source selection is being used, the "Not Lead” offeror that submitted the tie offer must offer a changed price; otherwise its offer will be ineligible for award. If evaluation factors in addition to price were listed in the solicitation and a tradeoff source selection is being used, tie offers that are "Not Lead" will be considered and evaluated.</w:t>
      </w:r>
    </w:p>
    <w:p>
      <w:pPr>
        <w:pStyle w:val="Normal"/>
        <w:pBdr>
          <w:top w:space="5"/>
          <w:left w:space="5"/>
          <w:bottom w:space="5"/>
          <w:right w:space="5"/>
        </w:pBdr>
        <w:spacing w:after="0"/>
        <w:ind w:left="225"/>
        <w:jc w:val="left"/>
      </w:pPr>
      <w:r>
        <w:rPr>
          <w:rFonts w:ascii="Times New Roman" w:hAnsi="Times New Roman"/>
          <w:color w:val="000000"/>
        </w:rPr>
        <w:t>(5) Offerors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offeror’s inability to enter pricing is determined to be without fault on the part of the offeror and outside the offeror’s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(d) Competing individual delivery orders through reverse auctioning. Contracting officers must use procurement note L10 when reverse auction may be used for some or all delivery orders issued against a multiple award contract with competitive ordering. Examples include FAR Subpart 8.4 requests for quotes and blanket purchase agreements (BPAs) when the BPA ordering process follows FAR 8.405-3(c)(2)(ii) or (iii).</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L10 Competing Individual Delivery Orders Through Reverse Auctions (OCT 2016)</w:t>
      </w:r>
    </w:p>
    <w:p>
      <w:pPr>
        <w:pStyle w:val="Normal"/>
        <w:pBdr>
          <w:top w:space="5"/>
          <w:left w:space="5"/>
          <w:bottom w:space="5"/>
          <w:right w:space="5"/>
        </w:pBdr>
        <w:spacing w:after="0"/>
        <w:ind w:left="225"/>
        <w:jc w:val="left"/>
      </w:pPr>
      <w:r>
        <w:rPr>
          <w:rFonts w:ascii="Times New Roman" w:hAnsi="Times New Roman"/>
          <w:color w:val="000000"/>
        </w:rPr>
        <w:t>(1) A reverse auction may be used as the price negotiation technique when competing delivery orders under this contract. The contracting officer issues a request for proposal. After receiving proposals, the contracting officer will then send written notice via email to contractors with specifics about the reverse auction.</w:t>
      </w:r>
    </w:p>
    <w:p>
      <w:pPr>
        <w:pStyle w:val="Normal"/>
        <w:pBdr>
          <w:top w:space="5"/>
          <w:left w:space="5"/>
          <w:bottom w:space="5"/>
          <w:right w:space="5"/>
        </w:pBdr>
        <w:spacing w:after="0"/>
        <w:ind w:left="225"/>
        <w:jc w:val="left"/>
      </w:pPr>
      <w:r>
        <w:rPr>
          <w:rFonts w:ascii="Times New Roman" w:hAnsi="Times New Roman"/>
          <w:color w:val="000000"/>
        </w:rPr>
        <w:t>(2) Each contractor identified by the contracting officer as a participant in the reverse auction will be contacted by the DLA commercial reverse auction service provider to advise the contractor of the event and to provide an explanation of the process.</w:t>
      </w:r>
    </w:p>
    <w:p>
      <w:pPr>
        <w:pStyle w:val="Normal"/>
        <w:pBdr>
          <w:top w:space="5"/>
          <w:left w:space="5"/>
          <w:bottom w:space="5"/>
          <w:right w:space="5"/>
        </w:pBdr>
        <w:spacing w:after="0"/>
        <w:ind w:left="225"/>
        <w:jc w:val="left"/>
      </w:pPr>
      <w:r>
        <w:rPr>
          <w:rFonts w:ascii="Times New Roman" w:hAnsi="Times New Roman"/>
          <w:color w:val="000000"/>
        </w:rPr>
        <w:t>(3) The reverse auction will be conducted using the commercial reverse auction service provider’s website, as embedded in the email notification. Participants shall be responsible for providing their own computer and Internet connection.</w:t>
      </w:r>
    </w:p>
    <w:p>
      <w:pPr>
        <w:pStyle w:val="Normal"/>
        <w:pBdr>
          <w:top w:space="5"/>
          <w:left w:space="5"/>
          <w:bottom w:space="5"/>
          <w:right w:space="5"/>
        </w:pBdr>
        <w:spacing w:after="0"/>
        <w:ind w:left="225"/>
        <w:jc w:val="left"/>
      </w:pPr>
      <w:r>
        <w:rPr>
          <w:rFonts w:ascii="Times New Roman" w:hAnsi="Times New Roman"/>
          <w:color w:val="000000"/>
        </w:rPr>
        <w:t>(4) Prior to the reverse auction, the Government will determine whether all participants’ prices, or just the lowest price(s), will be disclosed to other auction participants and to anyone else having authorized access to the auction. This disclosure is anonymous, meaning that each participant’s identity will be concealed from other participants (although it will be known to the Government). If the Government opts to disclose one or more participant’s prices, only generic identifiers will be used for each participant’s proposed pricing (e.g., “participant A or “lowest priced participant”). By submitting a proposal for a solicitation that includes this note, a contractor agrees to participate in the reverse auctions that will be conducted for award of specific delivery orders to be issued under the resulting multiple award contract, and that its quoted prices for a delivery order may be disclosed to other Contractors participating in the reverse auction.</w:t>
      </w:r>
    </w:p>
    <w:p>
      <w:pPr>
        <w:pStyle w:val="Normal"/>
        <w:pBdr>
          <w:top w:space="5"/>
          <w:left w:space="5"/>
          <w:bottom w:space="5"/>
          <w:right w:space="5"/>
        </w:pBdr>
        <w:spacing w:after="0"/>
        <w:ind w:left="225"/>
        <w:jc w:val="left"/>
      </w:pPr>
      <w:r>
        <w:rPr>
          <w:rFonts w:ascii="Times New Roman" w:hAnsi="Times New Roman"/>
          <w:color w:val="000000"/>
        </w:rPr>
        <w:t>(5) Any contractor unable to enter pricing through the commercial reverse auction service provider’s system during a reverse auction must notify the contracting officer or designated representative immediately. The contracting officer may, at their sole discretion, extend or re-open the reverse auction if the reason for the contractor’s inability to enter pricing is determined to be without fault on the part of the participant and outside the contactor’s control.</w:t>
      </w:r>
    </w:p>
    <w:p>
      <w:pPr>
        <w:pStyle w:val="Normal"/>
        <w:pBdr>
          <w:top w:space="5"/>
          <w:left w:space="5"/>
          <w:bottom w:space="5"/>
          <w:right w:space="5"/>
        </w:pBdr>
        <w:spacing w:after="0"/>
        <w:ind w:left="225"/>
        <w:jc w:val="left"/>
      </w:pPr>
      <w:r>
        <w:rPr>
          <w:rFonts w:ascii="Times New Roman" w:hAnsi="Times New Roman"/>
          <w:color w:val="000000"/>
        </w:rPr>
        <w:t>(6) Training. The commercial reverse auction service provider or government representative conducts training for offerors. Offerors receive training through written material, the commercial reverse auction service provider’s website, or other means. Trainers name employees successfully completing the training as a “Trained Offeror.” Only trained offerors may engage in a reverse auction. The contracting officer reserves the right to remove the “trained offeror” title from anyone who fails to obey the solicitation or commercial reverse auction service provider terms and conditions.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5_408" w:id="237"/>
      <w:r>
        <w:rPr>
          <w:rFonts w:ascii="Times New Roman" w:hAnsi="Times New Roman"/>
          <w:color w:val="000000"/>
          <w:sz w:val="31"/>
        </w:rPr>
        <w:t>15.408</w:t>
      </w:r>
      <w:r>
        <w:rPr>
          <w:rFonts w:ascii="Times New Roman" w:hAnsi="Times New Roman"/>
          <w:color w:val="000000"/>
          <w:sz w:val="31"/>
        </w:rPr>
        <w:t xml:space="preserve"> Solicitation provisions and contract clauses.</w:t>
      </w:r>
      <w:bookmarkEnd w:id="237"/>
    </w:p>
    <w:p>
      <w:pPr>
        <w:pBdr>
          <w:top w:space="5"/>
          <w:left w:space="5"/>
          <w:bottom w:space="5"/>
          <w:right w:space="5"/>
        </w:pBdr>
        <w:spacing w:after="0"/>
        <w:ind w:left="225"/>
        <w:jc w:val="left"/>
      </w:pPr>
      <w:r>
        <w:rPr>
          <w:rFonts w:ascii="Times New Roman" w:hAnsi="Times New Roman"/>
          <w:b w:val="false"/>
          <w:i w:val="false"/>
          <w:color w:val="000000"/>
          <w:sz w:val="22"/>
        </w:rPr>
        <w:t>(5) Insert DFARS 252.215-7009, Proposal Adequacy Checklist, in all solicitations that are sole source</w:t>
      </w:r>
    </w:p>
    <w:p>
      <w:pPr>
        <w:pBdr>
          <w:top w:space="5"/>
          <w:left w:space="5"/>
          <w:bottom w:space="5"/>
          <w:right w:space="5"/>
        </w:pBdr>
        <w:spacing w:after="0"/>
        <w:ind w:left="225"/>
        <w:jc w:val="left"/>
      </w:pPr>
      <w:r>
        <w:rPr>
          <w:rFonts w:ascii="Times New Roman" w:hAnsi="Times New Roman"/>
          <w:b w:val="false"/>
          <w:i w:val="false"/>
          <w:color w:val="000000"/>
          <w:sz w:val="22"/>
        </w:rPr>
        <w:t>and exceed the TINA threshold.</w:t>
      </w:r>
    </w:p>
    <!-- Created by docx4j 6.1.2 (Apache licensed) using REFERENCE JAXB in Oracle Java 15 on Linux -->
    <w:p>
      <w:pPr>
        <w:pStyle w:val="Heading2"/>
        <w:spacing w:after="180"/>
        <w:ind w:left="120"/>
        <w:jc w:val="center"/>
      </w:pPr>
      <w:bookmarkStart w:name="DLAD_SUBPART_15_6" w:id="238"/>
      <w:r>
        <w:rPr>
          <w:rFonts w:ascii="Times New Roman" w:hAnsi="Times New Roman"/>
          <w:color w:val="000000"/>
          <w:sz w:val="36"/>
        </w:rPr>
        <w:t>SUBPART 15.6</w:t>
      </w:r>
      <w:r>
        <w:rPr>
          <w:rFonts w:ascii="Times New Roman" w:hAnsi="Times New Roman"/>
          <w:color w:val="000000"/>
          <w:sz w:val="36"/>
        </w:rPr>
        <w:t xml:space="preserve"> – UNSOLICITED PROPOSALS</w:t>
      </w:r>
      <w:bookmarkEnd w:id="238"/>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2, 2016</w:t>
      </w:r>
      <w:r>
        <w:rPr>
          <w:rFonts w:ascii="Times New Roman" w:hAnsi="Times New Roman"/>
          <w:b w:val="false"/>
          <w:i/>
          <w:color w:val="000000"/>
          <w:sz w:val="22"/>
        </w:rPr>
        <w:t>through PROCLTR 201</w:t>
      </w:r>
      <w:r>
        <w:rPr>
          <w:rFonts w:ascii="Times New Roman" w:hAnsi="Times New Roman"/>
          <w:b w:val="false"/>
          <w:i/>
          <w:color w:val="000000"/>
          <w:sz w:val="22"/>
        </w:rPr>
        <w:t>7</w:t>
      </w:r>
      <w:r>
        <w:rPr>
          <w:rFonts w:ascii="Times New Roman" w:hAnsi="Times New Roman"/>
          <w:b w:val="false"/>
          <w:i/>
          <w:color w:val="000000"/>
          <w:sz w:val="22"/>
        </w:rPr>
        <w:t>-</w:t>
      </w:r>
      <w:r>
        <w:rPr>
          <w:rFonts w:ascii="Times New Roman" w:hAnsi="Times New Roman"/>
          <w:b w:val="false"/>
          <w:i/>
          <w:color w:val="000000"/>
          <w:sz w:val="22"/>
        </w:rPr>
        <w:t>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5_606" w:id="239"/>
      <w:r>
        <w:rPr>
          <w:rFonts w:ascii="Times New Roman" w:hAnsi="Times New Roman"/>
          <w:color w:val="000000"/>
          <w:sz w:val="31"/>
        </w:rPr>
        <w:t>15.606</w:t>
      </w:r>
      <w:r>
        <w:rPr>
          <w:rFonts w:ascii="Times New Roman" w:hAnsi="Times New Roman"/>
          <w:color w:val="000000"/>
          <w:sz w:val="31"/>
        </w:rPr>
        <w:t xml:space="preserve"> Agency procedures.</w:t>
      </w:r>
      <w:bookmarkEnd w:id="239"/>
    </w:p>
    <w:p>
      <w:pPr>
        <w:pBdr>
          <w:top w:space="5"/>
          <w:left w:space="5"/>
          <w:bottom w:space="5"/>
          <w:right w:space="5"/>
        </w:pBdr>
        <w:spacing w:after="0"/>
        <w:ind w:left="225"/>
        <w:jc w:val="left"/>
      </w:pPr>
      <w:r>
        <w:rPr>
          <w:rFonts w:ascii="Times New Roman" w:hAnsi="Times New Roman"/>
          <w:b w:val="false"/>
          <w:i w:val="false"/>
          <w:color w:val="000000"/>
          <w:sz w:val="22"/>
        </w:rPr>
        <w:t>(a)(S-90) Organizations receiving an unsolicited proposal (UP) must forward them to their unsolicited proposal coordinator and the DLA Acquisition Operations UP program manager. The DLA Acquisition Operations UP program manager decides the correct unsolicited proposal coordinator(s) when needing evaluation by multiple organizations. Unsolicited proposal coordinators must:</w:t>
      </w:r>
    </w:p>
    <w:p>
      <w:pPr>
        <w:pBdr>
          <w:top w:space="5"/>
          <w:left w:space="5"/>
          <w:bottom w:space="5"/>
          <w:right w:space="5"/>
        </w:pBdr>
        <w:spacing w:after="0"/>
        <w:ind w:left="945"/>
        <w:jc w:val="left"/>
      </w:pPr>
      <w:r>
        <w:rPr>
          <w:rFonts w:ascii="Times New Roman" w:hAnsi="Times New Roman"/>
          <w:b w:val="false"/>
          <w:i w:val="false"/>
          <w:color w:val="000000"/>
          <w:sz w:val="22"/>
        </w:rPr>
        <w:t>(i) Coordinate and manage UPs;</w:t>
      </w:r>
    </w:p>
    <w:p>
      <w:pPr>
        <w:pBdr>
          <w:top w:space="5"/>
          <w:left w:space="5"/>
          <w:bottom w:space="5"/>
          <w:right w:space="5"/>
        </w:pBdr>
        <w:spacing w:after="0"/>
        <w:ind w:left="945"/>
        <w:jc w:val="left"/>
      </w:pPr>
      <w:r>
        <w:rPr>
          <w:rFonts w:ascii="Times New Roman" w:hAnsi="Times New Roman"/>
          <w:b w:val="false"/>
          <w:i w:val="false"/>
          <w:color w:val="000000"/>
          <w:sz w:val="22"/>
        </w:rPr>
        <w:t>(ii) Protect UPs from unauthorized disclosure (FAR 15.608 and 15.609); use cover sheet provided in FAR 15.609 for all stages of the Government’s handling of a UP;</w:t>
      </w:r>
    </w:p>
    <w:p>
      <w:pPr>
        <w:pBdr>
          <w:top w:space="5"/>
          <w:left w:space="5"/>
          <w:bottom w:space="5"/>
          <w:right w:space="5"/>
        </w:pBdr>
        <w:spacing w:after="0"/>
        <w:ind w:left="945"/>
        <w:jc w:val="left"/>
      </w:pPr>
      <w:r>
        <w:rPr>
          <w:rFonts w:ascii="Times New Roman" w:hAnsi="Times New Roman"/>
          <w:b w:val="false"/>
          <w:i w:val="false"/>
          <w:color w:val="000000"/>
          <w:sz w:val="22"/>
        </w:rPr>
        <w:t>(iii) Advise UP program manager when a UP needs wider consideration in DLA;</w:t>
      </w:r>
    </w:p>
    <w:p>
      <w:pPr>
        <w:pBdr>
          <w:top w:space="5"/>
          <w:left w:space="5"/>
          <w:bottom w:space="5"/>
          <w:right w:space="5"/>
        </w:pBdr>
        <w:spacing w:after="0"/>
        <w:ind w:left="945"/>
        <w:jc w:val="left"/>
      </w:pPr>
      <w:r>
        <w:rPr>
          <w:rFonts w:ascii="Times New Roman" w:hAnsi="Times New Roman"/>
          <w:b w:val="false"/>
          <w:i w:val="false"/>
          <w:color w:val="000000"/>
          <w:sz w:val="22"/>
        </w:rPr>
        <w:t>(iv) Preserve accurate and complete disposition record of all UP processed;</w:t>
      </w:r>
    </w:p>
    <w:p>
      <w:pPr>
        <w:pBdr>
          <w:top w:space="5"/>
          <w:left w:space="5"/>
          <w:bottom w:space="5"/>
          <w:right w:space="5"/>
        </w:pBdr>
        <w:spacing w:after="0"/>
        <w:ind w:left="945"/>
        <w:jc w:val="left"/>
      </w:pPr>
      <w:r>
        <w:rPr>
          <w:rFonts w:ascii="Times New Roman" w:hAnsi="Times New Roman"/>
          <w:b w:val="false"/>
          <w:i w:val="false"/>
          <w:color w:val="000000"/>
          <w:sz w:val="22"/>
        </w:rPr>
        <w:t>(v) Ensure all affected evaluation offices and personnel follow FAR 15.608 and 15.609;</w:t>
      </w:r>
    </w:p>
    <w:p>
      <w:pPr>
        <w:pBdr>
          <w:top w:space="5"/>
          <w:left w:space="5"/>
          <w:bottom w:space="5"/>
          <w:right w:space="5"/>
        </w:pBdr>
        <w:spacing w:after="0"/>
        <w:ind w:left="945"/>
        <w:jc w:val="left"/>
      </w:pPr>
      <w:r>
        <w:rPr>
          <w:rFonts w:ascii="Times New Roman" w:hAnsi="Times New Roman"/>
          <w:b w:val="false"/>
          <w:i w:val="false"/>
          <w:color w:val="000000"/>
          <w:sz w:val="22"/>
        </w:rPr>
        <w:t>(vi) Ensure evaluators provide supporting reason for conclusions and recommendations. When recommending the UP for acceptance, ensure evaluators specify available funds or programmed funds; and</w:t>
      </w:r>
    </w:p>
    <w:p>
      <w:pPr>
        <w:pBdr>
          <w:top w:space="5"/>
          <w:left w:space="5"/>
          <w:bottom w:space="5"/>
          <w:right w:space="5"/>
        </w:pBdr>
        <w:spacing w:after="0"/>
        <w:ind w:left="945"/>
        <w:jc w:val="left"/>
      </w:pPr>
      <w:r>
        <w:rPr>
          <w:rFonts w:ascii="Times New Roman" w:hAnsi="Times New Roman"/>
          <w:b w:val="false"/>
          <w:i w:val="false"/>
          <w:color w:val="000000"/>
          <w:sz w:val="22"/>
        </w:rPr>
        <w:t>(vii) Send to contractors expressing interest in sending a UP the information in FAR 15.604(a)(1) through (6).</w:t>
      </w:r>
    </w:p>
    <w:p>
      <w:pPr>
        <w:pBdr>
          <w:top w:space="5"/>
          <w:left w:space="5"/>
          <w:bottom w:space="5"/>
          <w:right w:space="5"/>
        </w:pBdr>
        <w:spacing w:after="0"/>
        <w:ind w:left="585"/>
        <w:jc w:val="left"/>
      </w:pPr>
      <w:r>
        <w:rPr>
          <w:rFonts w:ascii="Times New Roman" w:hAnsi="Times New Roman"/>
          <w:b w:val="false"/>
          <w:i w:val="false"/>
          <w:color w:val="000000"/>
          <w:sz w:val="22"/>
        </w:rPr>
        <w:t>(S-91) Detailed procedures.</w:t>
      </w:r>
    </w:p>
    <w:p>
      <w:pPr>
        <w:pBdr>
          <w:top w:space="5"/>
          <w:left w:space="5"/>
          <w:bottom w:space="5"/>
          <w:right w:space="5"/>
        </w:pBdr>
        <w:spacing w:after="0"/>
        <w:ind w:left="945"/>
        <w:jc w:val="left"/>
      </w:pPr>
      <w:r>
        <w:rPr>
          <w:rFonts w:ascii="Times New Roman" w:hAnsi="Times New Roman"/>
          <w:b w:val="false"/>
          <w:i w:val="false"/>
          <w:color w:val="000000"/>
          <w:sz w:val="22"/>
        </w:rPr>
        <w:t>(i) The UP coordinator reviews the submission and decides if it meets all UP factors and sends written notice to the UP offeror within 15 days (follow FAR 15.601-1(b) or (c) as applicable). When the UP coordinator needs extra evaluation time, provide an interim response to the offeror within 15 days stating that more review is required, and that the final response is expected to be completed within 30 days from receipt of the submission, but that a further interim response will be provided at that time if evaluation cannot be completed, giving the estimated time for completion. TheUP coordinator normally provides a final response within 30 days. When UP coordinator needs more than 30 days to evaluate, the coordinator or DLA Acquisition Operations UP program manager sends a notice to the offeror with the estimated completion date. The UP coordinator must complete the review in 90 days from UP receipt.</w:t>
      </w:r>
    </w:p>
    <w:p>
      <w:pPr>
        <w:pBdr>
          <w:top w:space="5"/>
          <w:left w:space="5"/>
          <w:bottom w:space="5"/>
          <w:right w:space="5"/>
        </w:pBdr>
        <w:spacing w:after="0"/>
        <w:ind w:left="945"/>
        <w:jc w:val="left"/>
      </w:pPr>
      <w:r>
        <w:rPr>
          <w:rFonts w:ascii="Times New Roman" w:hAnsi="Times New Roman"/>
          <w:b w:val="false"/>
          <w:i w:val="false"/>
          <w:color w:val="000000"/>
          <w:sz w:val="22"/>
        </w:rPr>
        <w:t>(ii) The coordinator forwards the UP submission to the correct technical or other personnel for evaluation. When evaluations need extra information, the coordinator contacts the UP offeror to request the information. The coordinator tells the offeror that it assumes all risk and expense for sending extra information, and that the request for extra information does not create a commitment by the government. The coordinator tells the DLA Acquisition Operations UP program manager they asked for added information.</w:t>
      </w:r>
    </w:p>
    <w:p>
      <w:pPr>
        <w:pBdr>
          <w:top w:space="5"/>
          <w:left w:space="5"/>
          <w:bottom w:space="5"/>
          <w:right w:space="5"/>
        </w:pBdr>
        <w:spacing w:after="0"/>
        <w:ind w:left="945"/>
        <w:jc w:val="left"/>
      </w:pPr>
      <w:r>
        <w:rPr>
          <w:rFonts w:ascii="Times New Roman" w:hAnsi="Times New Roman"/>
          <w:b w:val="false"/>
          <w:i w:val="false"/>
          <w:color w:val="000000"/>
          <w:sz w:val="22"/>
        </w:rPr>
        <w:t>(iii) Following the evaluation, the coordinator informs the offeror by letter of the final determination. If the submission is not a valid unsolicited proposal or is otherwise unacceptable, the letter states that determination and an explanation of the rationale in accordance with FAR 15.603(c) and 15.607(a), as applicable. If the submission is determined to be a valid UP, the coordinator informs the offeror and includes a caution, in accordance with FAR 15.607(a), that a favorable comprehensive evaluation of an unsolicited proposal does not, in itself, justify awarding a contract without providing for full and open competition and that the unsolicited proposal will be provided to an appropriate contracting officer for a determination of whether further action is appropriate in accordance with FAR 15.607(b).</w:t>
      </w:r>
    </w:p>
    <w:p>
      <w:pPr>
        <w:pBdr>
          <w:top w:space="5"/>
          <w:left w:space="5"/>
          <w:bottom w:space="5"/>
          <w:right w:space="5"/>
        </w:pBdr>
        <w:spacing w:after="0"/>
        <w:ind w:left="945"/>
        <w:jc w:val="left"/>
      </w:pPr>
      <w:r>
        <w:rPr>
          <w:rFonts w:ascii="Times New Roman" w:hAnsi="Times New Roman"/>
          <w:b w:val="false"/>
          <w:i w:val="false"/>
          <w:color w:val="000000"/>
          <w:sz w:val="22"/>
        </w:rPr>
        <w:t>(iv) On receiving a valid UP from the coordinator, the responsible contracting officer will decide the correct contract action, if any, following FAR 15.607(b) and coordinating with the correct requiring activity. If the contracting officer determines that the UP represents a valid requirement and the conditions for proceeding with a procurement are met, the contracting officer must provide for full and open competition or justify limiting sources, as applicable. The contracting officer notifies offeror in writing if negotiations in accordance with FAR 15.607(b) will commence.</w:t>
      </w:r>
    </w:p>
    <w:p>
      <w:pPr>
        <w:pBdr>
          <w:top w:space="5"/>
          <w:left w:space="5"/>
          <w:bottom w:space="5"/>
          <w:right w:space="5"/>
        </w:pBdr>
        <w:spacing w:after="0"/>
        <w:ind w:left="225"/>
        <w:jc w:val="left"/>
      </w:pPr>
      <w:r>
        <w:rPr>
          <w:rFonts w:ascii="Times New Roman" w:hAnsi="Times New Roman"/>
          <w:b w:val="false"/>
          <w:i w:val="false"/>
          <w:color w:val="000000"/>
          <w:sz w:val="22"/>
        </w:rPr>
        <w:t>(b) Organization coordinators responsible for UPs.</w:t>
      </w:r>
    </w:p>
    <w:p>
      <w:pPr>
        <w:pBdr>
          <w:top w:space="5"/>
          <w:left w:space="5"/>
          <w:bottom w:space="5"/>
          <w:right w:space="5"/>
        </w:pBdr>
        <w:spacing w:after="0"/>
        <w:ind w:left="585"/>
        <w:jc w:val="left"/>
      </w:pPr>
      <w:r>
        <w:rPr>
          <w:rFonts w:ascii="Times New Roman" w:hAnsi="Times New Roman"/>
          <w:b w:val="false"/>
          <w:i w:val="false"/>
          <w:color w:val="000000"/>
          <w:sz w:val="22"/>
        </w:rPr>
        <w:t>(S-90) DLA Land and Maritime – Competition Advocate (primary) and Procurement Process Directorate (alternate)</w:t>
      </w:r>
    </w:p>
    <w:p>
      <w:pPr>
        <w:pBdr>
          <w:top w:space="5"/>
          <w:left w:space="5"/>
          <w:bottom w:space="5"/>
          <w:right w:space="5"/>
        </w:pBdr>
        <w:spacing w:after="0"/>
        <w:ind w:left="585"/>
        <w:jc w:val="left"/>
      </w:pPr>
      <w:r>
        <w:rPr>
          <w:rFonts w:ascii="Times New Roman" w:hAnsi="Times New Roman"/>
          <w:b w:val="false"/>
          <w:i w:val="false"/>
          <w:color w:val="000000"/>
          <w:sz w:val="22"/>
        </w:rPr>
        <w:t>(S-91) DLA Troop Support – Pricing and Strategy Division Chief</w:t>
      </w:r>
    </w:p>
    <w:p>
      <w:pPr>
        <w:pBdr>
          <w:top w:space="5"/>
          <w:left w:space="5"/>
          <w:bottom w:space="5"/>
          <w:right w:space="5"/>
        </w:pBdr>
        <w:spacing w:after="0"/>
        <w:ind w:left="585"/>
        <w:jc w:val="left"/>
      </w:pPr>
      <w:r>
        <w:rPr>
          <w:rFonts w:ascii="Times New Roman" w:hAnsi="Times New Roman"/>
          <w:b w:val="false"/>
          <w:i w:val="false"/>
          <w:color w:val="000000"/>
          <w:sz w:val="22"/>
        </w:rPr>
        <w:t>(S-92) DLA Aviation – Pricing Division Chief</w:t>
      </w:r>
    </w:p>
    <w:p>
      <w:pPr>
        <w:pBdr>
          <w:top w:space="5"/>
          <w:left w:space="5"/>
          <w:bottom w:space="5"/>
          <w:right w:space="5"/>
        </w:pBdr>
        <w:spacing w:after="0"/>
        <w:ind w:left="585"/>
        <w:jc w:val="left"/>
      </w:pPr>
      <w:r>
        <w:rPr>
          <w:rFonts w:ascii="Times New Roman" w:hAnsi="Times New Roman"/>
          <w:b w:val="false"/>
          <w:i w:val="false"/>
          <w:color w:val="000000"/>
          <w:sz w:val="22"/>
        </w:rPr>
        <w:t>(S-93) DLA Energy – Acquisition Policy and Oversight Associate Director</w:t>
      </w:r>
    </w:p>
    <w:p>
      <w:pPr>
        <w:pBdr>
          <w:top w:space="5"/>
          <w:left w:space="5"/>
          <w:bottom w:space="5"/>
          <w:right w:space="5"/>
        </w:pBdr>
        <w:spacing w:after="0"/>
        <w:ind w:left="585"/>
        <w:jc w:val="left"/>
      </w:pPr>
      <w:r>
        <w:rPr>
          <w:rFonts w:ascii="Times New Roman" w:hAnsi="Times New Roman"/>
          <w:b w:val="false"/>
          <w:i w:val="false"/>
          <w:color w:val="000000"/>
          <w:sz w:val="22"/>
        </w:rPr>
        <w:t>(S-94) DLA Disposition Services – Acquisition Procedures Division Chief</w:t>
      </w:r>
    </w:p>
    <w:p>
      <w:pPr>
        <w:pBdr>
          <w:top w:space="5"/>
          <w:left w:space="5"/>
          <w:bottom w:space="5"/>
          <w:right w:space="5"/>
        </w:pBdr>
        <w:spacing w:after="0"/>
        <w:ind w:left="585"/>
        <w:jc w:val="left"/>
      </w:pPr>
      <w:r>
        <w:rPr>
          <w:rFonts w:ascii="Times New Roman" w:hAnsi="Times New Roman"/>
          <w:b w:val="false"/>
          <w:i w:val="false"/>
          <w:color w:val="000000"/>
          <w:sz w:val="22"/>
        </w:rPr>
        <w:t>(S-95) DLA Distribution – Acquisition Policy Chief</w:t>
      </w:r>
    </w:p>
    <w:p>
      <w:pPr>
        <w:pBdr>
          <w:top w:space="5"/>
          <w:left w:space="5"/>
          <w:bottom w:space="5"/>
          <w:right w:space="5"/>
        </w:pBdr>
        <w:spacing w:after="0"/>
        <w:ind w:left="585"/>
        <w:jc w:val="left"/>
      </w:pPr>
      <w:r>
        <w:rPr>
          <w:rFonts w:ascii="Times New Roman" w:hAnsi="Times New Roman"/>
          <w:b w:val="false"/>
          <w:i w:val="false"/>
          <w:color w:val="000000"/>
          <w:sz w:val="22"/>
        </w:rPr>
        <w:t>(S-96) DLA Strategic Materials – Contracting Director</w:t>
      </w:r>
    </w:p>
    <w:p>
      <w:pPr>
        <w:pBdr>
          <w:top w:space="5"/>
          <w:left w:space="5"/>
          <w:bottom w:space="5"/>
          <w:right w:space="5"/>
        </w:pBdr>
        <w:spacing w:after="0"/>
        <w:ind w:left="585"/>
        <w:jc w:val="left"/>
      </w:pPr>
      <w:r>
        <w:rPr>
          <w:rFonts w:ascii="Times New Roman" w:hAnsi="Times New Roman"/>
          <w:b w:val="false"/>
          <w:i w:val="false"/>
          <w:color w:val="000000"/>
          <w:sz w:val="22"/>
        </w:rPr>
        <w:t>(S-97) DLA Contracting Services Office – Contract &amp; Pricing Compliance Division Chief</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16" w:id="240"/>
      <w:r>
        <w:rPr>
          <w:rFonts w:ascii="Times New Roman" w:hAnsi="Times New Roman"/>
          <w:color w:val="000000"/>
        </w:rPr>
        <w:t>PART 16</w:t>
      </w:r>
      <w:r>
        <w:rPr>
          <w:rFonts w:ascii="Times New Roman" w:hAnsi="Times New Roman"/>
          <w:color w:val="000000"/>
        </w:rPr>
        <w:t xml:space="preserve"> – TYPES OF CONTRACTS</w:t>
      </w:r>
      <w:bookmarkEnd w:id="240"/>
    </w:p>
    <w:p>
      <w:pPr>
        <w:spacing w:after="0"/>
        <w:jc w:val="left"/>
        <w:ind w:left="720" w:hanging="360"/>
      </w:pPr>
      <w:hyperlink w:anchor="DLAD_SUBPART_16_1">
        <w:r>
          <w:rPr>
            <w:rStyle w:val="Hyperlink"/>
            <w:rFonts w:ascii="Times New Roman" w:hAnsi="Times New Roman"/>
            <w:b w:val="false"/>
            <w:i w:val="false"/>
            <w:color w:val="0000ff"/>
            <w:sz w:val="22"/>
            <w:u w:val="single"/>
          </w:rPr>
          <w:t>SUBPART 16.1 – SELECTING CONTRACT TYPES</w:t>
        </w:r>
      </w:hyperlink>
    </w:p>
    <w:p>
      <w:pPr>
        <w:spacing w:after="0"/>
        <w:jc w:val="left"/>
        <w:ind w:left="1440" w:hanging="360"/>
      </w:pPr>
      <w:hyperlink w:anchor="DLAD_16_190">
        <w:r>
          <w:rPr>
            <w:rStyle w:val="Hyperlink"/>
            <w:rFonts w:ascii="Times New Roman" w:hAnsi="Times New Roman"/>
            <w:b w:val="false"/>
            <w:i w:val="false"/>
            <w:color w:val="0000ff"/>
            <w:sz w:val="22"/>
            <w:u w:val="single"/>
          </w:rPr>
          <w:t>16.190 Long–term contracting.</w:t>
        </w:r>
      </w:hyperlink>
    </w:p>
    <w:p>
      <w:pPr>
        <w:spacing w:after="0"/>
        <w:jc w:val="left"/>
        <w:ind w:left="1440" w:hanging="360"/>
      </w:pPr>
      <w:hyperlink w:anchor="DLAD_16_191">
        <w:r>
          <w:rPr>
            <w:rStyle w:val="Hyperlink"/>
            <w:rFonts w:ascii="Times New Roman" w:hAnsi="Times New Roman"/>
            <w:b w:val="false"/>
            <w:i w:val="false"/>
            <w:color w:val="0000ff"/>
            <w:sz w:val="22"/>
            <w:u w:val="single"/>
          </w:rPr>
          <w:t>16.191 Bridge contracts.</w:t>
        </w:r>
      </w:hyperlink>
    </w:p>
    <w:p>
      <w:pPr>
        <w:spacing w:after="0"/>
        <w:jc w:val="left"/>
        <w:ind w:left="720" w:hanging="360"/>
      </w:pPr>
      <w:hyperlink w:anchor="DLAD_SUBPART_16_2">
        <w:r>
          <w:rPr>
            <w:rStyle w:val="Hyperlink"/>
            <w:rFonts w:ascii="Times New Roman" w:hAnsi="Times New Roman"/>
            <w:b w:val="false"/>
            <w:i w:val="false"/>
            <w:color w:val="0000ff"/>
            <w:sz w:val="22"/>
            <w:u w:val="single"/>
          </w:rPr>
          <w:t>SUBPART 16.2 – FIXED–PRICE CONTRACTS</w:t>
        </w:r>
      </w:hyperlink>
    </w:p>
    <w:p>
      <w:pPr>
        <w:spacing w:after="0"/>
        <w:jc w:val="left"/>
        <w:ind w:left="1440" w:hanging="360"/>
      </w:pPr>
      <w:hyperlink w:anchor="DLAD_16_203">
        <w:r>
          <w:rPr>
            <w:rStyle w:val="Hyperlink"/>
            <w:rFonts w:ascii="Times New Roman" w:hAnsi="Times New Roman"/>
            <w:b w:val="false"/>
            <w:i w:val="false"/>
            <w:color w:val="0000ff"/>
            <w:sz w:val="22"/>
            <w:u w:val="single"/>
          </w:rPr>
          <w:t>16.203 Fixed–price contracts with economic price adjustment.</w:t>
        </w:r>
      </w:hyperlink>
    </w:p>
    <w:p>
      <w:pPr>
        <w:spacing w:after="0"/>
        <w:jc w:val="left"/>
        <w:ind w:left="1440" w:hanging="360"/>
      </w:pPr>
      <w:hyperlink w:anchor="DLAD_16_203-1">
        <w:r>
          <w:rPr>
            <w:rStyle w:val="Hyperlink"/>
            <w:rFonts w:ascii="Times New Roman" w:hAnsi="Times New Roman"/>
            <w:b w:val="false"/>
            <w:i w:val="false"/>
            <w:color w:val="0000ff"/>
            <w:sz w:val="22"/>
            <w:u w:val="single"/>
          </w:rPr>
          <w:t>16.203-1 Description.</w:t>
        </w:r>
      </w:hyperlink>
    </w:p>
    <w:p>
      <w:pPr>
        <w:spacing w:after="0"/>
        <w:jc w:val="left"/>
        <w:ind w:left="1440" w:hanging="360"/>
      </w:pPr>
      <w:hyperlink w:anchor="DLAD_16_203-2">
        <w:r>
          <w:rPr>
            <w:rStyle w:val="Hyperlink"/>
            <w:rFonts w:ascii="Times New Roman" w:hAnsi="Times New Roman"/>
            <w:b w:val="false"/>
            <w:i w:val="false"/>
            <w:color w:val="0000ff"/>
            <w:sz w:val="22"/>
            <w:u w:val="single"/>
          </w:rPr>
          <w:t>16.203-2 Application.</w:t>
        </w:r>
      </w:hyperlink>
    </w:p>
    <w:p>
      <w:pPr>
        <w:spacing w:after="0"/>
        <w:jc w:val="left"/>
        <w:ind w:left="1440" w:hanging="360"/>
      </w:pPr>
      <w:hyperlink w:anchor="DLAD_16_203-3">
        <w:r>
          <w:rPr>
            <w:rStyle w:val="Hyperlink"/>
            <w:rFonts w:ascii="Times New Roman" w:hAnsi="Times New Roman"/>
            <w:b w:val="false"/>
            <w:i w:val="false"/>
            <w:color w:val="0000ff"/>
            <w:sz w:val="22"/>
            <w:u w:val="single"/>
          </w:rPr>
          <w:t>16.203-3 Limitations.</w:t>
        </w:r>
      </w:hyperlink>
    </w:p>
    <w:p>
      <w:pPr>
        <w:spacing w:after="0"/>
        <w:jc w:val="left"/>
        <w:ind w:left="1440" w:hanging="360"/>
      </w:pPr>
      <w:hyperlink w:anchor="DLAD_16_203-4">
        <w:r>
          <w:rPr>
            <w:rStyle w:val="Hyperlink"/>
            <w:rFonts w:ascii="Times New Roman" w:hAnsi="Times New Roman"/>
            <w:b w:val="false"/>
            <w:i w:val="false"/>
            <w:color w:val="0000ff"/>
            <w:sz w:val="22"/>
            <w:u w:val="single"/>
          </w:rPr>
          <w:t>16.203-4 Contract clauses.</w:t>
        </w:r>
      </w:hyperlink>
    </w:p>
    <w:p>
      <w:pPr>
        <w:spacing w:after="0"/>
        <w:jc w:val="left"/>
        <w:ind w:left="1440" w:hanging="360"/>
      </w:pPr>
      <w:hyperlink w:anchor="DLAD_16_290">
        <w:r>
          <w:rPr>
            <w:rStyle w:val="Hyperlink"/>
            <w:rFonts w:ascii="Times New Roman" w:hAnsi="Times New Roman"/>
            <w:b w:val="false"/>
            <w:i w:val="false"/>
            <w:color w:val="0000ff"/>
            <w:sz w:val="22"/>
            <w:u w:val="single"/>
          </w:rPr>
          <w:t>16.290 Procurement notes.</w:t>
        </w:r>
      </w:hyperlink>
    </w:p>
    <w:p>
      <w:pPr>
        <w:spacing w:after="0"/>
        <w:jc w:val="left"/>
        <w:ind w:left="720" w:hanging="360"/>
      </w:pPr>
      <w:hyperlink w:anchor="DLAD_SUBPART_16_5">
        <w:r>
          <w:rPr>
            <w:rStyle w:val="Hyperlink"/>
            <w:rFonts w:ascii="Times New Roman" w:hAnsi="Times New Roman"/>
            <w:b w:val="false"/>
            <w:i w:val="false"/>
            <w:color w:val="0000ff"/>
            <w:sz w:val="22"/>
            <w:u w:val="single"/>
          </w:rPr>
          <w:t>SUBPART 16.5 – INDEFINITE DELIVERY CONTRACTS</w:t>
        </w:r>
      </w:hyperlink>
    </w:p>
    <w:p>
      <w:pPr>
        <w:spacing w:after="0"/>
        <w:jc w:val="left"/>
        <w:ind w:left="1440" w:hanging="360"/>
      </w:pPr>
      <w:hyperlink w:anchor="DLAD_16_501-2">
        <w:r>
          <w:rPr>
            <w:rStyle w:val="Hyperlink"/>
            <w:rFonts w:ascii="Times New Roman" w:hAnsi="Times New Roman"/>
            <w:b w:val="false"/>
            <w:i w:val="false"/>
            <w:color w:val="0000ff"/>
            <w:sz w:val="22"/>
            <w:u w:val="single"/>
          </w:rPr>
          <w:t>16.501-2 General.</w:t>
        </w:r>
      </w:hyperlink>
    </w:p>
    <w:p>
      <w:pPr>
        <w:spacing w:after="0"/>
        <w:jc w:val="left"/>
        <w:ind w:left="1440" w:hanging="360"/>
      </w:pPr>
      <w:hyperlink w:anchor="DLAD_16_504">
        <w:r>
          <w:rPr>
            <w:rStyle w:val="Hyperlink"/>
            <w:rFonts w:ascii="Times New Roman" w:hAnsi="Times New Roman"/>
            <w:b w:val="false"/>
            <w:i w:val="false"/>
            <w:color w:val="0000ff"/>
            <w:sz w:val="22"/>
            <w:u w:val="single"/>
          </w:rPr>
          <w:t>16.504 Indefinite–quantity contracts.</w:t>
        </w:r>
      </w:hyperlink>
    </w:p>
    <w:p>
      <w:pPr>
        <w:spacing w:after="0"/>
        <w:jc w:val="left"/>
        <w:ind w:left="1440" w:hanging="360"/>
      </w:pPr>
      <w:hyperlink w:anchor="DLAD_16_505">
        <w:r>
          <w:rPr>
            <w:rStyle w:val="Hyperlink"/>
            <w:rFonts w:ascii="Times New Roman" w:hAnsi="Times New Roman"/>
            <w:b w:val="false"/>
            <w:i w:val="false"/>
            <w:color w:val="0000ff"/>
            <w:sz w:val="22"/>
            <w:u w:val="single"/>
          </w:rPr>
          <w:t>16.505 Ordering.</w:t>
        </w:r>
      </w:hyperlink>
    </w:p>
    <w:p>
      <w:pPr>
        <w:spacing w:after="0"/>
        <w:jc w:val="left"/>
        <w:ind w:left="1440" w:hanging="360"/>
      </w:pPr>
      <w:hyperlink w:anchor="DLAD_16_590">
        <w:r>
          <w:rPr>
            <w:rStyle w:val="Hyperlink"/>
            <w:rFonts w:ascii="Times New Roman" w:hAnsi="Times New Roman"/>
            <w:b w:val="false"/>
            <w:i w:val="false"/>
            <w:color w:val="0000ff"/>
            <w:sz w:val="22"/>
            <w:u w:val="single"/>
          </w:rPr>
          <w:t>16.590 Procurement notes.</w:t>
        </w:r>
      </w:hyperlink>
    </w:p>
    <w:p>
      <w:pPr>
        <w:spacing w:after="0"/>
        <w:jc w:val="left"/>
        <w:ind w:left="720" w:hanging="360"/>
      </w:pPr>
      <w:hyperlink w:anchor="DLAD_SUBPART_16_6">
        <w:r>
          <w:rPr>
            <w:rStyle w:val="Hyperlink"/>
            <w:rFonts w:ascii="Times New Roman" w:hAnsi="Times New Roman"/>
            <w:b w:val="false"/>
            <w:i w:val="false"/>
            <w:color w:val="0000ff"/>
            <w:sz w:val="22"/>
            <w:u w:val="single"/>
          </w:rPr>
          <w:t>SUBPART 16.6 – TIME–AND–MATERIALS, LABOR–HOUR, AND LETTER CONTRACTS</w:t>
        </w:r>
      </w:hyperlink>
    </w:p>
    <w:p>
      <w:pPr>
        <w:spacing w:after="0"/>
        <w:jc w:val="left"/>
        <w:ind w:left="1440" w:hanging="360"/>
      </w:pPr>
      <w:hyperlink w:anchor="DLAD_16_601">
        <w:r>
          <w:rPr>
            <w:rStyle w:val="Hyperlink"/>
            <w:rFonts w:ascii="Times New Roman" w:hAnsi="Times New Roman"/>
            <w:b w:val="false"/>
            <w:i w:val="false"/>
            <w:color w:val="0000ff"/>
            <w:sz w:val="22"/>
            <w:u w:val="single"/>
          </w:rPr>
          <w:t>16.601 Time–and–materials contracts.</w:t>
        </w:r>
      </w:hyperlink>
    </w:p>
    <!-- Created by docx4j 6.1.2 (Apache licensed) using REFERENCE JAXB in Oracle Java 15 on Linux -->
    <w:p>
      <w:pPr>
        <w:pStyle w:val="Heading2"/>
        <w:spacing w:after="180"/>
        <w:ind w:left="120"/>
        <w:jc w:val="center"/>
      </w:pPr>
      <w:bookmarkStart w:name="DLAD_SUBPART_16_1" w:id="241"/>
      <w:r>
        <w:rPr>
          <w:rFonts w:ascii="Times New Roman" w:hAnsi="Times New Roman"/>
          <w:color w:val="000000"/>
          <w:sz w:val="36"/>
        </w:rPr>
        <w:t>SUBPART 16.1</w:t>
      </w:r>
      <w:r>
        <w:rPr>
          <w:rFonts w:ascii="Times New Roman" w:hAnsi="Times New Roman"/>
          <w:color w:val="000000"/>
          <w:sz w:val="36"/>
        </w:rPr>
        <w:t xml:space="preserve"> – SELECTING CONTRACT TYPES</w:t>
      </w:r>
      <w:bookmarkEnd w:id="24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21-01</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190" w:id="242"/>
      <w:r>
        <w:rPr>
          <w:rFonts w:ascii="Times New Roman" w:hAnsi="Times New Roman"/>
          <w:color w:val="000000"/>
          <w:sz w:val="31"/>
        </w:rPr>
        <w:t>16.190</w:t>
      </w:r>
      <w:r>
        <w:rPr>
          <w:rFonts w:ascii="Times New Roman" w:hAnsi="Times New Roman"/>
          <w:color w:val="000000"/>
          <w:sz w:val="31"/>
        </w:rPr>
        <w:t xml:space="preserve"> Long–term contracting.</w:t>
      </w:r>
      <w:bookmarkEnd w:id="242"/>
    </w:p>
    <w:p>
      <w:pPr>
        <w:pStyle w:val="Normal"/>
        <w:pBdr>
          <w:top w:space="5"/>
          <w:left w:space="5"/>
          <w:bottom w:space="5"/>
          <w:right w:space="5"/>
        </w:pBdr>
        <w:spacing w:after="0"/>
        <w:ind w:left="225"/>
        <w:jc w:val="left"/>
      </w:pPr>
      <w:r>
        <w:rPr>
          <w:rFonts w:ascii="Times New Roman" w:hAnsi="Times New Roman"/>
          <w:color w:val="000000"/>
        </w:rPr>
        <w:t>Contracting officers shall establish and process LTCs in accordance with the following:</w:t>
      </w:r>
    </w:p>
    <w:p>
      <w:pPr>
        <w:pStyle w:val="Normal"/>
        <w:pBdr>
          <w:top w:space="5"/>
          <w:left w:space="5"/>
          <w:bottom w:space="5"/>
          <w:right w:space="5"/>
        </w:pBdr>
        <w:spacing w:after="0"/>
        <w:ind w:left="225"/>
        <w:jc w:val="left"/>
      </w:pPr>
      <w:r>
        <w:rPr>
          <w:rFonts w:ascii="Times New Roman" w:hAnsi="Times New Roman"/>
          <w:color w:val="000000"/>
        </w:rPr>
        <w:t>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Pr>
          <w:rFonts w:ascii="Times New Roman" w:hAnsi="Times New Roman"/>
          <w:color w:val="000000"/>
        </w:rPr>
        <w:t>Military Service procedures for managing items on LTCs.</w:t>
      </w:r>
    </w:p>
    <!-- Created by docx4j 6.1.2 (Apache licensed) using REFERENCE JAXB in Oracle Java 15 on Linux -->
    <w:p>
      <w:pPr>
        <w:pStyle w:val="Heading3"/>
        <w:spacing w:after="199"/>
        <w:ind w:left="120"/>
        <w:jc w:val="left"/>
      </w:pPr>
      <w:bookmarkStart w:name="DLAD_16_191" w:id="243"/>
      <w:r>
        <w:rPr>
          <w:rFonts w:ascii="Times New Roman" w:hAnsi="Times New Roman"/>
          <w:color w:val="000000"/>
          <w:sz w:val="31"/>
        </w:rPr>
        <w:t>16.191</w:t>
      </w:r>
      <w:r>
        <w:rPr>
          <w:rFonts w:ascii="Times New Roman" w:hAnsi="Times New Roman"/>
          <w:color w:val="000000"/>
          <w:sz w:val="31"/>
        </w:rPr>
        <w:t xml:space="preserve"> Bridge contracts.</w:t>
      </w:r>
      <w:bookmarkEnd w:id="243"/>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 Created by docx4j 6.1.2 (Apache licensed) using REFERENCE JAXB in Oracle Java 15 on Linux -->
    <w:p>
      <w:pPr>
        <w:pStyle w:val="Heading2"/>
        <w:spacing w:after="180"/>
        <w:ind w:left="120"/>
        <w:jc w:val="center"/>
      </w:pPr>
      <w:bookmarkStart w:name="DLAD_SUBPART_16_2" w:id="244"/>
      <w:r>
        <w:rPr>
          <w:rFonts w:ascii="Times New Roman" w:hAnsi="Times New Roman"/>
          <w:color w:val="000000"/>
          <w:sz w:val="36"/>
        </w:rPr>
        <w:t>SUBPART 16.2</w:t>
      </w:r>
      <w:r>
        <w:rPr>
          <w:rFonts w:ascii="Times New Roman" w:hAnsi="Times New Roman"/>
          <w:color w:val="000000"/>
          <w:sz w:val="36"/>
        </w:rPr>
        <w:t xml:space="preserve"> – FIXED–PRICE CONTRACTS</w:t>
      </w:r>
      <w:bookmarkEnd w:id="24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2</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20-13</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6_203" w:id="245"/>
      <w:r>
        <w:rPr>
          <w:rFonts w:ascii="Times New Roman" w:hAnsi="Times New Roman"/>
          <w:color w:val="000000"/>
          <w:sz w:val="31"/>
        </w:rPr>
        <w:t>16.203</w:t>
      </w:r>
      <w:r>
        <w:rPr>
          <w:rFonts w:ascii="Times New Roman" w:hAnsi="Times New Roman"/>
          <w:color w:val="000000"/>
          <w:sz w:val="31"/>
        </w:rPr>
        <w:t xml:space="preserve"> Fixed–price contracts with economic price adjustment.</w:t>
      </w:r>
      <w:bookmarkEnd w:id="2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6_203-1" w:id="246"/>
      <w:r>
        <w:rPr>
          <w:rFonts w:ascii="Times New Roman" w:hAnsi="Times New Roman"/>
          <w:color w:val="000000"/>
          <w:sz w:val="31"/>
        </w:rPr>
        <w:t>16.203-1</w:t>
      </w:r>
      <w:r>
        <w:rPr>
          <w:rFonts w:ascii="Times New Roman" w:hAnsi="Times New Roman"/>
          <w:color w:val="000000"/>
          <w:sz w:val="31"/>
        </w:rPr>
        <w:t xml:space="preserve"> Description.</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(a)(S-90) </w:t>
      </w:r>
      <w:r>
        <w:rPr>
          <w:rFonts w:ascii="Times New Roman" w:hAnsi="Times New Roman"/>
          <w:b w:val="false"/>
          <w:i/>
          <w:color w:val="000000"/>
          <w:sz w:val="22"/>
        </w:rPr>
        <w:t>Adjustment based on established prices.</w:t>
      </w:r>
      <w:r>
        <w:rPr>
          <w:rFonts w:ascii="Times New Roman" w:hAnsi="Times New Roman"/>
          <w:b w:val="false"/>
          <w:i w:val="false"/>
          <w:color w:val="000000"/>
          <w:sz w:val="22"/>
        </w:rPr>
        <w:t xml:space="preserve"> Established prices may reflect industry-wide and/or geographically based market price fluctuations for commodity groups, specific supplies or services, or contract end items. (See </w:t>
      </w:r>
      <w:hyperlink r:id="R568235f1f8b24e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(c)(S-90) </w:t>
      </w:r>
      <w:r>
        <w:rPr>
          <w:rFonts w:ascii="Times New Roman" w:hAnsi="Times New Roman"/>
          <w:b w:val="false"/>
          <w:i/>
          <w:color w:val="000000"/>
          <w:sz w:val="22"/>
        </w:rPr>
        <w:t>Adjustments based on cost indexes of labor or material.</w:t>
      </w:r>
      <w:r>
        <w:rPr>
          <w:rFonts w:ascii="Times New Roman" w:hAnsi="Times New Roman"/>
          <w:b w:val="false"/>
          <w:i w:val="false"/>
          <w:color w:val="000000"/>
          <w:sz w:val="22"/>
        </w:rPr>
        <w:t xml:space="preserve"> These price adjustments may also be based on increases or decreases in indexes for commodity groups, specific supplies or services, or contract end items. (See </w:t>
      </w:r>
      <w:hyperlink r:id="R5df654bff5004c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Class Deviation 1995-D0003, Economic Price Adjustment Clauses, issued October 5, 1995</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w:t>
      </w:r>
    </w:p>
    <w:p>
      <w:pPr>
        <w:pStyle w:val="Normal"/>
        <w:pBdr>
          <w:top w:space="5"/>
          <w:left w:space="5"/>
          <w:bottom w:space="5"/>
          <w:right w:space="5"/>
        </w:pBdr>
        <w:spacing w:after="0"/>
        <w:ind w:left="225"/>
        <w:jc w:val="left"/>
      </w:pPr>
      <w:r>
        <w:rPr>
          <w:rFonts w:ascii="Times New Roman" w:hAnsi="Times New Roman"/>
          <w:color w:val="000000"/>
        </w:rPr>
        <w:t>(S-91) 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 Created by docx4j 6.1.2 (Apache licensed) using REFERENCE JAXB in Oracle Java 15 on Linux -->
    <w:p>
      <w:pPr>
        <w:pStyle w:val="Heading3"/>
        <w:spacing w:after="199"/>
        <w:ind w:left="120"/>
        <w:jc w:val="left"/>
      </w:pPr>
      <w:bookmarkStart w:name="DLAD_16_203-2" w:id="247"/>
      <w:r>
        <w:rPr>
          <w:rFonts w:ascii="Times New Roman" w:hAnsi="Times New Roman"/>
          <w:color w:val="000000"/>
          <w:sz w:val="31"/>
        </w:rPr>
        <w:t>16.203-2</w:t>
      </w:r>
      <w:r>
        <w:rPr>
          <w:rFonts w:ascii="Times New Roman" w:hAnsi="Times New Roman"/>
          <w:color w:val="000000"/>
          <w:sz w:val="31"/>
        </w:rPr>
        <w:t xml:space="preserve"> Application.</w:t>
      </w:r>
      <w:bookmarkEnd w:id="247"/>
    </w:p>
    <w:p>
      <w:pPr>
        <w:pStyle w:val="Normal"/>
        <w:pBdr>
          <w:top w:space="5"/>
          <w:left w:space="5"/>
          <w:bottom w:space="5"/>
          <w:right w:space="5"/>
        </w:pBdr>
        <w:spacing w:after="0"/>
        <w:ind w:left="225"/>
        <w:jc w:val="left"/>
      </w:pPr>
      <w:r>
        <w:rPr>
          <w:rFonts w:ascii="Times New Roman" w:hAnsi="Times New Roman"/>
          <w:color w:val="000000"/>
        </w:rPr>
        <w:t>(S-92) 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pPr>
        <w:pBdr>
          <w:top w:space="5"/>
          <w:left w:space="5"/>
          <w:bottom w:space="5"/>
          <w:right w:space="5"/>
        </w:pBdr>
        <w:spacing w:after="0"/>
        <w:ind w:left="225"/>
        <w:jc w:val="left"/>
      </w:pPr>
      <w:r>
        <w:rPr>
          <w:rFonts w:ascii="Times New Roman" w:hAnsi="Times New Roman"/>
          <w:b w:val="false"/>
          <w:i w:val="false"/>
          <w:color w:val="000000"/>
          <w:sz w:val="22"/>
        </w:rPr>
        <w:t>(S-93) Send proposed DLAD and procuring organization EPA procurement notes to the DLA Acquisition Compliance, Policy and Pricing Division for approval. General Counsel shall review proposed DLAD and procuring organization EPA procurement notes.</w:t>
      </w:r>
    </w:p>
    <!-- Created by docx4j 6.1.2 (Apache licensed) using REFERENCE JAXB in Oracle Java 15 on Linux -->
    <w:p>
      <w:pPr>
        <w:pStyle w:val="Heading3"/>
        <w:spacing w:after="199"/>
        <w:ind w:left="120"/>
        <w:jc w:val="left"/>
      </w:pPr>
      <w:bookmarkStart w:name="DLAD_16_203-3" w:id="248"/>
      <w:r>
        <w:rPr>
          <w:rFonts w:ascii="Times New Roman" w:hAnsi="Times New Roman"/>
          <w:color w:val="000000"/>
          <w:sz w:val="31"/>
        </w:rPr>
        <w:t>16.203-3</w:t>
      </w:r>
      <w:r>
        <w:rPr>
          <w:rFonts w:ascii="Times New Roman" w:hAnsi="Times New Roman"/>
          <w:color w:val="000000"/>
          <w:sz w:val="31"/>
        </w:rPr>
        <w:t xml:space="preserve"> Limitations.</w:t>
      </w:r>
      <w:bookmarkEnd w:id="248"/>
    </w:p>
    <w:p>
      <w:pPr>
        <w:pStyle w:val="Normal"/>
        <w:pBdr>
          <w:top w:space="5"/>
          <w:left w:space="5"/>
          <w:bottom w:space="5"/>
          <w:right w:space="5"/>
        </w:pBdr>
        <w:spacing w:after="0"/>
        <w:ind w:left="225"/>
        <w:jc w:val="left"/>
      </w:pPr>
      <w:r>
        <w:rPr>
          <w:rFonts w:ascii="Times New Roman" w:hAnsi="Times New Roman"/>
          <w:color w:val="000000"/>
        </w:rPr>
        <w:t xml:space="preserve">(S-90) A fixed-price contract with economic price adjustment may also be used to provide for price adjustments as authorized in this section. (See </w:t>
      </w:r>
      <w:hyperlink r:id="R122f3e72ae0d4c9b">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03-4" w:id="249"/>
      <w:r>
        <w:rPr>
          <w:rFonts w:ascii="Times New Roman" w:hAnsi="Times New Roman"/>
          <w:color w:val="000000"/>
          <w:sz w:val="31"/>
        </w:rPr>
        <w:t>16.203-4</w:t>
      </w:r>
      <w:r>
        <w:rPr>
          <w:rFonts w:ascii="Times New Roman" w:hAnsi="Times New Roman"/>
          <w:color w:val="000000"/>
          <w:sz w:val="31"/>
        </w:rPr>
        <w:t xml:space="preserve"> Contract clauses.</w:t>
      </w:r>
      <w:bookmarkEnd w:id="249"/>
    </w:p>
    <w:p>
      <w:pPr>
        <w:pStyle w:val="Normal"/>
        <w:pBdr>
          <w:top w:space="5"/>
          <w:left w:space="5"/>
          <w:bottom w:space="5"/>
          <w:right w:space="5"/>
        </w:pBdr>
        <w:spacing w:after="0"/>
        <w:ind w:left="225"/>
        <w:jc w:val="left"/>
      </w:pPr>
      <w:r>
        <w:rPr>
          <w:rFonts w:ascii="Times New Roman" w:hAnsi="Times New Roman"/>
          <w:color w:val="000000"/>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cd81759a15b64fd4">
        <w:r>
          <w:rPr>
            <w:rStyle w:val="Hyperlink"/>
            <w:rFonts w:ascii="Times New Roman" w:hAnsi="Times New Roman"/>
            <w:color w:val="0000ff"/>
            <w:u w:val="single"/>
          </w:rPr>
          <w:t/>
        </w:r>
        <w:r>
          <w:rPr>
            <w:rFonts w:ascii="Times New Roman" w:hAnsi="Times New Roman"/>
            <w:color w:val="0000ff"/>
            <w:u w:val="single"/>
          </w:rPr>
          <w:t>DoD Class Deviation 1995-D0003, Economic Price Adjustment Clauses, issued October 5, 1995</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290" w:id="250"/>
      <w:r>
        <w:rPr>
          <w:rFonts w:ascii="Times New Roman" w:hAnsi="Times New Roman"/>
          <w:color w:val="000000"/>
          <w:sz w:val="31"/>
        </w:rPr>
        <w:t>16.290</w:t>
      </w:r>
      <w:r>
        <w:rPr>
          <w:rFonts w:ascii="Times New Roman" w:hAnsi="Times New Roman"/>
          <w:color w:val="000000"/>
          <w:sz w:val="31"/>
        </w:rPr>
        <w:t xml:space="preserve"> Procurement notes.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Adjustments based on established prices – standard supplies.</w:t>
      </w:r>
      <w:r>
        <w:rPr>
          <w:rFonts w:ascii="Times New Roman" w:hAnsi="Times New Roman"/>
          <w:b w:val="false"/>
          <w:i w:val="false"/>
          <w:color w:val="000000"/>
          <w:sz w:val="22"/>
        </w:rPr>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may use procurement note C13 in solicitations and contracts, when the contracting officer determines that the use of the clause at FAR 52.216-2 is inappropriate (reference FAR Deviation #2008-02).)</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C13 Economic Price Adjustment – Standard Supplies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w:t>
      </w:r>
      <w:r>
        <w:rPr>
          <w:rFonts w:ascii="Times New Roman" w:hAnsi="Times New Roman"/>
          <w:b w:val="false"/>
          <w:i/>
          <w:color w:val="000000"/>
          <w:sz w:val="22"/>
          <w:u w:val="single"/>
        </w:rPr>
        <w:t>offeror insert schedule</w:t>
      </w:r>
      <w:r>
        <w:rPr>
          <w:rFonts w:ascii="Times New Roman" w:hAnsi="Times New Roman"/>
          <w:b w:val="false"/>
          <w:i w:val="false"/>
          <w:color w:val="000000"/>
          <w:sz w:val="22"/>
        </w:rPr>
        <w:t xml:space="preserve"> </w:t>
      </w:r>
      <w:r>
        <w:rPr>
          <w:rFonts w:ascii="Times New Roman" w:hAnsi="Times New Roman"/>
          <w:b w:val="false"/>
          <w:i/>
          <w:color w:val="000000"/>
          <w:sz w:val="22"/>
          <w:u w:val="single"/>
        </w:rPr>
        <w:t>line item</w:t>
      </w:r>
      <w:r>
        <w:rPr>
          <w:rFonts w:ascii="Times New Roman" w:hAnsi="Times New Roman"/>
          <w:b w:val="false"/>
          <w:i/>
          <w:color w:val="000000"/>
          <w:sz w:val="22"/>
          <w:u w:val="single"/>
        </w:rPr>
        <w:t>number</w:t>
      </w:r>
      <w:r>
        <w:rPr>
          <w:rFonts w:ascii="Times New Roman" w:hAnsi="Times New Roman"/>
          <w:b w:val="false"/>
          <w:i w:val="false"/>
          <w:color w:val="000000"/>
          <w:sz w:val="22"/>
        </w:rPr>
        <w:t>]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procurement note shall not exceed 10 percent of the contract unit price [at the outset of each performance/ordering period].</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ordered under the contract before the effective date of the increased contract unit price.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may use procurement note M09 for fresh fruits and vegetables under the DLA Troop Support subsistence supply chain for long term contracts (reference FAR Deviation #2008-02).</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may use a procuring organization EPA procurement note in any DLA Multiple Award Schedule solicitation or contract instead of FAR 52.216-2.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Adjustments based on established prices – semi-standard supplies.</w:t>
      </w:r>
      <w:r>
        <w:rPr>
          <w:rFonts w:ascii="Times New Roman" w:hAnsi="Times New Roman"/>
          <w:b w:val="false"/>
          <w:i w:val="false"/>
          <w:color w:val="000000"/>
          <w:sz w:val="22"/>
        </w:rPr>
        <w:t xml:space="preserve"> The contracting officer may use a procuring organization EPA procurement note with FAR clause 52.216-3.</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Adjustments based on cost indexes of labor or material.</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pPr>
        <w:pBdr>
          <w:top w:space="5"/>
          <w:left w:space="5"/>
          <w:bottom w:space="5"/>
          <w:right w:space="5"/>
        </w:pBdr>
        <w:spacing w:after="0"/>
        <w:ind w:left="585"/>
        <w:jc w:val="left"/>
      </w:pPr>
      <w:r>
        <w:rPr>
          <w:rFonts w:ascii="Times New Roman" w:hAnsi="Times New Roman"/>
          <w:b w:val="false"/>
          <w:i w:val="false"/>
          <w:color w:val="000000"/>
          <w:sz w:val="22"/>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Price adjustment for Department of Labor Index.</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may use procurement note C09 in solicitations and contract awards when—</w:t>
      </w:r>
    </w:p>
    <w:p>
      <w:pPr>
        <w:pBdr>
          <w:top w:space="5"/>
          <w:left w:space="5"/>
          <w:bottom w:space="5"/>
          <w:right w:space="5"/>
        </w:pBdr>
        <w:spacing w:after="0"/>
        <w:ind w:left="945"/>
        <w:jc w:val="left"/>
      </w:pPr>
      <w:r>
        <w:rPr>
          <w:rFonts w:ascii="Times New Roman" w:hAnsi="Times New Roman"/>
          <w:b w:val="false"/>
          <w:i w:val="false"/>
          <w:color w:val="000000"/>
          <w:sz w:val="22"/>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pPr>
        <w:pBdr>
          <w:top w:space="5"/>
          <w:left w:space="5"/>
          <w:bottom w:space="5"/>
          <w:right w:space="5"/>
        </w:pBdr>
        <w:spacing w:after="0"/>
        <w:ind w:left="945"/>
        <w:jc w:val="left"/>
      </w:pPr>
      <w:r>
        <w:rPr>
          <w:rFonts w:ascii="Times New Roman" w:hAnsi="Times New Roman"/>
          <w:b w:val="false"/>
          <w:i w:val="false"/>
          <w:color w:val="000000"/>
          <w:sz w:val="22"/>
        </w:rPr>
        <w:t>(ii) The circumstances in FAR 16.203-4(d)(1) exist;</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considers the use of this procurement note appropriate; and</w:t>
      </w:r>
    </w:p>
    <w:p>
      <w:pPr>
        <w:pBdr>
          <w:top w:space="5"/>
          <w:left w:space="5"/>
          <w:bottom w:space="5"/>
          <w:right w:space="5"/>
        </w:pBdr>
        <w:spacing w:after="0"/>
        <w:ind w:left="945"/>
        <w:jc w:val="left"/>
      </w:pPr>
      <w:r>
        <w:rPr>
          <w:rFonts w:ascii="Times New Roman" w:hAnsi="Times New Roman"/>
          <w:b w:val="false"/>
          <w:i w:val="false"/>
          <w:color w:val="000000"/>
          <w:sz w:val="22"/>
        </w:rPr>
        <w:t>(iv) The requirements of FAR 16.203-3 and DLAD Subpart 16.2 are met.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pPr>
        <w:pBdr>
          <w:top w:space="5"/>
          <w:left w:space="5"/>
          <w:bottom w:space="5"/>
          <w:right w:space="5"/>
        </w:pBdr>
        <w:spacing w:after="0"/>
        <w:ind w:left="585"/>
        <w:jc w:val="left"/>
      </w:pPr>
      <w:r>
        <w:rPr>
          <w:rFonts w:ascii="Times New Roman" w:hAnsi="Times New Roman"/>
          <w:b w:val="false"/>
          <w:i w:val="false"/>
          <w:color w:val="000000"/>
          <w:sz w:val="22"/>
        </w:rPr>
        <w:t>(3) Notes for fill-in text:</w:t>
      </w:r>
    </w:p>
    <w:p>
      <w:pPr>
        <w:pBdr>
          <w:top w:space="5"/>
          <w:left w:space="5"/>
          <w:bottom w:space="5"/>
          <w:right w:space="5"/>
        </w:pBdr>
        <w:spacing w:after="0"/>
        <w:ind w:left="945"/>
        <w:jc w:val="left"/>
      </w:pPr>
      <w:r>
        <w:rPr>
          <w:rFonts w:ascii="Times New Roman" w:hAnsi="Times New Roman"/>
          <w:b w:val="false"/>
          <w:i w:val="false"/>
          <w:color w:val="000000"/>
          <w:sz w:val="22"/>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pPr>
        <w:pBdr>
          <w:top w:space="5"/>
          <w:left w:space="5"/>
          <w:bottom w:space="5"/>
          <w:right w:space="5"/>
        </w:pBdr>
        <w:spacing w:after="0"/>
        <w:ind w:left="945"/>
        <w:jc w:val="left"/>
      </w:pPr>
      <w:r>
        <w:rPr>
          <w:rFonts w:ascii="Times New Roman" w:hAnsi="Times New Roman"/>
          <w:b w:val="false"/>
          <w:i w:val="false"/>
          <w:color w:val="000000"/>
          <w:sz w:val="22"/>
        </w:rPr>
        <w:t>(ii) Paragraph (b)(2): Enter the number of months, or quarters for ECI, for the adjusting price index.</w:t>
      </w:r>
    </w:p>
    <w:p>
      <w:pPr>
        <w:pBdr>
          <w:top w:space="5"/>
          <w:left w:space="5"/>
          <w:bottom w:space="5"/>
          <w:right w:space="5"/>
        </w:pBdr>
        <w:spacing w:after="0"/>
        <w:ind w:left="945"/>
        <w:jc w:val="left"/>
      </w:pPr>
      <w:r>
        <w:rPr>
          <w:rFonts w:ascii="Times New Roman" w:hAnsi="Times New Roman"/>
          <w:b w:val="false"/>
          <w:i w:val="false"/>
          <w:color w:val="000000"/>
          <w:sz w:val="22"/>
        </w:rPr>
        <w:t>(iii) Paragraph (b)(3): One box must be selected. Enter the number of months, or quarters for ECI, in each fill-in. Note: If final indexes are used, adjust the number of months, or quarters, in the second fill-in to account for first published indexes.</w:t>
      </w:r>
    </w:p>
    <w:p>
      <w:pPr>
        <w:pBdr>
          <w:top w:space="5"/>
          <w:left w:space="5"/>
          <w:bottom w:space="5"/>
          <w:right w:space="5"/>
        </w:pBdr>
        <w:spacing w:after="0"/>
        <w:ind w:left="945"/>
        <w:jc w:val="left"/>
      </w:pPr>
      <w:r>
        <w:rPr>
          <w:rFonts w:ascii="Times New Roman" w:hAnsi="Times New Roman"/>
          <w:b w:val="false"/>
          <w:i w:val="false"/>
          <w:color w:val="000000"/>
          <w:sz w:val="22"/>
        </w:rPr>
        <w:t>(iv) Paragraph (c)(1): Enter the number of price adjustments per contract year.</w:t>
      </w:r>
    </w:p>
    <w:p>
      <w:pPr>
        <w:pBdr>
          <w:top w:space="5"/>
          <w:left w:space="5"/>
          <w:bottom w:space="5"/>
          <w:right w:space="5"/>
        </w:pBdr>
        <w:spacing w:after="0"/>
        <w:ind w:left="945"/>
        <w:jc w:val="left"/>
      </w:pPr>
      <w:r>
        <w:rPr>
          <w:rFonts w:ascii="Times New Roman" w:hAnsi="Times New Roman"/>
          <w:b w:val="false"/>
          <w:i w:val="false"/>
          <w:color w:val="000000"/>
          <w:sz w:val="22"/>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pPr>
        <w:pBdr>
          <w:top w:space="5"/>
          <w:left w:space="5"/>
          <w:bottom w:space="5"/>
          <w:right w:space="5"/>
        </w:pBdr>
        <w:spacing w:after="0"/>
        <w:ind w:left="945"/>
        <w:jc w:val="left"/>
      </w:pPr>
      <w:r>
        <w:rPr>
          <w:rFonts w:ascii="Times New Roman" w:hAnsi="Times New Roman"/>
          <w:b w:val="false"/>
          <w:i w:val="false"/>
          <w:color w:val="000000"/>
          <w:sz w:val="22"/>
        </w:rPr>
        <w:t>(vi) Paragraph (f)(2): Enter the minimal dollar amount for an adjustment to be made for retroactive price changes. The default is $500.</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C09 Economic Price Adjustment – Department of Labor Index (JUN2020)</w:t>
      </w:r>
    </w:p>
    <w:p>
      <w:pPr>
        <w:pBdr>
          <w:top w:space="5"/>
          <w:left w:space="5"/>
          <w:bottom w:space="5"/>
          <w:right w:space="5"/>
        </w:pBdr>
        <w:spacing w:after="0"/>
        <w:ind w:left="225"/>
        <w:jc w:val="left"/>
      </w:pPr>
      <w:r>
        <w:rPr>
          <w:rFonts w:ascii="Times New Roman" w:hAnsi="Times New Roman"/>
          <w:b w:val="false"/>
          <w:i w:val="false"/>
          <w:color w:val="000000"/>
          <w:sz w:val="22"/>
        </w:rPr>
        <w:t>(a) Warranties. The contractor warrants that—</w:t>
      </w:r>
    </w:p>
    <w:p>
      <w:pPr>
        <w:pBdr>
          <w:top w:space="5"/>
          <w:left w:space="5"/>
          <w:bottom w:space="5"/>
          <w:right w:space="5"/>
        </w:pBdr>
        <w:spacing w:after="0"/>
        <w:ind w:left="585"/>
        <w:jc w:val="left"/>
      </w:pPr>
      <w:r>
        <w:rPr>
          <w:rFonts w:ascii="Times New Roman" w:hAnsi="Times New Roman"/>
          <w:b w:val="false"/>
          <w:i w:val="false"/>
          <w:color w:val="000000"/>
          <w:sz w:val="22"/>
        </w:rPr>
        <w:t>(1) The base unit prices set forth in the Schedule do not include allowances for any portion of the contingency covered by this procurement note; and</w:t>
      </w:r>
    </w:p>
    <w:p>
      <w:pPr>
        <w:pBdr>
          <w:top w:space="5"/>
          <w:left w:space="5"/>
          <w:bottom w:space="5"/>
          <w:right w:space="5"/>
        </w:pBdr>
        <w:spacing w:after="0"/>
        <w:ind w:left="585"/>
        <w:jc w:val="left"/>
      </w:pPr>
      <w:r>
        <w:rPr>
          <w:rFonts w:ascii="Times New Roman" w:hAnsi="Times New Roman"/>
          <w:b w:val="false"/>
          <w:i w:val="false"/>
          <w:color w:val="000000"/>
          <w:sz w:val="22"/>
        </w:rPr>
        <w:t>(2) Prices invoiced shall be computed in accordance with the terms of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(b) Definitions. As used throughout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"Index"</w:t>
      </w:r>
      <w:r>
        <w:rPr>
          <w:rFonts w:ascii="Times New Roman" w:hAnsi="Times New Roman"/>
          <w:b w:val="false"/>
          <w:i w:val="false"/>
          <w:color w:val="000000"/>
          <w:sz w:val="22"/>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Pr>
          <w:rFonts w:ascii="Times New Roman" w:hAnsi="Times New Roman"/>
          <w:b w:val="false"/>
          <w:i/>
          <w:color w:val="000000"/>
          <w:sz w:val="22"/>
        </w:rPr>
        <w:t>contracting officer fill-in</w:t>
      </w:r>
      <w:r>
        <w:rPr>
          <w:rFonts w:ascii="Times New Roman" w:hAnsi="Times New Roman"/>
          <w:b w:val="false"/>
          <w:i w:val="false"/>
          <w:color w:val="000000"/>
          <w:sz w:val="22"/>
        </w:rPr>
        <w:t>)______________________.</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"Base index"</w:t>
      </w:r>
      <w:r>
        <w:rPr>
          <w:rFonts w:ascii="Times New Roman" w:hAnsi="Times New Roman"/>
          <w:b w:val="false"/>
          <w:i w:val="false"/>
          <w:color w:val="000000"/>
          <w:sz w:val="22"/>
        </w:rPr>
        <w:t xml:space="preserve"> means the arithmetic average of the final version of the indexes published for the ____ months, or ____ quarters for ECI, preceding the closing date for receipt of proposals or the date required for receipt of final proposal revisions, if discussions were held.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"Adjusting index"</w:t>
      </w:r>
      <w:r>
        <w:rPr>
          <w:rFonts w:ascii="Times New Roman" w:hAnsi="Times New Roman"/>
          <w:b w:val="false"/>
          <w:i w:val="false"/>
          <w:color w:val="000000"/>
          <w:sz w:val="22"/>
        </w:rPr>
        <w:t xml:space="preserve"> means the ____ arithmetic average of the [ ] first published or [ ] final version of the index for the ____ months, or ____ quarters for ECI, prior to the month in which the adjusting contract modification is effective.</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"Base unit price"</w:t>
      </w:r>
      <w:r>
        <w:rPr>
          <w:rFonts w:ascii="Times New Roman" w:hAnsi="Times New Roman"/>
          <w:b w:val="false"/>
          <w:i w:val="false"/>
          <w:color w:val="000000"/>
          <w:sz w:val="22"/>
        </w:rPr>
        <w:t xml:space="preserve"> means the unit price applicable to a quantity of a contract line item established at contract award, exclusive of any price adjustment pursuant to this procurement note.</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“Adjustment period”</w:t>
      </w:r>
      <w:r>
        <w:rPr>
          <w:rFonts w:ascii="Times New Roman" w:hAnsi="Times New Roman"/>
          <w:b w:val="false"/>
          <w:i w:val="false"/>
          <w:color w:val="000000"/>
          <w:sz w:val="22"/>
        </w:rPr>
        <w:t xml:space="preserve"> means the period during which a particular adjustment to the unit price under this procurement note (calculated at the beginning of the adjustment period) will apply. The length of each adjustment period in months is the number of adjustments allowed per year in (c)(1) below divided by 12.</w:t>
      </w:r>
    </w:p>
    <w:p>
      <w:pPr>
        <w:pBdr>
          <w:top w:space="5"/>
          <w:left w:space="5"/>
          <w:bottom w:space="5"/>
          <w:right w:space="5"/>
        </w:pBdr>
        <w:spacing w:after="0"/>
        <w:ind w:left="225"/>
        <w:jc w:val="left"/>
      </w:pPr>
      <w:r>
        <w:rPr>
          <w:rFonts w:ascii="Times New Roman" w:hAnsi="Times New Roman"/>
          <w:b w:val="false"/>
          <w:i w:val="false"/>
          <w:color w:val="000000"/>
          <w:sz w:val="22"/>
        </w:rPr>
        <w:t>(c)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applied to the base unit price.</w:t>
      </w:r>
    </w:p>
    <w:p>
      <w:pPr>
        <w:pBdr>
          <w:top w:space="5"/>
          <w:left w:space="5"/>
          <w:bottom w:space="5"/>
          <w:right w:space="5"/>
        </w:pBdr>
        <w:spacing w:after="0"/>
        <w:ind w:left="585"/>
        <w:jc w:val="left"/>
      </w:pPr>
      <w:r>
        <w:rPr>
          <w:rFonts w:ascii="Times New Roman" w:hAnsi="Times New Roman"/>
          <w:b w:val="false"/>
          <w:i w:val="false"/>
          <w:color w:val="000000"/>
          <w:sz w:val="22"/>
        </w:rPr>
        <w:t>(1) The contractor shall decrease its price in any particular adjustment period if the adjusting index is less than the base index. This contract allows _______ price adjustments per contract year.</w:t>
      </w:r>
    </w:p>
    <w:p>
      <w:pPr>
        <w:pBdr>
          <w:top w:space="5"/>
          <w:left w:space="5"/>
          <w:bottom w:space="5"/>
          <w:right w:space="5"/>
        </w:pBdr>
        <w:spacing w:after="0"/>
        <w:ind w:left="585"/>
        <w:jc w:val="left"/>
      </w:pPr>
      <w:r>
        <w:rPr>
          <w:rFonts w:ascii="Times New Roman" w:hAnsi="Times New Roman"/>
          <w:b w:val="false"/>
          <w:i w:val="false"/>
          <w:color w:val="000000"/>
          <w:sz w:val="22"/>
        </w:rPr>
        <w:t>(2) Example of adjustment calculation:</w:t>
      </w:r>
    </w:p>
    <w:p>
      <w:pPr>
        <w:pStyle w:val="Normal"/>
        <w:pBdr>
          <w:top w:space="5"/>
          <w:left w:space="5"/>
          <w:bottom w:space="5"/>
          <w:right w:space="5"/>
        </w:pBdr>
        <w:spacing w:after="0"/>
        <w:ind w:left="225"/>
        <w:jc w:val="left"/>
      </w:pPr>
      <w:r>
        <w:rPr>
          <w:rFonts w:ascii="Times New Roman" w:hAnsi="Times New Roman"/>
          <w:color w:val="000000"/>
        </w:rPr>
        <w:t>Base Index=109.88*</w:t>
      </w:r>
    </w:p>
    <w:p>
      <w:pPr>
        <w:pStyle w:val="Normal"/>
        <w:pBdr>
          <w:top w:space="5"/>
          <w:left w:space="5"/>
          <w:bottom w:space="5"/>
          <w:right w:space="5"/>
        </w:pBdr>
        <w:spacing w:after="0"/>
        <w:ind w:left="225"/>
        <w:jc w:val="left"/>
      </w:pPr>
      <w:r>
        <w:rPr>
          <w:rFonts w:ascii="Times New Roman" w:hAnsi="Times New Roman"/>
          <w:color w:val="000000"/>
        </w:rPr>
        <w:t>Adjusting Index =112.72*</w:t>
      </w:r>
    </w:p>
    <w:p>
      <w:pPr>
        <w:pStyle w:val="Normal"/>
        <w:pBdr>
          <w:top w:space="5"/>
          <w:left w:space="5"/>
          <w:bottom w:space="5"/>
          <w:right w:space="5"/>
        </w:pBdr>
        <w:spacing w:after="0"/>
        <w:ind w:left="225"/>
        <w:jc w:val="left"/>
      </w:pPr>
      <w:r>
        <w:rPr>
          <w:rFonts w:ascii="Times New Roman" w:hAnsi="Times New Roman"/>
          <w:color w:val="000000"/>
        </w:rPr>
        <w:t>Less base index =109.88</w:t>
      </w:r>
    </w:p>
    <w:p>
      <w:pPr>
        <w:pStyle w:val="Normal"/>
        <w:pBdr>
          <w:top w:space="5"/>
          <w:left w:space="5"/>
          <w:bottom w:space="5"/>
          <w:right w:space="5"/>
        </w:pBdr>
        <w:spacing w:after="0"/>
        <w:ind w:left="225"/>
        <w:jc w:val="left"/>
      </w:pPr>
      <w:r>
        <w:rPr>
          <w:rFonts w:ascii="Times New Roman" w:hAnsi="Times New Roman"/>
          <w:color w:val="000000"/>
        </w:rPr>
        <w:t>Change to index =2.84</w:t>
      </w:r>
    </w:p>
    <w:p>
      <w:pPr>
        <w:pStyle w:val="Normal"/>
        <w:pBdr>
          <w:top w:space="5"/>
          <w:left w:space="5"/>
          <w:bottom w:space="5"/>
          <w:right w:space="5"/>
        </w:pBdr>
        <w:spacing w:after="0"/>
        <w:ind w:left="225"/>
        <w:jc w:val="left"/>
      </w:pPr>
      <w:r>
        <w:rPr>
          <w:rFonts w:ascii="Times New Roman" w:hAnsi="Times New Roman"/>
          <w:color w:val="000000"/>
        </w:rPr>
        <w:t>Divide change to index by base index =2.84 / 109.88 = .02585 (2.585%)**</w:t>
      </w:r>
    </w:p>
    <w:p>
      <w:pPr>
        <w:pStyle w:val="Normal"/>
        <w:pBdr>
          <w:top w:space="5"/>
          <w:left w:space="5"/>
          <w:bottom w:space="5"/>
          <w:right w:space="5"/>
        </w:pBdr>
        <w:spacing w:after="0"/>
        <w:ind w:left="225"/>
        <w:jc w:val="left"/>
      </w:pPr>
      <w:r>
        <w:rPr>
          <w:rFonts w:ascii="Times New Roman" w:hAnsi="Times New Roman"/>
          <w:color w:val="000000"/>
        </w:rPr>
        <w:t>Multiply by the base unit price =$50.00 x .02585 = $1.29***</w:t>
      </w:r>
    </w:p>
    <w:p>
      <w:pPr>
        <w:pStyle w:val="Normal"/>
        <w:pBdr>
          <w:top w:space="5"/>
          <w:left w:space="5"/>
          <w:bottom w:space="5"/>
          <w:right w:space="5"/>
        </w:pBdr>
        <w:spacing w:after="0"/>
        <w:ind w:left="225"/>
        <w:jc w:val="left"/>
      </w:pPr>
      <w:r>
        <w:rPr>
          <w:rFonts w:ascii="Times New Roman" w:hAnsi="Times New Roman"/>
          <w:color w:val="000000"/>
        </w:rPr>
        <w:t>= Unit Price Adjustment</w:t>
      </w:r>
    </w:p>
    <w:p>
      <w:pPr>
        <w:pStyle w:val="Normal"/>
        <w:pBdr>
          <w:top w:space="5"/>
          <w:left w:space="5"/>
          <w:bottom w:space="5"/>
          <w:right w:space="5"/>
        </w:pBdr>
        <w:spacing w:after="0"/>
        <w:ind w:left="225"/>
        <w:jc w:val="left"/>
      </w:pPr>
      <w:r>
        <w:rPr>
          <w:rFonts w:ascii="Times New Roman" w:hAnsi="Times New Roman"/>
          <w:color w:val="000000"/>
        </w:rPr>
        <w:t>Adjusted unit price =$51.29</w:t>
      </w:r>
    </w:p>
    <w:p>
      <w:pPr>
        <w:pStyle w:val="Normal"/>
        <w:pBdr>
          <w:top w:space="5"/>
          <w:left w:space="5"/>
          <w:bottom w:space="5"/>
          <w:right w:space="5"/>
        </w:pBdr>
        <w:spacing w:after="0"/>
        <w:ind w:left="225"/>
        <w:jc w:val="left"/>
      </w:pPr>
      <w:r>
        <w:rPr>
          <w:rFonts w:ascii="Times New Roman" w:hAnsi="Times New Roman"/>
          <w:color w:val="000000"/>
        </w:rPr>
        <w:t>*In computing the base and adjusting indexes, the contracting officer will round the resulting figure to the second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this number to the fifth decimal place.</w:t>
      </w:r>
    </w:p>
    <w:p>
      <w:pPr>
        <w:pStyle w:val="Normal"/>
        <w:pBdr>
          <w:top w:space="5"/>
          <w:left w:space="5"/>
          <w:bottom w:space="5"/>
          <w:right w:space="5"/>
        </w:pBdr>
        <w:spacing w:after="0"/>
        <w:ind w:left="225"/>
        <w:jc w:val="left"/>
      </w:pPr>
      <w:r>
        <w:rPr>
          <w:rFonts w:ascii="Times New Roman" w:hAnsi="Times New Roman"/>
          <w:color w:val="000000"/>
        </w:rPr>
        <w:t>***The contracting officer will round all dollar figures to the nearest cent.</w:t>
      </w:r>
    </w:p>
    <w:p>
      <w:pPr>
        <w:pBdr>
          <w:top w:space="5"/>
          <w:left w:space="5"/>
          <w:bottom w:space="5"/>
          <w:right w:space="5"/>
        </w:pBdr>
        <w:spacing w:after="0"/>
        <w:ind w:left="225"/>
        <w:jc w:val="left"/>
      </w:pPr>
      <w:r>
        <w:rPr>
          <w:rFonts w:ascii="Times New Roman" w:hAnsi="Times New Roman"/>
          <w:b w:val="false"/>
          <w:i w:val="false"/>
          <w:color w:val="000000"/>
          <w:sz w:val="22"/>
        </w:rPr>
        <w:t>(d)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 except as provided hereafter.</w:t>
      </w:r>
    </w:p>
    <w:p>
      <w:pPr>
        <w:pBdr>
          <w:top w:space="5"/>
          <w:left w:space="5"/>
          <w:bottom w:space="5"/>
          <w:right w:space="5"/>
        </w:pBdr>
        <w:spacing w:after="0"/>
        <w:ind w:left="585"/>
        <w:jc w:val="left"/>
      </w:pPr>
      <w:r>
        <w:rPr>
          <w:rFonts w:ascii="Times New Roman" w:hAnsi="Times New Roman"/>
          <w:b w:val="false"/>
          <w:i w:val="false"/>
          <w:color w:val="000000"/>
          <w:sz w:val="22"/>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required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notify the contractor in writing.</w:t>
      </w:r>
    </w:p>
    <w:p>
      <w:pPr>
        <w:pBdr>
          <w:top w:space="5"/>
          <w:left w:space="5"/>
          <w:bottom w:space="5"/>
          <w:right w:space="5"/>
        </w:pBdr>
        <w:spacing w:after="0"/>
        <w:ind w:left="225"/>
        <w:jc w:val="left"/>
      </w:pPr>
      <w:r>
        <w:rPr>
          <w:rFonts w:ascii="Times New Roman" w:hAnsi="Times New Roman"/>
          <w:b w:val="false"/>
          <w:i w:val="false"/>
          <w:color w:val="000000"/>
          <w:sz w:val="22"/>
        </w:rPr>
        <w:t>(e) Invoices. The basis for prices payable under this contract is the latest adjusted unit price incorporated into the contract as of the date of order.</w:t>
      </w:r>
    </w:p>
    <w:p>
      <w:pPr>
        <w:pBdr>
          <w:top w:space="5"/>
          <w:left w:space="5"/>
          <w:bottom w:space="5"/>
          <w:right w:space="5"/>
        </w:pBdr>
        <w:spacing w:after="0"/>
        <w:ind w:left="225"/>
        <w:jc w:val="left"/>
      </w:pPr>
      <w:r>
        <w:rPr>
          <w:rFonts w:ascii="Times New Roman" w:hAnsi="Times New Roman"/>
          <w:b w:val="false"/>
          <w:i w:val="false"/>
          <w:color w:val="000000"/>
          <w:sz w:val="22"/>
        </w:rPr>
        <w:t>(f)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w:t>
      </w:r>
    </w:p>
    <w:p>
      <w:pPr>
        <w:pBdr>
          <w:top w:space="5"/>
          <w:left w:space="5"/>
          <w:bottom w:space="5"/>
          <w:right w:space="5"/>
        </w:pBdr>
        <w:spacing w:after="0"/>
        <w:ind w:left="585"/>
        <w:jc w:val="left"/>
      </w:pPr>
      <w:r>
        <w:rPr>
          <w:rFonts w:ascii="Times New Roman" w:hAnsi="Times New Roman"/>
          <w:b w:val="false"/>
          <w:i w:val="false"/>
          <w:color w:val="000000"/>
          <w:sz w:val="22"/>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 during that adjustment period.</w:t>
      </w:r>
    </w:p>
    <w:p>
      <w:pPr>
        <w:pBdr>
          <w:top w:space="5"/>
          <w:left w:space="5"/>
          <w:bottom w:space="5"/>
          <w:right w:space="5"/>
        </w:pBdr>
        <w:spacing w:after="0"/>
        <w:ind w:left="585"/>
        <w:jc w:val="left"/>
      </w:pPr>
      <w:r>
        <w:rPr>
          <w:rFonts w:ascii="Times New Roman" w:hAnsi="Times New Roman"/>
          <w:b w:val="false"/>
          <w:i w:val="false"/>
          <w:color w:val="000000"/>
          <w:sz w:val="22"/>
        </w:rPr>
        <w:t>(2) The total dollar change for items delivered is $______ ($500.00 unless otherwise stated) or more for the applicable adjustment period(s).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received the contractor’s written request within 45 days following publication of the final revised index.</w:t>
      </w:r>
    </w:p>
    <w:p>
      <w:pPr>
        <w:pStyle w:val="Normal"/>
        <w:pBdr>
          <w:top w:space="5"/>
          <w:left w:space="5"/>
          <w:bottom w:space="5"/>
          <w:right w:space="5"/>
        </w:pBdr>
        <w:spacing w:after="0"/>
        <w:ind w:left="225"/>
        <w:jc w:val="left"/>
      </w:pPr>
      <w:r>
        <w:rPr>
          <w:rFonts w:ascii="Times New Roman" w:hAnsi="Times New Roman"/>
          <w:color w:val="000000"/>
        </w:rPr>
        <w:t>The contractor shall adjust its prices downward based on the difference between a lower final revised index applicable to an adjustment period and the index values used in calculating the unit price for that adjustment period, subject to the limitation in paragraph (f)(2).</w:t>
      </w:r>
    </w:p>
    <w:p>
      <w:pPr>
        <w:pBdr>
          <w:top w:space="5"/>
          <w:left w:space="5"/>
          <w:bottom w:space="5"/>
          <w:right w:space="5"/>
        </w:pBdr>
        <w:spacing w:after="0"/>
        <w:ind w:left="225"/>
        <w:jc w:val="left"/>
      </w:pPr>
      <w:r>
        <w:rPr>
          <w:rFonts w:ascii="Times New Roman" w:hAnsi="Times New Roman"/>
          <w:b w:val="false"/>
          <w:i w:val="false"/>
          <w:color w:val="000000"/>
          <w:sz w:val="22"/>
        </w:rPr>
        <w:t>(g)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fail to reflect market conditions.</w:t>
      </w:r>
    </w:p>
    <w:p>
      <w:pPr>
        <w:pBdr>
          <w:top w:space="5"/>
          <w:left w:space="5"/>
          <w:bottom w:space="5"/>
          <w:right w:space="5"/>
        </w:pBdr>
        <w:spacing w:after="0"/>
        <w:ind w:left="225"/>
        <w:jc w:val="left"/>
      </w:pPr>
      <w:r>
        <w:rPr>
          <w:rFonts w:ascii="Times New Roman" w:hAnsi="Times New Roman"/>
          <w:b w:val="false"/>
          <w:i w:val="false"/>
          <w:color w:val="000000"/>
          <w:sz w:val="22"/>
        </w:rPr>
        <w:t>(h) Final invoice. The contractor shall include a statement on the final invoice confirming it has applied all decreases required by this procurement note to the amounts invoiced.</w:t>
      </w:r>
    </w:p>
    <w:p>
      <w:pPr>
        <w:pBdr>
          <w:top w:space="5"/>
          <w:left w:space="5"/>
          <w:bottom w:space="5"/>
          <w:right w:space="5"/>
        </w:pBdr>
        <w:spacing w:after="0"/>
        <w:ind w:left="225"/>
        <w:jc w:val="left"/>
      </w:pPr>
      <w:r>
        <w:rPr>
          <w:rFonts w:ascii="Times New Roman" w:hAnsi="Times New Roman"/>
          <w:b w:val="false"/>
          <w:i w:val="false"/>
          <w:color w:val="000000"/>
          <w:sz w:val="22"/>
        </w:rPr>
        <w:t>(i) Disputes. The “Disputes” clause of the contract applies to any dispute arising under this procurement note.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Adjustments based on established market prices or indexes.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and its effective date or period.</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include the selected catalog price.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 the adjustment ceiling again.</w:t>
      </w:r>
    </w:p>
    <w:p>
      <w:pPr>
        <w:pBdr>
          <w:top w:space="5"/>
          <w:left w:space="5"/>
          <w:bottom w:space="5"/>
          <w:right w:space="5"/>
        </w:pBdr>
        <w:spacing w:after="0"/>
        <w:ind w:left="585"/>
        <w:jc w:val="left"/>
      </w:pPr>
      <w:r>
        <w:rPr>
          <w:rFonts w:ascii="Times New Roman" w:hAnsi="Times New Roman"/>
          <w:b w:val="false"/>
          <w:i w:val="false"/>
          <w:color w:val="000000"/>
          <w:sz w:val="22"/>
        </w:rPr>
        <w:t>(4) Contracting officers may use procurement note L24 in solicitations and contracts if acquiring commercial items for which manufacturers or suppliers have established published prices meeting the definition of market price or catalog price.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L24 Economic Price Adjustment (EPA) – Established Prices (AUG 2017)</w:t>
      </w:r>
    </w:p>
    <w:p>
      <w:pPr>
        <w:pBdr>
          <w:top w:space="5"/>
          <w:left w:space="5"/>
          <w:bottom w:space="5"/>
          <w:right w:space="5"/>
        </w:pBdr>
        <w:spacing w:after="0"/>
        <w:ind w:left="225"/>
        <w:jc w:val="left"/>
      </w:pPr>
      <w:r>
        <w:rPr>
          <w:rFonts w:ascii="Times New Roman" w:hAnsi="Times New Roman"/>
          <w:b w:val="false"/>
          <w:i w:val="false"/>
          <w:color w:val="000000"/>
          <w:sz w:val="22"/>
        </w:rPr>
        <w:t>(a) The contractor warrants that the unit price stated in the Schedule for _________ [offeror insert Schedule line item number] is not in excess of the contractor’s applicable established price in effect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pPr>
        <w:pBdr>
          <w:top w:space="5"/>
          <w:left w:space="5"/>
          <w:bottom w:space="5"/>
          <w:right w:space="5"/>
        </w:pBdr>
        <w:spacing w:after="0"/>
        <w:ind w:left="585"/>
        <w:jc w:val="left"/>
      </w:pPr>
      <w:r>
        <w:rPr>
          <w:rFonts w:ascii="Times New Roman" w:hAnsi="Times New Roman"/>
          <w:b w:val="false"/>
          <w:i w:val="false"/>
          <w:color w:val="000000"/>
          <w:sz w:val="22"/>
        </w:rPr>
        <w:t>(1) Is an established catalog or market price for a commercial item sold in substantial quantities to the general public; and</w:t>
      </w:r>
    </w:p>
    <w:p>
      <w:pPr>
        <w:pBdr>
          <w:top w:space="5"/>
          <w:left w:space="5"/>
          <w:bottom w:space="5"/>
          <w:right w:space="5"/>
        </w:pBdr>
        <w:spacing w:after="0"/>
        <w:ind w:left="585"/>
        <w:jc w:val="left"/>
      </w:pPr>
      <w:r>
        <w:rPr>
          <w:rFonts w:ascii="Times New Roman" w:hAnsi="Times New Roman"/>
          <w:b w:val="false"/>
          <w:i w:val="false"/>
          <w:color w:val="000000"/>
          <w:sz w:val="22"/>
        </w:rPr>
        <w:t>(2) Is the net price after applying any standard trade discounts offered by the contractor.</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pPr>
        <w:pBdr>
          <w:top w:space="5"/>
          <w:left w:space="5"/>
          <w:bottom w:space="5"/>
          <w:right w:space="5"/>
        </w:pBdr>
        <w:spacing w:after="0"/>
        <w:ind w:left="225"/>
        <w:jc w:val="left"/>
      </w:pPr>
      <w:r>
        <w:rPr>
          <w:rFonts w:ascii="Times New Roman" w:hAnsi="Times New Roman"/>
          <w:b w:val="false"/>
          <w:i w:val="false"/>
          <w:color w:val="000000"/>
          <w:sz w:val="22"/>
        </w:rPr>
        <w:t>(c)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pPr>
        <w:pBdr>
          <w:top w:space="5"/>
          <w:left w:space="5"/>
          <w:bottom w:space="5"/>
          <w:right w:space="5"/>
        </w:pBdr>
        <w:spacing w:after="0"/>
        <w:ind w:left="585"/>
        <w:jc w:val="left"/>
      </w:pPr>
      <w:r>
        <w:rPr>
          <w:rFonts w:ascii="Times New Roman" w:hAnsi="Times New Roman"/>
          <w:b w:val="false"/>
          <w:i w:val="false"/>
          <w:color w:val="000000"/>
          <w:sz w:val="22"/>
        </w:rPr>
        <w:t>(1) The aggregate of the increases in any contract unit price under this clause shall not exceed ___ percent of the original contract unit price.</w:t>
      </w:r>
    </w:p>
    <w:p>
      <w:pPr>
        <w:pBdr>
          <w:top w:space="5"/>
          <w:left w:space="5"/>
          <w:bottom w:space="5"/>
          <w:right w:space="5"/>
        </w:pBdr>
        <w:spacing w:after="0"/>
        <w:ind w:left="585"/>
        <w:jc w:val="left"/>
      </w:pPr>
      <w:r>
        <w:rPr>
          <w:rFonts w:ascii="Times New Roman" w:hAnsi="Times New Roman"/>
          <w:b w:val="false"/>
          <w:i w:val="false"/>
          <w:color w:val="000000"/>
          <w:sz w:val="22"/>
        </w:rPr>
        <w:t>(2) The increased contract unit price shall be effective –</w:t>
      </w:r>
    </w:p>
    <w:p>
      <w:pPr>
        <w:pBdr>
          <w:top w:space="5"/>
          <w:left w:space="5"/>
          <w:bottom w:space="5"/>
          <w:right w:space="5"/>
        </w:pBdr>
        <w:spacing w:after="0"/>
        <w:ind w:left="945"/>
        <w:jc w:val="left"/>
      </w:pPr>
      <w:r>
        <w:rPr>
          <w:rFonts w:ascii="Times New Roman" w:hAnsi="Times New Roman"/>
          <w:b w:val="false"/>
          <w:i w:val="false"/>
          <w:color w:val="000000"/>
          <w:sz w:val="22"/>
        </w:rPr>
        <w:t>(i) On the effective date of the increase in the applicable established price if the contracting officer receives the contractor’s written request within 10 days thereafter; or</w:t>
      </w:r>
    </w:p>
    <w:p>
      <w:pPr>
        <w:pBdr>
          <w:top w:space="5"/>
          <w:left w:space="5"/>
          <w:bottom w:space="5"/>
          <w:right w:space="5"/>
        </w:pBdr>
        <w:spacing w:after="0"/>
        <w:ind w:left="945"/>
        <w:jc w:val="left"/>
      </w:pPr>
      <w:r>
        <w:rPr>
          <w:rFonts w:ascii="Times New Roman" w:hAnsi="Times New Roman"/>
          <w:b w:val="false"/>
          <w:i w:val="false"/>
          <w:color w:val="000000"/>
          <w:sz w:val="22"/>
        </w:rPr>
        <w:t>(ii) If the written request is received later, on the date the contracting officer receives the request.</w:t>
      </w:r>
    </w:p>
    <w:p>
      <w:pPr>
        <w:pBdr>
          <w:top w:space="5"/>
          <w:left w:space="5"/>
          <w:bottom w:space="5"/>
          <w:right w:space="5"/>
        </w:pBdr>
        <w:spacing w:after="0"/>
        <w:ind w:left="585"/>
        <w:jc w:val="left"/>
      </w:pPr>
      <w:r>
        <w:rPr>
          <w:rFonts w:ascii="Times New Roman" w:hAnsi="Times New Roman"/>
          <w:b w:val="false"/>
          <w:i w:val="false"/>
          <w:color w:val="000000"/>
          <w:sz w:val="22"/>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pPr>
        <w:pBdr>
          <w:top w:space="5"/>
          <w:left w:space="5"/>
          <w:bottom w:space="5"/>
          <w:right w:space="5"/>
        </w:pBdr>
        <w:spacing w:after="0"/>
        <w:ind w:left="585"/>
        <w:jc w:val="left"/>
      </w:pPr>
      <w:r>
        <w:rPr>
          <w:rFonts w:ascii="Times New Roman" w:hAnsi="Times New Roman"/>
          <w:b w:val="false"/>
          <w:i w:val="false"/>
          <w:color w:val="000000"/>
          <w:sz w:val="22"/>
        </w:rPr>
        <w:t>(4) No modification increasing a contract unit price shall be executed under this paragraph (c) until the contracting officer verifies the increase in the applicable established price.</w:t>
      </w:r>
    </w:p>
    <w:p>
      <w:pPr>
        <w:pBdr>
          <w:top w:space="5"/>
          <w:left w:space="5"/>
          <w:bottom w:space="5"/>
          <w:right w:space="5"/>
        </w:pBdr>
        <w:spacing w:after="0"/>
        <w:ind w:left="585"/>
        <w:jc w:val="left"/>
      </w:pPr>
      <w:r>
        <w:rPr>
          <w:rFonts w:ascii="Times New Roman" w:hAnsi="Times New Roman"/>
          <w:b w:val="false"/>
          <w:i w:val="false"/>
          <w:color w:val="000000"/>
          <w:sz w:val="22"/>
        </w:rPr>
        <w:t>(5) Within 30 days after receipt of the contractor’s written request, the contracting officer may cancel, without liability to either party, any undelivered portion of the contract items affected by the requested increase, except as follows.</w:t>
      </w:r>
    </w:p>
    <w:p>
      <w:pPr>
        <w:pBdr>
          <w:top w:space="5"/>
          <w:left w:space="5"/>
          <w:bottom w:space="5"/>
          <w:right w:space="5"/>
        </w:pBdr>
        <w:spacing w:after="0"/>
        <w:ind w:left="945"/>
        <w:jc w:val="left"/>
      </w:pPr>
      <w:r>
        <w:rPr>
          <w:rFonts w:ascii="Times New Roman" w:hAnsi="Times New Roman"/>
          <w:b w:val="false"/>
          <w:i w:val="false"/>
          <w:color w:val="000000"/>
          <w:sz w:val="22"/>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pPr>
        <w:pBdr>
          <w:top w:space="5"/>
          <w:left w:space="5"/>
          <w:bottom w:space="5"/>
          <w:right w:space="5"/>
        </w:pBdr>
        <w:spacing w:after="0"/>
        <w:ind w:left="945"/>
        <w:jc w:val="left"/>
      </w:pPr>
      <w:r>
        <w:rPr>
          <w:rFonts w:ascii="Times New Roman" w:hAnsi="Times New Roman"/>
          <w:b w:val="false"/>
          <w:i w:val="false"/>
          <w:color w:val="000000"/>
          <w:sz w:val="22"/>
        </w:rPr>
        <w:t>(ii) The Government shall pay for those items at the contract unit price increased to the extent provided by paragraph (d) of this clause.</w:t>
      </w:r>
    </w:p>
    <w:p>
      <w:pPr>
        <w:pBdr>
          <w:top w:space="5"/>
          <w:left w:space="5"/>
          <w:bottom w:space="5"/>
          <w:right w:space="5"/>
        </w:pBdr>
        <w:spacing w:after="0"/>
        <w:ind w:left="945"/>
        <w:jc w:val="left"/>
      </w:pPr>
      <w:r>
        <w:rPr>
          <w:rFonts w:ascii="Times New Roman" w:hAnsi="Times New Roman"/>
          <w:b w:val="false"/>
          <w:i w:val="false"/>
          <w:color w:val="000000"/>
          <w:sz w:val="22"/>
        </w:rPr>
        <w:t>(iii) Any standard steel supply item shall be deemed to be in the process of manufacture when the steel for that item is in the state of processing after the beginning of the furnace melt.</w:t>
      </w:r>
    </w:p>
    <w:p>
      <w:pPr>
        <w:pBdr>
          <w:top w:space="5"/>
          <w:left w:space="5"/>
          <w:bottom w:space="5"/>
          <w:right w:space="5"/>
        </w:pBdr>
        <w:spacing w:after="0"/>
        <w:ind w:left="225"/>
        <w:jc w:val="left"/>
      </w:pPr>
      <w:r>
        <w:rPr>
          <w:rFonts w:ascii="Times New Roman" w:hAnsi="Times New Roman"/>
          <w:b w:val="false"/>
          <w:i w:val="false"/>
          <w:color w:val="000000"/>
          <w:sz w:val="22"/>
        </w:rPr>
        <w:t>(d)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pPr>
        <w:pBdr>
          <w:top w:space="5"/>
          <w:left w:space="5"/>
          <w:bottom w:space="5"/>
          <w:right w:space="5"/>
        </w:pBdr>
        <w:spacing w:after="0"/>
        <w:ind w:left="225"/>
        <w:jc w:val="left"/>
      </w:pPr>
      <w:r>
        <w:rPr>
          <w:rFonts w:ascii="Times New Roman" w:hAnsi="Times New Roman"/>
          <w:b w:val="false"/>
          <w:i w:val="false"/>
          <w:color w:val="000000"/>
          <w:sz w:val="22"/>
        </w:rPr>
        <w:t>(e) The contractor shall certify on each invoice that each unit price stated therein reflects all decreases required by this clause and shall certify on the final invoice that all price decreases required by this clause have been applied in the manner required herein.</w:t>
      </w:r>
    </w:p>
    <w:p>
      <w:pPr>
        <w:pBdr>
          <w:top w:space="5"/>
          <w:left w:space="5"/>
          <w:bottom w:space="5"/>
          <w:right w:space="5"/>
        </w:pBdr>
        <w:spacing w:after="0"/>
        <w:ind w:left="225"/>
        <w:jc w:val="left"/>
      </w:pPr>
      <w:r>
        <w:rPr>
          <w:rFonts w:ascii="Times New Roman" w:hAnsi="Times New Roman"/>
          <w:b w:val="false"/>
          <w:i w:val="false"/>
          <w:color w:val="000000"/>
          <w:sz w:val="22"/>
        </w:rPr>
        <w:t>(f) Disputes. Any dispute arising under this clause shall be determined in accordance with the Disputes clause of the contract.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Adjustments based on established catalog prices.</w:t>
      </w:r>
      <w:r>
        <w:rPr>
          <w:rFonts w:ascii="Times New Roman" w:hAnsi="Times New Roman"/>
          <w:b w:val="false"/>
          <w:i w:val="false"/>
          <w:color w:val="000000"/>
          <w:sz w:val="22"/>
        </w:rPr>
        <w:t xml:space="preserve"> The contracting officer may include an established catalog price-type EPA clause (</w:t>
      </w:r>
      <w:hyperlink r:id="Rc3bee64731be4eaf">
        <w:r>
          <w:rPr>
            <w:rStyle w:val="Hyperlink"/>
            <w:rFonts w:ascii="Times New Roman" w:hAnsi="Times New Roman"/>
            <w:b w:val="false"/>
            <w:i w:val="false"/>
            <w:color w:val="0000ff"/>
            <w:sz w:val="22"/>
            <w:u w:val="single"/>
          </w:rPr>
          <w:t>FAR 52.216-2 or 52.216-3</w:t>
        </w:r>
      </w:hyperlink>
      <w:r>
        <w:rPr>
          <w:rFonts w:ascii="Times New Roman" w:hAnsi="Times New Roman"/>
          <w:b w:val="false"/>
          <w:i w:val="false"/>
          <w:color w:val="000000"/>
          <w:sz w:val="22"/>
        </w:rPr>
        <w:t xml:space="preserve">, </w:t>
      </w:r>
      <w:hyperlink r:id="Rc40564120f6a4892">
        <w:r>
          <w:rPr>
            <w:rStyle w:val="Hyperlink"/>
            <w:rFonts w:ascii="Times New Roman" w:hAnsi="Times New Roman"/>
            <w:b w:val="false"/>
            <w:i w:val="false"/>
            <w:color w:val="0000ff"/>
            <w:sz w:val="22"/>
            <w:u w:val="single"/>
          </w:rPr>
          <w:t>DFARS 252.216-7000 or 252.216-7001</w:t>
        </w:r>
      </w:hyperlink>
      <w:r>
        <w:rPr>
          <w:rFonts w:ascii="Times New Roman" w:hAnsi="Times New Roman"/>
          <w:b w:val="false"/>
          <w:i w:val="false"/>
          <w:color w:val="000000"/>
          <w:sz w:val="22"/>
        </w:rPr>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b5f7d559462542a4">
        <w:r>
          <w:rPr>
            <w:rStyle w:val="Hyperlink"/>
            <w:rFonts w:ascii="Times New Roman" w:hAnsi="Times New Roman"/>
            <w:b w:val="false"/>
            <w:i w:val="false"/>
            <w:color w:val="0000ff"/>
            <w:sz w:val="22"/>
            <w:u w:val="single"/>
          </w:rPr>
          <w:t>FAR 16.203-4(d</w:t>
        </w:r>
      </w:hyperlink>
      <w:r>
        <w:rPr>
          <w:rFonts w:ascii="Times New Roman" w:hAnsi="Times New Roman"/>
          <w:b w:val="false"/>
          <w:i w:val="false"/>
          <w:color w:val="000000"/>
          <w:sz w:val="22"/>
        </w:rPr>
        <w:t>) and DFARS 216.203-4(d), or does not describe the supplies with specificity) and documents in the acquisition plan the results of actions taken in reaching this determination.</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shall include procurement note L25 in solicitations when using negotiation procedures that include economic price adjustments.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L25 Evaluation of Offers – Economic Price Adjustment (AUG 2017)</w:t>
      </w:r>
    </w:p>
    <w:p>
      <w:pPr>
        <w:pBdr>
          <w:top w:space="5"/>
          <w:left w:space="5"/>
          <w:bottom w:space="5"/>
          <w:right w:space="5"/>
        </w:pBdr>
        <w:spacing w:after="0"/>
        <w:ind w:left="225"/>
        <w:jc w:val="left"/>
      </w:pPr>
      <w:r>
        <w:rPr>
          <w:rFonts w:ascii="Times New Roman" w:hAnsi="Times New Roman"/>
          <w:b w:val="false"/>
          <w:i w:val="false"/>
          <w:color w:val="000000"/>
          <w:sz w:val="22"/>
        </w:rPr>
        <w:t>(a)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pPr>
        <w:pBdr>
          <w:top w:space="5"/>
          <w:left w:space="5"/>
          <w:bottom w:space="5"/>
          <w:right w:space="5"/>
        </w:pBdr>
        <w:spacing w:after="0"/>
        <w:ind w:left="225"/>
        <w:jc w:val="left"/>
      </w:pPr>
      <w:r>
        <w:rPr>
          <w:rFonts w:ascii="Times New Roman" w:hAnsi="Times New Roman"/>
          <w:b w:val="false"/>
          <w:i w:val="false"/>
          <w:color w:val="000000"/>
          <w:sz w:val="22"/>
        </w:rPr>
        <w:t>(b) If a successful offeror stipulates a lower maximum increase limitation then that included in the solicitation, it will be incorporated into the resulting contract.</w:t>
      </w:r>
    </w:p>
    <w:p>
      <w:pPr>
        <w:pBdr>
          <w:top w:space="5"/>
          <w:left w:space="5"/>
          <w:bottom w:space="5"/>
          <w:right w:space="5"/>
        </w:pBdr>
        <w:spacing w:after="0"/>
        <w:ind w:left="225"/>
        <w:jc w:val="left"/>
      </w:pPr>
      <w:r>
        <w:rPr>
          <w:rFonts w:ascii="Times New Roman" w:hAnsi="Times New Roman"/>
          <w:b w:val="false"/>
          <w:i w:val="false"/>
          <w:color w:val="000000"/>
          <w:sz w:val="22"/>
        </w:rPr>
        <w:t>(c)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(i)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H12 Price Redetermination – Prospective (JUN 2020) (DEVIATION - PERMANENT)</w:t>
      </w:r>
    </w:p>
    <w:p>
      <w:pPr>
        <w:pBdr>
          <w:top w:space="5"/>
          <w:left w:space="5"/>
          <w:bottom w:space="5"/>
          <w:right w:space="5"/>
        </w:pBdr>
        <w:spacing w:after="0"/>
        <w:ind w:left="225"/>
        <w:jc w:val="left"/>
      </w:pPr>
      <w:r>
        <w:rPr>
          <w:rFonts w:ascii="Times New Roman" w:hAnsi="Times New Roman"/>
          <w:b w:val="false"/>
          <w:i w:val="false"/>
          <w:color w:val="000000"/>
          <w:sz w:val="22"/>
        </w:rPr>
        <w:t>(a) The unit prices and the total price stated in this contract shall be periodically redetermined in accordance with this procurement note, except that --</w:t>
      </w:r>
    </w:p>
    <w:p>
      <w:pPr>
        <w:pBdr>
          <w:top w:space="5"/>
          <w:left w:space="5"/>
          <w:bottom w:space="5"/>
          <w:right w:space="5"/>
        </w:pBdr>
        <w:spacing w:after="0"/>
        <w:ind w:left="585"/>
        <w:jc w:val="left"/>
      </w:pPr>
      <w:r>
        <w:rPr>
          <w:rFonts w:ascii="Times New Roman" w:hAnsi="Times New Roman"/>
          <w:b w:val="false"/>
          <w:i w:val="false"/>
          <w:color w:val="000000"/>
          <w:sz w:val="22"/>
        </w:rPr>
        <w:t>(1) The prices for supplies ordered and services performed before the first effective date of price redetermination (see paragraph (c) of this clause) shall remain fixed; and</w:t>
      </w:r>
    </w:p>
    <w:p>
      <w:pPr>
        <w:pBdr>
          <w:top w:space="5"/>
          <w:left w:space="5"/>
          <w:bottom w:space="5"/>
          <w:right w:space="5"/>
        </w:pBdr>
        <w:spacing w:after="0"/>
        <w:ind w:left="585"/>
        <w:jc w:val="left"/>
      </w:pPr>
      <w:r>
        <w:rPr>
          <w:rFonts w:ascii="Times New Roman" w:hAnsi="Times New Roman"/>
          <w:b w:val="false"/>
          <w:i w:val="false"/>
          <w:color w:val="000000"/>
          <w:sz w:val="22"/>
        </w:rPr>
        <w:t>(2) In no event shall the total amount paid under this contract exceed any ceiling price included in the contract.</w:t>
      </w:r>
    </w:p>
    <w:p>
      <w:pPr>
        <w:pBdr>
          <w:top w:space="5"/>
          <w:left w:space="5"/>
          <w:bottom w:space="5"/>
          <w:right w:space="5"/>
        </w:pBdr>
        <w:spacing w:after="0"/>
        <w:ind w:left="225"/>
        <w:jc w:val="left"/>
      </w:pPr>
      <w:r>
        <w:rPr>
          <w:rFonts w:ascii="Times New Roman" w:hAnsi="Times New Roman"/>
          <w:b w:val="false"/>
          <w:i w:val="false"/>
          <w:color w:val="000000"/>
          <w:sz w:val="22"/>
        </w:rPr>
        <w:t>(b) Definition. “Costs,” as used in this clause, means allowable costs in accordance with Part 31 of the Federal Acquisition Regulation (FAR) in effect on the date of this contract.</w:t>
      </w:r>
    </w:p>
    <w:p>
      <w:pPr>
        <w:pBdr>
          <w:top w:space="5"/>
          <w:left w:space="5"/>
          <w:bottom w:space="5"/>
          <w:right w:space="5"/>
        </w:pBdr>
        <w:spacing w:after="0"/>
        <w:ind w:left="225"/>
        <w:jc w:val="left"/>
      </w:pPr>
      <w:r>
        <w:rPr>
          <w:rFonts w:ascii="Times New Roman" w:hAnsi="Times New Roman"/>
          <w:b w:val="false"/>
          <w:i w:val="false"/>
          <w:color w:val="000000"/>
          <w:sz w:val="22"/>
        </w:rPr>
        <w:t>(c) Price redetermination periods. For the purpose of price redetermination, performance of this contract is divided into successive periods. The first period shall extend from the date of the contract to ________, (see note (1)) and the second and each succeeding period shall extend for ______ [insert appropriate number] months from the end of the last preceding period, except that the parties may agree to vary the length of the final period. The first day of the second and each succeeding period shall be the effective date of price redetermination for that period.</w:t>
      </w:r>
    </w:p>
    <w:p>
      <w:pPr>
        <w:pBdr>
          <w:top w:space="5"/>
          <w:left w:space="5"/>
          <w:bottom w:space="5"/>
          <w:right w:space="5"/>
        </w:pBdr>
        <w:spacing w:after="0"/>
        <w:ind w:left="225"/>
        <w:jc w:val="left"/>
      </w:pPr>
      <w:r>
        <w:rPr>
          <w:rFonts w:ascii="Times New Roman" w:hAnsi="Times New Roman"/>
          <w:b w:val="false"/>
          <w:i w:val="false"/>
          <w:color w:val="000000"/>
          <w:sz w:val="22"/>
        </w:rPr>
        <w:t>(d) Data submission.</w:t>
      </w:r>
    </w:p>
    <w:p>
      <w:pPr>
        <w:pBdr>
          <w:top w:space="5"/>
          <w:left w:space="5"/>
          <w:bottom w:space="5"/>
          <w:right w:space="5"/>
        </w:pBdr>
        <w:spacing w:after="0"/>
        <w:ind w:left="585"/>
        <w:jc w:val="left"/>
      </w:pPr>
      <w:r>
        <w:rPr>
          <w:rFonts w:ascii="Times New Roman" w:hAnsi="Times New Roman"/>
          <w:b w:val="false"/>
          <w:i w:val="false"/>
          <w:color w:val="000000"/>
          <w:sz w:val="22"/>
        </w:rPr>
        <w:t>(1) Not more than _______ nor less than ______ (see note (2)) days before the end of each redetermination period, except the last, the contractor shall submit --</w:t>
      </w:r>
    </w:p>
    <w:p>
      <w:pPr>
        <w:pBdr>
          <w:top w:space="5"/>
          <w:left w:space="5"/>
          <w:bottom w:space="5"/>
          <w:right w:space="5"/>
        </w:pBdr>
        <w:spacing w:after="0"/>
        <w:ind w:left="945"/>
        <w:jc w:val="left"/>
      </w:pPr>
      <w:r>
        <w:rPr>
          <w:rFonts w:ascii="Times New Roman" w:hAnsi="Times New Roman"/>
          <w:b w:val="false"/>
          <w:i w:val="false"/>
          <w:color w:val="000000"/>
          <w:sz w:val="22"/>
        </w:rPr>
        <w:t>(i) Proposed prices for supplies that may be ordered or services that may be performed in the next succeeding period, and –</w:t>
      </w:r>
    </w:p>
    <w:p>
      <w:pPr>
        <w:pBdr>
          <w:top w:space="5"/>
          <w:left w:space="5"/>
          <w:bottom w:space="5"/>
          <w:right w:space="5"/>
        </w:pBdr>
        <w:spacing w:after="0"/>
        <w:ind w:left="1305"/>
        <w:jc w:val="left"/>
      </w:pPr>
      <w:r>
        <w:rPr>
          <w:rFonts w:ascii="Times New Roman" w:hAnsi="Times New Roman"/>
          <w:b w:val="false"/>
          <w:i w:val="false"/>
          <w:color w:val="000000"/>
          <w:sz w:val="22"/>
        </w:rPr>
        <w:t>(A) An estimate and breakdown of the costs of these supplies or services in the format of Table 15-2, FAR 15.408, or in any other form on which the parties may agree;</w:t>
      </w:r>
    </w:p>
    <w:p>
      <w:pPr>
        <w:pBdr>
          <w:top w:space="5"/>
          <w:left w:space="5"/>
          <w:bottom w:space="5"/>
          <w:right w:space="5"/>
        </w:pBdr>
        <w:spacing w:after="0"/>
        <w:ind w:left="1305"/>
        <w:jc w:val="left"/>
      </w:pPr>
      <w:r>
        <w:rPr>
          <w:rFonts w:ascii="Times New Roman" w:hAnsi="Times New Roman"/>
          <w:b w:val="false"/>
          <w:i w:val="false"/>
          <w:color w:val="000000"/>
          <w:sz w:val="22"/>
        </w:rPr>
        <w:t>(B) Sufficient data to support the accuracy and reliability of this estimate; and</w:t>
      </w:r>
    </w:p>
    <w:p>
      <w:pPr>
        <w:pBdr>
          <w:top w:space="5"/>
          <w:left w:space="5"/>
          <w:bottom w:space="5"/>
          <w:right w:space="5"/>
        </w:pBdr>
        <w:spacing w:after="0"/>
        <w:ind w:left="1305"/>
        <w:jc w:val="left"/>
      </w:pPr>
      <w:r>
        <w:rPr>
          <w:rFonts w:ascii="Times New Roman" w:hAnsi="Times New Roman"/>
          <w:b w:val="false"/>
          <w:i w:val="false"/>
          <w:color w:val="000000"/>
          <w:sz w:val="22"/>
        </w:rPr>
        <w:t>(C) An explanation of the differences between this estimate and the original (or last preceding) estimate for the same supplies or services; and</w:t>
      </w:r>
    </w:p>
    <w:p>
      <w:pPr>
        <w:pBdr>
          <w:top w:space="5"/>
          <w:left w:space="5"/>
          <w:bottom w:space="5"/>
          <w:right w:space="5"/>
        </w:pBdr>
        <w:spacing w:after="0"/>
        <w:ind w:left="945"/>
        <w:jc w:val="left"/>
      </w:pPr>
      <w:r>
        <w:rPr>
          <w:rFonts w:ascii="Times New Roman" w:hAnsi="Times New Roman"/>
          <w:b w:val="false"/>
          <w:i w:val="false"/>
          <w:color w:val="000000"/>
          <w:sz w:val="22"/>
        </w:rPr>
        <w:t>(ii) A statement of all costs incurred in performing this contract through the end of the ___ month (see Note (3)) before the submission of proposed prices with sufficient supporting data to disclose unit costs and cost trends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w:t>
      </w:r>
    </w:p>
    <w:p>
      <w:pPr>
        <w:pBdr>
          <w:top w:space="5"/>
          <w:left w:space="5"/>
          <w:bottom w:space="5"/>
          <w:right w:space="5"/>
        </w:pBdr>
        <w:spacing w:after="0"/>
        <w:ind w:left="585"/>
        <w:jc w:val="left"/>
      </w:pPr>
      <w:r>
        <w:rPr>
          <w:rFonts w:ascii="Times New Roman" w:hAnsi="Times New Roman"/>
          <w:b w:val="false"/>
          <w:i w:val="false"/>
          <w:color w:val="000000"/>
          <w:sz w:val="22"/>
        </w:rPr>
        <w:t>(2) The contractor shall also submit, to the extent that it becomes available before negotiations on redetermined prices are concluded –</w:t>
      </w:r>
    </w:p>
    <w:p>
      <w:pPr>
        <w:pBdr>
          <w:top w:space="5"/>
          <w:left w:space="5"/>
          <w:bottom w:space="5"/>
          <w:right w:space="5"/>
        </w:pBdr>
        <w:spacing w:after="0"/>
        <w:ind w:left="945"/>
        <w:jc w:val="left"/>
      </w:pPr>
      <w:r>
        <w:rPr>
          <w:rFonts w:ascii="Times New Roman" w:hAnsi="Times New Roman"/>
          <w:b w:val="false"/>
          <w:i w:val="false"/>
          <w:color w:val="000000"/>
          <w:sz w:val="22"/>
        </w:rPr>
        <w:t>(i) Supplemental statements of costs incurred after the date stated in subdivision (d)(1)(ii) of this section for --</w:t>
      </w:r>
    </w:p>
    <w:p>
      <w:pPr>
        <w:pBdr>
          <w:top w:space="5"/>
          <w:left w:space="5"/>
          <w:bottom w:space="5"/>
          <w:right w:space="5"/>
        </w:pBdr>
        <w:spacing w:after="0"/>
        <w:ind w:left="1305"/>
        <w:jc w:val="left"/>
      </w:pPr>
      <w:r>
        <w:rPr>
          <w:rFonts w:ascii="Times New Roman" w:hAnsi="Times New Roman"/>
          <w:b w:val="false"/>
          <w:i w:val="false"/>
          <w:color w:val="000000"/>
          <w:sz w:val="22"/>
        </w:rPr>
        <w:t>(A) Supplies ordered and services performed; and</w:t>
      </w:r>
    </w:p>
    <w:p>
      <w:pPr>
        <w:pBdr>
          <w:top w:space="5"/>
          <w:left w:space="5"/>
          <w:bottom w:space="5"/>
          <w:right w:space="5"/>
        </w:pBdr>
        <w:spacing w:after="0"/>
        <w:ind w:left="1305"/>
        <w:jc w:val="left"/>
      </w:pPr>
      <w:r>
        <w:rPr>
          <w:rFonts w:ascii="Times New Roman" w:hAnsi="Times New Roman"/>
          <w:b w:val="false"/>
          <w:i w:val="false"/>
          <w:color w:val="000000"/>
          <w:sz w:val="22"/>
        </w:rPr>
        <w:t>(B) Inventories of work in process and undelivered contract supplies on hand (estimated to the extent necessary); and</w:t>
      </w:r>
    </w:p>
    <w:p>
      <w:pPr>
        <w:pBdr>
          <w:top w:space="5"/>
          <w:left w:space="5"/>
          <w:bottom w:space="5"/>
          <w:right w:space="5"/>
        </w:pBdr>
        <w:spacing w:after="0"/>
        <w:ind w:left="1305"/>
        <w:jc w:val="left"/>
      </w:pPr>
      <w:r>
        <w:rPr>
          <w:rFonts w:ascii="Times New Roman" w:hAnsi="Times New Roman"/>
          <w:b w:val="false"/>
          <w:i w:val="false"/>
          <w:color w:val="000000"/>
          <w:sz w:val="22"/>
        </w:rPr>
        <w:t>(C) Any other relevant data that the contracting officer may reasonably require.</w:t>
      </w:r>
    </w:p>
    <w:p>
      <w:pPr>
        <w:pBdr>
          <w:top w:space="5"/>
          <w:left w:space="5"/>
          <w:bottom w:space="5"/>
          <w:right w:space="5"/>
        </w:pBdr>
        <w:spacing w:after="0"/>
        <w:ind w:left="585"/>
        <w:jc w:val="left"/>
      </w:pPr>
      <w:r>
        <w:rPr>
          <w:rFonts w:ascii="Times New Roman" w:hAnsi="Times New Roman"/>
          <w:b w:val="false"/>
          <w:i w:val="false"/>
          <w:color w:val="000000"/>
          <w:sz w:val="22"/>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(e) Price redetermination.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pPr>
        <w:pBdr>
          <w:top w:space="5"/>
          <w:left w:space="5"/>
          <w:bottom w:space="5"/>
          <w:right w:space="5"/>
        </w:pBdr>
        <w:spacing w:after="0"/>
        <w:ind w:left="225"/>
        <w:jc w:val="left"/>
      </w:pPr>
      <w:r>
        <w:rPr>
          <w:rFonts w:ascii="Times New Roman" w:hAnsi="Times New Roman"/>
          <w:b w:val="false"/>
          <w:i w:val="false"/>
          <w:color w:val="000000"/>
          <w:sz w:val="22"/>
        </w:rPr>
        <w:t>(f) Contract modifications. Each negotiated redetermination of prices shall be evidenced by a bilateral modification to this contract, stating the redetermined prices that apply during the redetermination period.</w:t>
      </w:r>
    </w:p>
    <w:p>
      <w:pPr>
        <w:pBdr>
          <w:top w:space="5"/>
          <w:left w:space="5"/>
          <w:bottom w:space="5"/>
          <w:right w:space="5"/>
        </w:pBdr>
        <w:spacing w:after="0"/>
        <w:ind w:left="225"/>
        <w:jc w:val="left"/>
      </w:pPr>
      <w:r>
        <w:rPr>
          <w:rFonts w:ascii="Times New Roman" w:hAnsi="Times New Roman"/>
          <w:b w:val="false"/>
          <w:i w:val="false"/>
          <w:color w:val="000000"/>
          <w:sz w:val="22"/>
        </w:rPr>
        <w:t>(g) Adjusting billing prices.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pPr>
        <w:pBdr>
          <w:top w:space="5"/>
          <w:left w:space="5"/>
          <w:bottom w:space="5"/>
          <w:right w:space="5"/>
        </w:pBdr>
        <w:spacing w:after="0"/>
        <w:ind w:left="225"/>
        <w:jc w:val="left"/>
      </w:pPr>
      <w:r>
        <w:rPr>
          <w:rFonts w:ascii="Times New Roman" w:hAnsi="Times New Roman"/>
          <w:b w:val="false"/>
          <w:i w:val="false"/>
          <w:color w:val="000000"/>
          <w:sz w:val="22"/>
        </w:rPr>
        <w:t>(h) Quarterly limitation on payments statement. This paragraph (h) applies only during periods for which firm prices have not been established.</w:t>
      </w:r>
    </w:p>
    <w:p>
      <w:pPr>
        <w:pBdr>
          <w:top w:space="5"/>
          <w:left w:space="5"/>
          <w:bottom w:space="5"/>
          <w:right w:space="5"/>
        </w:pBdr>
        <w:spacing w:after="0"/>
        <w:ind w:left="585"/>
        <w:jc w:val="left"/>
      </w:pPr>
      <w:r>
        <w:rPr>
          <w:rFonts w:ascii="Times New Roman" w:hAnsi="Times New Roman"/>
          <w:b w:val="false"/>
          <w:i w:val="false"/>
          <w:color w:val="000000"/>
          <w:sz w:val="22"/>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pPr>
        <w:pBdr>
          <w:top w:space="5"/>
          <w:left w:space="5"/>
          <w:bottom w:space="5"/>
          <w:right w:space="5"/>
        </w:pBdr>
        <w:spacing w:after="0"/>
        <w:ind w:left="945"/>
        <w:jc w:val="left"/>
      </w:pPr>
      <w:r>
        <w:rPr>
          <w:rFonts w:ascii="Times New Roman" w:hAnsi="Times New Roman"/>
          <w:b w:val="false"/>
          <w:i w:val="false"/>
          <w:color w:val="000000"/>
          <w:sz w:val="22"/>
        </w:rPr>
        <w:t>(i) The total contract price of all supplies or services ordered and accepted by the Government and for which final prices have been established;</w:t>
      </w:r>
    </w:p>
    <w:p>
      <w:pPr>
        <w:pBdr>
          <w:top w:space="5"/>
          <w:left w:space="5"/>
          <w:bottom w:space="5"/>
          <w:right w:space="5"/>
        </w:pBdr>
        <w:spacing w:after="0"/>
        <w:ind w:left="945"/>
        <w:jc w:val="left"/>
      </w:pPr>
      <w:r>
        <w:rPr>
          <w:rFonts w:ascii="Times New Roman" w:hAnsi="Times New Roman"/>
          <w:b w:val="false"/>
          <w:i w:val="false"/>
          <w:color w:val="000000"/>
          <w:sz w:val="22"/>
        </w:rPr>
        <w:t>(ii) The total costs (estimated to the extent necessary) reasonably incurred for, and properly allocable solely to, the supplies or services ordered and accepted by the Government and for which final prices have not been established;</w:t>
      </w:r>
    </w:p>
    <w:p>
      <w:pPr>
        <w:pBdr>
          <w:top w:space="5"/>
          <w:left w:space="5"/>
          <w:bottom w:space="5"/>
          <w:right w:space="5"/>
        </w:pBdr>
        <w:spacing w:after="0"/>
        <w:ind w:left="945"/>
        <w:jc w:val="left"/>
      </w:pPr>
      <w:r>
        <w:rPr>
          <w:rFonts w:ascii="Times New Roman" w:hAnsi="Times New Roman"/>
          <w:b w:val="false"/>
          <w:i w:val="false"/>
          <w:color w:val="000000"/>
          <w:sz w:val="22"/>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pPr>
        <w:pBdr>
          <w:top w:space="5"/>
          <w:left w:space="5"/>
          <w:bottom w:space="5"/>
          <w:right w:space="5"/>
        </w:pBdr>
        <w:spacing w:after="0"/>
        <w:ind w:left="945"/>
        <w:jc w:val="left"/>
      </w:pPr>
      <w:r>
        <w:rPr>
          <w:rFonts w:ascii="Times New Roman" w:hAnsi="Times New Roman"/>
          <w:b w:val="false"/>
          <w:i w:val="false"/>
          <w:color w:val="000000"/>
          <w:sz w:val="22"/>
        </w:rPr>
        <w:t>(iv) The total amount of all invoices or vouchers for supplies or services ordered and accepted by the Government (including amounts applied or to be applied to liquidate progress payments).</w:t>
      </w:r>
    </w:p>
    <w:p>
      <w:pPr>
        <w:pBdr>
          <w:top w:space="5"/>
          <w:left w:space="5"/>
          <w:bottom w:space="5"/>
          <w:right w:space="5"/>
        </w:pBdr>
        <w:spacing w:after="0"/>
        <w:ind w:left="585"/>
        <w:jc w:val="left"/>
      </w:pPr>
      <w:r>
        <w:rPr>
          <w:rFonts w:ascii="Times New Roman" w:hAnsi="Times New Roman"/>
          <w:b w:val="false"/>
          <w:i w:val="false"/>
          <w:color w:val="000000"/>
          <w:sz w:val="22"/>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pPr>
        <w:pBdr>
          <w:top w:space="5"/>
          <w:left w:space="5"/>
          <w:bottom w:space="5"/>
          <w:right w:space="5"/>
        </w:pBdr>
        <w:spacing w:after="0"/>
        <w:ind w:left="585"/>
        <w:jc w:val="left"/>
      </w:pPr>
      <w:r>
        <w:rPr>
          <w:rFonts w:ascii="Times New Roman" w:hAnsi="Times New Roman"/>
          <w:b w:val="false"/>
          <w:i w:val="false"/>
          <w:color w:val="000000"/>
          <w:sz w:val="22"/>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pPr>
        <w:pBdr>
          <w:top w:space="5"/>
          <w:left w:space="5"/>
          <w:bottom w:space="5"/>
          <w:right w:space="5"/>
        </w:pBdr>
        <w:spacing w:after="0"/>
        <w:ind w:left="585"/>
        <w:jc w:val="left"/>
      </w:pPr>
      <w:r>
        <w:rPr>
          <w:rFonts w:ascii="Times New Roman" w:hAnsi="Times New Roman"/>
          <w:b w:val="false"/>
          <w:i w:val="false"/>
          <w:color w:val="000000"/>
          <w:sz w:val="22"/>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pPr>
        <w:pBdr>
          <w:top w:space="5"/>
          <w:left w:space="5"/>
          <w:bottom w:space="5"/>
          <w:right w:space="5"/>
        </w:pBdr>
        <w:spacing w:after="0"/>
        <w:ind w:left="225"/>
        <w:jc w:val="left"/>
      </w:pPr>
      <w:r>
        <w:rPr>
          <w:rFonts w:ascii="Times New Roman" w:hAnsi="Times New Roman"/>
          <w:b w:val="false"/>
          <w:i w:val="false"/>
          <w:color w:val="000000"/>
          <w:sz w:val="22"/>
        </w:rPr>
        <w:t>(i) Subcontracts. No subcontract placed under this contract may provide for payment on a cost-plus-a-percentage-of-cost basis.</w:t>
      </w:r>
    </w:p>
    <w:p>
      <w:pPr>
        <w:pBdr>
          <w:top w:space="5"/>
          <w:left w:space="5"/>
          <w:bottom w:space="5"/>
          <w:right w:space="5"/>
        </w:pBdr>
        <w:spacing w:after="0"/>
        <w:ind w:left="225"/>
        <w:jc w:val="left"/>
      </w:pPr>
      <w:r>
        <w:rPr>
          <w:rFonts w:ascii="Times New Roman" w:hAnsi="Times New Roman"/>
          <w:b w:val="false"/>
          <w:i w:val="false"/>
          <w:color w:val="000000"/>
          <w:sz w:val="22"/>
        </w:rPr>
        <w:t>(j) Disagreements.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pPr>
        <w:pBdr>
          <w:top w:space="5"/>
          <w:left w:space="5"/>
          <w:bottom w:space="5"/>
          <w:right w:space="5"/>
        </w:pBdr>
        <w:spacing w:after="0"/>
        <w:ind w:left="225"/>
        <w:jc w:val="left"/>
      </w:pPr>
      <w:r>
        <w:rPr>
          <w:rFonts w:ascii="Times New Roman" w:hAnsi="Times New Roman"/>
          <w:b w:val="false"/>
          <w:i w:val="false"/>
          <w:color w:val="000000"/>
          <w:sz w:val="22"/>
        </w:rPr>
        <w:t>(k) Termination. If this contract is terminated, prices shall continue to be established in accordance with this procurement note for:</w:t>
      </w:r>
    </w:p>
    <w:p>
      <w:pPr>
        <w:pBdr>
          <w:top w:space="5"/>
          <w:left w:space="5"/>
          <w:bottom w:space="5"/>
          <w:right w:space="5"/>
        </w:pBdr>
        <w:spacing w:after="0"/>
        <w:ind w:left="585"/>
        <w:jc w:val="left"/>
      </w:pPr>
      <w:r>
        <w:rPr>
          <w:rFonts w:ascii="Times New Roman" w:hAnsi="Times New Roman"/>
          <w:b w:val="false"/>
          <w:i w:val="false"/>
          <w:color w:val="000000"/>
          <w:sz w:val="22"/>
        </w:rPr>
        <w:t>(1) completed supplies and services accepted by the Government and;</w:t>
      </w:r>
    </w:p>
    <w:p>
      <w:pPr>
        <w:pBdr>
          <w:top w:space="5"/>
          <w:left w:space="5"/>
          <w:bottom w:space="5"/>
          <w:right w:space="5"/>
        </w:pBdr>
        <w:spacing w:after="0"/>
        <w:ind w:left="585"/>
        <w:jc w:val="left"/>
      </w:pPr>
      <w:r>
        <w:rPr>
          <w:rFonts w:ascii="Times New Roman" w:hAnsi="Times New Roman"/>
          <w:b w:val="false"/>
          <w:i w:val="false"/>
          <w:color w:val="000000"/>
          <w:sz w:val="22"/>
        </w:rPr>
        <w:t>(2) those supplies and services not terminated under a partial termination. All other elements of the termination shall be resolved in accordance with other applicable clauses or procurement notes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6_5" w:id="251"/>
      <w:r>
        <w:rPr>
          <w:rFonts w:ascii="Times New Roman" w:hAnsi="Times New Roman"/>
          <w:color w:val="000000"/>
          <w:sz w:val="36"/>
        </w:rPr>
        <w:t>SUBPART 16.5</w:t>
      </w:r>
      <w:r>
        <w:rPr>
          <w:rFonts w:ascii="Times New Roman" w:hAnsi="Times New Roman"/>
          <w:color w:val="000000"/>
          <w:sz w:val="36"/>
        </w:rPr>
        <w:t xml:space="preserve"> – INDEFINITE DELIVERY CONTRACTS</w:t>
      </w:r>
      <w:bookmarkEnd w:id="251"/>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2017-17)</w:t>
      </w:r>
    </w:p>
    <!-- Created by docx4j 6.1.2 (Apache licensed) using REFERENCE JAXB in Oracle Java 15 on Linux -->
    <w:p>
      <w:pPr>
        <w:pStyle w:val="Heading3"/>
        <w:spacing w:after="199"/>
        <w:ind w:left="120"/>
        <w:jc w:val="left"/>
      </w:pPr>
      <w:bookmarkStart w:name="DLAD_16_501-2" w:id="252"/>
      <w:r>
        <w:rPr>
          <w:rFonts w:ascii="Times New Roman" w:hAnsi="Times New Roman"/>
          <w:color w:val="000000"/>
          <w:sz w:val="31"/>
        </w:rPr>
        <w:t>16.501-2</w:t>
      </w:r>
      <w:r>
        <w:rPr>
          <w:rFonts w:ascii="Times New Roman" w:hAnsi="Times New Roman"/>
          <w:color w:val="000000"/>
          <w:sz w:val="31"/>
        </w:rPr>
        <w:t xml:space="preserve"> General.</w:t>
      </w:r>
      <w:bookmarkEnd w:id="252"/>
    </w:p>
    <w:p>
      <w:pPr>
        <w:pBdr>
          <w:top w:space="5"/>
          <w:left w:space="5"/>
          <w:bottom w:space="5"/>
          <w:right w:space="5"/>
        </w:pBdr>
        <w:spacing w:after="0"/>
        <w:ind w:left="225"/>
        <w:jc w:val="left"/>
      </w:pPr>
      <w:r>
        <w:rPr>
          <w:rFonts w:ascii="Times New Roman" w:hAnsi="Times New Roman"/>
          <w:b w:val="false"/>
          <w:i w:val="false"/>
          <w:color w:val="000000"/>
          <w:sz w:val="22"/>
        </w:rPr>
        <w:t xml:space="preserve">(c) Indefinite-delivery contracts providing for issuance of undefinitized delivery orders (UDOs) shall meet the requirements of DFARS Subpart 217.74 and DLAD </w:t>
      </w:r>
      <w:hyperlink w:anchor="DLAD_SUBPART_17_74">
        <w:r>
          <w:rPr>
            <w:rStyle w:val="Hyperlink"/>
            <w:rFonts w:ascii="Times New Roman" w:hAnsi="Times New Roman"/>
            <w:b w:val="false"/>
            <w:i w:val="false"/>
            <w:color w:val="0000ff"/>
            <w:sz w:val="22"/>
            <w:u w:val="single"/>
          </w:rPr>
          <w:t>17.74</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6_504" w:id="253"/>
      <w:r>
        <w:rPr>
          <w:rFonts w:ascii="Times New Roman" w:hAnsi="Times New Roman"/>
          <w:color w:val="000000"/>
          <w:sz w:val="31"/>
        </w:rPr>
        <w:t>16.504</w:t>
      </w:r>
      <w:r>
        <w:rPr>
          <w:rFonts w:ascii="Times New Roman" w:hAnsi="Times New Roman"/>
          <w:color w:val="000000"/>
          <w:sz w:val="31"/>
        </w:rPr>
        <w:t xml:space="preserve"> Indefinite–quantity contracts.</w:t>
      </w:r>
      <w:bookmarkEnd w:id="253"/>
    </w:p>
    <w:p>
      <w:pPr>
        <w:pBdr>
          <w:top w:space="5"/>
          <w:left w:space="5"/>
          <w:bottom w:space="5"/>
          <w:right w:space="5"/>
        </w:pBdr>
        <w:spacing w:after="0"/>
        <w:ind w:left="225"/>
        <w:jc w:val="left"/>
      </w:pPr>
      <w:r>
        <w:rPr>
          <w:rFonts w:ascii="Times New Roman" w:hAnsi="Times New Roman"/>
          <w:b w:val="false"/>
          <w:i w:val="false"/>
          <w:color w:val="000000"/>
          <w:sz w:val="22"/>
        </w:rPr>
        <w:t>(a)(4)(viii)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L26 Evaluation of Quantity Sensitive and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To be eligible for award for an item, the contractor shall offer prices for each quantity increment stated in the solicitation.</w:t>
      </w:r>
    </w:p>
    <w:p>
      <w:pPr>
        <w:pStyle w:val="Normal"/>
        <w:pBdr>
          <w:top w:space="5"/>
          <w:left w:space="5"/>
          <w:bottom w:space="5"/>
          <w:right w:space="5"/>
        </w:pBdr>
        <w:spacing w:after="0"/>
        <w:ind w:left="225"/>
        <w:jc w:val="left"/>
      </w:pPr>
      <w:r>
        <w:rPr>
          <w:rFonts w:ascii="Times New Roman" w:hAnsi="Times New Roman"/>
          <w:color w:val="000000"/>
        </w:rPr>
        <w:t>(2) The Government will—</w:t>
      </w:r>
    </w:p>
    <w:p>
      <w:pPr>
        <w:pBdr>
          <w:top w:space="5"/>
          <w:left w:space="5"/>
          <w:bottom w:space="5"/>
          <w:right w:space="5"/>
        </w:pBdr>
        <w:spacing w:after="0"/>
        <w:ind w:left="945"/>
        <w:jc w:val="left"/>
      </w:pPr>
      <w:r>
        <w:rPr>
          <w:rFonts w:ascii="Times New Roman" w:hAnsi="Times New Roman"/>
          <w:b w:val="false"/>
          <w:i w:val="false"/>
          <w:color w:val="000000"/>
          <w:sz w:val="22"/>
        </w:rPr>
        <w:t>(i) Evaluate prices on a weighted basis, as identified in the solicitation.</w:t>
      </w:r>
    </w:p>
    <w:p>
      <w:pPr>
        <w:pBdr>
          <w:top w:space="5"/>
          <w:left w:space="5"/>
          <w:bottom w:space="5"/>
          <w:right w:space="5"/>
        </w:pBdr>
        <w:spacing w:after="0"/>
        <w:ind w:left="945"/>
        <w:jc w:val="left"/>
      </w:pPr>
      <w:r>
        <w:rPr>
          <w:rFonts w:ascii="Times New Roman" w:hAnsi="Times New Roman"/>
          <w:b w:val="false"/>
          <w:i w:val="false"/>
          <w:color w:val="000000"/>
          <w:sz w:val="22"/>
        </w:rPr>
        <w:t>(ii) Assign the highest weights to incremental quantities, as identified in the solicitation, within which it anticipates orders are most likely to be issued.</w:t>
      </w:r>
    </w:p>
    <w:p>
      <w:pPr>
        <w:pBdr>
          <w:top w:space="5"/>
          <w:left w:space="5"/>
          <w:bottom w:space="5"/>
          <w:right w:space="5"/>
        </w:pBdr>
        <w:spacing w:after="0"/>
        <w:ind w:left="945"/>
        <w:jc w:val="left"/>
      </w:pPr>
      <w:r>
        <w:rPr>
          <w:rFonts w:ascii="Times New Roman" w:hAnsi="Times New Roman"/>
          <w:b w:val="false"/>
          <w:i w:val="false"/>
          <w:color w:val="000000"/>
          <w:sz w:val="22"/>
        </w:rPr>
        <w:t>(iii) Evaluate offers by multiplying the designated weight by the unit price for each order increment and adding the results.</w:t>
      </w:r>
    </w:p>
    <w:p>
      <w:pPr>
        <w:pBdr>
          <w:top w:space="5"/>
          <w:left w:space="5"/>
          <w:bottom w:space="5"/>
          <w:right w:space="5"/>
        </w:pBdr>
        <w:spacing w:after="0"/>
        <w:ind w:left="945"/>
        <w:jc w:val="left"/>
      </w:pPr>
      <w:r>
        <w:rPr>
          <w:rFonts w:ascii="Times New Roman" w:hAnsi="Times New Roman"/>
          <w:b w:val="false"/>
          <w:i w:val="false"/>
          <w:color w:val="000000"/>
          <w:sz w:val="22"/>
        </w:rPr>
        <w:t>(iv) Make only one award for each line item.</w:t>
      </w:r>
    </w:p>
    <w:p>
      <w:pPr>
        <w:pBdr>
          <w:top w:space="5"/>
          <w:left w:space="5"/>
          <w:bottom w:space="5"/>
          <w:right w:space="5"/>
        </w:pBdr>
        <w:spacing w:after="0"/>
        <w:ind w:left="945"/>
        <w:jc w:val="left"/>
      </w:pPr>
      <w:r>
        <w:rPr>
          <w:rFonts w:ascii="Times New Roman" w:hAnsi="Times New Roman"/>
          <w:b w:val="false"/>
          <w:i w:val="false"/>
          <w:color w:val="000000"/>
          <w:sz w:val="22"/>
        </w:rPr>
        <w:t>(v) Issue each delivery order at the price offered for that increment.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Multiple award preference.</w:t>
      </w:r>
      <w:r>
        <w:rPr>
          <w:rFonts w:ascii="Times New Roman" w:hAnsi="Times New Roman"/>
          <w:b w:val="false"/>
          <w:i w:val="false"/>
          <w:color w:val="000000"/>
          <w:sz w:val="22"/>
        </w:rPr>
        <w:t xml:space="preserve"> The contracting officer shall include the determination not to make multiple awards in the acquisition plan or otherwise document the determination in writing in the contract file.</w:t>
      </w:r>
    </w:p>
    <w:p>
      <w:pPr>
        <w:pBdr>
          <w:top w:space="5"/>
          <w:left w:space="5"/>
          <w:bottom w:space="5"/>
          <w:right w:space="5"/>
        </w:pBdr>
        <w:spacing w:after="0"/>
        <w:ind w:left="585"/>
        <w:jc w:val="left"/>
      </w:pPr>
      <w:r>
        <w:rPr>
          <w:rFonts w:ascii="Times New Roman" w:hAnsi="Times New Roman"/>
          <w:b w:val="false"/>
          <w:i w:val="false"/>
          <w:color w:val="000000"/>
          <w:sz w:val="22"/>
        </w:rPr>
        <w:t>(1)(ii)(D)(</w:t>
      </w:r>
      <w:r>
        <w:rPr>
          <w:rFonts w:ascii="Times New Roman" w:hAnsi="Times New Roman"/>
          <w:b w:val="false"/>
          <w:i/>
          <w:color w:val="000000"/>
          <w:sz w:val="22"/>
        </w:rPr>
        <w:t>1</w:t>
      </w:r>
      <w:r>
        <w:rPr>
          <w:rFonts w:ascii="Times New Roman" w:hAnsi="Times New Roman"/>
          <w:b w:val="false"/>
          <w:i w:val="false"/>
          <w:color w:val="000000"/>
          <w:sz w:val="22"/>
        </w:rPr>
        <w:t>)(S-90) “Awarded to a single source” means the task or delivery orders will not be competed between contract holders. “Task or delivery order contract” does not include orders against task or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(S-91) The HCA (or CCO if the HCA delegates approval authority to the CCO) shall approve award of task or delivery order contracts between $10 million and not exceeding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p>
    <w:p>
      <w:pPr>
        <w:pBdr>
          <w:top w:space="5"/>
          <w:left w:space="5"/>
          <w:bottom w:space="5"/>
          <w:right w:space="5"/>
        </w:pBdr>
        <w:spacing w:after="0"/>
        <w:ind w:left="585"/>
        <w:jc w:val="left"/>
      </w:pPr>
      <w:r>
        <w:rPr>
          <w:rFonts w:ascii="Times New Roman" w:hAnsi="Times New Roman"/>
          <w:b w:val="false"/>
          <w:i w:val="false"/>
          <w:color w:val="000000"/>
          <w:sz w:val="22"/>
        </w:rPr>
        <w:t>(S-92) Single awards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 excluding those subject to the exception in paragraph (c)(1)(ii)(D)(</w:t>
      </w:r>
      <w:r>
        <w:rPr>
          <w:rFonts w:ascii="Times New Roman" w:hAnsi="Times New Roman"/>
          <w:b w:val="false"/>
          <w:i/>
          <w:color w:val="000000"/>
          <w:sz w:val="22"/>
        </w:rPr>
        <w:t>3</w:t>
      </w:r>
      <w:r>
        <w:rPr>
          <w:rFonts w:ascii="Times New Roman" w:hAnsi="Times New Roman"/>
          <w:b w:val="false"/>
          <w:i w:val="false"/>
          <w:color w:val="000000"/>
          <w:sz w:val="22"/>
        </w:rPr>
        <w:t>)(</w:t>
      </w:r>
      <w:r>
        <w:rPr>
          <w:rFonts w:ascii="Times New Roman" w:hAnsi="Times New Roman"/>
          <w:b w:val="false"/>
          <w:i/>
          <w:color w:val="000000"/>
          <w:sz w:val="22"/>
        </w:rPr>
        <w:t>i</w:t>
      </w:r>
      <w:r>
        <w:rPr>
          <w:rFonts w:ascii="Times New Roman" w:hAnsi="Times New Roman"/>
          <w:b w:val="false"/>
          <w:i w:val="false"/>
          <w:color w:val="000000"/>
          <w:sz w:val="22"/>
        </w:rPr>
        <w:t xml:space="preserve">) at </w:t>
      </w:r>
      <w:hyperlink r:id="R5468aa522d7745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16.504</w:t>
        </w:r>
      </w:hyperlink>
      <w:r>
        <w:rPr>
          <w:rFonts w:ascii="Times New Roman" w:hAnsi="Times New Roman"/>
          <w:b w:val="false"/>
          <w:i w:val="false"/>
          <w:color w:val="000000"/>
          <w:sz w:val="22"/>
        </w:rPr>
        <w:t xml:space="preserve"> (</w:t>
      </w:r>
      <w:hyperlink r:id="R68d5a25df0734b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https://www.acq.osd.mil/dpap/dars/dfars/html/current/216_5.htm#216.504</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A</w:t>
      </w:r>
      <w:r>
        <w:rPr>
          <w:rFonts w:ascii="Times New Roman" w:hAnsi="Times New Roman"/>
          <w:b w:val="false"/>
          <w:i w:val="false"/>
          <w:color w:val="000000"/>
          <w:sz w:val="22"/>
        </w:rPr>
        <w:t>)</w:t>
      </w:r>
      <w:r>
        <w:rPr>
          <w:rFonts w:ascii="Times New Roman" w:hAnsi="Times New Roman"/>
          <w:b w:val="false"/>
          <w:i w:val="false"/>
          <w:color w:val="000000"/>
          <w:sz w:val="22"/>
        </w:rPr>
        <w:t>Preferably within the early stages of the acquisition process, but no less than 21 days before contract award, the procuring organization shall submit a D&amp;F to the DLA Acquisition Operations Division. If the D&amp;F specifies the solicitation number, any resulting single award contract over the threshold at FAR 16.504(c)(1)(ii)(D)(</w:t>
      </w:r>
      <w:r>
        <w:rPr>
          <w:rFonts w:ascii="Times New Roman" w:hAnsi="Times New Roman"/>
          <w:b w:val="false"/>
          <w:i/>
          <w:color w:val="000000"/>
          <w:sz w:val="22"/>
        </w:rPr>
        <w:t>1</w:t>
      </w:r>
      <w:r>
        <w:rPr>
          <w:rFonts w:ascii="Times New Roman" w:hAnsi="Times New Roman"/>
          <w:b w:val="false"/>
          <w:i w:val="false"/>
          <w:color w:val="000000"/>
          <w:sz w:val="22"/>
        </w:rPr>
        <w:t>) will be covered. The D&amp;F shall include sufficient detail to fully support the application of one or more of the exceptions at FAR 16.504(c)(1)(ii)(D)(</w:t>
      </w:r>
      <w:r>
        <w:rPr>
          <w:rFonts w:ascii="Times New Roman" w:hAnsi="Times New Roman"/>
          <w:b w:val="false"/>
          <w:i/>
          <w:color w:val="000000"/>
          <w:sz w:val="22"/>
        </w:rPr>
        <w:t>1</w:t>
      </w:r>
      <w:r>
        <w:rPr>
          <w:rFonts w:ascii="Times New Roman" w:hAnsi="Times New Roman"/>
          <w:b w:val="false"/>
          <w:i w:val="false"/>
          <w:color w:val="000000"/>
          <w:sz w:val="22"/>
        </w:rPr>
        <w:t>) to the procurement.</w:t>
      </w:r>
    </w:p>
    <w:p>
      <w:pPr>
        <w:pBdr>
          <w:top w:space="5"/>
          <w:left w:space="5"/>
          <w:bottom w:space="5"/>
          <w:right w:space="5"/>
        </w:pBdr>
        <w:spacing w:after="0"/>
        <w:ind w:left="1305"/>
        <w:jc w:val="left"/>
      </w:pPr>
      <w:r>
        <w:rPr>
          <w:rFonts w:ascii="Times New Roman" w:hAnsi="Times New Roman"/>
          <w:b w:val="false"/>
          <w:i w:val="false"/>
          <w:color w:val="000000"/>
          <w:sz w:val="22"/>
        </w:rPr>
        <w:t>(</w:t>
      </w:r>
      <w:r>
        <w:rPr>
          <w:rFonts w:ascii="Times New Roman" w:hAnsi="Times New Roman"/>
          <w:b w:val="false"/>
          <w:i/>
          <w:color w:val="000000"/>
          <w:sz w:val="22"/>
        </w:rPr>
        <w:t>B</w:t>
      </w:r>
      <w:r>
        <w:rPr>
          <w:rFonts w:ascii="Times New Roman" w:hAnsi="Times New Roman"/>
          <w:b w:val="false"/>
          <w:i w:val="false"/>
          <w:color w:val="000000"/>
          <w:sz w:val="22"/>
        </w:rPr>
        <w:t>)</w:t>
      </w:r>
      <w:r>
        <w:rPr>
          <w:rFonts w:ascii="Times New Roman" w:hAnsi="Times New Roman"/>
          <w:b w:val="false"/>
          <w:i w:val="false"/>
          <w:color w:val="000000"/>
          <w:sz w:val="22"/>
        </w:rPr>
        <w:t>Fixed-price contracts utilizing an economic price adjustment or price redetermination clause qualify for the FAR 16.504(c)(1)(ii)(D)(</w:t>
      </w:r>
      <w:r>
        <w:rPr>
          <w:rFonts w:ascii="Times New Roman" w:hAnsi="Times New Roman"/>
          <w:b w:val="false"/>
          <w:i/>
          <w:color w:val="000000"/>
          <w:sz w:val="22"/>
        </w:rPr>
        <w:t>1</w:t>
      </w:r>
      <w:r>
        <w:rPr>
          <w:rFonts w:ascii="Times New Roman" w:hAnsi="Times New Roman"/>
          <w:b w:val="false"/>
          <w:i w:val="false"/>
          <w:color w:val="000000"/>
          <w:sz w:val="22"/>
        </w:rPr>
        <w:t>)(</w:t>
      </w:r>
      <w:r>
        <w:rPr>
          <w:rFonts w:ascii="Times New Roman" w:hAnsi="Times New Roman"/>
          <w:b w:val="false"/>
          <w:i/>
          <w:color w:val="000000"/>
          <w:sz w:val="22"/>
        </w:rPr>
        <w:t>ii</w:t>
      </w:r>
      <w:r>
        <w:rPr>
          <w:rFonts w:ascii="Times New Roman" w:hAnsi="Times New Roman"/>
          <w:b w:val="false"/>
          <w:i w:val="false"/>
          <w:color w:val="000000"/>
          <w:sz w:val="22"/>
        </w:rPr>
        <w:t>) exception for contracts providing only firm-fixed price task or delivery orders if the individual delivery or task orders under the contracts are firm-fixed priced using prices established in the contracts.</w:t>
      </w:r>
    </w:p>
    <!-- Created by docx4j 6.1.2 (Apache licensed) using REFERENCE JAXB in Oracle Java 15 on Linux -->
    <w:p>
      <w:pPr>
        <w:pStyle w:val="Heading3"/>
        <w:spacing w:after="199"/>
        <w:ind w:left="120"/>
        <w:jc w:val="left"/>
      </w:pPr>
      <w:bookmarkStart w:name="DLAD_16_505" w:id="254"/>
      <w:r>
        <w:rPr>
          <w:rFonts w:ascii="Times New Roman" w:hAnsi="Times New Roman"/>
          <w:color w:val="000000"/>
          <w:sz w:val="31"/>
        </w:rPr>
        <w:t>16.505</w:t>
      </w:r>
      <w:r>
        <w:rPr>
          <w:rFonts w:ascii="Times New Roman" w:hAnsi="Times New Roman"/>
          <w:color w:val="000000"/>
          <w:sz w:val="31"/>
        </w:rPr>
        <w:t xml:space="preserve"> Ordering.</w:t>
      </w:r>
      <w:bookmarkEnd w:id="254"/>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issue a delivery order for any quantity ordered, including a quantity ordered concurrently with award of a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Orders under multiple-award contracts—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Task-order and delivery-order ombudsman</w:t>
      </w:r>
      <w:r>
        <w:rPr>
          <w:rFonts w:ascii="Times New Roman" w:hAnsi="Times New Roman"/>
          <w:b w:val="false"/>
          <w:i w:val="false"/>
          <w:color w:val="000000"/>
          <w:sz w:val="22"/>
        </w:rPr>
        <w:t>.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pPr>
        <w:pStyle w:val="Normal"/>
        <w:pBdr>
          <w:top w:space="5"/>
          <w:left w:space="5"/>
          <w:bottom w:space="5"/>
          <w:right w:space="5"/>
        </w:pBdr>
        <w:spacing w:after="0"/>
        <w:ind w:left="225"/>
        <w:jc w:val="left"/>
      </w:pPr>
      <w:r>
        <w:rPr>
          <w:rFonts w:ascii="Times New Roman" w:hAnsi="Times New Roman"/>
          <w:b/>
          <w:color w:val="000000"/>
        </w:rPr>
        <w:t>*****</w:t>
      </w:r>
    </w:p>
    <w:p>
      <w:pPr>
        <w:pStyle w:val="Normal"/>
        <w:pBdr>
          <w:top w:space="5"/>
          <w:left w:space="5"/>
          <w:bottom w:space="5"/>
          <w:right w:space="5"/>
        </w:pBdr>
        <w:spacing w:after="0"/>
        <w:ind w:left="225"/>
        <w:jc w:val="left"/>
      </w:pPr>
      <w:r>
        <w:rPr>
          <w:rFonts w:ascii="Times New Roman" w:hAnsi="Times New Roman"/>
          <w:color w:val="000000"/>
        </w:rPr>
        <w:t>C10 Placement of Task or Delivery Orders Against Multiple Indefinite Delivery Contracts (AUG 2017)</w:t>
      </w:r>
    </w:p>
    <w:p>
      <w:pPr>
        <w:pStyle w:val="Normal"/>
        <w:pBdr>
          <w:top w:space="5"/>
          <w:left w:space="5"/>
          <w:bottom w:space="5"/>
          <w:right w:space="5"/>
        </w:pBdr>
        <w:spacing w:after="0"/>
        <w:ind w:left="225"/>
        <w:jc w:val="left"/>
      </w:pPr>
      <w:r>
        <w:rPr>
          <w:rFonts w:ascii="Times New Roman" w:hAnsi="Times New Roman"/>
          <w:color w:val="000000"/>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pPr>
        <w:pStyle w:val="Normal"/>
        <w:pBdr>
          <w:top w:space="5"/>
          <w:left w:space="5"/>
          <w:bottom w:space="5"/>
          <w:right w:space="5"/>
        </w:pBdr>
        <w:spacing w:after="0"/>
        <w:ind w:left="225"/>
        <w:jc w:val="left"/>
      </w:pPr>
      <w:r>
        <w:rPr>
          <w:rFonts w:ascii="Times New Roman" w:hAnsi="Times New Roman"/>
          <w:color w:val="000000"/>
        </w:rPr>
        <w:t>(2) Task or delivery order placement procedure.</w:t>
      </w:r>
    </w:p>
    <w:p>
      <w:pPr>
        <w:pStyle w:val="Normal"/>
        <w:pBdr>
          <w:top w:space="5"/>
          <w:left w:space="5"/>
          <w:bottom w:space="5"/>
          <w:right w:space="5"/>
        </w:pBdr>
        <w:spacing w:after="0"/>
        <w:ind w:left="225"/>
        <w:jc w:val="left"/>
      </w:pPr>
      <w:r>
        <w:rPr>
          <w:rFonts w:ascii="Times New Roman" w:hAnsi="Times New Roman"/>
          <w:color w:val="000000"/>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pPr>
        <w:pStyle w:val="Normal"/>
        <w:pBdr>
          <w:top w:space="5"/>
          <w:left w:space="5"/>
          <w:bottom w:space="5"/>
          <w:right w:space="5"/>
        </w:pBdr>
        <w:spacing w:after="0"/>
        <w:ind w:left="225"/>
        <w:jc w:val="left"/>
      </w:pPr>
      <w:r>
        <w:rPr>
          <w:rFonts w:ascii="Times New Roman" w:hAnsi="Times New Roman"/>
          <w:color w:val="000000"/>
        </w:rPr>
        <w:t>(b) Unless stated otherwise in the contract or in the request for quotes for task or delivery orders under this contract, the following evaluation process will be used in awarding task or delivery orders. The criteria used for evaluating offers for task or delivery orders under this contract are price, past performance, and delivery. Price is of ______ importance than or to the other factors combined. Past performance will include performance on orders previously placed under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pPr>
        <w:pStyle w:val="Normal"/>
        <w:pBdr>
          <w:top w:space="5"/>
          <w:left w:space="5"/>
          <w:bottom w:space="5"/>
          <w:right w:space="5"/>
        </w:pBdr>
        <w:spacing w:after="0"/>
        <w:ind w:left="225"/>
        <w:jc w:val="left"/>
      </w:pPr>
      <w:r>
        <w:rPr>
          <w:rFonts w:ascii="Times New Roman" w:hAnsi="Times New Roman"/>
          <w:color w:val="000000"/>
        </w:rPr>
        <w:t xml:space="preserve">(3) Task and delivery order ombudsman. In accordance with </w:t>
      </w:r>
      <w:hyperlink r:id="R6a54113454ad4729">
        <w:r>
          <w:rPr>
            <w:rStyle w:val="Hyperlink"/>
            <w:rFonts w:ascii="Times New Roman" w:hAnsi="Times New Roman"/>
            <w:color w:val="0000ff"/>
            <w:u w:val="single"/>
          </w:rPr>
          <w:t>FAR 16.505(b)(8)</w:t>
        </w:r>
      </w:hyperlink>
      <w:r>
        <w:rPr>
          <w:rFonts w:ascii="Times New Roman" w:hAnsi="Times New Roman"/>
          <w:color w:val="000000"/>
        </w:rPr>
        <w:t>, the competition advocate will address complaints or questions regarding the placement of individual task or delivery orders. Address correspondence to the appropriate supply chain listed below:</w:t>
      </w:r>
    </w:p>
    <w:p>
      <w:pPr>
        <w:pStyle w:val="Normal"/>
        <w:pBdr>
          <w:top w:space="5"/>
          <w:left w:space="5"/>
          <w:bottom w:space="5"/>
          <w:right w:space="5"/>
        </w:pBdr>
        <w:spacing w:after="0"/>
        <w:ind w:left="225"/>
        <w:jc w:val="left"/>
      </w:pPr>
      <w:r>
        <w:rPr>
          <w:rFonts w:ascii="Times New Roman" w:hAnsi="Times New Roman"/>
          <w:color w:val="000000"/>
        </w:rPr>
        <w:t>For DLA Aviation:</w:t>
      </w:r>
    </w:p>
    <w:p>
      <w:pPr>
        <w:pStyle w:val="Normal"/>
        <w:pBdr>
          <w:top w:space="5"/>
          <w:left w:space="5"/>
          <w:bottom w:space="5"/>
          <w:right w:space="5"/>
        </w:pBdr>
        <w:spacing w:after="0"/>
        <w:ind w:left="225"/>
        <w:jc w:val="left"/>
      </w:pPr>
      <w:r>
        <w:rPr>
          <w:rFonts w:ascii="Times New Roman" w:hAnsi="Times New Roman"/>
          <w:color w:val="000000"/>
        </w:rPr>
        <w:t>DLA Aviation</w:t>
      </w:r>
    </w:p>
    <w:p>
      <w:pPr>
        <w:pStyle w:val="Normal"/>
        <w:pBdr>
          <w:top w:space="5"/>
          <w:left w:space="5"/>
          <w:bottom w:space="5"/>
          <w:right w:space="5"/>
        </w:pBdr>
        <w:spacing w:after="0"/>
        <w:ind w:left="225"/>
        <w:jc w:val="left"/>
      </w:pPr>
      <w:r>
        <w:rPr>
          <w:rFonts w:ascii="Times New Roman" w:hAnsi="Times New Roman"/>
          <w:color w:val="000000"/>
        </w:rPr>
        <w:t>Competition Advocate, BPP</w:t>
      </w:r>
    </w:p>
    <w:p>
      <w:pPr>
        <w:pStyle w:val="Normal"/>
        <w:pBdr>
          <w:top w:space="5"/>
          <w:left w:space="5"/>
          <w:bottom w:space="5"/>
          <w:right w:space="5"/>
        </w:pBdr>
        <w:spacing w:after="0"/>
        <w:ind w:left="225"/>
        <w:jc w:val="left"/>
      </w:pPr>
      <w:r>
        <w:rPr>
          <w:rFonts w:ascii="Times New Roman" w:hAnsi="Times New Roman"/>
          <w:color w:val="000000"/>
        </w:rPr>
        <w:t>8000 Jefferson Davis Highway</w:t>
      </w:r>
    </w:p>
    <w:p>
      <w:pPr>
        <w:pStyle w:val="Normal"/>
        <w:pBdr>
          <w:top w:space="5"/>
          <w:left w:space="5"/>
          <w:bottom w:space="5"/>
          <w:right w:space="5"/>
        </w:pBdr>
        <w:spacing w:after="0"/>
        <w:ind w:left="225"/>
        <w:jc w:val="left"/>
      </w:pPr>
      <w:r>
        <w:rPr>
          <w:rFonts w:ascii="Times New Roman" w:hAnsi="Times New Roman"/>
          <w:color w:val="000000"/>
        </w:rPr>
        <w:t>Richmond, Virginia 23297-5124</w:t>
      </w:r>
    </w:p>
    <w:p>
      <w:pPr>
        <w:pStyle w:val="Normal"/>
        <w:pBdr>
          <w:top w:space="5"/>
          <w:left w:space="5"/>
          <w:bottom w:space="5"/>
          <w:right w:space="5"/>
        </w:pBdr>
        <w:spacing w:after="0"/>
        <w:ind w:left="225"/>
        <w:jc w:val="left"/>
      </w:pPr>
      <w:r>
        <w:rPr>
          <w:rFonts w:ascii="Times New Roman" w:hAnsi="Times New Roman"/>
          <w:color w:val="000000"/>
        </w:rPr>
        <w:t>For DLA Troop Support’s construction and equipment, clothing and textile, subsistence, and medical supply chains:</w:t>
      </w:r>
    </w:p>
    <w:p>
      <w:pPr>
        <w:pStyle w:val="Normal"/>
        <w:pBdr>
          <w:top w:space="5"/>
          <w:left w:space="5"/>
          <w:bottom w:space="5"/>
          <w:right w:space="5"/>
        </w:pBdr>
        <w:spacing w:after="0"/>
        <w:ind w:left="225"/>
        <w:jc w:val="left"/>
      </w:pPr>
      <w:r>
        <w:rPr>
          <w:rFonts w:ascii="Times New Roman" w:hAnsi="Times New Roman"/>
          <w:color w:val="000000"/>
        </w:rPr>
        <w:t>DLA Troop Support</w:t>
      </w:r>
    </w:p>
    <w:p>
      <w:pPr>
        <w:pStyle w:val="Normal"/>
        <w:pBdr>
          <w:top w:space="5"/>
          <w:left w:space="5"/>
          <w:bottom w:space="5"/>
          <w:right w:space="5"/>
        </w:pBdr>
        <w:spacing w:after="0"/>
        <w:ind w:left="225"/>
        <w:jc w:val="left"/>
      </w:pPr>
      <w:r>
        <w:rPr>
          <w:rFonts w:ascii="Times New Roman" w:hAnsi="Times New Roman"/>
          <w:color w:val="000000"/>
        </w:rPr>
        <w:t>Competition Advocate, BPA</w:t>
      </w:r>
    </w:p>
    <w:p>
      <w:pPr>
        <w:pStyle w:val="Normal"/>
        <w:pBdr>
          <w:top w:space="5"/>
          <w:left w:space="5"/>
          <w:bottom w:space="5"/>
          <w:right w:space="5"/>
        </w:pBdr>
        <w:spacing w:after="0"/>
        <w:ind w:left="225"/>
        <w:jc w:val="left"/>
      </w:pPr>
      <w:r>
        <w:rPr>
          <w:rFonts w:ascii="Times New Roman" w:hAnsi="Times New Roman"/>
          <w:color w:val="000000"/>
        </w:rPr>
        <w:t>700 Robbins Avenue</w:t>
      </w:r>
    </w:p>
    <w:p>
      <w:pPr>
        <w:pStyle w:val="Normal"/>
        <w:pBdr>
          <w:top w:space="5"/>
          <w:left w:space="5"/>
          <w:bottom w:space="5"/>
          <w:right w:space="5"/>
        </w:pBdr>
        <w:spacing w:after="0"/>
        <w:ind w:left="225"/>
        <w:jc w:val="left"/>
      </w:pPr>
      <w:r>
        <w:rPr>
          <w:rFonts w:ascii="Times New Roman" w:hAnsi="Times New Roman"/>
          <w:color w:val="000000"/>
        </w:rPr>
        <w:t>Philadelphia, Pennsylvania 19111-5096</w:t>
      </w:r>
    </w:p>
    <w:p>
      <w:pPr>
        <w:pStyle w:val="Normal"/>
        <w:pBdr>
          <w:top w:space="5"/>
          <w:left w:space="5"/>
          <w:bottom w:space="5"/>
          <w:right w:space="5"/>
        </w:pBdr>
        <w:spacing w:after="0"/>
        <w:ind w:left="225"/>
        <w:jc w:val="left"/>
      </w:pPr>
      <w:r>
        <w:rPr>
          <w:rFonts w:ascii="Times New Roman" w:hAnsi="Times New Roman"/>
          <w:color w:val="000000"/>
        </w:rPr>
        <w:t>For DLA Land and Maritime:</w:t>
      </w:r>
    </w:p>
    <w:p>
      <w:pPr>
        <w:pStyle w:val="Normal"/>
        <w:pBdr>
          <w:top w:space="5"/>
          <w:left w:space="5"/>
          <w:bottom w:space="5"/>
          <w:right w:space="5"/>
        </w:pBdr>
        <w:spacing w:after="0"/>
        <w:ind w:left="225"/>
        <w:jc w:val="left"/>
      </w:pPr>
      <w:r>
        <w:rPr>
          <w:rFonts w:ascii="Times New Roman" w:hAnsi="Times New Roman"/>
          <w:color w:val="000000"/>
        </w:rPr>
        <w:t>DLA Land and Maritime</w:t>
      </w:r>
    </w:p>
    <w:p>
      <w:pPr>
        <w:pStyle w:val="Normal"/>
        <w:pBdr>
          <w:top w:space="5"/>
          <w:left w:space="5"/>
          <w:bottom w:space="5"/>
          <w:right w:space="5"/>
        </w:pBdr>
        <w:spacing w:after="0"/>
        <w:ind w:left="225"/>
        <w:jc w:val="left"/>
      </w:pPr>
      <w:r>
        <w:rPr>
          <w:rFonts w:ascii="Times New Roman" w:hAnsi="Times New Roman"/>
          <w:color w:val="000000"/>
        </w:rPr>
        <w:t>Competition Advocate</w:t>
      </w:r>
    </w:p>
    <w:p>
      <w:pPr>
        <w:pStyle w:val="Normal"/>
        <w:pBdr>
          <w:top w:space="5"/>
          <w:left w:space="5"/>
          <w:bottom w:space="5"/>
          <w:right w:space="5"/>
        </w:pBdr>
        <w:spacing w:after="0"/>
        <w:ind w:left="225"/>
        <w:jc w:val="left"/>
      </w:pPr>
      <w:r>
        <w:rPr>
          <w:rFonts w:ascii="Times New Roman" w:hAnsi="Times New Roman"/>
          <w:color w:val="000000"/>
        </w:rPr>
        <w:t>Post Office (P.O.) Box 3990</w:t>
      </w:r>
    </w:p>
    <w:p>
      <w:pPr>
        <w:pStyle w:val="Normal"/>
        <w:pBdr>
          <w:top w:space="5"/>
          <w:left w:space="5"/>
          <w:bottom w:space="5"/>
          <w:right w:space="5"/>
        </w:pBdr>
        <w:spacing w:after="0"/>
        <w:ind w:left="225"/>
        <w:jc w:val="left"/>
      </w:pPr>
      <w:r>
        <w:rPr>
          <w:rFonts w:ascii="Times New Roman" w:hAnsi="Times New Roman"/>
          <w:color w:val="000000"/>
        </w:rPr>
        <w:t>Columbus, Ohio 43218-3990</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6_590" w:id="255"/>
      <w:r>
        <w:rPr>
          <w:rFonts w:ascii="Times New Roman" w:hAnsi="Times New Roman"/>
          <w:color w:val="000000"/>
          <w:sz w:val="31"/>
        </w:rPr>
        <w:t>16.590</w:t>
      </w:r>
      <w:r>
        <w:rPr>
          <w:rFonts w:ascii="Times New Roman" w:hAnsi="Times New Roman"/>
          <w:color w:val="000000"/>
          <w:sz w:val="31"/>
        </w:rPr>
        <w:t xml:space="preserve"> Procurement notes.</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address competition requirements before new items may be added to a contract.</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L27 Addition and Deletion of Items (AUG 2017)</w:t>
      </w:r>
    </w:p>
    <w:p>
      <w:pPr>
        <w:pBdr>
          <w:top w:space="5"/>
          <w:left w:space="5"/>
          <w:bottom w:space="5"/>
          <w:right w:space="5"/>
        </w:pBdr>
        <w:spacing w:after="0"/>
        <w:ind w:left="225"/>
        <w:jc w:val="left"/>
      </w:pPr>
      <w:r>
        <w:rPr>
          <w:rFonts w:ascii="Times New Roman" w:hAnsi="Times New Roman"/>
          <w:b w:val="false"/>
          <w:i w:val="false"/>
          <w:color w:val="000000"/>
          <w:sz w:val="22"/>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pPr>
        <w:pBdr>
          <w:top w:space="5"/>
          <w:left w:space="5"/>
          <w:bottom w:space="5"/>
          <w:right w:space="5"/>
        </w:pBdr>
        <w:spacing w:after="0"/>
        <w:ind w:left="225"/>
        <w:jc w:val="left"/>
      </w:pPr>
      <w:r>
        <w:rPr>
          <w:rFonts w:ascii="Times New Roman" w:hAnsi="Times New Roman"/>
          <w:b w:val="false"/>
          <w:i w:val="false"/>
          <w:color w:val="000000"/>
          <w:sz w:val="22"/>
        </w:rPr>
        <w:t>(2) The Government may add new items to the contract through bilateral modification with negotiated prices. All new requirements are subject to synopsis prior to addition to the contract.</w:t>
      </w:r>
    </w:p>
    <w:p>
      <w:pPr>
        <w:pBdr>
          <w:top w:space="5"/>
          <w:left w:space="5"/>
          <w:bottom w:space="5"/>
          <w:right w:space="5"/>
        </w:pBdr>
        <w:spacing w:after="0"/>
        <w:ind w:left="225"/>
        <w:jc w:val="left"/>
      </w:pPr>
      <w:r>
        <w:rPr>
          <w:rFonts w:ascii="Times New Roman" w:hAnsi="Times New Roman"/>
          <w:b w:val="false"/>
          <w:i w:val="false"/>
          <w:color w:val="000000"/>
          <w:sz w:val="22"/>
        </w:rPr>
        <w:t>(3) Discontinued items:</w:t>
      </w:r>
    </w:p>
    <w:p>
      <w:pPr>
        <w:pBdr>
          <w:top w:space="5"/>
          <w:left w:space="5"/>
          <w:bottom w:space="5"/>
          <w:right w:space="5"/>
        </w:pBdr>
        <w:spacing w:after="0"/>
        <w:ind w:left="225"/>
        <w:jc w:val="left"/>
      </w:pPr>
      <w:r>
        <w:rPr>
          <w:rFonts w:ascii="Times New Roman" w:hAnsi="Times New Roman"/>
          <w:b w:val="false"/>
          <w:i w:val="false"/>
          <w:color w:val="000000"/>
          <w:sz w:val="22"/>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pPr>
        <w:pBdr>
          <w:top w:space="5"/>
          <w:left w:space="5"/>
          <w:bottom w:space="5"/>
          <w:right w:space="5"/>
        </w:pBdr>
        <w:spacing w:after="0"/>
        <w:ind w:left="225"/>
        <w:jc w:val="left"/>
      </w:pPr>
      <w:r>
        <w:rPr>
          <w:rFonts w:ascii="Times New Roman" w:hAnsi="Times New Roman"/>
          <w:b w:val="false"/>
          <w:i w:val="false"/>
          <w:color w:val="000000"/>
          <w:sz w:val="22"/>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w:t>
      </w:r>
      <w:r>
        <w:rPr>
          <w:rFonts w:ascii="Times New Roman" w:hAnsi="Times New Roman"/>
          <w:b w:val="false"/>
          <w:i w:val="false"/>
          <w:color w:val="000000"/>
          <w:sz w:val="22"/>
        </w:rPr>
        <w:t>b)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C12 Pricing of Delivery Orders with Quantity Increments (AUG 2017)</w:t>
      </w:r>
    </w:p>
    <w:p>
      <w:pPr>
        <w:pBdr>
          <w:top w:space="5"/>
          <w:left w:space="5"/>
          <w:bottom w:space="5"/>
          <w:right w:space="5"/>
        </w:pBdr>
        <w:spacing w:after="0"/>
        <w:ind w:left="225"/>
        <w:jc w:val="left"/>
      </w:pPr>
      <w:r>
        <w:rPr>
          <w:rFonts w:ascii="Times New Roman" w:hAnsi="Times New Roman"/>
          <w:b w:val="false"/>
          <w:i w:val="false"/>
          <w:color w:val="000000"/>
          <w:sz w:val="22"/>
        </w:rPr>
        <w:t>(a) In pricing delivery orders requiring delivery of one national stock number (NSN) to multiple destinations, the Government will determine the price for each destination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quantity range price based on the total quantity of the NSN being procured under each delivery order regardless of destination; or</w:t>
      </w:r>
    </w:p>
    <w:p>
      <w:pPr>
        <w:pBdr>
          <w:top w:space="5"/>
          <w:left w:space="5"/>
          <w:bottom w:space="5"/>
          <w:right w:space="5"/>
        </w:pBdr>
        <w:spacing w:after="0"/>
        <w:ind w:left="225"/>
        <w:jc w:val="left"/>
      </w:pPr>
      <w:r>
        <w:rPr>
          <w:rFonts w:ascii="Times New Roman" w:hAnsi="Times New Roman"/>
          <w:b w:val="false"/>
          <w:i w:val="false"/>
          <w:color w:val="000000"/>
          <w:sz w:val="22"/>
        </w:rPr>
        <w:t>☐ (2) The total quantity being shipped to all destinations within each zone as defined elsewhere in this contract.</w:t>
      </w:r>
    </w:p>
    <w:p>
      <w:pPr>
        <w:pBdr>
          <w:top w:space="5"/>
          <w:left w:space="5"/>
          <w:bottom w:space="5"/>
          <w:right w:space="5"/>
        </w:pBdr>
        <w:spacing w:after="0"/>
        <w:ind w:left="225"/>
        <w:jc w:val="left"/>
      </w:pPr>
      <w:r>
        <w:rPr>
          <w:rFonts w:ascii="Times New Roman" w:hAnsi="Times New Roman"/>
          <w:b w:val="false"/>
          <w:i w:val="false"/>
          <w:color w:val="000000"/>
          <w:sz w:val="22"/>
        </w:rPr>
        <w:t>(b) If this solicitation or contract contains a provision for placement of orders through an electronic ordering system, the Government will determine unit prices for those orders as follows, depending on the box checked:</w:t>
      </w:r>
    </w:p>
    <w:p>
      <w:pPr>
        <w:pBdr>
          <w:top w:space="5"/>
          <w:left w:space="5"/>
          <w:bottom w:space="5"/>
          <w:right w:space="5"/>
        </w:pBdr>
        <w:spacing w:after="0"/>
        <w:ind w:left="225"/>
        <w:jc w:val="left"/>
      </w:pPr>
      <w:r>
        <w:rPr>
          <w:rFonts w:ascii="Times New Roman" w:hAnsi="Times New Roman"/>
          <w:b w:val="false"/>
          <w:i w:val="false"/>
          <w:color w:val="000000"/>
          <w:sz w:val="22"/>
        </w:rPr>
        <w:t>☐ (1) The total quantity of all requirements for each NSN issued via the electronic ordering system in a single day, regardless of the number of individual orders; or</w:t>
      </w:r>
    </w:p>
    <w:p>
      <w:pPr>
        <w:pBdr>
          <w:top w:space="5"/>
          <w:left w:space="5"/>
          <w:bottom w:space="5"/>
          <w:right w:space="5"/>
        </w:pBdr>
        <w:spacing w:after="0"/>
        <w:ind w:left="225"/>
        <w:jc w:val="left"/>
      </w:pPr>
      <w:r>
        <w:rPr>
          <w:rFonts w:ascii="Times New Roman" w:hAnsi="Times New Roman"/>
          <w:b w:val="false"/>
          <w:i w:val="false"/>
          <w:color w:val="000000"/>
          <w:sz w:val="22"/>
        </w:rPr>
        <w:t>☐ (2) The quantity of each individual order.</w:t>
      </w:r>
    </w:p>
    <w:p>
      <w:pPr>
        <w:pBdr>
          <w:top w:space="5"/>
          <w:left w:space="5"/>
          <w:bottom w:space="5"/>
          <w:right w:space="5"/>
        </w:pBdr>
        <w:spacing w:after="0"/>
        <w:ind w:left="225"/>
        <w:jc w:val="left"/>
      </w:pPr>
      <w:r>
        <w:rPr>
          <w:rFonts w:ascii="Times New Roman" w:hAnsi="Times New Roman"/>
          <w:b w:val="false"/>
          <w:i w:val="false"/>
          <w:color w:val="000000"/>
          <w:sz w:val="22"/>
        </w:rPr>
        <w:t>(c) The minimum quantity to be ordered, per destination, will be the minimum ordering range quantity if specified in section B of the solicitation or contract for each item.</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6_6" w:id="256"/>
      <w:r>
        <w:rPr>
          <w:rFonts w:ascii="Times New Roman" w:hAnsi="Times New Roman"/>
          <w:color w:val="000000"/>
          <w:sz w:val="36"/>
        </w:rPr>
        <w:t>SUBPART 16.6</w:t>
      </w:r>
      <w:r>
        <w:rPr>
          <w:rFonts w:ascii="Times New Roman" w:hAnsi="Times New Roman"/>
          <w:color w:val="000000"/>
          <w:sz w:val="36"/>
        </w:rPr>
        <w:t xml:space="preserve"> – TIME–AND–MATERIALS, LABOR–HOUR, AND LETTER CONTRACTS</w:t>
      </w:r>
      <w:bookmarkEnd w:id="256"/>
    </w:p>
    <!-- Created by docx4j 6.1.2 (Apache licensed) using REFERENCE JAXB in Oracle Java 15 on Linux -->
    <w:p>
      <w:pPr>
        <w:pStyle w:val="Heading3"/>
        <w:spacing w:after="199"/>
        <w:ind w:left="120"/>
        <w:jc w:val="left"/>
      </w:pPr>
      <w:bookmarkStart w:name="DLAD_16_601" w:id="257"/>
      <w:r>
        <w:rPr>
          <w:rFonts w:ascii="Times New Roman" w:hAnsi="Times New Roman"/>
          <w:color w:val="000000"/>
          <w:sz w:val="31"/>
        </w:rPr>
        <w:t>16.601</w:t>
      </w:r>
      <w:r>
        <w:rPr>
          <w:rFonts w:ascii="Times New Roman" w:hAnsi="Times New Roman"/>
          <w:color w:val="000000"/>
          <w:sz w:val="31"/>
        </w:rPr>
        <w:t xml:space="preserve"> Time–and–materials contracts.</w:t>
      </w:r>
      <w:bookmarkEnd w:id="257"/>
    </w:p>
    <w:p>
      <w:pPr>
        <w:pBdr>
          <w:top w:space="5"/>
          <w:left w:space="5"/>
          <w:bottom w:space="5"/>
          <w:right w:space="5"/>
        </w:pBdr>
        <w:spacing w:after="0"/>
        <w:ind w:left="225"/>
        <w:jc w:val="left"/>
      </w:pPr>
      <w:r>
        <w:rPr>
          <w:rFonts w:ascii="Times New Roman" w:hAnsi="Times New Roman"/>
          <w:b w:val="false"/>
          <w:i w:val="false"/>
          <w:color w:val="000000"/>
          <w:sz w:val="22"/>
        </w:rPr>
        <w:t>(d) Limitations.</w:t>
      </w:r>
    </w:p>
    <w:p>
      <w:pPr>
        <w:pBdr>
          <w:top w:space="5"/>
          <w:left w:space="5"/>
          <w:bottom w:space="5"/>
          <w:right w:space="5"/>
        </w:pBdr>
        <w:spacing w:after="0"/>
        <w:ind w:left="585"/>
        <w:jc w:val="left"/>
      </w:pPr>
      <w:r>
        <w:rPr>
          <w:rFonts w:ascii="Times New Roman" w:hAnsi="Times New Roman"/>
          <w:b w:val="false"/>
          <w:i w:val="false"/>
          <w:color w:val="000000"/>
          <w:sz w:val="22"/>
        </w:rPr>
        <w:t>(S-90) The contracting officer shall include “not to exceed” price ceilings in each option and delivery order.</w:t>
      </w:r>
    </w:p>
    <w:p>
      <w:pPr>
        <w:pBdr>
          <w:top w:space="5"/>
          <w:left w:space="5"/>
          <w:bottom w:space="5"/>
          <w:right w:space="5"/>
        </w:pBdr>
        <w:spacing w:after="0"/>
        <w:ind w:left="585"/>
        <w:jc w:val="left"/>
      </w:pPr>
      <w:r>
        <w:rPr>
          <w:rFonts w:ascii="Times New Roman" w:hAnsi="Times New Roman"/>
          <w:b w:val="false"/>
          <w:i w:val="false"/>
          <w:color w:val="000000"/>
          <w:sz w:val="22"/>
        </w:rPr>
        <w:t>(S-91) Contracting officers shall migrate time-and-material and labor-hour (T&amp;M/LH) vehicles to other contract types, preferably a fixed- price arrangement, when the service becomes repetitive and more predictable in nature.</w:t>
      </w:r>
    </w:p>
    <w:p>
      <w:pPr>
        <w:pBdr>
          <w:top w:space="5"/>
          <w:left w:space="5"/>
          <w:bottom w:space="5"/>
          <w:right w:space="5"/>
        </w:pBdr>
        <w:spacing w:after="0"/>
        <w:ind w:left="585"/>
        <w:jc w:val="left"/>
      </w:pPr>
      <w:r>
        <w:rPr>
          <w:rFonts w:ascii="Times New Roman" w:hAnsi="Times New Roman"/>
          <w:b w:val="false"/>
          <w:i w:val="false"/>
          <w:color w:val="000000"/>
          <w:sz w:val="22"/>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 Created by docx4j 6.1.2 (Apache licensed) using REFERENCE JAXB in Oracle Java 15 on Linux -->
    <w:p>
      <w:pPr>
        <w:pStyle w:val="Heading1"/>
        <w:spacing w:after="161"/>
        <w:ind w:left="120"/>
        <w:jc w:val="center"/>
      </w:pPr>
      <w:bookmarkStart w:name="DLAD_PART_17" w:id="258"/>
      <w:r>
        <w:rPr>
          <w:rFonts w:ascii="Times New Roman" w:hAnsi="Times New Roman"/>
          <w:color w:val="000000"/>
        </w:rPr>
        <w:t>PART 17</w:t>
      </w:r>
      <w:r>
        <w:rPr>
          <w:rFonts w:ascii="Times New Roman" w:hAnsi="Times New Roman"/>
          <w:color w:val="000000"/>
        </w:rPr>
        <w:t xml:space="preserve"> – SPECIAL CONTRACTING METHODS</w:t>
      </w:r>
      <w:bookmarkEnd w:id="258"/>
    </w:p>
    <w:p>
      <w:pPr>
        <w:spacing w:after="0"/>
        <w:jc w:val="left"/>
        <w:ind w:left="720" w:hanging="360"/>
      </w:pPr>
      <w:hyperlink w:anchor="DLAD_SUBPART_17_1">
        <w:r>
          <w:rPr>
            <w:rStyle w:val="Hyperlink"/>
            <w:rFonts w:ascii="Times New Roman" w:hAnsi="Times New Roman"/>
            <w:b w:val="false"/>
            <w:i w:val="false"/>
            <w:color w:val="0000ff"/>
            <w:sz w:val="22"/>
            <w:u w:val="single"/>
          </w:rPr>
          <w:t>SUBPART 17.1 – MULTIYEAR CONTRACTING</w:t>
        </w:r>
      </w:hyperlink>
    </w:p>
    <w:p>
      <w:pPr>
        <w:spacing w:after="0"/>
        <w:jc w:val="left"/>
        <w:ind w:left="1440" w:hanging="360"/>
      </w:pPr>
      <w:hyperlink w:anchor="DLAD_17_170">
        <w:r>
          <w:rPr>
            <w:rStyle w:val="Hyperlink"/>
            <w:rFonts w:ascii="Times New Roman" w:hAnsi="Times New Roman"/>
            <w:b w:val="false"/>
            <w:i w:val="false"/>
            <w:color w:val="0000ff"/>
            <w:sz w:val="22"/>
            <w:u w:val="single"/>
          </w:rPr>
          <w:t>17.170 General.</w:t>
        </w:r>
      </w:hyperlink>
    </w:p>
    <w:p>
      <w:pPr>
        <w:spacing w:after="0"/>
        <w:jc w:val="left"/>
        <w:ind w:left="720" w:hanging="360"/>
      </w:pPr>
      <w:hyperlink w:anchor="DLAD_SUBPART_17_2">
        <w:r>
          <w:rPr>
            <w:rStyle w:val="Hyperlink"/>
            <w:rFonts w:ascii="Times New Roman" w:hAnsi="Times New Roman"/>
            <w:b w:val="false"/>
            <w:i w:val="false"/>
            <w:color w:val="0000ff"/>
            <w:sz w:val="22"/>
            <w:u w:val="single"/>
          </w:rPr>
          <w:t>SUBPART 17.2 – OPTIONS</w:t>
        </w:r>
      </w:hyperlink>
    </w:p>
    <w:p>
      <w:pPr>
        <w:spacing w:after="0"/>
        <w:jc w:val="left"/>
        <w:ind w:left="1440" w:hanging="360"/>
      </w:pPr>
      <w:hyperlink w:anchor="DLAD_17_204">
        <w:r>
          <w:rPr>
            <w:rStyle w:val="Hyperlink"/>
            <w:rFonts w:ascii="Times New Roman" w:hAnsi="Times New Roman"/>
            <w:b w:val="false"/>
            <w:i w:val="false"/>
            <w:color w:val="0000ff"/>
            <w:sz w:val="22"/>
            <w:u w:val="single"/>
          </w:rPr>
          <w:t>17.204 Contracts.</w:t>
        </w:r>
      </w:hyperlink>
    </w:p>
    <w:p>
      <w:pPr>
        <w:spacing w:after="0"/>
        <w:jc w:val="left"/>
        <w:ind w:left="1440" w:hanging="360"/>
      </w:pPr>
      <w:hyperlink w:anchor="DLAD_17_206">
        <w:r>
          <w:rPr>
            <w:rStyle w:val="Hyperlink"/>
            <w:rFonts w:ascii="Times New Roman" w:hAnsi="Times New Roman"/>
            <w:b w:val="false"/>
            <w:i w:val="false"/>
            <w:color w:val="0000ff"/>
            <w:sz w:val="22"/>
            <w:u w:val="single"/>
          </w:rPr>
          <w:t>17.206 Evaluation.</w:t>
        </w:r>
      </w:hyperlink>
    </w:p>
    <w:p>
      <w:pPr>
        <w:spacing w:after="0"/>
        <w:jc w:val="left"/>
        <w:ind w:left="1440" w:hanging="360"/>
      </w:pPr>
      <w:hyperlink w:anchor="DLAD_17_207">
        <w:r>
          <w:rPr>
            <w:rStyle w:val="Hyperlink"/>
            <w:rFonts w:ascii="Times New Roman" w:hAnsi="Times New Roman"/>
            <w:b w:val="false"/>
            <w:i w:val="false"/>
            <w:color w:val="0000ff"/>
            <w:sz w:val="22"/>
            <w:u w:val="single"/>
          </w:rPr>
          <w:t>17.207 Exercise of options.</w:t>
        </w:r>
      </w:hyperlink>
    </w:p>
    <w:p>
      <w:pPr>
        <w:spacing w:after="0"/>
        <w:jc w:val="left"/>
        <w:ind w:left="720" w:hanging="360"/>
      </w:pPr>
      <w:hyperlink w:anchor="DLAD_SUBPART_17_5">
        <w:r>
          <w:rPr>
            <w:rStyle w:val="Hyperlink"/>
            <w:rFonts w:ascii="Times New Roman" w:hAnsi="Times New Roman"/>
            <w:b w:val="false"/>
            <w:i w:val="false"/>
            <w:color w:val="0000ff"/>
            <w:sz w:val="22"/>
            <w:u w:val="single"/>
          </w:rPr>
          <w:t>SUBPART 17.5 –INTERAGENCY ACQUISITIONS</w:t>
        </w:r>
      </w:hyperlink>
    </w:p>
    <w:p>
      <w:pPr>
        <w:spacing w:after="0"/>
        <w:jc w:val="left"/>
        <w:ind w:left="1440" w:hanging="360"/>
      </w:pPr>
      <w:hyperlink w:anchor="DLAD_17_500">
        <w:r>
          <w:rPr>
            <w:rStyle w:val="Hyperlink"/>
            <w:rFonts w:ascii="Times New Roman" w:hAnsi="Times New Roman"/>
            <w:b w:val="false"/>
            <w:i w:val="false"/>
            <w:color w:val="0000ff"/>
            <w:sz w:val="22"/>
            <w:u w:val="single"/>
          </w:rPr>
          <w:t>17.500 Scope of subpart.</w:t>
        </w:r>
      </w:hyperlink>
    </w:p>
    <w:p>
      <w:pPr>
        <w:spacing w:after="0"/>
        <w:jc w:val="left"/>
        <w:ind w:left="1440" w:hanging="360"/>
      </w:pPr>
      <w:hyperlink w:anchor="DLAD_17_505">
        <w:r>
          <w:rPr>
            <w:rStyle w:val="Hyperlink"/>
            <w:rFonts w:ascii="Times New Roman" w:hAnsi="Times New Roman"/>
            <w:b w:val="false"/>
            <w:i w:val="false"/>
            <w:color w:val="0000ff"/>
            <w:sz w:val="22"/>
            <w:u w:val="single"/>
          </w:rPr>
          <w:t>17.505 Contracting officer review.</w:t>
        </w:r>
      </w:hyperlink>
    </w:p>
    <w:p>
      <w:pPr>
        <w:spacing w:after="0"/>
        <w:jc w:val="left"/>
        <w:ind w:left="1440" w:hanging="360"/>
      </w:pPr>
      <w:hyperlink w:anchor="DLAD_17_590">
        <w:r>
          <w:rPr>
            <w:rStyle w:val="Hyperlink"/>
            <w:rFonts w:ascii="Times New Roman" w:hAnsi="Times New Roman"/>
            <w:b w:val="false"/>
            <w:i w:val="false"/>
            <w:color w:val="0000ff"/>
            <w:sz w:val="22"/>
            <w:u w:val="single"/>
          </w:rPr>
          <w:t>17.590 Follow–up procedures for non–Economy Act transactions.</w:t>
        </w:r>
      </w:hyperlink>
    </w:p>
    <w:p>
      <w:pPr>
        <w:spacing w:after="0"/>
        <w:jc w:val="left"/>
        <w:ind w:left="720" w:hanging="360"/>
      </w:pPr>
      <w:hyperlink w:anchor="DLAD_SUBPART_17_74">
        <w:r>
          <w:rPr>
            <w:rStyle w:val="Hyperlink"/>
            <w:rFonts w:ascii="Times New Roman" w:hAnsi="Times New Roman"/>
            <w:b w:val="false"/>
            <w:i w:val="false"/>
            <w:color w:val="0000ff"/>
            <w:sz w:val="22"/>
            <w:u w:val="single"/>
          </w:rPr>
          <w:t>SUBPART 17.74 – UNDEFINITIZED CONTRACT ACTIONS</w:t>
        </w:r>
      </w:hyperlink>
    </w:p>
    <w:p>
      <w:pPr>
        <w:spacing w:after="0"/>
        <w:jc w:val="left"/>
        <w:ind w:left="1440" w:hanging="360"/>
      </w:pPr>
      <w:hyperlink w:anchor="DLAD_17_7404">
        <w:r>
          <w:rPr>
            <w:rStyle w:val="Hyperlink"/>
            <w:rFonts w:ascii="Times New Roman" w:hAnsi="Times New Roman"/>
            <w:b w:val="false"/>
            <w:i w:val="false"/>
            <w:color w:val="0000ff"/>
            <w:sz w:val="22"/>
            <w:u w:val="single"/>
          </w:rPr>
          <w:t>17.7404 Limitations.</w:t>
        </w:r>
      </w:hyperlink>
    </w:p>
    <w:p>
      <w:pPr>
        <w:spacing w:after="0"/>
        <w:jc w:val="left"/>
        <w:ind w:left="1440" w:hanging="360"/>
      </w:pPr>
      <w:hyperlink w:anchor="DLAD_17_7405">
        <w:r>
          <w:rPr>
            <w:rStyle w:val="Hyperlink"/>
            <w:rFonts w:ascii="Times New Roman" w:hAnsi="Times New Roman"/>
            <w:b w:val="false"/>
            <w:i w:val="false"/>
            <w:color w:val="0000ff"/>
            <w:sz w:val="22"/>
            <w:u w:val="single"/>
          </w:rPr>
          <w:t>17.7405 Plans and reports.</w:t>
        </w:r>
      </w:hyperlink>
    </w:p>
    <w:p>
      <w:pPr>
        <w:spacing w:after="0"/>
        <w:jc w:val="left"/>
        <w:ind w:left="720" w:hanging="360"/>
      </w:pPr>
      <w:hyperlink w:anchor="DLAD_SUBPART_17_75">
        <w:r>
          <w:rPr>
            <w:rStyle w:val="Hyperlink"/>
            <w:rFonts w:ascii="Times New Roman" w:hAnsi="Times New Roman"/>
            <w:b w:val="false"/>
            <w:i w:val="false"/>
            <w:color w:val="0000ff"/>
            <w:sz w:val="22"/>
            <w:u w:val="single"/>
          </w:rPr>
          <w:t>SUBPART 17.75 – ACQUISITION OF REPLENISHMENT PARTS</w:t>
        </w:r>
      </w:hyperlink>
    </w:p>
    <w:p>
      <w:pPr>
        <w:spacing w:after="0"/>
        <w:jc w:val="left"/>
        <w:ind w:left="1440" w:hanging="360"/>
      </w:pPr>
      <w:hyperlink w:anchor="DLAD_17_7505">
        <w:r>
          <w:rPr>
            <w:rStyle w:val="Hyperlink"/>
            <w:rFonts w:ascii="Times New Roman" w:hAnsi="Times New Roman"/>
            <w:b w:val="false"/>
            <w:i w:val="false"/>
            <w:color w:val="0000ff"/>
            <w:sz w:val="22"/>
            <w:u w:val="single"/>
          </w:rPr>
          <w:t>17.7505 Limitations on price increases.</w:t>
        </w:r>
      </w:hyperlink>
    </w:p>
    <w:p>
      <w:pPr>
        <w:spacing w:after="0"/>
        <w:jc w:val="left"/>
        <w:ind w:left="720" w:hanging="360"/>
      </w:pPr>
      <w:hyperlink w:anchor="DLAD_SUBPART_17_91">
        <w:r>
          <w:rPr>
            <w:rStyle w:val="Hyperlink"/>
            <w:rFonts w:ascii="Times New Roman" w:hAnsi="Times New Roman"/>
            <w:b w:val="false"/>
            <w:i w:val="false"/>
            <w:color w:val="0000ff"/>
            <w:sz w:val="22"/>
            <w:u w:val="single"/>
          </w:rPr>
          <w:t>SUBPART 17.91 – USE OF PUBLIC MANUFACTURERS</w:t>
        </w:r>
      </w:hyperlink>
    </w:p>
    <w:p>
      <w:pPr>
        <w:spacing w:after="0"/>
        <w:jc w:val="left"/>
        <w:ind w:left="1440" w:hanging="360"/>
      </w:pPr>
      <w:hyperlink w:anchor="DLAD_17_9100">
        <w:r>
          <w:rPr>
            <w:rStyle w:val="Hyperlink"/>
            <w:rFonts w:ascii="Times New Roman" w:hAnsi="Times New Roman"/>
            <w:b w:val="false"/>
            <w:i w:val="false"/>
            <w:color w:val="0000ff"/>
            <w:sz w:val="22"/>
            <w:u w:val="single"/>
          </w:rPr>
          <w:t>17.9100 Public (organic) manufacturing.</w:t>
        </w:r>
      </w:hyperlink>
    </w:p>
    <w:p>
      <w:pPr>
        <w:spacing w:after="0"/>
        <w:jc w:val="left"/>
        <w:ind w:left="720" w:hanging="360"/>
      </w:pPr>
      <w:hyperlink w:anchor="DLAD_SUBPART_17_92">
        <w:r>
          <w:rPr>
            <w:rStyle w:val="Hyperlink"/>
            <w:rFonts w:ascii="Times New Roman" w:hAnsi="Times New Roman"/>
            <w:b w:val="false"/>
            <w:i w:val="false"/>
            <w:color w:val="0000ff"/>
            <w:sz w:val="22"/>
            <w:u w:val="single"/>
          </w:rPr>
          <w:t>SUBPART 17.92 – REOPENER REQUIREMENTS</w:t>
        </w:r>
      </w:hyperlink>
    </w:p>
    <w:p>
      <w:pPr>
        <w:spacing w:after="0"/>
        <w:jc w:val="left"/>
        <w:ind w:left="1440" w:hanging="360"/>
      </w:pPr>
      <w:hyperlink w:anchor="DLAD_17_9201">
        <w:r>
          <w:rPr>
            <w:rStyle w:val="Hyperlink"/>
            <w:rFonts w:ascii="Times New Roman" w:hAnsi="Times New Roman"/>
            <w:b w:val="false"/>
            <w:i w:val="false"/>
            <w:color w:val="0000ff"/>
            <w:sz w:val="22"/>
            <w:u w:val="single"/>
          </w:rPr>
          <w:t>17.9201 General.</w:t>
        </w:r>
      </w:hyperlink>
    </w:p>
    <w:p>
      <w:pPr>
        <w:spacing w:after="0"/>
        <w:jc w:val="left"/>
        <w:ind w:left="1440" w:hanging="360"/>
      </w:pPr>
      <w:hyperlink w:anchor="DLAD_17_9202">
        <w:r>
          <w:rPr>
            <w:rStyle w:val="Hyperlink"/>
            <w:rFonts w:ascii="Times New Roman" w:hAnsi="Times New Roman"/>
            <w:b w:val="false"/>
            <w:i w:val="false"/>
            <w:color w:val="0000ff"/>
            <w:sz w:val="22"/>
            <w:u w:val="single"/>
          </w:rPr>
          <w:t>17.9202 Policy.</w:t>
        </w:r>
      </w:hyperlink>
    </w:p>
    <w:p>
      <w:pPr>
        <w:spacing w:after="0"/>
        <w:jc w:val="left"/>
        <w:ind w:left="1440" w:hanging="360"/>
      </w:pPr>
      <w:hyperlink w:anchor="DLAD_17_9204">
        <w:r>
          <w:rPr>
            <w:rStyle w:val="Hyperlink"/>
            <w:rFonts w:ascii="Times New Roman" w:hAnsi="Times New Roman"/>
            <w:b w:val="false"/>
            <w:i w:val="false"/>
            <w:color w:val="0000ff"/>
            <w:sz w:val="22"/>
            <w:u w:val="single"/>
          </w:rPr>
          <w:t>17.9204 Reopener requirements.</w:t>
        </w:r>
      </w:hyperlink>
    </w:p>
    <w:p>
      <w:pPr>
        <w:spacing w:after="0"/>
        <w:jc w:val="left"/>
        <w:ind w:left="720" w:hanging="360"/>
      </w:pPr>
      <w:hyperlink w:anchor="DLAD_SUBPART_17_93">
        <w:r>
          <w:rPr>
            <w:rStyle w:val="Hyperlink"/>
            <w:rFonts w:ascii="Times New Roman" w:hAnsi="Times New Roman"/>
            <w:b w:val="false"/>
            <w:i w:val="false"/>
            <w:color w:val="0000ff"/>
            <w:sz w:val="22"/>
            <w:u w:val="single"/>
          </w:rPr>
          <w:t>SUBPART 17.93 – SURGE AND SUSTAINMENT (S&amp;S)</w:t>
        </w:r>
      </w:hyperlink>
    </w:p>
    <w:p>
      <w:pPr>
        <w:spacing w:after="0"/>
        <w:jc w:val="left"/>
        <w:ind w:left="1440" w:hanging="360"/>
      </w:pPr>
      <w:hyperlink w:anchor="DLAD_17_9300">
        <w:r>
          <w:rPr>
            <w:rStyle w:val="Hyperlink"/>
            <w:rFonts w:ascii="Times New Roman" w:hAnsi="Times New Roman"/>
            <w:b w:val="false"/>
            <w:i w:val="false"/>
            <w:color w:val="0000ff"/>
            <w:sz w:val="22"/>
            <w:u w:val="single"/>
          </w:rPr>
          <w:t>17.9300 Scope.</w:t>
        </w:r>
      </w:hyperlink>
    </w:p>
    <w:p>
      <w:pPr>
        <w:spacing w:after="0"/>
        <w:jc w:val="left"/>
        <w:ind w:left="1440" w:hanging="360"/>
      </w:pPr>
      <w:hyperlink w:anchor="DLAD_17_9301">
        <w:r>
          <w:rPr>
            <w:rStyle w:val="Hyperlink"/>
            <w:rFonts w:ascii="Times New Roman" w:hAnsi="Times New Roman"/>
            <w:b w:val="false"/>
            <w:i w:val="false"/>
            <w:color w:val="0000ff"/>
            <w:sz w:val="22"/>
            <w:u w:val="single"/>
          </w:rPr>
          <w:t>17.9301 Definitions.</w:t>
        </w:r>
      </w:hyperlink>
    </w:p>
    <w:p>
      <w:pPr>
        <w:spacing w:after="0"/>
        <w:jc w:val="left"/>
        <w:ind w:left="1440" w:hanging="360"/>
      </w:pPr>
      <w:hyperlink w:anchor="DLAD_17_9302">
        <w:r>
          <w:rPr>
            <w:rStyle w:val="Hyperlink"/>
            <w:rFonts w:ascii="Times New Roman" w:hAnsi="Times New Roman"/>
            <w:b w:val="false"/>
            <w:i w:val="false"/>
            <w:color w:val="0000ff"/>
            <w:sz w:val="22"/>
            <w:u w:val="single"/>
          </w:rPr>
          <w:t>17.9302 Policy.</w:t>
        </w:r>
      </w:hyperlink>
    </w:p>
    <w:p>
      <w:pPr>
        <w:spacing w:after="0"/>
        <w:jc w:val="left"/>
        <w:ind w:left="1440" w:hanging="360"/>
      </w:pPr>
      <w:hyperlink w:anchor="DLAD_17_9303">
        <w:r>
          <w:rPr>
            <w:rStyle w:val="Hyperlink"/>
            <w:rFonts w:ascii="Times New Roman" w:hAnsi="Times New Roman"/>
            <w:b w:val="false"/>
            <w:i w:val="false"/>
            <w:color w:val="0000ff"/>
            <w:sz w:val="22"/>
            <w:u w:val="single"/>
          </w:rPr>
          <w:t>17.9303 Procedures.</w:t>
        </w:r>
      </w:hyperlink>
    </w:p>
    <w:p>
      <w:pPr>
        <w:spacing w:after="0"/>
        <w:jc w:val="left"/>
        <w:ind w:left="1440" w:hanging="360"/>
      </w:pPr>
      <w:hyperlink w:anchor="DLAD_17_9304">
        <w:r>
          <w:rPr>
            <w:rStyle w:val="Hyperlink"/>
            <w:rFonts w:ascii="Times New Roman" w:hAnsi="Times New Roman"/>
            <w:b w:val="false"/>
            <w:i w:val="false"/>
            <w:color w:val="0000ff"/>
            <w:sz w:val="22"/>
            <w:u w:val="single"/>
          </w:rPr>
          <w:t>17.9304 Description/specifications, instructions to offerors, and evaluation factors.</w:t>
        </w:r>
      </w:hyperlink>
    </w:p>
    <w:p>
      <w:pPr>
        <w:spacing w:after="0"/>
        <w:jc w:val="left"/>
        <w:ind w:left="1440" w:hanging="360"/>
      </w:pPr>
      <w:hyperlink w:anchor="DLAD_17_9305">
        <w:r>
          <w:rPr>
            <w:rStyle w:val="Hyperlink"/>
            <w:rFonts w:ascii="Times New Roman" w:hAnsi="Times New Roman"/>
            <w:b w:val="false"/>
            <w:i w:val="false"/>
            <w:color w:val="0000ff"/>
            <w:sz w:val="22"/>
            <w:u w:val="single"/>
          </w:rPr>
          <w:t>17.9305 Warstopper Program Material Buffer Availability.</w:t>
        </w:r>
      </w:hyperlink>
    </w:p>
    <w:p>
      <w:pPr>
        <w:spacing w:after="0"/>
        <w:jc w:val="left"/>
        <w:ind w:left="720" w:hanging="360"/>
      </w:pPr>
      <w:hyperlink w:anchor="DLAD_SUBPART_17_95">
        <w:r>
          <w:rPr>
            <w:rStyle w:val="Hyperlink"/>
            <w:rFonts w:ascii="Times New Roman" w:hAnsi="Times New Roman"/>
            <w:b w:val="false"/>
            <w:i w:val="false"/>
            <w:color w:val="0000ff"/>
            <w:sz w:val="22"/>
            <w:u w:val="single"/>
          </w:rPr>
          <w:t>SUBPART 17.95 – TAILORED LOGISTICS SUPPORT CONTRACTING</w:t>
        </w:r>
      </w:hyperlink>
    </w:p>
    <w:p>
      <w:pPr>
        <w:spacing w:after="0"/>
        <w:jc w:val="left"/>
        <w:ind w:left="1440" w:hanging="360"/>
      </w:pPr>
      <w:hyperlink w:anchor="DLAD_17_9500">
        <w:r>
          <w:rPr>
            <w:rStyle w:val="Hyperlink"/>
            <w:rFonts w:ascii="Times New Roman" w:hAnsi="Times New Roman"/>
            <w:b w:val="false"/>
            <w:i w:val="false"/>
            <w:color w:val="0000ff"/>
            <w:sz w:val="22"/>
            <w:u w:val="single"/>
          </w:rPr>
          <w:t>17.9500 Scope of subpart.</w:t>
        </w:r>
      </w:hyperlink>
    </w:p>
    <w:p>
      <w:pPr>
        <w:spacing w:after="0"/>
        <w:jc w:val="left"/>
        <w:ind w:left="1440" w:hanging="360"/>
      </w:pPr>
      <w:hyperlink w:anchor="DLAD_17_9501">
        <w:r>
          <w:rPr>
            <w:rStyle w:val="Hyperlink"/>
            <w:rFonts w:ascii="Times New Roman" w:hAnsi="Times New Roman"/>
            <w:b w:val="false"/>
            <w:i w:val="false"/>
            <w:color w:val="0000ff"/>
            <w:sz w:val="22"/>
            <w:u w:val="single"/>
          </w:rPr>
          <w:t>17.9501 Definitions.</w:t>
        </w:r>
      </w:hyperlink>
    </w:p>
    <w:p>
      <w:pPr>
        <w:spacing w:after="0"/>
        <w:jc w:val="left"/>
        <w:ind w:left="1440" w:hanging="360"/>
      </w:pPr>
      <w:hyperlink w:anchor="DLAD_17_9502">
        <w:r>
          <w:rPr>
            <w:rStyle w:val="Hyperlink"/>
            <w:rFonts w:ascii="Times New Roman" w:hAnsi="Times New Roman"/>
            <w:b w:val="false"/>
            <w:i w:val="false"/>
            <w:color w:val="0000ff"/>
            <w:sz w:val="22"/>
            <w:u w:val="single"/>
          </w:rPr>
          <w:t>17.9502 General.</w:t>
        </w:r>
      </w:hyperlink>
    </w:p>
    <w:p>
      <w:pPr>
        <w:spacing w:after="0"/>
        <w:jc w:val="left"/>
        <w:ind w:left="1440" w:hanging="360"/>
      </w:pPr>
      <w:hyperlink w:anchor="DLAD_17_9503">
        <w:r>
          <w:rPr>
            <w:rStyle w:val="Hyperlink"/>
            <w:rFonts w:ascii="Times New Roman" w:hAnsi="Times New Roman"/>
            <w:b w:val="false"/>
            <w:i w:val="false"/>
            <w:color w:val="0000ff"/>
            <w:sz w:val="22"/>
            <w:u w:val="single"/>
          </w:rPr>
          <w:t>17.9503 Pricing.</w:t>
        </w:r>
      </w:hyperlink>
    </w:p>
    <w:p>
      <w:pPr>
        <w:spacing w:after="0"/>
        <w:jc w:val="left"/>
        <w:ind w:left="1440" w:hanging="360"/>
      </w:pPr>
      <w:hyperlink w:anchor="DLAD_17_9504">
        <w:r>
          <w:rPr>
            <w:rStyle w:val="Hyperlink"/>
            <w:rFonts w:ascii="Times New Roman" w:hAnsi="Times New Roman"/>
            <w:b w:val="false"/>
            <w:i w:val="false"/>
            <w:color w:val="0000ff"/>
            <w:sz w:val="22"/>
            <w:u w:val="single"/>
          </w:rPr>
          <w:t>17.9504 Post award actions and management oversight.</w:t>
        </w:r>
      </w:hyperlink>
    </w:p>
    <!-- Created by docx4j 6.1.2 (Apache licensed) using REFERENCE JAXB in Oracle Java 15 on Linux -->
    <w:p>
      <w:pPr>
        <w:pStyle w:val="Heading2"/>
        <w:spacing w:after="180"/>
        <w:ind w:left="120"/>
        <w:jc w:val="center"/>
      </w:pPr>
      <w:bookmarkStart w:name="DLAD_SUBPART_17_1" w:id="259"/>
      <w:r>
        <w:rPr>
          <w:rFonts w:ascii="Times New Roman" w:hAnsi="Times New Roman"/>
          <w:color w:val="000000"/>
          <w:sz w:val="36"/>
        </w:rPr>
        <w:t>SUBPART 17.1</w:t>
      </w:r>
      <w:r>
        <w:rPr>
          <w:rFonts w:ascii="Times New Roman" w:hAnsi="Times New Roman"/>
          <w:color w:val="000000"/>
          <w:sz w:val="36"/>
        </w:rPr>
        <w:t xml:space="preserve"> – MULTIYEAR CONTRACTING</w:t>
      </w:r>
      <w:bookmarkEnd w:id="259"/>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170" w:id="260"/>
      <w:r>
        <w:rPr>
          <w:rFonts w:ascii="Times New Roman" w:hAnsi="Times New Roman"/>
          <w:color w:val="000000"/>
          <w:sz w:val="31"/>
        </w:rPr>
        <w:t>17.170</w:t>
      </w:r>
      <w:r>
        <w:rPr>
          <w:rFonts w:ascii="Times New Roman" w:hAnsi="Times New Roman"/>
          <w:color w:val="000000"/>
          <w:sz w:val="31"/>
        </w:rPr>
        <w:t xml:space="preserve"> General.</w:t>
      </w:r>
      <w:bookmarkEnd w:id="260"/>
    </w:p>
    <w:p>
      <w:pPr>
        <w:pBdr>
          <w:top w:space="5"/>
          <w:left w:space="5"/>
          <w:bottom w:space="5"/>
          <w:right w:space="5"/>
        </w:pBdr>
        <w:spacing w:after="0"/>
        <w:ind w:left="225"/>
        <w:jc w:val="left"/>
      </w:pPr>
      <w:r>
        <w:rPr>
          <w:rFonts w:ascii="Times New Roman" w:hAnsi="Times New Roman"/>
          <w:b w:val="false"/>
          <w:i w:val="false"/>
          <w:color w:val="000000"/>
          <w:sz w:val="22"/>
        </w:rPr>
        <w:t>(c) HCAs are delegated authority to enter into a multiyear contract for services and supplies; and may delegate this authority, without power of redelegation, to the CCO. The DLA Energy HCA is delegated authority to enter into a multiyear contract for services pursuant to DFARS 217.174, with redelegation permissible to the CCO only.</w:t>
      </w:r>
    </w:p>
    <w:p>
      <w:pPr>
        <w:pBdr>
          <w:top w:space="5"/>
          <w:left w:space="5"/>
          <w:bottom w:space="5"/>
          <w:right w:space="5"/>
        </w:pBdr>
        <w:spacing w:after="0"/>
        <w:ind w:left="225"/>
        <w:jc w:val="left"/>
      </w:pPr>
      <w:r>
        <w:rPr>
          <w:rFonts w:ascii="Times New Roman" w:hAnsi="Times New Roman"/>
          <w:b w:val="false"/>
          <w:i w:val="false"/>
          <w:color w:val="000000"/>
          <w:sz w:val="22"/>
        </w:rPr>
        <w:t>(d)(4) HCAs must submit notification to the DLA Acquisition Operations Division at least 60 days before awarding a multiyear contract.</w:t>
      </w:r>
    </w:p>
    <!-- Created by docx4j 6.1.2 (Apache licensed) using REFERENCE JAXB in Oracle Java 15 on Linux -->
    <w:p>
      <w:pPr>
        <w:pStyle w:val="Heading2"/>
        <w:spacing w:after="180"/>
        <w:ind w:left="120"/>
        <w:jc w:val="center"/>
      </w:pPr>
      <w:bookmarkStart w:name="DLAD_SUBPART_17_2" w:id="261"/>
      <w:r>
        <w:rPr>
          <w:rFonts w:ascii="Times New Roman" w:hAnsi="Times New Roman"/>
          <w:color w:val="000000"/>
          <w:sz w:val="36"/>
        </w:rPr>
        <w:t>SUBPART 17.2</w:t>
      </w:r>
      <w:r>
        <w:rPr>
          <w:rFonts w:ascii="Times New Roman" w:hAnsi="Times New Roman"/>
          <w:color w:val="000000"/>
          <w:sz w:val="36"/>
        </w:rPr>
        <w:t xml:space="preserve"> – OPTIONS</w:t>
      </w:r>
      <w:bookmarkEnd w:id="261"/>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204" w:id="262"/>
      <w:r>
        <w:rPr>
          <w:rFonts w:ascii="Times New Roman" w:hAnsi="Times New Roman"/>
          <w:color w:val="000000"/>
          <w:sz w:val="31"/>
        </w:rPr>
        <w:t>17.204</w:t>
      </w:r>
      <w:r>
        <w:rPr>
          <w:rFonts w:ascii="Times New Roman" w:hAnsi="Times New Roman"/>
          <w:color w:val="000000"/>
          <w:sz w:val="31"/>
        </w:rPr>
        <w:t xml:space="preserve"> Contracts.</w:t>
      </w:r>
      <w:bookmarkEnd w:id="262"/>
    </w:p>
    <w:p>
      <w:pPr>
        <w:pBdr>
          <w:top w:space="5"/>
          <w:left w:space="5"/>
          <w:bottom w:space="5"/>
          <w:right w:space="5"/>
        </w:pBdr>
        <w:spacing w:after="0"/>
        <w:ind w:left="225"/>
        <w:jc w:val="left"/>
      </w:pPr>
      <w:r>
        <w:rPr>
          <w:rFonts w:ascii="Times New Roman" w:hAnsi="Times New Roman"/>
          <w:b w:val="false"/>
          <w:i w:val="false"/>
          <w:color w:val="000000"/>
          <w:sz w:val="22"/>
        </w:rPr>
        <w:t>(e)(1)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pPr>
        <w:pBdr>
          <w:top w:space="5"/>
          <w:left w:space="5"/>
          <w:bottom w:space="5"/>
          <w:right w:space="5"/>
        </w:pBdr>
        <w:spacing w:after="0"/>
        <w:ind w:left="585"/>
        <w:jc w:val="left"/>
      </w:pPr>
      <w:r>
        <w:rPr>
          <w:rFonts w:ascii="Times New Roman" w:hAnsi="Times New Roman"/>
          <w:b w:val="false"/>
          <w:i w:val="false"/>
          <w:color w:val="000000"/>
          <w:sz w:val="22"/>
        </w:rPr>
        <w:t>(2) Submit requests for an ordering period in excess of 10 years to the DLA Acquisition Operations Division for SPE approval.</w:t>
      </w:r>
    </w:p>
    <!-- Created by docx4j 6.1.2 (Apache licensed) using REFERENCE JAXB in Oracle Java 15 on Linux -->
    <w:p>
      <w:pPr>
        <w:pStyle w:val="Heading3"/>
        <w:spacing w:after="199"/>
        <w:ind w:left="120"/>
        <w:jc w:val="left"/>
      </w:pPr>
      <w:bookmarkStart w:name="DLAD_17_206" w:id="263"/>
      <w:r>
        <w:rPr>
          <w:rFonts w:ascii="Times New Roman" w:hAnsi="Times New Roman"/>
          <w:color w:val="000000"/>
          <w:sz w:val="31"/>
        </w:rPr>
        <w:t>17.206</w:t>
      </w:r>
      <w:r>
        <w:rPr>
          <w:rFonts w:ascii="Times New Roman" w:hAnsi="Times New Roman"/>
          <w:color w:val="000000"/>
          <w:sz w:val="31"/>
        </w:rPr>
        <w:t xml:space="preserve"> Evaluation.</w:t>
      </w:r>
      <w:bookmarkEnd w:id="263"/>
    </w:p>
    <w:p>
      <w:pPr>
        <w:pBdr>
          <w:top w:space="5"/>
          <w:left w:space="5"/>
          <w:bottom w:space="5"/>
          <w:right w:space="5"/>
        </w:pBdr>
        <w:spacing w:after="0"/>
        <w:ind w:left="225"/>
        <w:jc w:val="left"/>
      </w:pPr>
      <w:r>
        <w:rPr>
          <w:rFonts w:ascii="Times New Roman" w:hAnsi="Times New Roman"/>
          <w:b w:val="false"/>
          <w:i w:val="false"/>
          <w:color w:val="000000"/>
          <w:sz w:val="22"/>
        </w:rPr>
        <w:t>(b) The determination not to evaluate an option prior to contract award (or definitization, if an undefinitized contract) must be in the contract file. Unevaluated options must not be used except in unusual circumstances.</w:t>
      </w:r>
    </w:p>
    <!-- Created by docx4j 6.1.2 (Apache licensed) using REFERENCE JAXB in Oracle Java 15 on Linux -->
    <w:p>
      <w:pPr>
        <w:pStyle w:val="Heading3"/>
        <w:spacing w:after="199"/>
        <w:ind w:left="120"/>
        <w:jc w:val="left"/>
      </w:pPr>
      <w:bookmarkStart w:name="DLAD_17_207" w:id="264"/>
      <w:r>
        <w:rPr>
          <w:rFonts w:ascii="Times New Roman" w:hAnsi="Times New Roman"/>
          <w:color w:val="000000"/>
          <w:sz w:val="31"/>
        </w:rPr>
        <w:t>17.207</w:t>
      </w:r>
      <w:r>
        <w:rPr>
          <w:rFonts w:ascii="Times New Roman" w:hAnsi="Times New Roman"/>
          <w:color w:val="000000"/>
          <w:sz w:val="31"/>
        </w:rPr>
        <w:t xml:space="preserve"> Exercise of options.</w:t>
      </w:r>
      <w:bookmarkEnd w:id="264"/>
    </w:p>
    <w:p>
      <w:pPr>
        <w:pBdr>
          <w:top w:space="5"/>
          <w:left w:space="5"/>
          <w:bottom w:space="5"/>
          <w:right w:space="5"/>
        </w:pBdr>
        <w:spacing w:after="0"/>
        <w:ind w:left="225"/>
        <w:jc w:val="left"/>
      </w:pPr>
      <w:r>
        <w:rPr>
          <w:rFonts w:ascii="Times New Roman" w:hAnsi="Times New Roman"/>
          <w:b w:val="false"/>
          <w:i w:val="false"/>
          <w:color w:val="000000"/>
          <w:sz w:val="22"/>
        </w:rPr>
        <w:t>(c)(7) The contracting officer must ensure the contractor’s compliance with small business subcontract plan requirements are in the contract. Request DCMA small business office assistance for evaluation.</w:t>
      </w:r>
    </w:p>
    <w:p>
      <w:pPr>
        <w:pBdr>
          <w:top w:space="5"/>
          <w:left w:space="5"/>
          <w:bottom w:space="5"/>
          <w:right w:space="5"/>
        </w:pBdr>
        <w:spacing w:after="0"/>
        <w:ind w:left="225"/>
        <w:jc w:val="left"/>
      </w:pPr>
      <w:r>
        <w:rPr>
          <w:rFonts w:ascii="Times New Roman" w:hAnsi="Times New Roman"/>
          <w:b w:val="false"/>
          <w:i w:val="false"/>
          <w:color w:val="000000"/>
          <w:sz w:val="22"/>
        </w:rPr>
        <w:t>(d)(2) The contracting officer must include actual demands in informal option price analysis.</w:t>
      </w:r>
    </w:p>
    <!-- Created by docx4j 6.1.2 (Apache licensed) using REFERENCE JAXB in Oracle Java 15 on Linux -->
    <w:p>
      <w:pPr>
        <w:pStyle w:val="Heading2"/>
        <w:spacing w:after="180"/>
        <w:ind w:left="120"/>
        <w:jc w:val="center"/>
      </w:pPr>
      <w:bookmarkStart w:name="DLAD_SUBPART_17_5" w:id="265"/>
      <w:r>
        <w:rPr>
          <w:rFonts w:ascii="Times New Roman" w:hAnsi="Times New Roman"/>
          <w:color w:val="000000"/>
          <w:sz w:val="36"/>
        </w:rPr>
        <w:t>SUBPART 17.5</w:t>
      </w:r>
      <w:r>
        <w:rPr>
          <w:rFonts w:ascii="Times New Roman" w:hAnsi="Times New Roman"/>
          <w:color w:val="000000"/>
          <w:sz w:val="36"/>
        </w:rPr>
        <w:t xml:space="preserve"> –INTERAGENCY ACQUISITIONS</w:t>
      </w:r>
      <w:bookmarkEnd w:id="265"/>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500" w:id="266"/>
      <w:r>
        <w:rPr>
          <w:rFonts w:ascii="Times New Roman" w:hAnsi="Times New Roman"/>
          <w:color w:val="000000"/>
          <w:sz w:val="31"/>
        </w:rPr>
        <w:t>17.500</w:t>
      </w:r>
      <w:r>
        <w:rPr>
          <w:rFonts w:ascii="Times New Roman" w:hAnsi="Times New Roman"/>
          <w:color w:val="000000"/>
          <w:sz w:val="31"/>
        </w:rPr>
        <w:t xml:space="preserve"> Scope of subpart.</w:t>
      </w:r>
      <w:bookmarkEnd w:id="266"/>
    </w:p>
    <w:p>
      <w:pPr>
        <w:pBdr>
          <w:top w:space="5"/>
          <w:left w:space="5"/>
          <w:bottom w:space="5"/>
          <w:right w:space="5"/>
        </w:pBdr>
        <w:spacing w:after="0"/>
        <w:ind w:left="225"/>
        <w:jc w:val="left"/>
      </w:pPr>
      <w:r>
        <w:rPr>
          <w:rFonts w:ascii="Times New Roman" w:hAnsi="Times New Roman"/>
          <w:b w:val="false"/>
          <w:i w:val="false"/>
          <w:color w:val="000000"/>
          <w:sz w:val="22"/>
        </w:rPr>
        <w:t xml:space="preserve">Follow the procedures in DLAM 4010.01, </w:t>
      </w:r>
      <w:hyperlink r:id="R34cf191741dc41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Outbound Military Interdepartmental Purchase Request (MIPR) for Service Orders</w:t>
        </w:r>
      </w:hyperlink>
      <w:r>
        <w:rPr>
          <w:rFonts w:ascii="Times New Roman" w:hAnsi="Times New Roman"/>
          <w:b w:val="false"/>
          <w:i w:val="false"/>
          <w:color w:val="000000"/>
          <w:sz w:val="22"/>
        </w:rPr>
        <w:t xml:space="preserve"> (</w:t>
      </w:r>
      <w:hyperlink r:id="R1c91150a812544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https://hqc.dla.mil/stewardship/Documents/DLA_Manual_Outbound_MIPR_%20Procedures_Final.pdf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7_505" w:id="267"/>
      <w:r>
        <w:rPr>
          <w:rFonts w:ascii="Times New Roman" w:hAnsi="Times New Roman"/>
          <w:color w:val="000000"/>
          <w:sz w:val="31"/>
        </w:rPr>
        <w:t>17.505</w:t>
      </w:r>
      <w:r>
        <w:rPr>
          <w:rFonts w:ascii="Times New Roman" w:hAnsi="Times New Roman"/>
          <w:color w:val="000000"/>
          <w:sz w:val="31"/>
        </w:rPr>
        <w:t xml:space="preserve"> Contracting officer review.</w:t>
      </w:r>
      <w:bookmarkEnd w:id="267"/>
    </w:p>
    <w:p>
      <w:pPr>
        <w:pBdr>
          <w:top w:space="5"/>
          <w:left w:space="5"/>
          <w:bottom w:space="5"/>
          <w:right w:space="5"/>
        </w:pBdr>
        <w:spacing w:after="0"/>
        <w:ind w:left="225"/>
        <w:jc w:val="left"/>
      </w:pPr>
      <w:r>
        <w:rPr>
          <w:rFonts w:ascii="Times New Roman" w:hAnsi="Times New Roman"/>
          <w:b w:val="false"/>
          <w:i w:val="false"/>
          <w:color w:val="000000"/>
          <w:sz w:val="22"/>
        </w:rPr>
        <w:t>(a)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official is different from the contracting officer, the requesting official must also review the acquisition package to ensure compliance with FAR, and DFARS. Contracting officers must not split requirements into smaller amounts in order to avoid contracting officer review.</w:t>
      </w:r>
    </w:p>
    <!-- Created by docx4j 6.1.2 (Apache licensed) using REFERENCE JAXB in Oracle Java 15 on Linux -->
    <w:p>
      <w:pPr>
        <w:pStyle w:val="Heading3"/>
        <w:spacing w:after="199"/>
        <w:ind w:left="120"/>
        <w:jc w:val="left"/>
      </w:pPr>
      <w:bookmarkStart w:name="DLAD_17_590" w:id="268"/>
      <w:r>
        <w:rPr>
          <w:rFonts w:ascii="Times New Roman" w:hAnsi="Times New Roman"/>
          <w:color w:val="000000"/>
          <w:sz w:val="31"/>
        </w:rPr>
        <w:t>17.590</w:t>
      </w:r>
      <w:r>
        <w:rPr>
          <w:rFonts w:ascii="Times New Roman" w:hAnsi="Times New Roman"/>
          <w:color w:val="000000"/>
          <w:sz w:val="31"/>
        </w:rPr>
        <w:t xml:space="preserve"> Follow–up procedures for non–Economy Act transactions.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(a) The DLA contracting officer must ensure, in both assisted and direct acquisitions</w:t>
      </w:r>
      <w:r>
        <w:rPr>
          <w:rFonts w:ascii="Times New Roman" w:hAnsi="Times New Roman"/>
          <w:b/>
          <w:i w:val="false"/>
          <w:color w:val="000000"/>
          <w:sz w:val="22"/>
        </w:rPr>
        <w:t>,</w:t>
      </w:r>
      <w:r>
        <w:rPr>
          <w:rFonts w:ascii="Times New Roman" w:hAnsi="Times New Roman"/>
          <w:b w:val="false"/>
          <w:i w:val="false"/>
          <w:color w:val="000000"/>
          <w:sz w:val="22"/>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pPr>
        <w:pBdr>
          <w:top w:space="5"/>
          <w:left w:space="5"/>
          <w:bottom w:space="5"/>
          <w:right w:space="5"/>
        </w:pBdr>
        <w:spacing w:after="0"/>
        <w:ind w:left="585"/>
        <w:jc w:val="left"/>
      </w:pPr>
      <w:r>
        <w:rPr>
          <w:rFonts w:ascii="Times New Roman" w:hAnsi="Times New Roman"/>
          <w:b w:val="false"/>
          <w:i w:val="false"/>
          <w:color w:val="000000"/>
          <w:sz w:val="22"/>
        </w:rPr>
        <w:t>(1) Contract administration oversight in accordance with the surveillance plan;</w:t>
      </w:r>
    </w:p>
    <w:p>
      <w:pPr>
        <w:pBdr>
          <w:top w:space="5"/>
          <w:left w:space="5"/>
          <w:bottom w:space="5"/>
          <w:right w:space="5"/>
        </w:pBdr>
        <w:spacing w:after="0"/>
        <w:ind w:left="585"/>
        <w:jc w:val="left"/>
      </w:pPr>
      <w:r>
        <w:rPr>
          <w:rFonts w:ascii="Times New Roman" w:hAnsi="Times New Roman"/>
          <w:b w:val="false"/>
          <w:i w:val="false"/>
          <w:color w:val="000000"/>
          <w:sz w:val="22"/>
        </w:rPr>
        <w:t>(2) A process for receipt and review of receiving reports and invoices from the performing agency/contractor;</w:t>
      </w:r>
    </w:p>
    <w:p>
      <w:pPr>
        <w:pBdr>
          <w:top w:space="5"/>
          <w:left w:space="5"/>
          <w:bottom w:space="5"/>
          <w:right w:space="5"/>
        </w:pBdr>
        <w:spacing w:after="0"/>
        <w:ind w:left="585"/>
        <w:jc w:val="left"/>
      </w:pPr>
      <w:r>
        <w:rPr>
          <w:rFonts w:ascii="Times New Roman" w:hAnsi="Times New Roman"/>
          <w:b w:val="false"/>
          <w:i w:val="false"/>
          <w:color w:val="000000"/>
          <w:sz w:val="22"/>
        </w:rPr>
        <w:t>(3) Reconciliation of receiving reports and invoices; and</w:t>
      </w:r>
    </w:p>
    <w:p>
      <w:pPr>
        <w:pBdr>
          <w:top w:space="5"/>
          <w:left w:space="5"/>
          <w:bottom w:space="5"/>
          <w:right w:space="5"/>
        </w:pBdr>
        <w:spacing w:after="0"/>
        <w:ind w:left="585"/>
        <w:jc w:val="left"/>
      </w:pPr>
      <w:r>
        <w:rPr>
          <w:rFonts w:ascii="Times New Roman" w:hAnsi="Times New Roman"/>
          <w:b w:val="false"/>
          <w:i w:val="false"/>
          <w:color w:val="000000"/>
          <w:sz w:val="22"/>
        </w:rPr>
        <w:t>(4) Requirements for documenting acceptance of the goods received or services performed.</w:t>
      </w:r>
    </w:p>
    <w:p>
      <w:pPr>
        <w:pBdr>
          <w:top w:space="5"/>
          <w:left w:space="5"/>
          <w:bottom w:space="5"/>
          <w:right w:space="5"/>
        </w:pBdr>
        <w:spacing w:after="0"/>
        <w:ind w:left="225"/>
        <w:jc w:val="left"/>
      </w:pPr>
      <w:r>
        <w:rPr>
          <w:rFonts w:ascii="Times New Roman" w:hAnsi="Times New Roman"/>
          <w:b w:val="false"/>
          <w:i w:val="false"/>
          <w:color w:val="000000"/>
          <w:sz w:val="22"/>
        </w:rPr>
        <w:t>(b) The requesting official (i.e. the customer or program manager, with the assistance of the DLA contracting officer or post-award contracting official, as appropriate) must—</w:t>
      </w:r>
    </w:p>
    <w:p>
      <w:pPr>
        <w:pBdr>
          <w:top w:space="5"/>
          <w:left w:space="5"/>
          <w:bottom w:space="5"/>
          <w:right w:space="5"/>
        </w:pBdr>
        <w:spacing w:after="0"/>
        <w:ind w:left="585"/>
        <w:jc w:val="left"/>
      </w:pPr>
      <w:r>
        <w:rPr>
          <w:rFonts w:ascii="Times New Roman" w:hAnsi="Times New Roman"/>
          <w:b w:val="false"/>
          <w:i w:val="false"/>
          <w:color w:val="000000"/>
          <w:sz w:val="22"/>
        </w:rPr>
        <w:t>(1) Monitor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(2) Conduct tri-annual reviews of non-Economy Act orders in accordance with the Financial Management Regulation, Volume 3, Chapter 8, Section 0804, “Tri-Annual Review of Commitments and Obligations,” in conjunction with the Financial Management/J8 organization;</w:t>
      </w:r>
    </w:p>
    <w:p>
      <w:pPr>
        <w:pBdr>
          <w:top w:space="5"/>
          <w:left w:space="5"/>
          <w:bottom w:space="5"/>
          <w:right w:space="5"/>
        </w:pBdr>
        <w:spacing w:after="0"/>
        <w:ind w:left="585"/>
        <w:jc w:val="left"/>
      </w:pPr>
      <w:r>
        <w:rPr>
          <w:rFonts w:ascii="Times New Roman" w:hAnsi="Times New Roman"/>
          <w:b w:val="false"/>
          <w:i w:val="false"/>
          <w:color w:val="000000"/>
          <w:sz w:val="22"/>
        </w:rPr>
        <w:t>(3) Confirm open balances with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(4) Coordinate the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(5) Coordinate with the accounting office to ensure timely deobligation of funds.</w:t>
      </w:r>
    </w:p>
    <w:p>
      <w:pPr>
        <w:pBdr>
          <w:top w:space="5"/>
          <w:left w:space="5"/>
          <w:bottom w:space="5"/>
          <w:right w:space="5"/>
        </w:pBdr>
        <w:spacing w:after="0"/>
        <w:ind w:left="225"/>
        <w:jc w:val="left"/>
      </w:pPr>
      <w:r>
        <w:rPr>
          <w:rFonts w:ascii="Times New Roman" w:hAnsi="Times New Roman"/>
          <w:b w:val="false"/>
          <w:i w:val="false"/>
          <w:color w:val="000000"/>
          <w:sz w:val="22"/>
        </w:rPr>
        <w:t>(c)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pPr>
        <w:pBdr>
          <w:top w:space="5"/>
          <w:left w:space="5"/>
          <w:bottom w:space="5"/>
          <w:right w:space="5"/>
        </w:pBdr>
        <w:spacing w:after="0"/>
        <w:ind w:left="585"/>
        <w:jc w:val="left"/>
      </w:pPr>
      <w:r>
        <w:rPr>
          <w:rFonts w:ascii="Times New Roman" w:hAnsi="Times New Roman"/>
          <w:b w:val="false"/>
          <w:i w:val="false"/>
          <w:color w:val="000000"/>
          <w:sz w:val="22"/>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pPr>
        <w:pBdr>
          <w:top w:space="5"/>
          <w:left w:space="5"/>
          <w:bottom w:space="5"/>
          <w:right w:space="5"/>
        </w:pBdr>
        <w:spacing w:after="0"/>
        <w:ind w:left="585"/>
        <w:jc w:val="left"/>
      </w:pPr>
      <w:r>
        <w:rPr>
          <w:rFonts w:ascii="Times New Roman" w:hAnsi="Times New Roman"/>
          <w:b w:val="false"/>
          <w:i w:val="false"/>
          <w:color w:val="000000"/>
          <w:sz w:val="22"/>
        </w:rPr>
        <w:t>(2) Payments made for services rendered or supplies furnished may be credited to the appropriation or fund of the agency performing the reimbursable work.</w:t>
      </w:r>
    </w:p>
    <w:p>
      <w:pPr>
        <w:pBdr>
          <w:top w:space="5"/>
          <w:left w:space="5"/>
          <w:bottom w:space="5"/>
          <w:right w:space="5"/>
        </w:pBdr>
        <w:spacing w:after="0"/>
        <w:ind w:left="225"/>
        <w:jc w:val="left"/>
      </w:pPr>
      <w:r>
        <w:rPr>
          <w:rFonts w:ascii="Times New Roman" w:hAnsi="Times New Roman"/>
          <w:b w:val="false"/>
          <w:i w:val="false"/>
          <w:color w:val="000000"/>
          <w:sz w:val="22"/>
        </w:rPr>
        <w:t>(d)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pPr>
        <w:pBdr>
          <w:top w:space="5"/>
          <w:left w:space="5"/>
          <w:bottom w:space="5"/>
          <w:right w:space="5"/>
        </w:pBdr>
        <w:spacing w:after="0"/>
        <w:ind w:left="585"/>
        <w:jc w:val="left"/>
      </w:pPr>
      <w:r>
        <w:rPr>
          <w:rFonts w:ascii="Times New Roman" w:hAnsi="Times New Roman"/>
          <w:b w:val="false"/>
          <w:i w:val="false"/>
          <w:color w:val="000000"/>
          <w:sz w:val="22"/>
        </w:rPr>
        <w:t>(1) Determination and identification, if applicable, of any outstanding invoices;</w:t>
      </w:r>
    </w:p>
    <w:p>
      <w:pPr>
        <w:pBdr>
          <w:top w:space="5"/>
          <w:left w:space="5"/>
          <w:bottom w:space="5"/>
          <w:right w:space="5"/>
        </w:pBdr>
        <w:spacing w:after="0"/>
        <w:ind w:left="585"/>
        <w:jc w:val="left"/>
      </w:pPr>
      <w:r>
        <w:rPr>
          <w:rFonts w:ascii="Times New Roman" w:hAnsi="Times New Roman"/>
          <w:b w:val="false"/>
          <w:i w:val="false"/>
          <w:color w:val="000000"/>
          <w:sz w:val="22"/>
        </w:rPr>
        <w:t>(2) Determination and identification of existence of excess or expired funds;</w:t>
      </w:r>
    </w:p>
    <w:p>
      <w:pPr>
        <w:pBdr>
          <w:top w:space="5"/>
          <w:left w:space="5"/>
          <w:bottom w:space="5"/>
          <w:right w:space="5"/>
        </w:pBdr>
        <w:spacing w:after="0"/>
        <w:ind w:left="585"/>
        <w:jc w:val="left"/>
      </w:pPr>
      <w:r>
        <w:rPr>
          <w:rFonts w:ascii="Times New Roman" w:hAnsi="Times New Roman"/>
          <w:b w:val="false"/>
          <w:i w:val="false"/>
          <w:color w:val="000000"/>
          <w:sz w:val="22"/>
        </w:rPr>
        <w:t>(3) Coordination of return of funds from the non-DOD performing agency; and</w:t>
      </w:r>
    </w:p>
    <w:p>
      <w:pPr>
        <w:pBdr>
          <w:top w:space="5"/>
          <w:left w:space="5"/>
          <w:bottom w:space="5"/>
          <w:right w:space="5"/>
        </w:pBdr>
        <w:spacing w:after="0"/>
        <w:ind w:left="585"/>
        <w:jc w:val="left"/>
      </w:pPr>
      <w:r>
        <w:rPr>
          <w:rFonts w:ascii="Times New Roman" w:hAnsi="Times New Roman"/>
          <w:b w:val="false"/>
          <w:i w:val="false"/>
          <w:color w:val="000000"/>
          <w:sz w:val="22"/>
        </w:rPr>
        <w:t>(4) Coordination with the accounting office to ensure the deobligation of funds.</w:t>
      </w:r>
    </w:p>
    <!-- Created by docx4j 6.1.2 (Apache licensed) using REFERENCE JAXB in Oracle Java 15 on Linux -->
    <w:p>
      <w:pPr>
        <w:pStyle w:val="Heading2"/>
        <w:spacing w:after="180"/>
        <w:ind w:left="120"/>
        <w:jc w:val="center"/>
      </w:pPr>
      <w:bookmarkStart w:name="DLAD_SUBPART_17_74" w:id="269"/>
      <w:r>
        <w:rPr>
          <w:rFonts w:ascii="Times New Roman" w:hAnsi="Times New Roman"/>
          <w:color w:val="000000"/>
          <w:sz w:val="36"/>
        </w:rPr>
        <w:t xml:space="preserve">SUBPART </w:t>
      </w:r>
      <w:r>
        <w:rPr>
          <w:rFonts w:ascii="Times New Roman" w:hAnsi="Times New Roman"/>
          <w:color w:val="000000"/>
          <w:sz w:val="36"/>
        </w:rPr>
        <w:t>17.74</w:t>
      </w:r>
      <w:r>
        <w:rPr>
          <w:rFonts w:ascii="Times New Roman" w:hAnsi="Times New Roman"/>
          <w:color w:val="000000"/>
          <w:sz w:val="36"/>
        </w:rPr>
        <w:t xml:space="preserve"> – UNDEFINITIZED CONTRACT ACTIONS</w:t>
      </w:r>
      <w:bookmarkEnd w:id="26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17_7404" w:id="270"/>
      <w:r>
        <w:rPr>
          <w:rFonts w:ascii="Times New Roman" w:hAnsi="Times New Roman"/>
          <w:color w:val="000000"/>
          <w:sz w:val="31"/>
        </w:rPr>
        <w:t>17.7404</w:t>
      </w:r>
      <w:r>
        <w:rPr>
          <w:rFonts w:ascii="Times New Roman" w:hAnsi="Times New Roman"/>
          <w:color w:val="000000"/>
          <w:sz w:val="31"/>
        </w:rPr>
        <w:t xml:space="preserve"> Limitations.</w:t>
      </w:r>
      <w:bookmarkEnd w:id="270"/>
    </w:p>
    <w:p>
      <w:pPr>
        <w:pBdr>
          <w:top w:space="5"/>
          <w:left w:space="5"/>
          <w:bottom w:space="5"/>
          <w:right w:space="5"/>
        </w:pBdr>
        <w:spacing w:after="0"/>
        <w:ind w:left="225"/>
        <w:jc w:val="left"/>
      </w:pPr>
      <w:r>
        <w:rPr>
          <w:rFonts w:ascii="Times New Roman" w:hAnsi="Times New Roman"/>
          <w:b w:val="false"/>
          <w:i w:val="false"/>
          <w:color w:val="000000"/>
          <w:sz w:val="22"/>
        </w:rPr>
        <w:t>(a) The CCO must—</w:t>
      </w:r>
    </w:p>
    <w:p>
      <w:pPr>
        <w:pBdr>
          <w:top w:space="5"/>
          <w:left w:space="5"/>
          <w:bottom w:space="5"/>
          <w:right w:space="5"/>
        </w:pBdr>
        <w:spacing w:after="0"/>
        <w:ind w:left="585"/>
        <w:jc w:val="left"/>
      </w:pPr>
      <w:r>
        <w:rPr>
          <w:rFonts w:ascii="Times New Roman" w:hAnsi="Times New Roman"/>
          <w:b w:val="false"/>
          <w:i w:val="false"/>
          <w:color w:val="000000"/>
          <w:sz w:val="22"/>
        </w:rPr>
        <w:t>(1) Monitor the procuring organization’s usage of UCAs for conformance with the DLAD and higher-level regulatory requirements; and</w:t>
      </w:r>
    </w:p>
    <w:p>
      <w:pPr>
        <w:pBdr>
          <w:top w:space="5"/>
          <w:left w:space="5"/>
          <w:bottom w:space="5"/>
          <w:right w:space="5"/>
        </w:pBdr>
        <w:spacing w:after="0"/>
        <w:ind w:left="585"/>
        <w:jc w:val="left"/>
      </w:pPr>
      <w:r>
        <w:rPr>
          <w:rFonts w:ascii="Times New Roman" w:hAnsi="Times New Roman"/>
          <w:b w:val="false"/>
          <w:i w:val="false"/>
          <w:color w:val="000000"/>
          <w:sz w:val="22"/>
        </w:rPr>
        <w:t>(2) Ensure UCAs are correctly coded in FPDS-NG.</w:t>
      </w:r>
    </w:p>
    <!-- Created by docx4j 6.1.2 (Apache licensed) using REFERENCE JAXB in Oracle Java 15 on Linux -->
    <w:p>
      <w:pPr>
        <w:pStyle w:val="Heading3"/>
        <w:spacing w:after="199"/>
        <w:ind w:left="120"/>
        <w:jc w:val="left"/>
      </w:pPr>
      <w:bookmarkStart w:name="DLAD_17_7405" w:id="271"/>
      <w:r>
        <w:rPr>
          <w:rFonts w:ascii="Times New Roman" w:hAnsi="Times New Roman"/>
          <w:color w:val="000000"/>
          <w:sz w:val="31"/>
        </w:rPr>
        <w:t>17.7405</w:t>
      </w:r>
      <w:r>
        <w:rPr>
          <w:rFonts w:ascii="Times New Roman" w:hAnsi="Times New Roman"/>
          <w:color w:val="000000"/>
          <w:sz w:val="31"/>
        </w:rPr>
        <w:t xml:space="preserve"> Plans and reports.</w:t>
      </w:r>
      <w:bookmarkEnd w:id="271"/>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 Created by docx4j 6.1.2 (Apache licensed) using REFERENCE JAXB in Oracle Java 15 on Linux -->
    <w:p>
      <w:pPr>
        <w:pStyle w:val="Heading2"/>
        <w:spacing w:after="180"/>
        <w:ind w:left="120"/>
        <w:jc w:val="center"/>
      </w:pPr>
      <w:bookmarkStart w:name="DLAD_SUBPART_17_75" w:id="272"/>
      <w:r>
        <w:rPr>
          <w:rFonts w:ascii="Times New Roman" w:hAnsi="Times New Roman"/>
          <w:color w:val="000000"/>
          <w:sz w:val="36"/>
        </w:rPr>
        <w:t>SUBPART 17.75</w:t>
      </w:r>
      <w:r>
        <w:rPr>
          <w:rFonts w:ascii="Times New Roman" w:hAnsi="Times New Roman"/>
          <w:color w:val="000000"/>
          <w:sz w:val="36"/>
        </w:rPr>
        <w:t xml:space="preserve"> – ACQUISITION OF REPLENISHMENT PARTS</w:t>
      </w:r>
      <w:bookmarkEnd w:id="27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w:t>
      </w:r>
      <w:r>
        <w:rPr>
          <w:rFonts w:ascii="Times New Roman" w:hAnsi="Times New Roman"/>
          <w:b w:val="false"/>
          <w:i/>
          <w:color w:val="000000"/>
          <w:sz w:val="22"/>
        </w:rPr>
        <w:t>1</w:t>
      </w:r>
      <w:r>
        <w:rPr>
          <w:rFonts w:ascii="Times New Roman" w:hAnsi="Times New Roman"/>
          <w:b w:val="false"/>
          <w:i/>
          <w:color w:val="000000"/>
          <w:sz w:val="22"/>
        </w:rPr>
        <w:t>3</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20-20</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7505" w:id="273"/>
      <w:r>
        <w:rPr>
          <w:rFonts w:ascii="Times New Roman" w:hAnsi="Times New Roman"/>
          <w:color w:val="000000"/>
          <w:sz w:val="31"/>
        </w:rPr>
        <w:t>17.7505</w:t>
      </w:r>
      <w:r>
        <w:rPr>
          <w:rFonts w:ascii="Times New Roman" w:hAnsi="Times New Roman"/>
          <w:color w:val="000000"/>
          <w:sz w:val="31"/>
        </w:rPr>
        <w:t xml:space="preserve"> Limitations on price increases.</w:t>
      </w:r>
      <w:bookmarkEnd w:id="273"/>
    </w:p>
    <w:p>
      <w:pPr>
        <w:pBdr>
          <w:top w:space="5"/>
          <w:left w:space="5"/>
          <w:bottom w:space="5"/>
          <w:right w:space="5"/>
        </w:pBdr>
        <w:spacing w:after="0"/>
        <w:ind w:left="225"/>
        <w:jc w:val="left"/>
      </w:pPr>
      <w:r>
        <w:rPr>
          <w:rFonts w:ascii="Times New Roman" w:hAnsi="Times New Roman"/>
          <w:b w:val="false"/>
          <w:i w:val="false"/>
          <w:color w:val="000000"/>
          <w:sz w:val="22"/>
        </w:rPr>
        <w:t>(a)(1)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notify the HCA by email and retain the message in the contract file. 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 Created by docx4j 6.1.2 (Apache licensed) using REFERENCE JAXB in Oracle Java 15 on Linux -->
    <w:p>
      <w:pPr>
        <w:pStyle w:val="Heading2"/>
        <w:spacing w:after="180"/>
        <w:ind w:left="120"/>
        <w:jc w:val="center"/>
      </w:pPr>
      <w:bookmarkStart w:name="DLAD_SUBPART_17_91" w:id="274"/>
      <w:r>
        <w:rPr>
          <w:rFonts w:ascii="Times New Roman" w:hAnsi="Times New Roman"/>
          <w:color w:val="000000"/>
          <w:sz w:val="36"/>
        </w:rPr>
        <w:t>SUBPART 17.91</w:t>
      </w:r>
      <w:r>
        <w:rPr>
          <w:rFonts w:ascii="Times New Roman" w:hAnsi="Times New Roman"/>
          <w:color w:val="000000"/>
          <w:sz w:val="36"/>
        </w:rPr>
        <w:t xml:space="preserve"> – USE OF PUBLIC MANUFACTURERS</w:t>
      </w:r>
      <w:bookmarkEnd w:id="274"/>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100" w:id="275"/>
      <w:r>
        <w:rPr>
          <w:rFonts w:ascii="Times New Roman" w:hAnsi="Times New Roman"/>
          <w:color w:val="000000"/>
          <w:sz w:val="31"/>
        </w:rPr>
        <w:t>17.9100</w:t>
      </w:r>
      <w:r>
        <w:rPr>
          <w:rFonts w:ascii="Times New Roman" w:hAnsi="Times New Roman"/>
          <w:color w:val="000000"/>
          <w:sz w:val="31"/>
        </w:rPr>
        <w:t xml:space="preserve"> Public (organic) manufacturing.</w:t>
      </w:r>
      <w:bookmarkEnd w:id="275"/>
    </w:p>
    <w:p>
      <w:pPr>
        <w:pStyle w:val="Normal"/>
        <w:pBdr>
          <w:top w:space="5"/>
          <w:left w:space="5"/>
          <w:bottom w:space="5"/>
          <w:right w:space="5"/>
        </w:pBdr>
        <w:spacing w:after="0"/>
        <w:ind w:left="225"/>
        <w:jc w:val="left"/>
      </w:pPr>
      <w:r>
        <w:rPr>
          <w:rFonts w:ascii="Times New Roman" w:hAnsi="Times New Roman"/>
          <w:color w:val="000000"/>
        </w:rPr>
        <w:t xml:space="preserve">Follow the procedures in </w:t>
      </w:r>
      <w:hyperlink r:id="R7e1ea14255614588">
        <w:r>
          <w:rPr>
            <w:rStyle w:val="Hyperlink"/>
            <w:rFonts w:ascii="Times New Roman" w:hAnsi="Times New Roman"/>
            <w:color w:val="0000ff"/>
            <w:u w:val="single"/>
          </w:rPr>
          <w:t/>
        </w:r>
        <w:r>
          <w:rPr>
            <w:rFonts w:ascii="Times New Roman" w:hAnsi="Times New Roman"/>
            <w:color w:val="0000ff"/>
            <w:u w:val="single"/>
          </w:rPr>
          <w:t>DLAI 4140.18, Organic Manufacturing (OM)</w:t>
        </w:r>
      </w:hyperlink>
      <w:r>
        <w:rPr>
          <w:rFonts w:ascii="Times New Roman" w:hAnsi="Times New Roman"/>
          <w:color w:val="000000"/>
        </w:rPr>
        <w:t xml:space="preserve"> (</w:t>
      </w:r>
      <w:hyperlink r:id="Rc9171bfc88bc4bdf">
        <w:r>
          <w:rPr>
            <w:rStyle w:val="Hyperlink"/>
            <w:rFonts w:ascii="Times New Roman" w:hAnsi="Times New Roman"/>
            <w:color w:val="0000ff"/>
            <w:u w:val="single"/>
          </w:rPr>
          <w:t/>
        </w:r>
        <w:r>
          <w:rPr>
            <w:rFonts w:ascii="Times New Roman" w:hAnsi="Times New Roman"/>
            <w:color w:val="0000ff"/>
            <w:u w:val="single"/>
          </w:rPr>
          <w:t>https://issuances.dla.mil/Published_Issuances/Organic%20Manufacturing%20(OM).pdf)</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7_92" w:id="276"/>
      <w:r>
        <w:rPr>
          <w:rFonts w:ascii="Times New Roman" w:hAnsi="Times New Roman"/>
          <w:color w:val="000000"/>
          <w:sz w:val="36"/>
        </w:rPr>
        <w:t>SUBPART 17.92</w:t>
      </w:r>
      <w:r>
        <w:rPr>
          <w:rFonts w:ascii="Times New Roman" w:hAnsi="Times New Roman"/>
          <w:color w:val="000000"/>
          <w:sz w:val="36"/>
        </w:rPr>
        <w:t xml:space="preserve"> – REOPENER REQUIREMENTS</w:t>
      </w:r>
      <w:bookmarkEnd w:id="276"/>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201" w:id="277"/>
      <w:r>
        <w:rPr>
          <w:rFonts w:ascii="Times New Roman" w:hAnsi="Times New Roman"/>
          <w:color w:val="000000"/>
          <w:sz w:val="31"/>
        </w:rPr>
        <w:t>17.9201</w:t>
      </w:r>
      <w:r>
        <w:rPr>
          <w:rFonts w:ascii="Times New Roman" w:hAnsi="Times New Roman"/>
          <w:color w:val="000000"/>
          <w:sz w:val="31"/>
        </w:rPr>
        <w:t xml:space="preserve"> General.</w:t>
      </w:r>
      <w:bookmarkEnd w:id="277"/>
    </w:p>
    <w:p>
      <w:pPr>
        <w:pBdr>
          <w:top w:space="5"/>
          <w:left w:space="5"/>
          <w:bottom w:space="5"/>
          <w:right w:space="5"/>
        </w:pBdr>
        <w:spacing w:after="0"/>
        <w:ind w:left="225"/>
        <w:jc w:val="left"/>
      </w:pPr>
      <w:r>
        <w:rPr>
          <w:rFonts w:ascii="Times New Roman" w:hAnsi="Times New Roman"/>
          <w:b w:val="false"/>
          <w:i w:val="false"/>
          <w:color w:val="000000"/>
          <w:sz w:val="22"/>
        </w:rPr>
        <w:t>(a) A reopener requirement creates a right for an equitable adjustment in the contract price at a specified time or due to the occurrence or non-occurrence of an event or contingency of the type specified in FAR 31.205-7(c)(2).</w:t>
      </w:r>
    </w:p>
    <w:p>
      <w:pPr>
        <w:pBdr>
          <w:top w:space="5"/>
          <w:left w:space="5"/>
          <w:bottom w:space="5"/>
          <w:right w:space="5"/>
        </w:pBdr>
        <w:spacing w:after="0"/>
        <w:ind w:left="225"/>
        <w:jc w:val="left"/>
      </w:pPr>
      <w:r>
        <w:rPr>
          <w:rFonts w:ascii="Times New Roman" w:hAnsi="Times New Roman"/>
          <w:b w:val="false"/>
          <w:i w:val="false"/>
          <w:color w:val="000000"/>
          <w:sz w:val="22"/>
        </w:rPr>
        <w:t>(b)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pPr>
        <w:pBdr>
          <w:top w:space="5"/>
          <w:left w:space="5"/>
          <w:bottom w:space="5"/>
          <w:right w:space="5"/>
        </w:pBdr>
        <w:spacing w:after="0"/>
        <w:ind w:left="225"/>
        <w:jc w:val="left"/>
      </w:pPr>
      <w:r>
        <w:rPr>
          <w:rFonts w:ascii="Times New Roman" w:hAnsi="Times New Roman"/>
          <w:b w:val="false"/>
          <w:i w:val="false"/>
          <w:color w:val="000000"/>
          <w:sz w:val="22"/>
        </w:rPr>
        <w:t>(c) Circumstances in which its use may be appropriate include, but are not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(1) A forward pricing rate agreement (FPRA) or forward pricing rate recommendation (FPRR) is not achievable, because of uncertainties having a significant impact such as:</w:t>
      </w:r>
    </w:p>
    <w:p>
      <w:pPr>
        <w:pBdr>
          <w:top w:space="5"/>
          <w:left w:space="5"/>
          <w:bottom w:space="5"/>
          <w:right w:space="5"/>
        </w:pBdr>
        <w:spacing w:after="0"/>
        <w:ind w:left="945"/>
        <w:jc w:val="left"/>
      </w:pPr>
      <w:r>
        <w:rPr>
          <w:rFonts w:ascii="Times New Roman" w:hAnsi="Times New Roman"/>
          <w:b w:val="false"/>
          <w:i w:val="false"/>
          <w:color w:val="000000"/>
          <w:sz w:val="22"/>
        </w:rPr>
        <w:t>(i) Supporting contractor budgetary data was not submitted;</w:t>
      </w:r>
    </w:p>
    <w:p>
      <w:pPr>
        <w:pBdr>
          <w:top w:space="5"/>
          <w:left w:space="5"/>
          <w:bottom w:space="5"/>
          <w:right w:space="5"/>
        </w:pBdr>
        <w:spacing w:after="0"/>
        <w:ind w:left="945"/>
        <w:jc w:val="left"/>
      </w:pPr>
      <w:r>
        <w:rPr>
          <w:rFonts w:ascii="Times New Roman" w:hAnsi="Times New Roman"/>
          <w:b w:val="false"/>
          <w:i w:val="false"/>
          <w:color w:val="000000"/>
          <w:sz w:val="22"/>
        </w:rPr>
        <w:t>(ii) A substantial portion of the business base has not yet materialized; or,</w:t>
      </w:r>
    </w:p>
    <w:p>
      <w:pPr>
        <w:pBdr>
          <w:top w:space="5"/>
          <w:left w:space="5"/>
          <w:bottom w:space="5"/>
          <w:right w:space="5"/>
        </w:pBdr>
        <w:spacing w:after="0"/>
        <w:ind w:left="945"/>
        <w:jc w:val="left"/>
      </w:pPr>
      <w:r>
        <w:rPr>
          <w:rFonts w:ascii="Times New Roman" w:hAnsi="Times New Roman"/>
          <w:b w:val="false"/>
          <w:i w:val="false"/>
          <w:color w:val="000000"/>
          <w:sz w:val="22"/>
        </w:rPr>
        <w:t>(iii) A potential for purchase, merger, or sale of part of a contractor’s operations exists.</w:t>
      </w:r>
    </w:p>
    <w:p>
      <w:pPr>
        <w:pBdr>
          <w:top w:space="5"/>
          <w:left w:space="5"/>
          <w:bottom w:space="5"/>
          <w:right w:space="5"/>
        </w:pBdr>
        <w:spacing w:after="0"/>
        <w:ind w:left="585"/>
        <w:jc w:val="left"/>
      </w:pPr>
      <w:r>
        <w:rPr>
          <w:rFonts w:ascii="Times New Roman" w:hAnsi="Times New Roman"/>
          <w:b w:val="false"/>
          <w:i w:val="false"/>
          <w:color w:val="000000"/>
          <w:sz w:val="22"/>
        </w:rPr>
        <w:t>(2) The price impact of a change in a requirement, term, or condition made during negotiations is significant but cannot be reasonably quantified and resolved prior to award.</w:t>
      </w:r>
    </w:p>
    <w:p>
      <w:pPr>
        <w:pBdr>
          <w:top w:space="5"/>
          <w:left w:space="5"/>
          <w:bottom w:space="5"/>
          <w:right w:space="5"/>
        </w:pBdr>
        <w:spacing w:after="0"/>
        <w:ind w:left="585"/>
        <w:jc w:val="left"/>
      </w:pPr>
      <w:r>
        <w:rPr>
          <w:rFonts w:ascii="Times New Roman" w:hAnsi="Times New Roman"/>
          <w:b w:val="false"/>
          <w:i w:val="false"/>
          <w:color w:val="000000"/>
          <w:sz w:val="22"/>
        </w:rPr>
        <w:t>(3) The offeror’s estimating system contains significant deficiencies (DFARS 215.811-70(g)(2)(vi) and (3)).</w:t>
      </w:r>
    </w:p>
    <!-- Created by docx4j 6.1.2 (Apache licensed) using REFERENCE JAXB in Oracle Java 15 on Linux -->
    <w:p>
      <w:pPr>
        <w:pStyle w:val="Heading3"/>
        <w:spacing w:after="199"/>
        <w:ind w:left="120"/>
        <w:jc w:val="left"/>
      </w:pPr>
      <w:bookmarkStart w:name="DLAD_17_9202" w:id="278"/>
      <w:r>
        <w:rPr>
          <w:rFonts w:ascii="Times New Roman" w:hAnsi="Times New Roman"/>
          <w:color w:val="000000"/>
          <w:sz w:val="31"/>
        </w:rPr>
        <w:t>17.9202</w:t>
      </w:r>
      <w:r>
        <w:rPr>
          <w:rFonts w:ascii="Times New Roman" w:hAnsi="Times New Roman"/>
          <w:color w:val="000000"/>
          <w:sz w:val="31"/>
        </w:rPr>
        <w:t xml:space="preserve"> Policy.</w:t>
      </w:r>
      <w:bookmarkEnd w:id="278"/>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 Created by docx4j 6.1.2 (Apache licensed) using REFERENCE JAXB in Oracle Java 15 on Linux -->
    <w:p>
      <w:pPr>
        <w:pStyle w:val="Heading3"/>
        <w:spacing w:after="199"/>
        <w:ind w:left="120"/>
        <w:jc w:val="left"/>
      </w:pPr>
      <w:bookmarkStart w:name="DLAD_17_9204" w:id="279"/>
      <w:r>
        <w:rPr>
          <w:rFonts w:ascii="Times New Roman" w:hAnsi="Times New Roman"/>
          <w:color w:val="000000"/>
          <w:sz w:val="31"/>
        </w:rPr>
        <w:t>17.9204</w:t>
      </w:r>
      <w:r>
        <w:rPr>
          <w:rFonts w:ascii="Times New Roman" w:hAnsi="Times New Roman"/>
          <w:color w:val="000000"/>
          <w:sz w:val="31"/>
        </w:rPr>
        <w:t xml:space="preserve"> Reopener requirements.</w:t>
      </w:r>
      <w:bookmarkEnd w:id="279"/>
    </w:p>
    <w:p>
      <w:pPr>
        <w:pStyle w:val="Normal"/>
        <w:pBdr>
          <w:top w:space="5"/>
          <w:left w:space="5"/>
          <w:bottom w:space="5"/>
          <w:right w:space="5"/>
        </w:pBdr>
        <w:spacing w:after="0"/>
        <w:ind w:left="225"/>
        <w:jc w:val="left"/>
      </w:pPr>
      <w:r>
        <w:rPr>
          <w:rFonts w:ascii="Times New Roman" w:hAnsi="Times New Roman"/>
          <w:color w:val="000000"/>
        </w:rPr>
        <w:t>The contracting officer must, at a minimum, include the following in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(a) Title that clearly identifies it as a reopener requirement.</w:t>
      </w:r>
    </w:p>
    <w:p>
      <w:pPr>
        <w:pBdr>
          <w:top w:space="5"/>
          <w:left w:space="5"/>
          <w:bottom w:space="5"/>
          <w:right w:space="5"/>
        </w:pBdr>
        <w:spacing w:after="0"/>
        <w:ind w:left="225"/>
        <w:jc w:val="left"/>
      </w:pPr>
      <w:r>
        <w:rPr>
          <w:rFonts w:ascii="Times New Roman" w:hAnsi="Times New Roman"/>
          <w:b w:val="false"/>
          <w:i w:val="false"/>
          <w:color w:val="000000"/>
          <w:sz w:val="22"/>
        </w:rPr>
        <w:t>(b) Statement of purpose.</w:t>
      </w:r>
    </w:p>
    <w:p>
      <w:pPr>
        <w:pBdr>
          <w:top w:space="5"/>
          <w:left w:space="5"/>
          <w:bottom w:space="5"/>
          <w:right w:space="5"/>
        </w:pBdr>
        <w:spacing w:after="0"/>
        <w:ind w:left="225"/>
        <w:jc w:val="left"/>
      </w:pPr>
      <w:r>
        <w:rPr>
          <w:rFonts w:ascii="Times New Roman" w:hAnsi="Times New Roman"/>
          <w:b w:val="false"/>
          <w:i w:val="false"/>
          <w:color w:val="000000"/>
          <w:sz w:val="22"/>
        </w:rPr>
        <w:t>(c) Identification of the items, amounts, and event triggering the reopener procedure.</w:t>
      </w:r>
    </w:p>
    <w:p>
      <w:pPr>
        <w:pBdr>
          <w:top w:space="5"/>
          <w:left w:space="5"/>
          <w:bottom w:space="5"/>
          <w:right w:space="5"/>
        </w:pBdr>
        <w:spacing w:after="0"/>
        <w:ind w:left="225"/>
        <w:jc w:val="left"/>
      </w:pPr>
      <w:r>
        <w:rPr>
          <w:rFonts w:ascii="Times New Roman" w:hAnsi="Times New Roman"/>
          <w:b w:val="false"/>
          <w:i w:val="false"/>
          <w:color w:val="000000"/>
          <w:sz w:val="22"/>
        </w:rPr>
        <w:t>(d) Requirement for certified cost or pricing data, and applicability of the Disputes clause.</w:t>
      </w:r>
    </w:p>
    <w:p>
      <w:pPr>
        <w:pBdr>
          <w:top w:space="5"/>
          <w:left w:space="5"/>
          <w:bottom w:space="5"/>
          <w:right w:space="5"/>
        </w:pBdr>
        <w:spacing w:after="0"/>
        <w:ind w:left="225"/>
        <w:jc w:val="left"/>
      </w:pPr>
      <w:r>
        <w:rPr>
          <w:rFonts w:ascii="Times New Roman" w:hAnsi="Times New Roman"/>
          <w:b w:val="false"/>
          <w:i w:val="false"/>
          <w:color w:val="000000"/>
          <w:sz w:val="22"/>
        </w:rPr>
        <w:t>(e) Adjustment pricing methodology in the following order of preference:</w:t>
      </w:r>
    </w:p>
    <w:p>
      <w:pPr>
        <w:pBdr>
          <w:top w:space="5"/>
          <w:left w:space="5"/>
          <w:bottom w:space="5"/>
          <w:right w:space="5"/>
        </w:pBdr>
        <w:spacing w:after="0"/>
        <w:ind w:left="585"/>
        <w:jc w:val="left"/>
      </w:pPr>
      <w:r>
        <w:rPr>
          <w:rFonts w:ascii="Times New Roman" w:hAnsi="Times New Roman"/>
          <w:b w:val="false"/>
          <w:i w:val="false"/>
          <w:color w:val="000000"/>
          <w:sz w:val="22"/>
        </w:rPr>
        <w:t>(1) Pre-established pricing formula;</w:t>
      </w:r>
    </w:p>
    <w:p>
      <w:pPr>
        <w:pBdr>
          <w:top w:space="5"/>
          <w:left w:space="5"/>
          <w:bottom w:space="5"/>
          <w:right w:space="5"/>
        </w:pBdr>
        <w:spacing w:after="0"/>
        <w:ind w:left="585"/>
        <w:jc w:val="left"/>
      </w:pPr>
      <w:r>
        <w:rPr>
          <w:rFonts w:ascii="Times New Roman" w:hAnsi="Times New Roman"/>
          <w:b w:val="false"/>
          <w:i w:val="false"/>
          <w:color w:val="000000"/>
          <w:sz w:val="22"/>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pPr>
        <w:pBdr>
          <w:top w:space="5"/>
          <w:left w:space="5"/>
          <w:bottom w:space="5"/>
          <w:right w:space="5"/>
        </w:pBdr>
        <w:spacing w:after="0"/>
        <w:ind w:left="585"/>
        <w:jc w:val="left"/>
      </w:pPr>
      <w:r>
        <w:rPr>
          <w:rFonts w:ascii="Times New Roman" w:hAnsi="Times New Roman"/>
          <w:b w:val="false"/>
          <w:i w:val="false"/>
          <w:color w:val="000000"/>
          <w:sz w:val="22"/>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pPr>
        <w:pBdr>
          <w:top w:space="5"/>
          <w:left w:space="5"/>
          <w:bottom w:space="5"/>
          <w:right w:space="5"/>
        </w:pBdr>
        <w:spacing w:after="0"/>
        <w:ind w:left="225"/>
        <w:jc w:val="left"/>
      </w:pPr>
      <w:r>
        <w:rPr>
          <w:rFonts w:ascii="Times New Roman" w:hAnsi="Times New Roman"/>
          <w:b w:val="false"/>
          <w:i w:val="false"/>
          <w:color w:val="000000"/>
          <w:sz w:val="22"/>
        </w:rPr>
        <w:t>(f)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pPr>
        <w:pBdr>
          <w:top w:space="5"/>
          <w:left w:space="5"/>
          <w:bottom w:space="5"/>
          <w:right w:space="5"/>
        </w:pBdr>
        <w:spacing w:after="0"/>
        <w:ind w:left="225"/>
        <w:jc w:val="left"/>
      </w:pPr>
      <w:r>
        <w:rPr>
          <w:rFonts w:ascii="Times New Roman" w:hAnsi="Times New Roman"/>
          <w:b w:val="false"/>
          <w:i w:val="false"/>
          <w:color w:val="000000"/>
          <w:sz w:val="22"/>
        </w:rPr>
        <w:t>(g) The method of adjusting any option quantity or period prices, if any, which may result from operation of the reopener.</w:t>
      </w:r>
    </w:p>
    <w:p>
      <w:pPr>
        <w:pBdr>
          <w:top w:space="5"/>
          <w:left w:space="5"/>
          <w:bottom w:space="5"/>
          <w:right w:space="5"/>
        </w:pBdr>
        <w:spacing w:after="0"/>
        <w:ind w:left="225"/>
        <w:jc w:val="left"/>
      </w:pPr>
      <w:r>
        <w:rPr>
          <w:rFonts w:ascii="Times New Roman" w:hAnsi="Times New Roman"/>
          <w:b w:val="false"/>
          <w:i w:val="false"/>
          <w:color w:val="000000"/>
          <w:sz w:val="22"/>
        </w:rPr>
        <w:t>(h) If the contract is not subject to the Cost Accounting Standards (FAR Part 30), the treatment of accounting system changes that impact the price adjustment under the reopener.</w:t>
      </w:r>
    </w:p>
    <w:p>
      <w:pPr>
        <w:pBdr>
          <w:top w:space="5"/>
          <w:left w:space="5"/>
          <w:bottom w:space="5"/>
          <w:right w:space="5"/>
        </w:pBdr>
        <w:spacing w:after="0"/>
        <w:ind w:left="225"/>
        <w:jc w:val="left"/>
      </w:pPr>
      <w:r>
        <w:rPr>
          <w:rFonts w:ascii="Times New Roman" w:hAnsi="Times New Roman"/>
          <w:b w:val="false"/>
          <w:i w:val="false"/>
          <w:color w:val="000000"/>
          <w:sz w:val="22"/>
        </w:rPr>
        <w:t>(i) The contractor must confirm the award price does not include any amount for the specified contingency except as provided for in the reopener requirement.</w:t>
      </w:r>
    </w:p>
    <!-- Created by docx4j 6.1.2 (Apache licensed) using REFERENCE JAXB in Oracle Java 15 on Linux -->
    <w:p>
      <w:pPr>
        <w:pStyle w:val="Heading2"/>
        <w:spacing w:after="180"/>
        <w:ind w:left="120"/>
        <w:jc w:val="center"/>
      </w:pPr>
      <w:bookmarkStart w:name="DLAD_SUBPART_17_93" w:id="280"/>
      <w:r>
        <w:rPr>
          <w:rFonts w:ascii="Times New Roman" w:hAnsi="Times New Roman"/>
          <w:color w:val="000000"/>
          <w:sz w:val="36"/>
        </w:rPr>
        <w:t>SUBPART 17.93</w:t>
      </w:r>
      <w:r>
        <w:rPr>
          <w:rFonts w:ascii="Times New Roman" w:hAnsi="Times New Roman"/>
          <w:color w:val="000000"/>
          <w:sz w:val="36"/>
        </w:rPr>
        <w:t xml:space="preserve"> – SURGE AND SUSTAINMENT (S&amp;S)</w:t>
      </w:r>
      <w:bookmarkEnd w:id="280"/>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1</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7_9300" w:id="281"/>
      <w:r>
        <w:rPr>
          <w:rFonts w:ascii="Times New Roman" w:hAnsi="Times New Roman"/>
          <w:color w:val="000000"/>
          <w:sz w:val="31"/>
        </w:rPr>
        <w:t>17.9300</w:t>
      </w:r>
      <w:r>
        <w:rPr>
          <w:rFonts w:ascii="Times New Roman" w:hAnsi="Times New Roman"/>
          <w:color w:val="000000"/>
          <w:sz w:val="31"/>
        </w:rPr>
        <w:t xml:space="preserve"> Scope.</w:t>
      </w:r>
      <w:bookmarkEnd w:id="281"/>
    </w:p>
    <w:p>
      <w:pPr>
        <w:pStyle w:val="Normal"/>
        <w:pBdr>
          <w:top w:space="5"/>
          <w:left w:space="5"/>
          <w:bottom w:space="5"/>
          <w:right w:space="5"/>
        </w:pBdr>
        <w:spacing w:after="0"/>
        <w:ind w:left="225"/>
        <w:jc w:val="left"/>
      </w:pPr>
      <w:r>
        <w:rPr>
          <w:rFonts w:ascii="Times New Roman" w:hAnsi="Times New Roman"/>
          <w:color w:val="000000"/>
        </w:rPr>
        <w:t>This subpart does not apply to DLA Energy. Surge and sustainment coverage for DLA Energy is in the DLA Energy annual surge capability plan (ASCP). DLA Energy will submit the ASCP to the DLA Acquisition Programs Division for review and approval by the DLA Acquisition Director no later than December 31 each year or more frequently as significant changes occur.</w:t>
      </w:r>
    </w:p>
    <!-- Created by docx4j 6.1.2 (Apache licensed) using REFERENCE JAXB in Oracle Java 15 on Linux -->
    <w:p>
      <w:pPr>
        <w:pStyle w:val="Heading3"/>
        <w:spacing w:after="199"/>
        <w:ind w:left="120"/>
        <w:jc w:val="left"/>
      </w:pPr>
      <w:bookmarkStart w:name="DLAD_17_9301" w:id="282"/>
      <w:r>
        <w:rPr>
          <w:rFonts w:ascii="Times New Roman" w:hAnsi="Times New Roman"/>
          <w:color w:val="000000"/>
          <w:sz w:val="31"/>
        </w:rPr>
        <w:t>17.9301</w:t>
      </w:r>
      <w:r>
        <w:rPr>
          <w:rFonts w:ascii="Times New Roman" w:hAnsi="Times New Roman"/>
          <w:color w:val="000000"/>
          <w:sz w:val="31"/>
        </w:rPr>
        <w:t xml:space="preserve"> Definitions.</w:t>
      </w:r>
      <w:bookmarkEnd w:id="282"/>
    </w:p>
    <w:p>
      <w:pPr>
        <w:pStyle w:val="Normal"/>
        <w:pBdr>
          <w:top w:space="5"/>
          <w:left w:space="5"/>
          <w:bottom w:space="5"/>
          <w:right w:space="5"/>
        </w:pBdr>
        <w:spacing w:after="0"/>
        <w:ind w:left="225"/>
        <w:jc w:val="left"/>
      </w:pPr>
      <w:r>
        <w:rPr>
          <w:rFonts w:ascii="Times New Roman" w:hAnsi="Times New Roman"/>
          <w:i/>
          <w:color w:val="000000"/>
        </w:rPr>
        <w:t>“D1-D6 schedule”</w:t>
      </w:r>
      <w:r>
        <w:rPr>
          <w:rFonts w:ascii="Times New Roman" w:hAnsi="Times New Roman"/>
          <w:color w:val="000000"/>
        </w:rPr>
        <w:t xml:space="preserve"> means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The D1-D6 schedule is used when the monthly wartime rate (MWR) cannot be applied. D1-D6 identifies the surge requirement, including the Services’ go-to-war requirements.</w:t>
      </w:r>
    </w:p>
    <w:p>
      <w:pPr>
        <w:pStyle w:val="Normal"/>
        <w:pBdr>
          <w:top w:space="5"/>
          <w:left w:space="5"/>
          <w:bottom w:space="5"/>
          <w:right w:space="5"/>
        </w:pBdr>
        <w:spacing w:after="0"/>
        <w:ind w:left="225"/>
        <w:jc w:val="left"/>
      </w:pPr>
      <w:r>
        <w:rPr>
          <w:rFonts w:ascii="Times New Roman" w:hAnsi="Times New Roman"/>
          <w:i/>
          <w:color w:val="000000"/>
        </w:rPr>
        <w:t>“Industrial capability issue (ICI)”</w:t>
      </w:r>
      <w:r>
        <w:rPr>
          <w:rFonts w:ascii="Times New Roman" w:hAnsi="Times New Roman"/>
          <w:color w:val="000000"/>
        </w:rPr>
        <w:t xml:space="preserve"> 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pPr>
        <w:pStyle w:val="Normal"/>
        <w:pBdr>
          <w:top w:space="5"/>
          <w:left w:space="5"/>
          <w:bottom w:space="5"/>
          <w:right w:space="5"/>
        </w:pBdr>
        <w:spacing w:after="0"/>
        <w:ind w:left="225"/>
        <w:jc w:val="left"/>
      </w:pPr>
      <w:r>
        <w:rPr>
          <w:rFonts w:ascii="Times New Roman" w:hAnsi="Times New Roman"/>
          <w:i/>
          <w:color w:val="000000"/>
        </w:rPr>
        <w:t>“Industrial specialist”</w:t>
      </w:r>
      <w:r>
        <w:rPr>
          <w:rFonts w:ascii="Times New Roman" w:hAnsi="Times New Roman"/>
          <w:color w:val="000000"/>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 (SMSG) readiness division for DLA Troop Support Medical, and the industrial base planning branch for DLA Troop Support Subsistence who performs certain technical functions within their respective procuring organizations.</w:t>
      </w:r>
    </w:p>
    <w:p>
      <w:pPr>
        <w:pStyle w:val="Normal"/>
        <w:pBdr>
          <w:top w:space="5"/>
          <w:left w:space="5"/>
          <w:bottom w:space="5"/>
          <w:right w:space="5"/>
        </w:pBdr>
        <w:spacing w:after="0"/>
        <w:ind w:left="225"/>
        <w:jc w:val="left"/>
      </w:pPr>
      <w:r>
        <w:rPr>
          <w:rFonts w:ascii="Times New Roman" w:hAnsi="Times New Roman"/>
          <w:i/>
          <w:color w:val="000000"/>
        </w:rPr>
        <w:t>“Monthly wartime rate (MWR)”</w:t>
      </w:r>
      <w:r>
        <w:rPr>
          <w:rFonts w:ascii="Times New Roman" w:hAnsi="Times New Roman"/>
          <w:color w:val="000000"/>
        </w:rPr>
        <w:t xml:space="preserve"> means the combined recurring requirements for all services after offsets for peacetime DLA direct (DD) procuring organization surge capability or DLA managed war reserve material (WRM) stocks are applied.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pPr>
        <w:pStyle w:val="Normal"/>
        <w:pBdr>
          <w:top w:space="5"/>
          <w:left w:space="5"/>
          <w:bottom w:space="5"/>
          <w:right w:space="5"/>
        </w:pBdr>
        <w:spacing w:after="0"/>
        <w:ind w:left="225"/>
        <w:jc w:val="left"/>
      </w:pPr>
      <w:r>
        <w:rPr>
          <w:rFonts w:ascii="Times New Roman" w:hAnsi="Times New Roman"/>
          <w:i/>
          <w:color w:val="000000"/>
        </w:rPr>
        <w:t>“Peacetime support issue”</w:t>
      </w:r>
      <w:r>
        <w:rPr>
          <w:rFonts w:ascii="Times New Roman" w:hAnsi="Times New Roman"/>
          <w:color w:val="000000"/>
        </w:rPr>
        <w:t xml:space="preserve"> 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pPr>
        <w:pStyle w:val="Normal"/>
        <w:pBdr>
          <w:top w:space="5"/>
          <w:left w:space="5"/>
          <w:bottom w:space="5"/>
          <w:right w:space="5"/>
        </w:pBdr>
        <w:spacing w:after="0"/>
        <w:ind w:left="225"/>
        <w:jc w:val="left"/>
      </w:pPr>
      <w:r>
        <w:rPr>
          <w:rFonts w:ascii="Times New Roman" w:hAnsi="Times New Roman"/>
          <w:i/>
          <w:color w:val="000000"/>
        </w:rPr>
        <w:t>“Surge and sustainment (S&amp;S)”</w:t>
      </w:r>
      <w:r>
        <w:rPr>
          <w:rFonts w:ascii="Times New Roman" w:hAnsi="Times New Roman"/>
          <w:color w:val="000000"/>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pPr>
        <w:pStyle w:val="Normal"/>
        <w:pBdr>
          <w:top w:space="5"/>
          <w:left w:space="5"/>
          <w:bottom w:space="5"/>
          <w:right w:space="5"/>
        </w:pBdr>
        <w:spacing w:after="0"/>
        <w:ind w:left="225"/>
        <w:jc w:val="left"/>
      </w:pPr>
      <w:r>
        <w:rPr>
          <w:rFonts w:ascii="Times New Roman" w:hAnsi="Times New Roman"/>
          <w:i/>
          <w:color w:val="000000"/>
        </w:rPr>
        <w:t>“Surge and sustainment coverage”</w:t>
      </w:r>
      <w:r>
        <w:rPr>
          <w:rFonts w:ascii="Times New Roman" w:hAnsi="Times New Roman"/>
          <w:color w:val="000000"/>
        </w:rPr>
        <w:t xml:space="preserve"> means a combination of DLA’s ability to fill contingency requisitions through the MWR, D1-D6 schedule, or surge quantity option within the customer’s required delivery date (RDD) and the supplier’s ability to meet surge quantity and sustainable accelerated delivery.</w:t>
      </w:r>
    </w:p>
    <w:p>
      <w:pPr>
        <w:pStyle w:val="Normal"/>
        <w:pBdr>
          <w:top w:space="5"/>
          <w:left w:space="5"/>
          <w:bottom w:space="5"/>
          <w:right w:space="5"/>
        </w:pBdr>
        <w:spacing w:after="0"/>
        <w:ind w:left="225"/>
        <w:jc w:val="left"/>
      </w:pPr>
      <w:r>
        <w:rPr>
          <w:rFonts w:ascii="Times New Roman" w:hAnsi="Times New Roman"/>
          <w:i/>
          <w:color w:val="000000"/>
        </w:rPr>
        <w:t>“S&amp;S event”</w:t>
      </w:r>
      <w:r>
        <w:rPr>
          <w:rFonts w:ascii="Times New Roman" w:hAnsi="Times New Roman"/>
          <w:color w:val="000000"/>
        </w:rPr>
        <w:t xml:space="preserve"> means the relationship between the S&amp;S planning requirement (SSPR), the S&amp;S actual requirements, and S&amp;S coverage. DLA Manual 5025.12, Industrial Capability Program – Surge and Sustainment (S&amp;S), Enclosure 4 provides details on surge and sustainment events (Numbered I through VI). An event may have known surge planning requirements, may be covered for surge, and may be needed in surge quantities during an actual contingency.</w:t>
      </w:r>
    </w:p>
    <w:p>
      <w:pPr>
        <w:pStyle w:val="Normal"/>
        <w:pBdr>
          <w:top w:space="5"/>
          <w:left w:space="5"/>
          <w:bottom w:space="5"/>
          <w:right w:space="5"/>
        </w:pBdr>
        <w:spacing w:after="0"/>
        <w:ind w:left="225"/>
        <w:jc w:val="left"/>
      </w:pPr>
      <w:r>
        <w:rPr>
          <w:rFonts w:ascii="Times New Roman" w:hAnsi="Times New Roman"/>
          <w:i/>
          <w:color w:val="000000"/>
        </w:rPr>
        <w:t>“Surge and sustainment planning requirements (S&amp;SPR,)”</w:t>
      </w:r>
      <w:r>
        <w:rPr>
          <w:rFonts w:ascii="Times New Roman" w:hAnsi="Times New Roman"/>
          <w:color w:val="000000"/>
        </w:rPr>
        <w:t xml:space="preserve"> or “go-to-war requirements,” are forecasted additive monthly wartime demand requirements derived from: (1) annual submissions of Other War Reserve Material Requirements (OWRMR) data from the Military Services; (2) 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pPr>
        <w:pStyle w:val="Normal"/>
        <w:pBdr>
          <w:top w:space="5"/>
          <w:left w:space="5"/>
          <w:bottom w:space="5"/>
          <w:right w:space="5"/>
        </w:pBdr>
        <w:spacing w:after="0"/>
        <w:ind w:left="225"/>
        <w:jc w:val="left"/>
      </w:pPr>
      <w:r>
        <w:rPr>
          <w:rFonts w:ascii="Times New Roman" w:hAnsi="Times New Roman"/>
          <w:i/>
          <w:color w:val="000000"/>
        </w:rPr>
        <w:t>“Surge quantity option”</w:t>
      </w:r>
      <w:r>
        <w:rPr>
          <w:rFonts w:ascii="Times New Roman" w:hAnsi="Times New Roman"/>
          <w:color w:val="000000"/>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pPr>
        <w:pStyle w:val="Normal"/>
        <w:pBdr>
          <w:top w:space="5"/>
          <w:left w:space="5"/>
          <w:bottom w:space="5"/>
          <w:right w:space="5"/>
        </w:pBdr>
        <w:spacing w:after="0"/>
        <w:ind w:left="225"/>
        <w:jc w:val="left"/>
      </w:pPr>
      <w:r>
        <w:rPr>
          <w:rFonts w:ascii="Times New Roman" w:hAnsi="Times New Roman"/>
          <w:i/>
          <w:color w:val="000000"/>
        </w:rPr>
        <w:t>“Unsupported item issue (UII)”</w:t>
      </w:r>
      <w:r>
        <w:rPr>
          <w:rFonts w:ascii="Times New Roman" w:hAnsi="Times New Roman"/>
          <w:color w:val="000000"/>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 Created by docx4j 6.1.2 (Apache licensed) using REFERENCE JAXB in Oracle Java 15 on Linux -->
    <w:p>
      <w:pPr>
        <w:pStyle w:val="Heading3"/>
        <w:spacing w:after="199"/>
        <w:ind w:left="120"/>
        <w:jc w:val="left"/>
      </w:pPr>
      <w:bookmarkStart w:name="DLAD_17_9302" w:id="283"/>
      <w:r>
        <w:rPr>
          <w:rFonts w:ascii="Times New Roman" w:hAnsi="Times New Roman"/>
          <w:color w:val="000000"/>
          <w:sz w:val="31"/>
        </w:rPr>
        <w:t>17.9302</w:t>
      </w:r>
      <w:r>
        <w:rPr>
          <w:rFonts w:ascii="Times New Roman" w:hAnsi="Times New Roman"/>
          <w:color w:val="000000"/>
          <w:sz w:val="31"/>
        </w:rPr>
        <w:t xml:space="preserve"> Policy.</w:t>
      </w:r>
      <w:bookmarkEnd w:id="283"/>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 Created by docx4j 6.1.2 (Apache licensed) using REFERENCE JAXB in Oracle Java 15 on Linux -->
    <w:p>
      <w:pPr>
        <w:pStyle w:val="Heading3"/>
        <w:spacing w:after="199"/>
        <w:ind w:left="120"/>
        <w:jc w:val="left"/>
      </w:pPr>
      <w:bookmarkStart w:name="DLAD_17_9303" w:id="284"/>
      <w:r>
        <w:rPr>
          <w:rFonts w:ascii="Times New Roman" w:hAnsi="Times New Roman"/>
          <w:color w:val="000000"/>
          <w:sz w:val="31"/>
        </w:rPr>
        <w:t>17.9303</w:t>
      </w:r>
      <w:r>
        <w:rPr>
          <w:rFonts w:ascii="Times New Roman" w:hAnsi="Times New Roman"/>
          <w:color w:val="000000"/>
          <w:sz w:val="31"/>
        </w:rPr>
        <w:t xml:space="preserve"> Procedures.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pPr>
        <w:pBdr>
          <w:top w:space="5"/>
          <w:left w:space="5"/>
          <w:bottom w:space="5"/>
          <w:right w:space="5"/>
        </w:pBdr>
        <w:spacing w:after="0"/>
        <w:ind w:left="225"/>
        <w:jc w:val="left"/>
      </w:pPr>
      <w:r>
        <w:rPr>
          <w:rFonts w:ascii="Times New Roman" w:hAnsi="Times New Roman"/>
          <w:b w:val="false"/>
          <w:i w:val="false"/>
          <w:color w:val="000000"/>
          <w:sz w:val="22"/>
        </w:rPr>
        <w:t>(b)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pPr>
        <w:pStyle w:val="Normal"/>
        <w:pBdr>
          <w:top w:space="5"/>
          <w:left w:space="5"/>
          <w:bottom w:space="5"/>
          <w:right w:space="5"/>
        </w:pBdr>
        <w:spacing w:after="0"/>
        <w:ind w:left="225"/>
        <w:jc w:val="left"/>
      </w:pPr>
      <w:hyperlink r:id="Ra1d6820efcd44eac">
        <w:r>
          <w:rPr>
            <w:rStyle w:val="Hyperlink"/>
            <w:rFonts w:ascii="Times New Roman" w:hAnsi="Times New Roman"/>
            <w:color w:val="0000ff"/>
            <w:u w:val="single"/>
          </w:rPr>
          <w:t/>
        </w:r>
        <w:r>
          <w:rPr>
            <w:rFonts w:ascii="Times New Roman" w:hAnsi="Times New Roman"/>
            <w:color w:val="0000ff"/>
            <w:u w:val="single"/>
          </w:rPr>
          <w:t>DLAI 5025.04, Industrial Capability Program - Industrial Base Health Fragility and Criticality Policy</w:t>
        </w:r>
      </w:hyperlink>
      <w:r>
        <w:rPr>
          <w:rFonts w:ascii="Times New Roman" w:hAnsi="Times New Roman"/>
          <w:color w:val="000000"/>
        </w:rPr>
        <w:t xml:space="preserve"> (</w:t>
      </w:r>
      <w:hyperlink r:id="Re9a607ae0b4e40a3">
        <w:r>
          <w:rPr>
            <w:rStyle w:val="Hyperlink"/>
            <w:rFonts w:ascii="Times New Roman" w:hAnsi="Times New Roman"/>
            <w:color w:val="0000ff"/>
            <w:u w:val="single"/>
          </w:rPr>
          <w:t/>
        </w:r>
        <w:r>
          <w:rPr>
            <w:rFonts w:ascii="Times New Roman" w:hAnsi="Times New Roman"/>
            <w:color w:val="0000ff"/>
            <w:u w:val="single"/>
          </w:rPr>
          <w:t>https://issue-p.dla.mil/Published_Issuances/DLAI%205025.04,%20ICP%20-%20Fragility%20and%20Criticality%20(FaC)%20Policy.pdf</w:t>
        </w:r>
      </w:hyperlink>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coordinates any adjustments or changes to the surge coverage with the industrial specialist.</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must use the applicable system and/or applications: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(1) Surge and Sustainment Database found within the </w:t>
      </w:r>
      <w:hyperlink r:id="Rfd536ffd8fad475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Industrial Base Management System (IBMS)</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https://www.jccs.gov/SSDB/IBMS/Home.aspx</w:t>
      </w:r>
      <w:r>
        <w:rPr>
          <w:rFonts w:ascii="Times New Roman" w:hAnsi="Times New Roman"/>
          <w:b w:val="false"/>
          <w:i w:val="false"/>
          <w:color w:val="000000"/>
          <w:sz w:val="22"/>
          <w:u w:val="single"/>
        </w:rPr>
        <w: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Reserved.</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hyperlink r:id="R3962961775e0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Medical Master (DMM) Online Catalog</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2f033368f9fa42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https://www.medical.dla.mil/Portal/</w:t>
        </w:r>
      </w:hyperlink>
      <w:r>
        <w:rPr>
          <w:rFonts w:ascii="Times New Roman" w:hAnsi="Times New Roman"/>
          <w:b w:val="false"/>
          <w:i w:val="false"/>
          <w:color w:val="000000"/>
          <w:sz w:val="22"/>
          <w:u w:val="single"/>
        </w:rPr>
        <w:t>).</w:t>
      </w:r>
    </w:p>
    <!-- Created by docx4j 6.1.2 (Apache licensed) using REFERENCE JAXB in Oracle Java 15 on Linux -->
    <w:p>
      <w:pPr>
        <w:pStyle w:val="Heading3"/>
        <w:spacing w:after="199"/>
        <w:ind w:left="120"/>
        <w:jc w:val="left"/>
      </w:pPr>
      <w:bookmarkStart w:name="DLAD_17_9304" w:id="285"/>
      <w:r>
        <w:rPr>
          <w:rFonts w:ascii="Times New Roman" w:hAnsi="Times New Roman"/>
          <w:color w:val="000000"/>
          <w:sz w:val="31"/>
        </w:rPr>
        <w:t>17.9304</w:t>
      </w:r>
      <w:r>
        <w:rPr>
          <w:rFonts w:ascii="Times New Roman" w:hAnsi="Times New Roman"/>
          <w:color w:val="000000"/>
          <w:sz w:val="31"/>
        </w:rPr>
        <w:t xml:space="preserve"> Description/specifications, instructions to offerors, and evaluation factors.</w:t>
      </w:r>
      <w:bookmarkEnd w:id="285"/>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Contracting officers at DLA Aviation, DLA Land and Maritime, and DLA Troop Support Construction &amp; Equipment (C&amp;E), Clothing &amp; Textile (C&amp;T), and Industrial Hardware (IH) shall include procurement note L19 in solicitations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L19 Surge and Sustainment (S&amp;S) – Capability Assessment Plan (CAP)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complete the CAP electronically using the </w:t>
      </w:r>
      <w:r>
        <w:rPr>
          <w:rFonts w:ascii="Times New Roman" w:hAnsi="Times New Roman"/>
          <w:b w:val="false"/>
          <w:i w:val="false"/>
          <w:color w:val="000000"/>
          <w:sz w:val="22"/>
          <w:u w:val="single"/>
        </w:rPr>
        <w:t>Worldwide Web Industrial Capabilities Program (WICAP)</w:t>
      </w:r>
      <w:r>
        <w:rPr>
          <w:rFonts w:ascii="Times New Roman" w:hAnsi="Times New Roman"/>
          <w:b w:val="false"/>
          <w:i w:val="false"/>
          <w:color w:val="000000"/>
          <w:sz w:val="22"/>
        </w:rPr>
        <w:t xml:space="preserve"> (</w:t>
      </w:r>
      <w:hyperlink r:id="R21397b41d8f241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website.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Contracting officers at DLA Troop Support Medical shall include procurement note L20 if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(JUN 2020)</w:t>
      </w:r>
    </w:p>
    <w:p>
      <w:pPr>
        <w:pBdr>
          <w:top w:space="5"/>
          <w:left w:space="5"/>
          <w:bottom w:space="5"/>
          <w:right w:space="5"/>
        </w:pBdr>
        <w:spacing w:after="0"/>
        <w:ind w:left="225"/>
        <w:jc w:val="left"/>
      </w:pPr>
      <w:r>
        <w:rPr>
          <w:rFonts w:ascii="Times New Roman" w:hAnsi="Times New Roman"/>
          <w:b w:val="false"/>
          <w:i w:val="false"/>
          <w:color w:val="000000"/>
          <w:sz w:val="22"/>
        </w:rPr>
        <w:t>Offerors shall complete the CAP electronically using the Industrial Preparedness System (IPSYS) Industrial Capability Survey Tool through the DLA Troop Support DMM Online Directorate of Medical Materiel, single sign-on application website atDLA Troop Support Medical Materiel DMM Online(https://www.medical.dla.mil/WAM/Account/LogOn).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w:p>
      <w:pPr>
        <w:pBdr>
          <w:top w:space="5"/>
          <w:left w:space="5"/>
          <w:bottom w:space="5"/>
          <w:right w:space="5"/>
        </w:pBdr>
        <w:spacing w:after="0"/>
        <w:ind w:left="225"/>
        <w:jc w:val="left"/>
      </w:pPr>
      <w:r>
        <w:rPr>
          <w:rFonts w:ascii="Times New Roman" w:hAnsi="Times New Roman"/>
          <w:b/>
          <w:i w:val="false"/>
          <w:color w:val="000000"/>
          <w:sz w:val="22"/>
        </w:rPr>
        <w:t>17.9305 Warstopper Program Material Buffer Availability.</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include procurement note C07 in solicitations and long-term supply contracts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(JAN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helps decrease lead times for raw material to support defense contracts relating to military systems with a wartime requirement. The </w:t>
      </w:r>
      <w:hyperlink r:id="R13e0820ba1634a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Worldwide Web Industrial Capabilities Program (WICAP)</w:t>
        </w:r>
      </w:hyperlink>
      <w:r>
        <w:rPr>
          <w:rFonts w:ascii="Times New Roman" w:hAnsi="Times New Roman"/>
          <w:b w:val="false"/>
          <w:i w:val="false"/>
          <w:color w:val="000000"/>
          <w:sz w:val="22"/>
        </w:rPr>
        <w:t xml:space="preserve"> website (</w:t>
      </w:r>
      <w:hyperlink r:id="R8dc1550d000945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https://ibms.dape.dla.mil/wicap</w:t>
        </w:r>
      </w:hyperlink>
      <w:r>
        <w:rPr>
          <w:rFonts w:ascii="Times New Roman" w:hAnsi="Times New Roman"/>
          <w:b w:val="false"/>
          <w:i w:val="false"/>
          <w:color w:val="000000"/>
          <w:sz w:val="22"/>
        </w:rPr>
        <w:t>) identifies current material buffer suppliers and materials.If buffer material is unavailable or the quantity of material is inadequate to complete the requirement, the contractor shall contact the contracting officer representative (COR) for guidance. When a buffer is established, the contractor shall use the following process to submit requests for buffer material. A defense contractor (or sub-tier contractor supporting a prime contractor) with a current, active U.S. Government contract shall submit a valid request to use buffer material to the COR for the respective buffer material. The COR will review the submittal and approve or disapprove the request. The contractor shall include the following information in the request:</w:t>
      </w:r>
    </w:p>
    <w:p>
      <w:pPr>
        <w:pBdr>
          <w:top w:space="5"/>
          <w:left w:space="5"/>
          <w:bottom w:space="5"/>
          <w:right w:space="5"/>
        </w:pBdr>
        <w:spacing w:after="0"/>
        <w:ind w:left="225"/>
        <w:jc w:val="left"/>
      </w:pPr>
      <w:r>
        <w:rPr>
          <w:rFonts w:ascii="Times New Roman" w:hAnsi="Times New Roman"/>
          <w:b w:val="false"/>
          <w:i w:val="false"/>
          <w:color w:val="000000"/>
          <w:sz w:val="22"/>
        </w:rPr>
        <w:t>(a) Requestor’s name;</w:t>
      </w:r>
    </w:p>
    <w:p>
      <w:pPr>
        <w:pBdr>
          <w:top w:space="5"/>
          <w:left w:space="5"/>
          <w:bottom w:space="5"/>
          <w:right w:space="5"/>
        </w:pBdr>
        <w:spacing w:after="0"/>
        <w:ind w:left="225"/>
        <w:jc w:val="left"/>
      </w:pPr>
      <w:r>
        <w:rPr>
          <w:rFonts w:ascii="Times New Roman" w:hAnsi="Times New Roman"/>
          <w:b w:val="false"/>
          <w:i w:val="false"/>
          <w:color w:val="000000"/>
          <w:sz w:val="22"/>
        </w:rPr>
        <w:t>(b) U.S. Government contract number;</w:t>
      </w:r>
    </w:p>
    <w:p>
      <w:pPr>
        <w:pBdr>
          <w:top w:space="5"/>
          <w:left w:space="5"/>
          <w:bottom w:space="5"/>
          <w:right w:space="5"/>
        </w:pBdr>
        <w:spacing w:after="0"/>
        <w:ind w:left="225"/>
        <w:jc w:val="left"/>
      </w:pPr>
      <w:r>
        <w:rPr>
          <w:rFonts w:ascii="Times New Roman" w:hAnsi="Times New Roman"/>
          <w:b w:val="false"/>
          <w:i w:val="false"/>
          <w:color w:val="000000"/>
          <w:sz w:val="22"/>
        </w:rPr>
        <w:t>(c) Defense Priorities and Allocations System (DPAS) rating;</w:t>
      </w:r>
    </w:p>
    <w:p>
      <w:pPr>
        <w:pBdr>
          <w:top w:space="5"/>
          <w:left w:space="5"/>
          <w:bottom w:space="5"/>
          <w:right w:space="5"/>
        </w:pBdr>
        <w:spacing w:after="0"/>
        <w:ind w:left="225"/>
        <w:jc w:val="left"/>
      </w:pPr>
      <w:r>
        <w:rPr>
          <w:rFonts w:ascii="Times New Roman" w:hAnsi="Times New Roman"/>
          <w:b w:val="false"/>
          <w:i w:val="false"/>
          <w:color w:val="000000"/>
          <w:sz w:val="22"/>
        </w:rPr>
        <w:t>(d) Material specification;</w:t>
      </w:r>
    </w:p>
    <w:p>
      <w:pPr>
        <w:pBdr>
          <w:top w:space="5"/>
          <w:left w:space="5"/>
          <w:bottom w:space="5"/>
          <w:right w:space="5"/>
        </w:pBdr>
        <w:spacing w:after="0"/>
        <w:ind w:left="225"/>
        <w:jc w:val="left"/>
      </w:pPr>
      <w:r>
        <w:rPr>
          <w:rFonts w:ascii="Times New Roman" w:hAnsi="Times New Roman"/>
          <w:b w:val="false"/>
          <w:i w:val="false"/>
          <w:color w:val="000000"/>
          <w:sz w:val="22"/>
        </w:rPr>
        <w:t>(e) Quantity required;</w:t>
      </w:r>
    </w:p>
    <w:p>
      <w:pPr>
        <w:pBdr>
          <w:top w:space="5"/>
          <w:left w:space="5"/>
          <w:bottom w:space="5"/>
          <w:right w:space="5"/>
        </w:pBdr>
        <w:spacing w:after="0"/>
        <w:ind w:left="225"/>
        <w:jc w:val="left"/>
      </w:pPr>
      <w:r>
        <w:rPr>
          <w:rFonts w:ascii="Times New Roman" w:hAnsi="Times New Roman"/>
          <w:b w:val="false"/>
          <w:i w:val="false"/>
          <w:color w:val="000000"/>
          <w:sz w:val="22"/>
        </w:rPr>
        <w:t>(f) Required delivery date; and</w:t>
      </w:r>
    </w:p>
    <w:p>
      <w:pPr>
        <w:pBdr>
          <w:top w:space="5"/>
          <w:left w:space="5"/>
          <w:bottom w:space="5"/>
          <w:right w:space="5"/>
        </w:pBdr>
        <w:spacing w:after="0"/>
        <w:ind w:left="225"/>
        <w:jc w:val="left"/>
      </w:pPr>
      <w:r>
        <w:rPr>
          <w:rFonts w:ascii="Times New Roman" w:hAnsi="Times New Roman"/>
          <w:b w:val="false"/>
          <w:i w:val="false"/>
          <w:color w:val="000000"/>
          <w:sz w:val="22"/>
        </w:rPr>
        <w:t>(g)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contractor requesting access to the buffer material and the material buffer contractor, the material buffer contractor is authorized to enter into a contract to provide material from the buffer after the COR approves a valid request. The contractor shall include this action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The material price for contractors accessing the material buffer is the material price identified in any pre-existing contract with the material buffer contractor. The material price for contractors with no pre-existing contract with the material buffer contractor is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Solicitations and contracts must include procurement note C06 when MWR, D1-D6, or surge quantity option applies: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C06 Surge and Sustainment (S&amp;S) Requirements (FEB 2017)</w:t>
      </w:r>
    </w:p>
    <w:p>
      <w:pPr>
        <w:pBdr>
          <w:top w:space="5"/>
          <w:left w:space="5"/>
          <w:bottom w:space="5"/>
          <w:right w:space="5"/>
        </w:pBdr>
        <w:spacing w:after="0"/>
        <w:ind w:left="225"/>
        <w:jc w:val="left"/>
      </w:pPr>
      <w:r>
        <w:rPr>
          <w:rFonts w:ascii="Times New Roman" w:hAnsi="Times New Roman"/>
          <w:b w:val="false"/>
          <w:i w:val="false"/>
          <w:color w:val="000000"/>
          <w:sz w:val="22"/>
        </w:rPr>
        <w:t>(1) Definitions.</w:t>
      </w:r>
    </w:p>
    <w:p>
      <w:pPr>
        <w:pBdr>
          <w:top w:space="5"/>
          <w:left w:space="5"/>
          <w:bottom w:space="5"/>
          <w:right w:space="5"/>
        </w:pBdr>
        <w:spacing w:after="0"/>
        <w:ind w:left="225"/>
        <w:jc w:val="left"/>
      </w:pPr>
      <w:r>
        <w:rPr>
          <w:rFonts w:ascii="Times New Roman" w:hAnsi="Times New Roman"/>
          <w:b w:val="false"/>
          <w:i/>
          <w:color w:val="000000"/>
          <w:sz w:val="22"/>
        </w:rPr>
        <w:t>“Surge and sustainment (S&amp;S)”</w:t>
      </w:r>
      <w:r>
        <w:rPr>
          <w:rFonts w:ascii="Times New Roman" w:hAnsi="Times New Roman"/>
          <w:b w:val="false"/>
          <w:i w:val="false"/>
          <w:color w:val="000000"/>
          <w:sz w:val="22"/>
        </w:rPr>
        <w:t xml:space="preserve"> 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pPr>
        <w:pBdr>
          <w:top w:space="5"/>
          <w:left w:space="5"/>
          <w:bottom w:space="5"/>
          <w:right w:space="5"/>
        </w:pBdr>
        <w:spacing w:after="0"/>
        <w:ind w:left="225"/>
        <w:jc w:val="left"/>
      </w:pPr>
      <w:r>
        <w:rPr>
          <w:rFonts w:ascii="Times New Roman" w:hAnsi="Times New Roman"/>
          <w:b w:val="false"/>
          <w:i/>
          <w:color w:val="000000"/>
          <w:sz w:val="22"/>
        </w:rPr>
        <w:t>“Capability Assessment Plan (CAP)”</w:t>
      </w:r>
      <w:r>
        <w:rPr>
          <w:rFonts w:ascii="Times New Roman" w:hAnsi="Times New Roman"/>
          <w:b w:val="false"/>
          <w:i w:val="false"/>
          <w:color w:val="000000"/>
          <w:sz w:val="22"/>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pPr>
        <w:pBdr>
          <w:top w:space="5"/>
          <w:left w:space="5"/>
          <w:bottom w:space="5"/>
          <w:right w:space="5"/>
        </w:pBdr>
        <w:spacing w:after="0"/>
        <w:ind w:left="225"/>
        <w:jc w:val="left"/>
      </w:pPr>
      <w:r>
        <w:rPr>
          <w:rFonts w:ascii="Times New Roman" w:hAnsi="Times New Roman"/>
          <w:b w:val="false"/>
          <w:i/>
          <w:color w:val="000000"/>
          <w:sz w:val="22"/>
        </w:rPr>
        <w:t>“Electronic</w:t>
      </w:r>
      <w:r>
        <w:rPr>
          <w:rFonts w:ascii="Times New Roman" w:hAnsi="Times New Roman"/>
          <w:b w:val="false"/>
          <w:i/>
          <w:color w:val="000000"/>
          <w:sz w:val="22"/>
        </w:rPr>
        <w:t>CAP”or</w:t>
      </w:r>
      <w:r>
        <w:rPr>
          <w:rFonts w:ascii="Times New Roman" w:hAnsi="Times New Roman"/>
          <w:b w:val="false"/>
          <w:i/>
          <w:color w:val="000000"/>
          <w:sz w:val="22"/>
        </w:rPr>
        <w:t>“</w:t>
      </w:r>
      <w:r>
        <w:rPr>
          <w:rFonts w:ascii="Times New Roman" w:hAnsi="Times New Roman"/>
          <w:b w:val="false"/>
          <w:i/>
          <w:color w:val="000000"/>
          <w:sz w:val="22"/>
        </w:rPr>
        <w:t>eCAP</w:t>
      </w:r>
      <w:r>
        <w:rPr>
          <w:rFonts w:ascii="Times New Roman" w:hAnsi="Times New Roman"/>
          <w:b w:val="false"/>
          <w:i/>
          <w:color w:val="000000"/>
          <w:sz w:val="22"/>
        </w:rPr>
        <w:t>”</w:t>
      </w:r>
      <w:r>
        <w:rPr>
          <w:rFonts w:ascii="Times New Roman" w:hAnsi="Times New Roman"/>
          <w:b w:val="false"/>
          <w:i w:val="false"/>
          <w:color w:val="000000"/>
          <w:sz w:val="22"/>
        </w:rPr>
        <w:t xml:space="preserve"> means an electronic version of the CAP that the offeror can complete online. The web address and instructions for completing the eCAP are provided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pPr>
        <w:pBdr>
          <w:top w:space="5"/>
          <w:left w:space="5"/>
          <w:bottom w:space="5"/>
          <w:right w:space="5"/>
        </w:pBdr>
        <w:spacing w:after="0"/>
        <w:ind w:left="225"/>
        <w:jc w:val="left"/>
      </w:pPr>
      <w:r>
        <w:rPr>
          <w:rFonts w:ascii="Times New Roman" w:hAnsi="Times New Roman"/>
          <w:b w:val="false"/>
          <w:i w:val="false"/>
          <w:color w:val="000000"/>
          <w:sz w:val="22"/>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pPr>
        <w:pBdr>
          <w:top w:space="5"/>
          <w:left w:space="5"/>
          <w:bottom w:space="5"/>
          <w:right w:space="5"/>
        </w:pBdr>
        <w:spacing w:after="0"/>
        <w:ind w:left="225"/>
        <w:jc w:val="left"/>
      </w:pPr>
      <w:r>
        <w:rPr>
          <w:rFonts w:ascii="Times New Roman" w:hAnsi="Times New Roman"/>
          <w:b w:val="false"/>
          <w:i w:val="false"/>
          <w:color w:val="000000"/>
          <w:sz w:val="22"/>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Solicitations issued by DLA Aviation, DLA Land and Maritime, and DLA Troop Support Medical, Subsistence, Construction &amp; Equipment (C&amp;E), Clothing &amp; Textile (C&amp;T), and Industrial Hardware (IH) must include procurement note L18 when surge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L18 Surge and Sustainment (S&amp;S) Requirements – Instructions to Offerors (FEB 2017)</w:t>
      </w:r>
    </w:p>
    <w:p>
      <w:pPr>
        <w:pBdr>
          <w:top w:space="5"/>
          <w:left w:space="5"/>
          <w:bottom w:space="5"/>
          <w:right w:space="5"/>
        </w:pBdr>
        <w:spacing w:after="0"/>
        <w:ind w:left="225"/>
        <w:jc w:val="left"/>
      </w:pPr>
      <w:r>
        <w:rPr>
          <w:rFonts w:ascii="Times New Roman" w:hAnsi="Times New Roman"/>
          <w:b w:val="false"/>
          <w:i w:val="false"/>
          <w:color w:val="000000"/>
          <w:sz w:val="22"/>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pPr>
        <w:pBdr>
          <w:top w:space="5"/>
          <w:left w:space="5"/>
          <w:bottom w:space="5"/>
          <w:right w:space="5"/>
        </w:pBdr>
        <w:spacing w:after="0"/>
        <w:ind w:left="225"/>
        <w:jc w:val="left"/>
      </w:pPr>
      <w:r>
        <w:rPr>
          <w:rFonts w:ascii="Times New Roman" w:hAnsi="Times New Roman"/>
          <w:b w:val="false"/>
          <w:i w:val="false"/>
          <w:color w:val="000000"/>
          <w:sz w:val="22"/>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pPr>
        <w:pBdr>
          <w:top w:space="5"/>
          <w:left w:space="5"/>
          <w:bottom w:space="5"/>
          <w:right w:space="5"/>
        </w:pBdr>
        <w:spacing w:after="0"/>
        <w:ind w:left="225"/>
        <w:jc w:val="left"/>
      </w:pPr>
      <w:r>
        <w:rPr>
          <w:rFonts w:ascii="Times New Roman" w:hAnsi="Times New Roman"/>
          <w:b w:val="false"/>
          <w:i w:val="false"/>
          <w:color w:val="000000"/>
          <w:sz w:val="22"/>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pPr>
        <w:pBdr>
          <w:top w:space="5"/>
          <w:left w:space="5"/>
          <w:bottom w:space="5"/>
          <w:right w:space="5"/>
        </w:pBdr>
        <w:spacing w:after="0"/>
        <w:ind w:left="225"/>
        <w:jc w:val="left"/>
      </w:pPr>
      <w:r>
        <w:rPr>
          <w:rFonts w:ascii="Times New Roman" w:hAnsi="Times New Roman"/>
          <w:b w:val="false"/>
          <w:i w:val="false"/>
          <w:color w:val="000000"/>
          <w:sz w:val="22"/>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(c)Contracting officers will include peacetime and S&amp;S requirements when inserting dollar figures or quantities in FAR 52.216-19, Order Limitations.</w:t>
      </w:r>
    </w:p>
    <w:p>
      <w:pPr>
        <w:pBdr>
          <w:top w:space="5"/>
          <w:left w:space="5"/>
          <w:bottom w:space="5"/>
          <w:right w:space="5"/>
        </w:pBdr>
        <w:spacing w:after="0"/>
        <w:ind w:left="225"/>
        <w:jc w:val="left"/>
      </w:pPr>
      <w:r>
        <w:rPr>
          <w:rFonts w:ascii="Times New Roman" w:hAnsi="Times New Roman"/>
          <w:b w:val="false"/>
          <w:i w:val="false"/>
          <w:color w:val="000000"/>
          <w:sz w:val="22"/>
        </w:rPr>
        <w:t>(d) Reserved.</w:t>
      </w:r>
    </w:p>
    <w:p>
      <w:pPr>
        <w:pBdr>
          <w:top w:space="5"/>
          <w:left w:space="5"/>
          <w:bottom w:space="5"/>
          <w:right w:space="5"/>
        </w:pBdr>
        <w:spacing w:after="0"/>
        <w:ind w:left="225"/>
        <w:jc w:val="left"/>
      </w:pPr>
      <w:r>
        <w:rPr>
          <w:rFonts w:ascii="Times New Roman" w:hAnsi="Times New Roman"/>
          <w:b w:val="false"/>
          <w:i w:val="false"/>
          <w:color w:val="000000"/>
          <w:sz w:val="22"/>
        </w:rPr>
        <w:t>(e) Solicitations issued by DLA Troop Support Medical must include procurement note L20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L20 Surge and Sustainment (S&amp;S) – Capability Assessment Plan (CAP) – DLA Troop Support – Medical (FEB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must complete the CAP electronically using the industrial preparedness system (IPSYS) industrial capability survey tool through the </w:t>
      </w:r>
      <w:hyperlink r:id="R1469ff38bc9542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Troop Support DMM online Directorate of Medical Materiel</w:t>
        </w:r>
      </w:hyperlink>
      <w:r>
        <w:rPr>
          <w:rFonts w:ascii="Times New Roman" w:hAnsi="Times New Roman"/>
          <w:b w:val="false"/>
          <w:i w:val="false"/>
          <w:color w:val="000000"/>
          <w:sz w:val="22"/>
        </w:rPr>
        <w:t>, single sign-on application website at</w:t>
      </w:r>
      <w:hyperlink r:id="R98384ad07e3d4c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https://www.medical.dla.mil/registration/consent/default.aspx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 * * *</w:t>
      </w:r>
    </w:p>
    <w:p>
      <w:pPr>
        <w:pBdr>
          <w:top w:space="5"/>
          <w:left w:space="5"/>
          <w:bottom w:space="5"/>
          <w:right w:space="5"/>
        </w:pBdr>
        <w:spacing w:after="0"/>
        <w:ind w:left="225"/>
        <w:jc w:val="left"/>
      </w:pPr>
      <w:r>
        <w:rPr>
          <w:rFonts w:ascii="Times New Roman" w:hAnsi="Times New Roman"/>
          <w:b w:val="false"/>
          <w:i w:val="false"/>
          <w:color w:val="000000"/>
          <w:sz w:val="22"/>
        </w:rPr>
        <w:t>(f) Solicitations issued by DLA Troop Support Subsistence must include procurement note L21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L21 Surge and Sustainment (S&amp;S) – Capability Assessment Plan (CAP) – DLA Troop Support – Subsistence (FEB 2017)</w:t>
      </w:r>
    </w:p>
    <w:p>
      <w:pPr>
        <w:pBdr>
          <w:top w:space="5"/>
          <w:left w:space="5"/>
          <w:bottom w:space="5"/>
          <w:right w:space="5"/>
        </w:pBdr>
        <w:spacing w:after="0"/>
        <w:ind w:left="225"/>
        <w:jc w:val="left"/>
      </w:pPr>
      <w:r>
        <w:rPr>
          <w:rFonts w:ascii="Times New Roman" w:hAnsi="Times New Roman"/>
          <w:b w:val="false"/>
          <w:i w:val="false"/>
          <w:color w:val="000000"/>
          <w:sz w:val="22"/>
        </w:rPr>
        <w:t>Offerors must submit the CAP for items identified with surge requirements in Section C of the solicitation.</w:t>
      </w:r>
    </w:p>
    <w:p>
      <w:pPr>
        <w:pBdr>
          <w:top w:space="5"/>
          <w:left w:space="5"/>
          <w:bottom w:space="5"/>
          <w:right w:space="5"/>
        </w:pBdr>
        <w:spacing w:after="0"/>
        <w:ind w:left="225"/>
        <w:jc w:val="left"/>
      </w:pPr>
      <w:r>
        <w:rPr>
          <w:rFonts w:ascii="Times New Roman" w:hAnsi="Times New Roman"/>
          <w:b w:val="false"/>
          <w:i w:val="false"/>
          <w:color w:val="000000"/>
          <w:sz w:val="22"/>
        </w:rPr>
        <w:t>The CAP must—</w:t>
      </w:r>
    </w:p>
    <w:p>
      <w:pPr>
        <w:pBdr>
          <w:top w:space="5"/>
          <w:left w:space="5"/>
          <w:bottom w:space="5"/>
          <w:right w:space="5"/>
        </w:pBdr>
        <w:spacing w:after="0"/>
        <w:ind w:left="225"/>
        <w:jc w:val="left"/>
      </w:pPr>
      <w:r>
        <w:rPr>
          <w:rFonts w:ascii="Times New Roman" w:hAnsi="Times New Roman"/>
          <w:b w:val="false"/>
          <w:i w:val="false"/>
          <w:color w:val="000000"/>
          <w:sz w:val="22"/>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pPr>
        <w:pBdr>
          <w:top w:space="5"/>
          <w:left w:space="5"/>
          <w:bottom w:space="5"/>
          <w:right w:space="5"/>
        </w:pBdr>
        <w:spacing w:after="0"/>
        <w:ind w:left="225"/>
        <w:jc w:val="left"/>
      </w:pPr>
      <w:r>
        <w:rPr>
          <w:rFonts w:ascii="Times New Roman" w:hAnsi="Times New Roman"/>
          <w:b w:val="false"/>
          <w:i w:val="false"/>
          <w:color w:val="000000"/>
          <w:sz w:val="22"/>
        </w:rPr>
        <w:t>(2) Describe how the offeror will reduce peacetime production lead times by 50% to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(3) Provide letters of commitment or other agreements from suppliers and service providers (e.g., additional equipment or warehouse space) confirming they can meet S&amp;S requirements.</w:t>
      </w:r>
    </w:p>
    <w:p>
      <w:pPr>
        <w:pBdr>
          <w:top w:space="5"/>
          <w:left w:space="5"/>
          <w:bottom w:space="5"/>
          <w:right w:space="5"/>
        </w:pBdr>
        <w:spacing w:after="0"/>
        <w:ind w:left="225"/>
        <w:jc w:val="left"/>
      </w:pPr>
      <w:r>
        <w:rPr>
          <w:rFonts w:ascii="Times New Roman" w:hAnsi="Times New Roman"/>
          <w:b w:val="false"/>
          <w:i w:val="false"/>
          <w:color w:val="000000"/>
          <w:sz w:val="22"/>
        </w:rPr>
        <w:t>(4) Provide a plan to continue operations from an alternate facility in the event the primary facility is damaged or otherwise unable to operate at full capacity.</w:t>
      </w:r>
    </w:p>
    <w:p>
      <w:pPr>
        <w:pBdr>
          <w:top w:space="5"/>
          <w:left w:space="5"/>
          <w:bottom w:space="5"/>
          <w:right w:space="5"/>
        </w:pBdr>
        <w:spacing w:after="0"/>
        <w:ind w:left="225"/>
        <w:jc w:val="left"/>
      </w:pPr>
      <w:r>
        <w:rPr>
          <w:rFonts w:ascii="Times New Roman" w:hAnsi="Times New Roman"/>
          <w:b w:val="false"/>
          <w:i w:val="false"/>
          <w:color w:val="000000"/>
          <w:sz w:val="22"/>
        </w:rPr>
        <w:t>(5) Identify competing priorities for the same resources, and ensure that meeting surge delivery requirements is independent of any other contracts or production requirements.</w:t>
      </w:r>
    </w:p>
    <w:p>
      <w:pPr>
        <w:pBdr>
          <w:top w:space="5"/>
          <w:left w:space="5"/>
          <w:bottom w:space="5"/>
          <w:right w:space="5"/>
        </w:pBdr>
        <w:spacing w:after="0"/>
        <w:ind w:left="225"/>
        <w:jc w:val="left"/>
      </w:pPr>
      <w:r>
        <w:rPr>
          <w:rFonts w:ascii="Times New Roman" w:hAnsi="Times New Roman"/>
          <w:b w:val="false"/>
          <w:i w:val="false"/>
          <w:color w:val="000000"/>
          <w:sz w:val="22"/>
        </w:rPr>
        <w:t>(6) Identify the lead time for providing required S&amp;S capability.</w:t>
      </w:r>
    </w:p>
    <w:p>
      <w:pPr>
        <w:pBdr>
          <w:top w:space="5"/>
          <w:left w:space="5"/>
          <w:bottom w:space="5"/>
          <w:right w:space="5"/>
        </w:pBdr>
        <w:spacing w:after="0"/>
        <w:ind w:left="225"/>
        <w:jc w:val="left"/>
      </w:pPr>
      <w:r>
        <w:rPr>
          <w:rFonts w:ascii="Times New Roman" w:hAnsi="Times New Roman"/>
          <w:b w:val="false"/>
          <w:i w:val="false"/>
          <w:color w:val="000000"/>
          <w:sz w:val="22"/>
        </w:rPr>
        <w:t>(7) If applicable, include an exit strategy describing how to transition and ramp-down S&amp;S assets and any Government investment.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Solicitations issued by DLA Aviation, DLA Land and Maritime, and DLA Troop Support Medical, Subsistence, Construction &amp; Equipment (C&amp;E), Clothing &amp; Textile (C&amp;T), and Industrial Hardware (IH) must include procurement note M07 when S&amp;S requirements apply.</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M07 Surge and Sustainment (S&amp;S) Evaluation (FEB 2017)</w:t>
      </w:r>
    </w:p>
    <w:p>
      <w:pPr>
        <w:pBdr>
          <w:top w:space="5"/>
          <w:left w:space="5"/>
          <w:bottom w:space="5"/>
          <w:right w:space="5"/>
        </w:pBdr>
        <w:spacing w:after="0"/>
        <w:ind w:left="225"/>
        <w:jc w:val="left"/>
      </w:pPr>
      <w:r>
        <w:rPr>
          <w:rFonts w:ascii="Times New Roman" w:hAnsi="Times New Roman"/>
          <w:b w:val="false"/>
          <w:i w:val="false"/>
          <w:color w:val="000000"/>
          <w:sz w:val="22"/>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pPr>
        <w:pBdr>
          <w:top w:space="5"/>
          <w:left w:space="5"/>
          <w:bottom w:space="5"/>
          <w:right w:space="5"/>
        </w:pBdr>
        <w:spacing w:after="0"/>
        <w:ind w:left="225"/>
        <w:jc w:val="left"/>
      </w:pPr>
      <w:r>
        <w:rPr>
          <w:rFonts w:ascii="Times New Roman" w:hAnsi="Times New Roman"/>
          <w:b w:val="false"/>
          <w:i w:val="false"/>
          <w:color w:val="000000"/>
          <w:sz w:val="22"/>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include the S&amp;S price in the overall price evaluation.</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 The contracting officer, after coordination with the industrial specialist, submits requests for changes or exceptions to the above procurement notes to the DLA Acquisition Programs Division for approval.</w:t>
      </w:r>
    </w:p>
    <!-- Created by docx4j 6.1.2 (Apache licensed) using REFERENCE JAXB in Oracle Java 15 on Linux -->
    <w:p>
      <w:pPr>
        <w:pStyle w:val="Heading3"/>
        <w:spacing w:after="199"/>
        <w:ind w:left="120"/>
        <w:jc w:val="left"/>
      </w:pPr>
      <w:bookmarkStart w:name="DLAD_17_9305" w:id="286"/>
      <w:r>
        <w:rPr>
          <w:rFonts w:ascii="Times New Roman" w:hAnsi="Times New Roman"/>
          <w:color w:val="000000"/>
          <w:sz w:val="31"/>
        </w:rPr>
        <w:t>17.9305</w:t>
      </w:r>
      <w:r>
        <w:rPr>
          <w:rFonts w:ascii="Times New Roman" w:hAnsi="Times New Roman"/>
          <w:color w:val="000000"/>
          <w:sz w:val="31"/>
        </w:rPr>
        <w:t xml:space="preserve"> Warstopper Program Material Buffer Availability.</w:t>
      </w:r>
      <w:bookmarkEnd w:id="286"/>
    </w:p>
    <w:p>
      <w:pPr>
        <w:pBdr>
          <w:top w:space="5"/>
          <w:left w:space="5"/>
          <w:bottom w:space="5"/>
          <w:right w:space="5"/>
        </w:pBdr>
        <w:spacing w:after="0"/>
        <w:ind w:left="225"/>
        <w:jc w:val="left"/>
      </w:pPr>
      <w:r>
        <w:rPr>
          <w:rFonts w:ascii="Times New Roman" w:hAnsi="Times New Roman"/>
          <w:b w:val="false"/>
          <w:i w:val="false"/>
          <w:color w:val="000000"/>
          <w:sz w:val="22"/>
        </w:rPr>
        <w:t>Solicitations and long-term supply contracts must include procurement note C07 to notify suppliers that may be candidates to support industrial mobilization and/or material disruptions of the potential availability of key raw materials.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C07 Warstopper Program Material Buffer Availability (MAY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f06cdc61a82541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https://www.jccs.gov/wicap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pPr>
        <w:pBdr>
          <w:top w:space="5"/>
          <w:left w:space="5"/>
          <w:bottom w:space="5"/>
          <w:right w:space="5"/>
        </w:pBdr>
        <w:spacing w:after="0"/>
        <w:ind w:left="945"/>
        <w:jc w:val="left"/>
      </w:pPr>
      <w:r>
        <w:rPr>
          <w:rFonts w:ascii="Times New Roman" w:hAnsi="Times New Roman"/>
          <w:b w:val="false"/>
          <w:i w:val="false"/>
          <w:color w:val="000000"/>
          <w:sz w:val="22"/>
        </w:rPr>
        <w:t>(i) Requestor’s name;</w:t>
      </w:r>
    </w:p>
    <w:p>
      <w:pPr>
        <w:pBdr>
          <w:top w:space="5"/>
          <w:left w:space="5"/>
          <w:bottom w:space="5"/>
          <w:right w:space="5"/>
        </w:pBdr>
        <w:spacing w:after="0"/>
        <w:ind w:left="945"/>
        <w:jc w:val="left"/>
      </w:pPr>
      <w:r>
        <w:rPr>
          <w:rFonts w:ascii="Times New Roman" w:hAnsi="Times New Roman"/>
          <w:b w:val="false"/>
          <w:i w:val="false"/>
          <w:color w:val="000000"/>
          <w:sz w:val="22"/>
        </w:rPr>
        <w:t>(ii) U.S. Government contract number;</w:t>
      </w:r>
    </w:p>
    <w:p>
      <w:pPr>
        <w:pBdr>
          <w:top w:space="5"/>
          <w:left w:space="5"/>
          <w:bottom w:space="5"/>
          <w:right w:space="5"/>
        </w:pBdr>
        <w:spacing w:after="0"/>
        <w:ind w:left="945"/>
        <w:jc w:val="left"/>
      </w:pPr>
      <w:r>
        <w:rPr>
          <w:rFonts w:ascii="Times New Roman" w:hAnsi="Times New Roman"/>
          <w:b w:val="false"/>
          <w:i w:val="false"/>
          <w:color w:val="000000"/>
          <w:sz w:val="22"/>
        </w:rPr>
        <w:t>(iii) Defense Priorities and Allocations System (DPAS) rating;</w:t>
      </w:r>
    </w:p>
    <w:p>
      <w:pPr>
        <w:pBdr>
          <w:top w:space="5"/>
          <w:left w:space="5"/>
          <w:bottom w:space="5"/>
          <w:right w:space="5"/>
        </w:pBdr>
        <w:spacing w:after="0"/>
        <w:ind w:left="945"/>
        <w:jc w:val="left"/>
      </w:pPr>
      <w:r>
        <w:rPr>
          <w:rFonts w:ascii="Times New Roman" w:hAnsi="Times New Roman"/>
          <w:b w:val="false"/>
          <w:i w:val="false"/>
          <w:color w:val="000000"/>
          <w:sz w:val="22"/>
        </w:rPr>
        <w:t>(iv) Material specification;</w:t>
      </w:r>
    </w:p>
    <w:p>
      <w:pPr>
        <w:pBdr>
          <w:top w:space="5"/>
          <w:left w:space="5"/>
          <w:bottom w:space="5"/>
          <w:right w:space="5"/>
        </w:pBdr>
        <w:spacing w:after="0"/>
        <w:ind w:left="945"/>
        <w:jc w:val="left"/>
      </w:pPr>
      <w:r>
        <w:rPr>
          <w:rFonts w:ascii="Times New Roman" w:hAnsi="Times New Roman"/>
          <w:b w:val="false"/>
          <w:i w:val="false"/>
          <w:color w:val="000000"/>
          <w:sz w:val="22"/>
        </w:rPr>
        <w:t>(v) Quantity required; and</w:t>
      </w:r>
    </w:p>
    <w:p>
      <w:pPr>
        <w:pBdr>
          <w:top w:space="5"/>
          <w:left w:space="5"/>
          <w:bottom w:space="5"/>
          <w:right w:space="5"/>
        </w:pBdr>
        <w:spacing w:after="0"/>
        <w:ind w:left="945"/>
        <w:jc w:val="left"/>
      </w:pPr>
      <w:r>
        <w:rPr>
          <w:rFonts w:ascii="Times New Roman" w:hAnsi="Times New Roman"/>
          <w:b w:val="false"/>
          <w:i w:val="false"/>
          <w:color w:val="000000"/>
          <w:sz w:val="22"/>
        </w:rPr>
        <w:t>(vi) Required delivery date.</w:t>
      </w:r>
    </w:p>
    <w:p>
      <w:pPr>
        <w:pBdr>
          <w:top w:space="5"/>
          <w:left w:space="5"/>
          <w:bottom w:space="5"/>
          <w:right w:space="5"/>
        </w:pBdr>
        <w:spacing w:after="0"/>
        <w:ind w:left="945"/>
        <w:jc w:val="left"/>
      </w:pPr>
      <w:r>
        <w:rPr>
          <w:rFonts w:ascii="Times New Roman" w:hAnsi="Times New Roman"/>
          <w:b w:val="false"/>
          <w:i w:val="false"/>
          <w:color w:val="000000"/>
          <w:sz w:val="22"/>
        </w:rPr>
        <w:t>(vii) Whether there is a pre-existing supply contract with the material buffer contractor.</w:t>
      </w:r>
    </w:p>
    <w:p>
      <w:pPr>
        <w:pBdr>
          <w:top w:space="5"/>
          <w:left w:space="5"/>
          <w:bottom w:space="5"/>
          <w:right w:space="5"/>
        </w:pBdr>
        <w:spacing w:after="0"/>
        <w:ind w:left="225"/>
        <w:jc w:val="left"/>
      </w:pPr>
      <w:r>
        <w:rPr>
          <w:rFonts w:ascii="Times New Roman" w:hAnsi="Times New Roman"/>
          <w:b w:val="false"/>
          <w:i w:val="false"/>
          <w:color w:val="000000"/>
          <w:sz w:val="22"/>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pPr>
        <w:pBdr>
          <w:top w:space="5"/>
          <w:left w:space="5"/>
          <w:bottom w:space="5"/>
          <w:right w:space="5"/>
        </w:pBdr>
        <w:spacing w:after="0"/>
        <w:ind w:left="225"/>
        <w:jc w:val="left"/>
      </w:pPr>
      <w:r>
        <w:rPr>
          <w:rFonts w:ascii="Times New Roman" w:hAnsi="Times New Roman"/>
          <w:b w:val="false"/>
          <w:i w:val="false"/>
          <w:color w:val="000000"/>
          <w:sz w:val="22"/>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pPr>
        <w:pBdr>
          <w:top w:space="5"/>
          <w:left w:space="5"/>
          <w:bottom w:space="5"/>
          <w:right w:space="5"/>
        </w:pBdr>
        <w:spacing w:after="0"/>
        <w:ind w:left="225"/>
        <w:jc w:val="left"/>
      </w:pPr>
      <w:r>
        <w:rPr>
          <w:rFonts w:ascii="Times New Roman" w:hAnsi="Times New Roman"/>
          <w:b w:val="false"/>
          <w:i w:val="false"/>
          <w:color w:val="000000"/>
          <w:sz w:val="22"/>
        </w:rPr>
        <w:t>(4) The buffer material provided is not Government furnished material, but is a normal vendor-to-vendor transaction with all applicable warranties and guarantees provided through the commercial transaction.</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17_95" w:id="287"/>
      <w:r>
        <w:rPr>
          <w:rFonts w:ascii="Times New Roman" w:hAnsi="Times New Roman"/>
          <w:color w:val="000000"/>
          <w:sz w:val="36"/>
        </w:rPr>
        <w:t>SUBPART 17.95</w:t>
      </w:r>
      <w:r>
        <w:rPr>
          <w:rFonts w:ascii="Times New Roman" w:hAnsi="Times New Roman"/>
          <w:color w:val="000000"/>
          <w:sz w:val="36"/>
        </w:rPr>
        <w:t xml:space="preserve"> – TAILORED LOGISTICS SUPPORT CONTRACTING</w:t>
      </w:r>
      <w:bookmarkEnd w:id="287"/>
    </w:p>
    <w:p>
      <w:pPr>
        <w:pBdr>
          <w:top w:space="5"/>
          <w:left w:space="5"/>
          <w:bottom w:space="5"/>
          <w:right w:space="5"/>
        </w:pBdr>
        <w:spacing w:after="0"/>
        <w:ind w:left="225"/>
        <w:jc w:val="center"/>
      </w:pPr>
      <w:r>
        <w:rPr>
          <w:rFonts w:ascii="Times New Roman" w:hAnsi="Times New Roman"/>
          <w:b w:val="false"/>
          <w:i/>
          <w:color w:val="000000"/>
          <w:sz w:val="22"/>
        </w:rPr>
        <w:t>(Revised February 17, 2017 through PROCLTR 2017-10)</w:t>
      </w:r>
    </w:p>
    <!-- Created by docx4j 6.1.2 (Apache licensed) using REFERENCE JAXB in Oracle Java 15 on Linux -->
    <w:p>
      <w:pPr>
        <w:pStyle w:val="Heading3"/>
        <w:spacing w:after="199"/>
        <w:ind w:left="120"/>
        <w:jc w:val="left"/>
      </w:pPr>
      <w:bookmarkStart w:name="DLAD_17_9500" w:id="288"/>
      <w:r>
        <w:rPr>
          <w:rFonts w:ascii="Times New Roman" w:hAnsi="Times New Roman"/>
          <w:color w:val="000000"/>
          <w:sz w:val="31"/>
        </w:rPr>
        <w:t>17.9500</w:t>
      </w:r>
      <w:r>
        <w:rPr>
          <w:rFonts w:ascii="Times New Roman" w:hAnsi="Times New Roman"/>
          <w:color w:val="000000"/>
          <w:sz w:val="31"/>
        </w:rPr>
        <w:t xml:space="preserve"> Scope of subpart.</w:t>
      </w:r>
      <w:bookmarkEnd w:id="288"/>
    </w:p>
    <w:p>
      <w:pPr>
        <w:pStyle w:val="Normal"/>
        <w:pBdr>
          <w:top w:space="5"/>
          <w:left w:space="5"/>
          <w:bottom w:space="5"/>
          <w:right w:space="5"/>
        </w:pBdr>
        <w:spacing w:after="0"/>
        <w:ind w:left="225"/>
        <w:jc w:val="left"/>
      </w:pPr>
      <w:r>
        <w:rPr>
          <w:rFonts w:ascii="Times New Roman" w:hAnsi="Times New Roman"/>
          <w:color w:val="000000"/>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TLSC initiatives are prime vendor programs for purposes of the authorities at </w:t>
      </w:r>
      <w:hyperlink w:anchor="DLAD_13_402">
        <w:r>
          <w:rPr>
            <w:rStyle w:val="Hyperlink"/>
            <w:rFonts w:ascii="Times New Roman" w:hAnsi="Times New Roman"/>
            <w:color w:val="0000ff"/>
            <w:u w:val="single"/>
          </w:rPr>
          <w:t/>
        </w:r>
        <w:r>
          <w:rPr>
            <w:rFonts w:ascii="Times New Roman" w:hAnsi="Times New Roman"/>
            <w:color w:val="0000ff"/>
            <w:u w:val="single"/>
          </w:rPr>
          <w:t>13.402</w:t>
        </w:r>
      </w:hyperlink>
      <w:r>
        <w:rPr>
          <w:rFonts w:ascii="Times New Roman" w:hAnsi="Times New Roman"/>
          <w:color w:val="000000"/>
        </w:rPr>
        <w:t>(a) to use fast payment procedures.</w:t>
      </w:r>
    </w:p>
    <w:p>
      <w:pPr>
        <w:pStyle w:val="Normal"/>
        <w:pBdr>
          <w:top w:space="5"/>
          <w:left w:space="5"/>
          <w:bottom w:space="5"/>
          <w:right w:space="5"/>
        </w:pBdr>
        <w:spacing w:after="0"/>
        <w:ind w:left="225"/>
        <w:jc w:val="left"/>
      </w:pPr>
      <w:r>
        <w:rPr>
          <w:rFonts w:ascii="Times New Roman" w:hAnsi="Times New Roman"/>
          <w:color w:val="000000"/>
        </w:rPr>
        <w:t xml:space="preserve">This subpart also discusses the management attention required throughout the life of a tailored logistics support contract. It includes a procurement note at </w:t>
      </w:r>
      <w:hyperlink w:anchor="DLAD_17_9504">
        <w:r>
          <w:rPr>
            <w:rStyle w:val="Hyperlink"/>
            <w:rFonts w:ascii="Times New Roman" w:hAnsi="Times New Roman"/>
            <w:color w:val="0000ff"/>
            <w:u w:val="single"/>
          </w:rPr>
          <w:t/>
        </w:r>
        <w:r>
          <w:rPr>
            <w:rFonts w:ascii="Times New Roman" w:hAnsi="Times New Roman"/>
            <w:color w:val="0000ff"/>
            <w:u w:val="single"/>
          </w:rPr>
          <w:t>17.9504</w:t>
        </w:r>
      </w:hyperlink>
      <w:r>
        <w:rPr>
          <w:rFonts w:ascii="Times New Roman" w:hAnsi="Times New Roman"/>
          <w:color w:val="000000"/>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 Created by docx4j 6.1.2 (Apache licensed) using REFERENCE JAXB in Oracle Java 15 on Linux -->
    <w:p>
      <w:pPr>
        <w:pStyle w:val="Heading3"/>
        <w:spacing w:after="199"/>
        <w:ind w:left="120"/>
        <w:jc w:val="left"/>
      </w:pPr>
      <w:bookmarkStart w:name="DLAD_17_9501" w:id="289"/>
      <w:r>
        <w:rPr>
          <w:rFonts w:ascii="Times New Roman" w:hAnsi="Times New Roman"/>
          <w:color w:val="000000"/>
          <w:sz w:val="31"/>
        </w:rPr>
        <w:t>17.9501</w:t>
      </w:r>
      <w:r>
        <w:rPr>
          <w:rFonts w:ascii="Times New Roman" w:hAnsi="Times New Roman"/>
          <w:color w:val="000000"/>
          <w:sz w:val="31"/>
        </w:rPr>
        <w:t xml:space="preserve"> Definitions.</w:t>
      </w:r>
      <w:bookmarkEnd w:id="289"/>
    </w:p>
    <w:p>
      <w:pPr>
        <w:pStyle w:val="Normal"/>
        <w:pBdr>
          <w:top w:space="5"/>
          <w:left w:space="5"/>
          <w:bottom w:space="5"/>
          <w:right w:space="5"/>
        </w:pBdr>
        <w:spacing w:after="0"/>
        <w:ind w:left="225"/>
        <w:jc w:val="left"/>
      </w:pPr>
      <w:r>
        <w:rPr>
          <w:rFonts w:ascii="Times New Roman" w:hAnsi="Times New Roman"/>
          <w:i/>
          <w:color w:val="000000"/>
        </w:rPr>
        <w:t>“Distribution and handling fee”</w:t>
      </w:r>
      <w:r>
        <w:rPr>
          <w:rFonts w:ascii="Times New Roman" w:hAnsi="Times New Roman"/>
          <w:color w:val="000000"/>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pPr>
        <w:pStyle w:val="Normal"/>
        <w:pBdr>
          <w:top w:space="5"/>
          <w:left w:space="5"/>
          <w:bottom w:space="5"/>
          <w:right w:space="5"/>
        </w:pBdr>
        <w:spacing w:after="0"/>
        <w:ind w:left="225"/>
        <w:jc w:val="left"/>
      </w:pPr>
      <w:r>
        <w:rPr>
          <w:rFonts w:ascii="Times New Roman" w:hAnsi="Times New Roman"/>
          <w:i/>
          <w:color w:val="000000"/>
        </w:rPr>
        <w:t>“Distribution and pricing agreement (DAPA)”</w:t>
      </w:r>
      <w:r>
        <w:rPr>
          <w:rFonts w:ascii="Times New Roman" w:hAnsi="Times New Roman"/>
          <w:color w:val="000000"/>
        </w:rPr>
        <w:t xml:space="preserve"> means an agreement with a manufacturer or supplier that establishes both the selling price of a product and an affirmation from the DAPA-holder to allow contractors to distribute its products. A DAPA allows for delivery of selected products at specified prices.</w:t>
      </w:r>
    </w:p>
    <w:p>
      <w:pPr>
        <w:pStyle w:val="Normal"/>
        <w:pBdr>
          <w:top w:space="5"/>
          <w:left w:space="5"/>
          <w:bottom w:space="5"/>
          <w:right w:space="5"/>
        </w:pBdr>
        <w:spacing w:after="0"/>
        <w:ind w:left="225"/>
        <w:jc w:val="left"/>
      </w:pPr>
      <w:r>
        <w:rPr>
          <w:rFonts w:ascii="Times New Roman" w:hAnsi="Times New Roman"/>
          <w:i/>
          <w:color w:val="000000"/>
        </w:rPr>
        <w:t>“Market basket”</w:t>
      </w:r>
      <w:r>
        <w:rPr>
          <w:rFonts w:ascii="Times New Roman" w:hAnsi="Times New Roman"/>
          <w:color w:val="000000"/>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pPr>
        <w:pStyle w:val="Normal"/>
        <w:pBdr>
          <w:top w:space="5"/>
          <w:left w:space="5"/>
          <w:bottom w:space="5"/>
          <w:right w:space="5"/>
        </w:pBdr>
        <w:spacing w:after="0"/>
        <w:ind w:left="225"/>
        <w:jc w:val="left"/>
      </w:pPr>
      <w:r>
        <w:rPr>
          <w:rFonts w:ascii="Times New Roman" w:hAnsi="Times New Roman"/>
          <w:i/>
          <w:color w:val="000000"/>
        </w:rPr>
        <w:t>“National allowance pricing agreement (NAPA)”</w:t>
      </w:r>
      <w:r>
        <w:rPr>
          <w:rFonts w:ascii="Times New Roman" w:hAnsi="Times New Roman"/>
          <w:color w:val="000000"/>
        </w:rPr>
        <w:t xml:space="preserve"> means an agreement with a manufacturer or supplier that provides discounts on a national basis. Tailored logistics support contracts require contractors to pass on these savings to the end customer.</w:t>
      </w:r>
    </w:p>
    <!-- Created by docx4j 6.1.2 (Apache licensed) using REFERENCE JAXB in Oracle Java 15 on Linux -->
    <w:p>
      <w:pPr>
        <w:pStyle w:val="Heading3"/>
        <w:spacing w:after="199"/>
        <w:ind w:left="120"/>
        <w:jc w:val="left"/>
      </w:pPr>
      <w:bookmarkStart w:name="DLAD_17_9502" w:id="290"/>
      <w:r>
        <w:rPr>
          <w:rFonts w:ascii="Times New Roman" w:hAnsi="Times New Roman"/>
          <w:color w:val="000000"/>
          <w:sz w:val="31"/>
        </w:rPr>
        <w:t>17.9502</w:t>
      </w:r>
      <w:r>
        <w:rPr>
          <w:rFonts w:ascii="Times New Roman" w:hAnsi="Times New Roman"/>
          <w:color w:val="000000"/>
          <w:sz w:val="31"/>
        </w:rPr>
        <w:t xml:space="preserve"> General.</w:t>
      </w:r>
      <w:bookmarkEnd w:id="290"/>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consider using tailored logistics support (TLS) contracts whenever a viable commercial supply chain exists for the items and associated services being acquired.</w:t>
      </w:r>
    </w:p>
    <w:p>
      <w:pPr>
        <w:pBdr>
          <w:top w:space="5"/>
          <w:left w:space="5"/>
          <w:bottom w:space="5"/>
          <w:right w:space="5"/>
        </w:pBdr>
        <w:spacing w:after="0"/>
        <w:ind w:left="225"/>
        <w:jc w:val="left"/>
      </w:pPr>
      <w:r>
        <w:rPr>
          <w:rFonts w:ascii="Times New Roman" w:hAnsi="Times New Roman"/>
          <w:b w:val="false"/>
          <w:i w:val="false"/>
          <w:color w:val="000000"/>
          <w:sz w:val="22"/>
        </w:rPr>
        <w:t>(b)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pPr>
        <w:pBdr>
          <w:top w:space="5"/>
          <w:left w:space="5"/>
          <w:bottom w:space="5"/>
          <w:right w:space="5"/>
        </w:pBdr>
        <w:spacing w:after="0"/>
        <w:ind w:left="225"/>
        <w:jc w:val="left"/>
      </w:pPr>
      <w:r>
        <w:rPr>
          <w:rFonts w:ascii="Times New Roman" w:hAnsi="Times New Roman"/>
          <w:b w:val="false"/>
          <w:i w:val="false"/>
          <w:color w:val="000000"/>
          <w:sz w:val="22"/>
        </w:rPr>
        <w:t>(c)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(1) Price reasonableness and negotiation skills practicum</w:t>
      </w:r>
    </w:p>
    <w:p>
      <w:pPr>
        <w:pBdr>
          <w:top w:space="5"/>
          <w:left w:space="5"/>
          <w:bottom w:space="5"/>
          <w:right w:space="5"/>
        </w:pBdr>
        <w:spacing w:after="0"/>
        <w:ind w:left="585"/>
        <w:jc w:val="left"/>
      </w:pPr>
      <w:r>
        <w:rPr>
          <w:rFonts w:ascii="Times New Roman" w:hAnsi="Times New Roman"/>
          <w:b w:val="false"/>
          <w:i w:val="false"/>
          <w:color w:val="000000"/>
          <w:sz w:val="22"/>
        </w:rPr>
        <w:t>(2) Commercial item determination –on-line course (CLC 020)</w:t>
      </w:r>
    </w:p>
    <w:p>
      <w:pPr>
        <w:pBdr>
          <w:top w:space="5"/>
          <w:left w:space="5"/>
          <w:bottom w:space="5"/>
          <w:right w:space="5"/>
        </w:pBdr>
        <w:spacing w:after="0"/>
        <w:ind w:left="585"/>
        <w:jc w:val="left"/>
      </w:pPr>
      <w:r>
        <w:rPr>
          <w:rFonts w:ascii="Times New Roman" w:hAnsi="Times New Roman"/>
          <w:b w:val="false"/>
          <w:i w:val="false"/>
          <w:color w:val="000000"/>
          <w:sz w:val="22"/>
        </w:rPr>
        <w:t>(3) Commercial item pricing (CLC 131)</w:t>
      </w:r>
    </w:p>
    <w:p>
      <w:pPr>
        <w:pBdr>
          <w:top w:space="5"/>
          <w:left w:space="5"/>
          <w:bottom w:space="5"/>
          <w:right w:space="5"/>
        </w:pBdr>
        <w:spacing w:after="0"/>
        <w:ind w:left="585"/>
        <w:jc w:val="left"/>
      </w:pPr>
      <w:r>
        <w:rPr>
          <w:rFonts w:ascii="Times New Roman" w:hAnsi="Times New Roman"/>
          <w:b w:val="false"/>
          <w:i w:val="false"/>
          <w:color w:val="000000"/>
          <w:sz w:val="22"/>
        </w:rPr>
        <w:t>(4) Procurement fraud indicators (CLM 049)</w:t>
      </w:r>
    </w:p>
    <w:p>
      <w:pPr>
        <w:pBdr>
          <w:top w:space="5"/>
          <w:left w:space="5"/>
          <w:bottom w:space="5"/>
          <w:right w:space="5"/>
        </w:pBdr>
        <w:spacing w:after="0"/>
        <w:ind w:left="585"/>
        <w:jc w:val="left"/>
      </w:pPr>
      <w:r>
        <w:rPr>
          <w:rFonts w:ascii="Times New Roman" w:hAnsi="Times New Roman"/>
          <w:b w:val="false"/>
          <w:i w:val="false"/>
          <w:color w:val="000000"/>
          <w:sz w:val="22"/>
        </w:rPr>
        <w:t>(5) Contract pricing refresher</w:t>
      </w:r>
    </w:p>
    <w:p>
      <w:pPr>
        <w:pBdr>
          <w:top w:space="5"/>
          <w:left w:space="5"/>
          <w:bottom w:space="5"/>
          <w:right w:space="5"/>
        </w:pBdr>
        <w:spacing w:after="0"/>
        <w:ind w:left="585"/>
        <w:jc w:val="left"/>
      </w:pPr>
      <w:r>
        <w:rPr>
          <w:rFonts w:ascii="Times New Roman" w:hAnsi="Times New Roman"/>
          <w:b w:val="false"/>
          <w:i w:val="false"/>
          <w:color w:val="000000"/>
          <w:sz w:val="22"/>
        </w:rPr>
        <w:t>(6) Pricing catalogs for prime supplier programs</w:t>
      </w:r>
    </w:p>
    <w:p>
      <w:pPr>
        <w:pBdr>
          <w:top w:space="5"/>
          <w:left w:space="5"/>
          <w:bottom w:space="5"/>
          <w:right w:space="5"/>
        </w:pBdr>
        <w:spacing w:after="0"/>
        <w:ind w:left="585"/>
        <w:jc w:val="left"/>
      </w:pPr>
      <w:r>
        <w:rPr>
          <w:rFonts w:ascii="Times New Roman" w:hAnsi="Times New Roman"/>
          <w:b w:val="false"/>
          <w:i w:val="false"/>
          <w:color w:val="000000"/>
          <w:sz w:val="22"/>
        </w:rPr>
        <w:t>(7) Contract administration (including closeout, CORs and COTRs)</w:t>
      </w:r>
    </w:p>
    <w:p>
      <w:pPr>
        <w:pBdr>
          <w:top w:space="5"/>
          <w:left w:space="5"/>
          <w:bottom w:space="5"/>
          <w:right w:space="5"/>
        </w:pBdr>
        <w:spacing w:after="0"/>
        <w:ind w:left="585"/>
        <w:jc w:val="left"/>
      </w:pPr>
      <w:r>
        <w:rPr>
          <w:rFonts w:ascii="Times New Roman" w:hAnsi="Times New Roman"/>
          <w:b w:val="false"/>
          <w:i w:val="false"/>
          <w:color w:val="000000"/>
          <w:sz w:val="22"/>
        </w:rPr>
        <w:t>(8) Domestic content update and refresher (see also the DAU Course “Berry Amendment” (CLC 125)</w:t>
      </w:r>
    </w:p>
    <w:p>
      <w:pPr>
        <w:pBdr>
          <w:top w:space="5"/>
          <w:left w:space="5"/>
          <w:bottom w:space="5"/>
          <w:right w:space="5"/>
        </w:pBdr>
        <w:spacing w:after="0"/>
        <w:ind w:left="585"/>
        <w:jc w:val="left"/>
      </w:pPr>
      <w:r>
        <w:rPr>
          <w:rFonts w:ascii="Times New Roman" w:hAnsi="Times New Roman"/>
          <w:b w:val="false"/>
          <w:i w:val="false"/>
          <w:color w:val="000000"/>
          <w:sz w:val="22"/>
        </w:rPr>
        <w:t>(9) CQMPs and the acquisition review board process</w:t>
      </w:r>
    </w:p>
    <w:p>
      <w:pPr>
        <w:pBdr>
          <w:top w:space="5"/>
          <w:left w:space="5"/>
          <w:bottom w:space="5"/>
          <w:right w:space="5"/>
        </w:pBdr>
        <w:spacing w:after="0"/>
        <w:ind w:left="585"/>
        <w:jc w:val="left"/>
      </w:pPr>
      <w:r>
        <w:rPr>
          <w:rFonts w:ascii="Times New Roman" w:hAnsi="Times New Roman"/>
          <w:b w:val="false"/>
          <w:i w:val="false"/>
          <w:color w:val="000000"/>
          <w:sz w:val="22"/>
        </w:rPr>
        <w:t>(10)</w:t>
      </w:r>
      <w:r>
        <w:rPr>
          <w:rFonts w:ascii="Times New Roman" w:hAnsi="Times New Roman"/>
          <w:b w:val="false"/>
          <w:i w:val="false"/>
          <w:color w:val="000000"/>
          <w:sz w:val="22"/>
        </w:rPr>
        <w:t>Contract documentation requirements</w:t>
      </w:r>
    </w:p>
    <!-- Created by docx4j 6.1.2 (Apache licensed) using REFERENCE JAXB in Oracle Java 15 on Linux -->
    <w:p>
      <w:pPr>
        <w:pStyle w:val="Heading3"/>
        <w:spacing w:after="199"/>
        <w:ind w:left="120"/>
        <w:jc w:val="left"/>
      </w:pPr>
      <w:bookmarkStart w:name="DLAD_17_9503" w:id="291"/>
      <w:r>
        <w:rPr>
          <w:rFonts w:ascii="Times New Roman" w:hAnsi="Times New Roman"/>
          <w:color w:val="000000"/>
          <w:sz w:val="31"/>
        </w:rPr>
        <w:t>17.9503</w:t>
      </w:r>
      <w:r>
        <w:rPr>
          <w:rFonts w:ascii="Times New Roman" w:hAnsi="Times New Roman"/>
          <w:color w:val="000000"/>
          <w:sz w:val="31"/>
        </w:rPr>
        <w:t xml:space="preserve"> Pricing.</w:t>
      </w:r>
      <w:bookmarkEnd w:id="291"/>
    </w:p>
    <w:p>
      <w:pPr>
        <w:pBdr>
          <w:top w:space="5"/>
          <w:left w:space="5"/>
          <w:bottom w:space="5"/>
          <w:right w:space="5"/>
        </w:pBdr>
        <w:spacing w:after="0"/>
        <w:ind w:left="225"/>
        <w:jc w:val="left"/>
      </w:pPr>
      <w:r>
        <w:rPr>
          <w:rFonts w:ascii="Times New Roman" w:hAnsi="Times New Roman"/>
          <w:b w:val="false"/>
          <w:i w:val="false"/>
          <w:color w:val="000000"/>
          <w:sz w:val="22"/>
        </w:rPr>
        <w:t xml:space="preserve">(a) A PV contract or other tailored logistics support contract must comply with one of the established PV pricing models in Subpart </w:t>
      </w:r>
      <w:hyperlink w:anchor="DLAD_SUBPART_15_4">
        <w:r>
          <w:rPr>
            <w:rStyle w:val="Hyperlink"/>
            <w:rFonts w:ascii="Times New Roman" w:hAnsi="Times New Roman"/>
            <w:b w:val="false"/>
            <w:i w:val="false"/>
            <w:color w:val="0000ff"/>
            <w:sz w:val="22"/>
            <w:u w:val="single"/>
          </w:rPr>
          <w:t>SUBPART 15.4</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Catalog pricing</w:t>
      </w:r>
      <w:r>
        <w:rPr>
          <w:rFonts w:ascii="Times New Roman" w:hAnsi="Times New Roman"/>
          <w:b w:val="false"/>
          <w:i w:val="false"/>
          <w:color w:val="000000"/>
          <w:sz w:val="22"/>
        </w:rPr>
        <w:t>. The initial catalog of DLA approved items available for ordering under the TLSC is created at time of contract award</w:t>
      </w:r>
      <w:r>
        <w:rPr>
          <w:rFonts w:ascii="Times New Roman" w:hAnsi="Times New Roman"/>
          <w:b/>
          <w:i w:val="false"/>
          <w:color w:val="000000"/>
          <w:sz w:val="22"/>
        </w:rPr>
        <w:t>.</w:t>
      </w:r>
    </w:p>
    <!-- Created by docx4j 6.1.2 (Apache licensed) using REFERENCE JAXB in Oracle Java 15 on Linux -->
    <w:p>
      <w:pPr>
        <w:pStyle w:val="Heading3"/>
        <w:spacing w:after="199"/>
        <w:ind w:left="120"/>
        <w:jc w:val="left"/>
      </w:pPr>
      <w:bookmarkStart w:name="DLAD_17_9504" w:id="292"/>
      <w:r>
        <w:rPr>
          <w:rFonts w:ascii="Times New Roman" w:hAnsi="Times New Roman"/>
          <w:color w:val="000000"/>
          <w:sz w:val="31"/>
        </w:rPr>
        <w:t>17.9504</w:t>
      </w:r>
      <w:r>
        <w:rPr>
          <w:rFonts w:ascii="Times New Roman" w:hAnsi="Times New Roman"/>
          <w:color w:val="000000"/>
          <w:sz w:val="31"/>
        </w:rPr>
        <w:t xml:space="preserve"> Post award actions and management oversight.</w:t>
      </w:r>
      <w:bookmarkEnd w:id="292"/>
    </w:p>
    <w:p>
      <w:pPr>
        <w:pBdr>
          <w:top w:space="5"/>
          <w:left w:space="5"/>
          <w:bottom w:space="5"/>
          <w:right w:space="5"/>
        </w:pBdr>
        <w:spacing w:after="0"/>
        <w:ind w:left="225"/>
        <w:jc w:val="left"/>
      </w:pPr>
      <w:r>
        <w:rPr>
          <w:rFonts w:ascii="Times New Roman" w:hAnsi="Times New Roman"/>
          <w:b w:val="false"/>
          <w:i w:val="false"/>
          <w:color w:val="000000"/>
          <w:sz w:val="22"/>
        </w:rPr>
        <w:t>(a) Tailored logistics support contracts are subject to continuous and rigorous management oversight as follows:</w:t>
      </w:r>
    </w:p>
    <w:p>
      <w:pPr>
        <w:pBdr>
          <w:top w:space="5"/>
          <w:left w:space="5"/>
          <w:bottom w:space="5"/>
          <w:right w:space="5"/>
        </w:pBdr>
        <w:spacing w:after="0"/>
        <w:ind w:left="585"/>
        <w:jc w:val="left"/>
      </w:pPr>
      <w:r>
        <w:rPr>
          <w:rFonts w:ascii="Times New Roman" w:hAnsi="Times New Roman"/>
          <w:b w:val="false"/>
          <w:i w:val="false"/>
          <w:color w:val="000000"/>
          <w:sz w:val="22"/>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pPr>
        <w:pBdr>
          <w:top w:space="5"/>
          <w:left w:space="5"/>
          <w:bottom w:space="5"/>
          <w:right w:space="5"/>
        </w:pBdr>
        <w:spacing w:after="0"/>
        <w:ind w:left="585"/>
        <w:jc w:val="left"/>
      </w:pPr>
      <w:r>
        <w:rPr>
          <w:rFonts w:ascii="Times New Roman" w:hAnsi="Times New Roman"/>
          <w:b w:val="false"/>
          <w:i w:val="false"/>
          <w:color w:val="000000"/>
          <w:sz w:val="22"/>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(b)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(c) Solicitations and contracts must include procurement note C08 when a tailored logistics support contract relies on the contractor’s purchasing system to verify that the contractor competed the items or services or to justify that prices are fair and reasonable.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C08 Tailored Logistics Support Purchasing Reviews (FEB 2017)</w:t>
      </w:r>
    </w:p>
    <w:p>
      <w:pPr>
        <w:pStyle w:val="Normal"/>
        <w:pBdr>
          <w:top w:space="5"/>
          <w:left w:space="5"/>
          <w:bottom w:space="5"/>
          <w:right w:space="5"/>
        </w:pBdr>
        <w:spacing w:after="0"/>
        <w:ind w:left="225"/>
        <w:jc w:val="left"/>
      </w:pPr>
      <w:r>
        <w:rPr>
          <w:rFonts w:ascii="Times New Roman" w:hAnsi="Times New Roman"/>
          <w:color w:val="000000"/>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pPr>
        <w:pStyle w:val="Normal"/>
        <w:pBdr>
          <w:top w:space="5"/>
          <w:left w:space="5"/>
          <w:bottom w:space="5"/>
          <w:right w:space="5"/>
        </w:pBdr>
        <w:spacing w:after="0"/>
        <w:ind w:left="225"/>
        <w:jc w:val="left"/>
      </w:pPr>
      <w:r>
        <w:rPr>
          <w:rFonts w:ascii="Times New Roman" w:hAnsi="Times New Roman"/>
          <w:color w:val="000000"/>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pPr>
        <w:pBdr>
          <w:top w:space="5"/>
          <w:left w:space="5"/>
          <w:bottom w:space="5"/>
          <w:right w:space="5"/>
        </w:pBdr>
        <w:spacing w:after="0"/>
        <w:ind w:left="945"/>
        <w:jc w:val="left"/>
      </w:pPr>
      <w:r>
        <w:rPr>
          <w:rFonts w:ascii="Times New Roman" w:hAnsi="Times New Roman"/>
          <w:b w:val="false"/>
          <w:i w:val="false"/>
          <w:color w:val="000000"/>
          <w:sz w:val="22"/>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pPr>
        <w:pBdr>
          <w:top w:space="5"/>
          <w:left w:space="5"/>
          <w:bottom w:space="5"/>
          <w:right w:space="5"/>
        </w:pBdr>
        <w:spacing w:after="0"/>
        <w:ind w:left="945"/>
        <w:jc w:val="left"/>
      </w:pPr>
      <w:r>
        <w:rPr>
          <w:rFonts w:ascii="Times New Roman" w:hAnsi="Times New Roman"/>
          <w:b w:val="false"/>
          <w:i w:val="false"/>
          <w:color w:val="000000"/>
          <w:sz w:val="22"/>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pPr>
        <w:pStyle w:val="Normal"/>
        <w:pBdr>
          <w:top w:space="5"/>
          <w:left w:space="5"/>
          <w:bottom w:space="5"/>
          <w:right w:space="5"/>
        </w:pBdr>
        <w:spacing w:after="0"/>
        <w:ind w:left="225"/>
        <w:jc w:val="left"/>
      </w:pPr>
      <w:r>
        <w:rPr>
          <w:rFonts w:ascii="Times New Roman" w:hAnsi="Times New Roman"/>
          <w:color w:val="000000"/>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pPr>
        <w:pStyle w:val="Normal"/>
        <w:pBdr>
          <w:top w:space="5"/>
          <w:left w:space="5"/>
          <w:bottom w:space="5"/>
          <w:right w:space="5"/>
        </w:pBdr>
        <w:spacing w:after="0"/>
        <w:ind w:left="225"/>
        <w:jc w:val="left"/>
      </w:pPr>
      <w:r>
        <w:rPr>
          <w:rFonts w:ascii="Times New Roman" w:hAnsi="Times New Roman"/>
          <w:color w:val="000000"/>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18" w:id="293"/>
      <w:r>
        <w:rPr>
          <w:rFonts w:ascii="Times New Roman" w:hAnsi="Times New Roman"/>
          <w:color w:val="000000"/>
        </w:rPr>
        <w:t>PART 18</w:t>
      </w:r>
      <w:r>
        <w:rPr>
          <w:rFonts w:ascii="Times New Roman" w:hAnsi="Times New Roman"/>
          <w:color w:val="000000"/>
        </w:rPr>
        <w:t xml:space="preserve"> – EMERGENCY ACQUISITIONS</w:t>
      </w:r>
      <w:bookmarkEnd w:id="293"/>
    </w:p>
    <w:p>
      <w:pPr>
        <w:spacing w:after="0"/>
        <w:jc w:val="left"/>
        <w:ind w:left="720" w:hanging="360"/>
      </w:pPr>
      <w:hyperlink w:anchor="DLAD_SUBPART_18_2">
        <w:r>
          <w:rPr>
            <w:rStyle w:val="Hyperlink"/>
            <w:rFonts w:ascii="Times New Roman" w:hAnsi="Times New Roman"/>
            <w:b w:val="false"/>
            <w:i w:val="false"/>
            <w:color w:val="0000ff"/>
            <w:sz w:val="22"/>
            <w:u w:val="single"/>
          </w:rPr>
          <w:t>SUBPART 18.2 – EMERGENCY ACQUISITION FLEXIBILITIES</w:t>
        </w:r>
      </w:hyperlink>
    </w:p>
    <w:p>
      <w:pPr>
        <w:spacing w:after="0"/>
        <w:jc w:val="left"/>
        <w:ind w:left="1440" w:hanging="360"/>
      </w:pPr>
      <w:hyperlink w:anchor="DLAD_18_270">
        <w:r>
          <w:rPr>
            <w:rStyle w:val="Hyperlink"/>
            <w:rFonts w:ascii="Times New Roman" w:hAnsi="Times New Roman"/>
            <w:b w:val="false"/>
            <w:i w:val="false"/>
            <w:color w:val="0000ff"/>
            <w:sz w:val="22"/>
            <w:u w:val="single"/>
          </w:rPr>
          <w:t>18.270 Head of contracting activity determinations.</w:t>
        </w:r>
      </w:hyperlink>
    </w:p>
    <!-- Created by docx4j 6.1.2 (Apache licensed) using REFERENCE JAXB in Oracle Java 15 on Linux -->
    <w:p>
      <w:pPr>
        <w:pStyle w:val="Heading2"/>
        <w:spacing w:after="180"/>
        <w:ind w:left="120"/>
        <w:jc w:val="center"/>
      </w:pPr>
      <w:bookmarkStart w:name="DLAD_SUBPART_18_2" w:id="294"/>
      <w:r>
        <w:rPr>
          <w:rFonts w:ascii="Times New Roman" w:hAnsi="Times New Roman"/>
          <w:color w:val="000000"/>
          <w:sz w:val="36"/>
        </w:rPr>
        <w:t>SUBPART 18.2</w:t>
      </w:r>
      <w:r>
        <w:rPr>
          <w:rFonts w:ascii="Times New Roman" w:hAnsi="Times New Roman"/>
          <w:color w:val="000000"/>
          <w:sz w:val="36"/>
        </w:rPr>
        <w:t xml:space="preserve"> – EMERGENCY ACQUISITION FLEXIBILITIES</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8_270" w:id="295"/>
      <w:r>
        <w:rPr>
          <w:rFonts w:ascii="Times New Roman" w:hAnsi="Times New Roman"/>
          <w:color w:val="000000"/>
          <w:sz w:val="31"/>
        </w:rPr>
        <w:t>18.270</w:t>
      </w:r>
      <w:r>
        <w:rPr>
          <w:rFonts w:ascii="Times New Roman" w:hAnsi="Times New Roman"/>
          <w:color w:val="000000"/>
          <w:sz w:val="31"/>
        </w:rPr>
        <w:t xml:space="preserve"> Head of contracting activity determinations.</w:t>
      </w:r>
      <w:bookmarkEnd w:id="295"/>
    </w:p>
    <w:p>
      <w:pPr>
        <w:pStyle w:val="Normal"/>
        <w:pBdr>
          <w:top w:space="5"/>
          <w:left w:space="5"/>
          <w:bottom w:space="5"/>
          <w:right w:space="5"/>
        </w:pBdr>
        <w:spacing w:after="0"/>
        <w:ind w:left="225"/>
        <w:jc w:val="left"/>
      </w:pPr>
      <w:r>
        <w:rPr>
          <w:rFonts w:ascii="Times New Roman" w:hAnsi="Times New Roman"/>
          <w:color w:val="000000"/>
        </w:rPr>
        <w:t>The DLA Acquisition Director has delegated authority to the contracting officer to make the determinations at—</w:t>
      </w:r>
    </w:p>
    <w:p>
      <w:pPr>
        <w:pBdr>
          <w:top w:space="5"/>
          <w:left w:space="5"/>
          <w:bottom w:space="5"/>
          <w:right w:space="5"/>
        </w:pBdr>
        <w:spacing w:after="0"/>
        <w:ind w:left="225"/>
        <w:jc w:val="left"/>
      </w:pPr>
      <w:r>
        <w:rPr>
          <w:rFonts w:ascii="Times New Roman" w:hAnsi="Times New Roman"/>
          <w:b w:val="false"/>
          <w:i w:val="false"/>
          <w:color w:val="000000"/>
          <w:sz w:val="22"/>
        </w:rPr>
        <w:t>(a) 18.201(b) and (c);</w:t>
      </w:r>
    </w:p>
    <w:p>
      <w:pPr>
        <w:pBdr>
          <w:top w:space="5"/>
          <w:left w:space="5"/>
          <w:bottom w:space="5"/>
          <w:right w:space="5"/>
        </w:pBdr>
        <w:spacing w:after="0"/>
        <w:ind w:left="225"/>
        <w:jc w:val="left"/>
      </w:pPr>
      <w:r>
        <w:rPr>
          <w:rFonts w:ascii="Times New Roman" w:hAnsi="Times New Roman"/>
          <w:b w:val="false"/>
          <w:i w:val="false"/>
          <w:color w:val="000000"/>
          <w:sz w:val="22"/>
        </w:rPr>
        <w:t>(b) 18.202(a)-(d); and</w:t>
      </w:r>
    </w:p>
    <w:p>
      <w:pPr>
        <w:pBdr>
          <w:top w:space="5"/>
          <w:left w:space="5"/>
          <w:bottom w:space="5"/>
          <w:right w:space="5"/>
        </w:pBdr>
        <w:spacing w:after="0"/>
        <w:ind w:left="225"/>
        <w:jc w:val="left"/>
      </w:pPr>
      <w:r>
        <w:rPr>
          <w:rFonts w:ascii="Times New Roman" w:hAnsi="Times New Roman"/>
          <w:b w:val="false"/>
          <w:i w:val="false"/>
          <w:color w:val="000000"/>
          <w:sz w:val="22"/>
        </w:rPr>
        <w:t>(c) 18.204(b).</w:t>
      </w:r>
    </w:p>
    <!-- Created by docx4j 6.1.2 (Apache licensed) using REFERENCE JAXB in Oracle Java 15 on Linux -->
    <w:p>
      <w:pPr>
        <w:pStyle w:val="Heading1"/>
        <w:spacing w:after="161"/>
        <w:ind w:left="120"/>
        <w:jc w:val="center"/>
      </w:pPr>
      <w:bookmarkStart w:name="DLAD_PART_19" w:id="296"/>
      <w:r>
        <w:rPr>
          <w:rFonts w:ascii="Times New Roman" w:hAnsi="Times New Roman"/>
          <w:color w:val="000000"/>
        </w:rPr>
        <w:t>PART 19</w:t>
      </w:r>
      <w:r>
        <w:rPr>
          <w:rFonts w:ascii="Times New Roman" w:hAnsi="Times New Roman"/>
          <w:color w:val="000000"/>
        </w:rPr>
        <w:t xml:space="preserve"> – SMALL BUSINESS PROGRAMS</w:t>
      </w:r>
      <w:bookmarkEnd w:id="296"/>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297"/>
      <w:r>
        <w:rPr>
          <w:rFonts w:ascii="Times New Roman" w:hAnsi="Times New Roman"/>
          <w:color w:val="000000"/>
          <w:sz w:val="36"/>
        </w:rPr>
        <w:t>SUBPART 19.2</w:t>
      </w:r>
      <w:r>
        <w:rPr>
          <w:rFonts w:ascii="Times New Roman" w:hAnsi="Times New Roman"/>
          <w:color w:val="000000"/>
          <w:sz w:val="36"/>
        </w:rPr>
        <w:t xml:space="preserve"> – POLICIES</w:t>
      </w:r>
      <w:bookmarkEnd w:id="297"/>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98"/>
      <w:r>
        <w:rPr>
          <w:rFonts w:ascii="Times New Roman" w:hAnsi="Times New Roman"/>
          <w:color w:val="000000"/>
          <w:sz w:val="31"/>
        </w:rPr>
        <w:t>19.201</w:t>
      </w:r>
      <w:r>
        <w:rPr>
          <w:rFonts w:ascii="Times New Roman" w:hAnsi="Times New Roman"/>
          <w:color w:val="000000"/>
          <w:sz w:val="31"/>
        </w:rPr>
        <w:t xml:space="preserve"> General policy.</w:t>
      </w:r>
      <w:bookmarkEnd w:id="298"/>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299"/>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29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300"/>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300"/>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dc6af25b932549c2">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f718aac9f6e245b9">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301"/>
      <w:r>
        <w:rPr>
          <w:rFonts w:ascii="Times New Roman" w:hAnsi="Times New Roman"/>
          <w:color w:val="000000"/>
          <w:sz w:val="36"/>
        </w:rPr>
        <w:t>SUBPART 19.5</w:t>
      </w:r>
      <w:r>
        <w:rPr>
          <w:rFonts w:ascii="Times New Roman" w:hAnsi="Times New Roman"/>
          <w:color w:val="000000"/>
          <w:sz w:val="36"/>
        </w:rPr>
        <w:t xml:space="preserve"> – SET–ASIDES FOR SMALL BUSINESS</w:t>
      </w:r>
      <w:bookmarkEnd w:id="301"/>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302"/>
      <w:r>
        <w:rPr>
          <w:rFonts w:ascii="Times New Roman" w:hAnsi="Times New Roman"/>
          <w:color w:val="000000"/>
          <w:sz w:val="31"/>
        </w:rPr>
        <w:t>19.502-2</w:t>
      </w:r>
      <w:r>
        <w:rPr>
          <w:rFonts w:ascii="Times New Roman" w:hAnsi="Times New Roman"/>
          <w:color w:val="000000"/>
          <w:sz w:val="31"/>
        </w:rPr>
        <w:t xml:space="preserve"> Total small business set–asides.</w:t>
      </w:r>
      <w:bookmarkEnd w:id="302"/>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303"/>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303"/>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304"/>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304"/>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305"/>
      <w:r>
        <w:rPr>
          <w:rFonts w:ascii="Times New Roman" w:hAnsi="Times New Roman"/>
          <w:color w:val="000000"/>
          <w:sz w:val="36"/>
        </w:rPr>
        <w:t>SUBPART 19.6</w:t>
      </w:r>
      <w:r>
        <w:rPr>
          <w:rFonts w:ascii="Times New Roman" w:hAnsi="Times New Roman"/>
          <w:color w:val="000000"/>
          <w:sz w:val="36"/>
        </w:rPr>
        <w:t xml:space="preserve"> – CERTIFICATES OF COMPETENCY</w:t>
      </w:r>
      <w:bookmarkEnd w:id="305"/>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306"/>
      <w:r>
        <w:rPr>
          <w:rFonts w:ascii="Times New Roman" w:hAnsi="Times New Roman"/>
          <w:color w:val="000000"/>
          <w:sz w:val="31"/>
        </w:rPr>
        <w:t>19.602</w:t>
      </w:r>
      <w:r>
        <w:rPr>
          <w:rFonts w:ascii="Times New Roman" w:hAnsi="Times New Roman"/>
          <w:color w:val="000000"/>
          <w:sz w:val="31"/>
        </w:rPr>
        <w:t xml:space="preserve"> Procedures.</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307"/>
      <w:r>
        <w:rPr>
          <w:rFonts w:ascii="Times New Roman" w:hAnsi="Times New Roman"/>
          <w:color w:val="000000"/>
          <w:sz w:val="31"/>
        </w:rPr>
        <w:t>19.602-1</w:t>
      </w:r>
      <w:r>
        <w:rPr>
          <w:rFonts w:ascii="Times New Roman" w:hAnsi="Times New Roman"/>
          <w:color w:val="000000"/>
          <w:sz w:val="31"/>
        </w:rPr>
        <w:t xml:space="preserve"> Referral.</w:t>
      </w:r>
      <w:bookmarkEnd w:id="307"/>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308"/>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308"/>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309"/>
      <w:r>
        <w:rPr>
          <w:rFonts w:ascii="Times New Roman" w:hAnsi="Times New Roman"/>
          <w:color w:val="000000"/>
          <w:sz w:val="31"/>
        </w:rPr>
        <w:t>19.602-4</w:t>
      </w:r>
      <w:r>
        <w:rPr>
          <w:rFonts w:ascii="Times New Roman" w:hAnsi="Times New Roman"/>
          <w:color w:val="000000"/>
          <w:sz w:val="31"/>
        </w:rPr>
        <w:t xml:space="preserve"> Awarding the contract.</w:t>
      </w:r>
      <w:bookmarkEnd w:id="309"/>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310"/>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310"/>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311"/>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3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312"/>
      <w:r>
        <w:rPr>
          <w:rFonts w:ascii="Times New Roman" w:hAnsi="Times New Roman"/>
          <w:color w:val="000000"/>
          <w:sz w:val="31"/>
        </w:rPr>
        <w:t>19.705-4</w:t>
      </w:r>
      <w:r>
        <w:rPr>
          <w:rFonts w:ascii="Times New Roman" w:hAnsi="Times New Roman"/>
          <w:color w:val="000000"/>
          <w:sz w:val="31"/>
        </w:rPr>
        <w:t xml:space="preserve"> Reviewing the subcontracting plan.</w:t>
      </w:r>
      <w:bookmarkEnd w:id="312"/>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313"/>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313"/>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74417dc9d2b64df1">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e9280879ad454098">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314"/>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314"/>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315"/>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315"/>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 Created by docx4j 6.1.2 (Apache licensed) using REFERENCE JAXB in Oracle Java 15 on Linux -->
    <w:p>
      <w:pPr>
        <w:pStyle w:val="Heading1"/>
        <w:spacing w:after="161"/>
        <w:ind w:left="120"/>
        <w:jc w:val="center"/>
      </w:pPr>
      <w:bookmarkStart w:name="DLAD_PART_22" w:id="316"/>
      <w:r>
        <w:rPr>
          <w:rFonts w:ascii="Times New Roman" w:hAnsi="Times New Roman"/>
          <w:color w:val="000000"/>
        </w:rPr>
        <w:t>PART 22</w:t>
      </w:r>
      <w:r>
        <w:rPr>
          <w:rFonts w:ascii="Times New Roman" w:hAnsi="Times New Roman"/>
          <w:color w:val="000000"/>
        </w:rPr>
        <w:t xml:space="preserve"> – APPLICATION OF LABOR LAWS TO GOVERNMENT ACQUISITIONS</w:t>
      </w:r>
      <w:bookmarkEnd w:id="316"/>
    </w:p>
    <w:p>
      <w:pPr>
        <w:spacing w:after="0"/>
        <w:jc w:val="left"/>
        <w:ind w:left="720" w:hanging="360"/>
      </w:pPr>
      <w:hyperlink w:anchor="DLAD_22_001">
        <w:r>
          <w:rPr>
            <w:rStyle w:val="Hyperlink"/>
            <w:rFonts w:ascii="Times New Roman" w:hAnsi="Times New Roman"/>
            <w:b w:val="false"/>
            <w:i w:val="false"/>
            <w:color w:val="0000ff"/>
            <w:sz w:val="22"/>
            <w:u w:val="single"/>
          </w:rPr>
          <w:t>22.001 Definition.</w:t>
        </w:r>
      </w:hyperlink>
    </w:p>
    <w:p>
      <w:pPr>
        <w:spacing w:after="0"/>
        <w:jc w:val="left"/>
        <w:ind w:left="720" w:hanging="360"/>
      </w:pPr>
      <w:hyperlink w:anchor="DLAD_SUBPART_22_1">
        <w:r>
          <w:rPr>
            <w:rStyle w:val="Hyperlink"/>
            <w:rFonts w:ascii="Times New Roman" w:hAnsi="Times New Roman"/>
            <w:b w:val="false"/>
            <w:i w:val="false"/>
            <w:color w:val="0000ff"/>
            <w:sz w:val="22"/>
            <w:u w:val="single"/>
          </w:rPr>
          <w:t>SUBPART 22.1 – BASIC LABOR POLICIES</w:t>
        </w:r>
      </w:hyperlink>
    </w:p>
    <w:p>
      <w:pPr>
        <w:spacing w:after="0"/>
        <w:jc w:val="left"/>
        <w:ind w:left="1440" w:hanging="360"/>
      </w:pPr>
      <w:hyperlink w:anchor="DLAD_22_103-4">
        <w:r>
          <w:rPr>
            <w:rStyle w:val="Hyperlink"/>
            <w:rFonts w:ascii="Times New Roman" w:hAnsi="Times New Roman"/>
            <w:b w:val="false"/>
            <w:i w:val="false"/>
            <w:color w:val="0000ff"/>
            <w:sz w:val="22"/>
            <w:u w:val="single"/>
          </w:rPr>
          <w:t>22.103-4 Approvals.</w:t>
        </w:r>
      </w:hyperlink>
    </w:p>
    <w:p>
      <w:pPr>
        <w:spacing w:after="0"/>
        <w:jc w:val="left"/>
        <w:ind w:left="720" w:hanging="360"/>
      </w:pPr>
      <w:hyperlink w:anchor="DLAD_SUBPART_22_15">
        <w:r>
          <w:rPr>
            <w:rStyle w:val="Hyperlink"/>
            <w:rFonts w:ascii="Times New Roman" w:hAnsi="Times New Roman"/>
            <w:b w:val="false"/>
            <w:i w:val="false"/>
            <w:color w:val="0000ff"/>
            <w:sz w:val="22"/>
            <w:u w:val="single"/>
          </w:rPr>
          <w:t>SUBPART 22.15 – PROHIBITION OF ACQUISITION OF PRODUCTS PRODUCED BY FORCED OR INDENTURED CHILD LABOR</w:t>
        </w:r>
      </w:hyperlink>
    </w:p>
    <w:p>
      <w:pPr>
        <w:spacing w:after="0"/>
        <w:jc w:val="left"/>
        <w:ind w:left="1440" w:hanging="360"/>
      </w:pPr>
      <w:hyperlink w:anchor="DLAD_22_1503">
        <w:r>
          <w:rPr>
            <w:rStyle w:val="Hyperlink"/>
            <w:rFonts w:ascii="Times New Roman" w:hAnsi="Times New Roman"/>
            <w:b w:val="false"/>
            <w:i w:val="false"/>
            <w:color w:val="0000ff"/>
            <w:sz w:val="22"/>
            <w:u w:val="single"/>
          </w:rPr>
          <w:t>22.1503 Procedures for acquiring end products on the list of products requiring contractor certification as to forced or indentured child labor.</w:t>
        </w:r>
      </w:hyperlink>
    </w:p>
    <w:p>
      <w:pPr>
        <w:spacing w:after="0"/>
        <w:jc w:val="left"/>
        <w:ind w:left="720" w:hanging="360"/>
      </w:pPr>
      <w:hyperlink w:anchor="DLAD_SUBPART_22_74">
        <w:r>
          <w:rPr>
            <w:rStyle w:val="Hyperlink"/>
            <w:rFonts w:ascii="Times New Roman" w:hAnsi="Times New Roman"/>
            <w:b w:val="false"/>
            <w:i w:val="false"/>
            <w:color w:val="0000ff"/>
            <w:sz w:val="22"/>
            <w:u w:val="single"/>
          </w:rPr>
          <w:t>SUBPART 22.74 – RESTRICTIONS ON THE USE OF MANDATORY ARBITRATION AGREEMENTS</w:t>
        </w:r>
      </w:hyperlink>
    </w:p>
    <w:p>
      <w:pPr>
        <w:spacing w:after="0"/>
        <w:jc w:val="left"/>
        <w:ind w:left="1440" w:hanging="360"/>
      </w:pPr>
      <w:hyperlink w:anchor="DLAD_22_7404">
        <w:r>
          <w:rPr>
            <w:rStyle w:val="Hyperlink"/>
            <w:rFonts w:ascii="Times New Roman" w:hAnsi="Times New Roman"/>
            <w:b w:val="false"/>
            <w:i w:val="false"/>
            <w:color w:val="0000ff"/>
            <w:sz w:val="22"/>
            <w:u w:val="single"/>
          </w:rPr>
          <w:t>22.7404 Waiver.</w:t>
        </w:r>
      </w:hyperlink>
    </w:p>
    <!-- Created by docx4j 6.1.2 (Apache licensed) using REFERENCE JAXB in Oracle Java 15 on Linux -->
    <w:p>
      <w:pPr>
        <w:pStyle w:val="Heading2"/>
        <w:spacing w:after="180"/>
        <w:ind w:left="120"/>
        <w:jc w:val="left"/>
      </w:pPr>
      <w:bookmarkStart w:name="DLAD_22_001" w:id="317"/>
      <w:r>
        <w:rPr>
          <w:rFonts w:ascii="Times New Roman" w:hAnsi="Times New Roman"/>
          <w:color w:val="000000"/>
          <w:sz w:val="36"/>
        </w:rPr>
        <w:t>22.001</w:t>
      </w:r>
      <w:r>
        <w:rPr>
          <w:rFonts w:ascii="Times New Roman" w:hAnsi="Times New Roman"/>
          <w:color w:val="000000"/>
          <w:sz w:val="36"/>
        </w:rPr>
        <w:t xml:space="preserve"> Definition.</w:t>
      </w:r>
      <w:bookmarkEnd w:id="317"/>
    </w:p>
    <w:p>
      <w:pPr>
        <w:pStyle w:val="Normal"/>
        <w:pBdr>
          <w:top w:space="5"/>
          <w:left w:space="5"/>
          <w:bottom w:space="5"/>
          <w:right w:space="5"/>
        </w:pBdr>
        <w:spacing w:after="0"/>
        <w:ind w:left="225"/>
        <w:jc w:val="left"/>
      </w:pPr>
      <w:r>
        <w:rPr>
          <w:rFonts w:ascii="Times New Roman" w:hAnsi="Times New Roman"/>
          <w:color w:val="000000"/>
        </w:rPr>
        <w:t xml:space="preserve">The designated Agency Labor Advisor for acquisition related issues is DLA Acquisition Compliance, Policy and Pricing Division Procurement Analyst identified on the List of Agency Labor Advisors at </w:t>
      </w:r>
      <w:hyperlink r:id="R6a9e8b7270c74d90">
        <w:r>
          <w:rPr>
            <w:rStyle w:val="Hyperlink"/>
            <w:rFonts w:ascii="Times New Roman" w:hAnsi="Times New Roman"/>
            <w:color w:val="0000ff"/>
            <w:u w:val="single"/>
          </w:rPr>
          <w:t/>
        </w:r>
        <w:r>
          <w:rPr>
            <w:rFonts w:ascii="Times New Roman" w:hAnsi="Times New Roman"/>
            <w:color w:val="0000ff"/>
            <w:u w:val="single"/>
          </w:rPr>
          <w:t>www.wdol.gov</w:t>
        </w:r>
      </w:hyperlink>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22_1" w:id="318"/>
      <w:r>
        <w:rPr>
          <w:rFonts w:ascii="Times New Roman" w:hAnsi="Times New Roman"/>
          <w:color w:val="000000"/>
          <w:sz w:val="36"/>
        </w:rPr>
        <w:t>SUBPART 22.1</w:t>
      </w:r>
      <w:r>
        <w:rPr>
          <w:rFonts w:ascii="Times New Roman" w:hAnsi="Times New Roman"/>
          <w:color w:val="000000"/>
          <w:sz w:val="36"/>
        </w:rPr>
        <w:t xml:space="preserve"> – BASIC LABOR POLICIES</w:t>
      </w:r>
      <w:bookmarkEnd w:id="318"/>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03-4" w:id="319"/>
      <w:r>
        <w:rPr>
          <w:rFonts w:ascii="Times New Roman" w:hAnsi="Times New Roman"/>
          <w:color w:val="000000"/>
          <w:sz w:val="31"/>
        </w:rPr>
        <w:t>22.103-4</w:t>
      </w:r>
      <w:r>
        <w:rPr>
          <w:rFonts w:ascii="Times New Roman" w:hAnsi="Times New Roman"/>
          <w:color w:val="000000"/>
          <w:sz w:val="31"/>
        </w:rPr>
        <w:t xml:space="preserve"> Approvals.</w:t>
      </w:r>
      <w:bookmarkEnd w:id="319"/>
    </w:p>
    <w:p>
      <w:pPr>
        <w:pBdr>
          <w:top w:space="5"/>
          <w:left w:space="5"/>
          <w:bottom w:space="5"/>
          <w:right w:space="5"/>
        </w:pBdr>
        <w:spacing w:after="0"/>
        <w:ind w:left="225"/>
        <w:jc w:val="left"/>
      </w:pPr>
      <w:r>
        <w:rPr>
          <w:rFonts w:ascii="Times New Roman" w:hAnsi="Times New Roman"/>
          <w:b w:val="false"/>
          <w:i w:val="false"/>
          <w:color w:val="000000"/>
          <w:sz w:val="22"/>
        </w:rPr>
        <w:t>(a) The approving official is the CCO.</w:t>
      </w:r>
    </w:p>
    <!-- Created by docx4j 6.1.2 (Apache licensed) using REFERENCE JAXB in Oracle Java 15 on Linux -->
    <w:p>
      <w:pPr>
        <w:pStyle w:val="Heading2"/>
        <w:spacing w:after="180"/>
        <w:ind w:left="120"/>
        <w:jc w:val="center"/>
      </w:pPr>
      <w:bookmarkStart w:name="DLAD_SUBPART_22_15" w:id="320"/>
      <w:r>
        <w:rPr>
          <w:rFonts w:ascii="Times New Roman" w:hAnsi="Times New Roman"/>
          <w:color w:val="000000"/>
          <w:sz w:val="36"/>
        </w:rPr>
        <w:t>SUBPART 22.15</w:t>
      </w:r>
      <w:r>
        <w:rPr>
          <w:rFonts w:ascii="Times New Roman" w:hAnsi="Times New Roman"/>
          <w:color w:val="000000"/>
          <w:sz w:val="36"/>
        </w:rPr>
        <w:t xml:space="preserve"> – PROHIBITION OF ACQUISITION OF PRODUCTS PRODUCED BY FORCED OR INDENTURED CHILD LABOR</w:t>
      </w:r>
      <w:bookmarkEnd w:id="320"/>
    </w:p>
    <w:p>
      <w:pPr>
        <w:pBdr>
          <w:top w:space="5"/>
          <w:left w:space="5"/>
          <w:bottom w:space="5"/>
          <w:right w:space="5"/>
        </w:pBdr>
        <w:spacing w:after="0"/>
        <w:ind w:left="225"/>
        <w:jc w:val="center"/>
      </w:pPr>
      <w:r>
        <w:rPr>
          <w:rFonts w:ascii="Times New Roman" w:hAnsi="Times New Roman"/>
          <w:b w:val="false"/>
          <w:i/>
          <w:color w:val="000000"/>
          <w:sz w:val="22"/>
        </w:rPr>
        <w:t>(Revised July 26, 2016 through PROCLTR 16-08)</w:t>
      </w:r>
    </w:p>
    <!-- Created by docx4j 6.1.2 (Apache licensed) using REFERENCE JAXB in Oracle Java 15 on Linux -->
    <w:p>
      <w:pPr>
        <w:pStyle w:val="Heading3"/>
        <w:spacing w:after="199"/>
        <w:ind w:left="120"/>
        <w:jc w:val="left"/>
      </w:pPr>
      <w:bookmarkStart w:name="DLAD_22_1503" w:id="321"/>
      <w:r>
        <w:rPr>
          <w:rFonts w:ascii="Times New Roman" w:hAnsi="Times New Roman"/>
          <w:color w:val="000000"/>
          <w:sz w:val="31"/>
        </w:rPr>
        <w:t>22.1503</w:t>
      </w:r>
      <w:r>
        <w:rPr>
          <w:rFonts w:ascii="Times New Roman" w:hAnsi="Times New Roman"/>
          <w:color w:val="000000"/>
          <w:sz w:val="31"/>
        </w:rPr>
        <w:t xml:space="preserve"> Procedures for acquiring end products on the list of products requiring contractor certification as to forced or indentured child labor.</w:t>
      </w:r>
      <w:bookmarkEnd w:id="321"/>
    </w:p>
    <w:p>
      <w:pPr>
        <w:pBdr>
          <w:top w:space="5"/>
          <w:left w:space="5"/>
          <w:bottom w:space="5"/>
          <w:right w:space="5"/>
        </w:pBdr>
        <w:spacing w:after="0"/>
        <w:ind w:left="225"/>
        <w:jc w:val="left"/>
      </w:pPr>
      <w:r>
        <w:rPr>
          <w:rFonts w:ascii="Times New Roman" w:hAnsi="Times New Roman"/>
          <w:b w:val="false"/>
          <w:i w:val="false"/>
          <w:color w:val="000000"/>
          <w:sz w:val="22"/>
        </w:rPr>
        <w:t>(e) Referrals shall be submitted to the Agency Labor Advisor for processing in accordance with DoDI 2200.01.</w:t>
      </w:r>
    </w:p>
    <!-- Created by docx4j 6.1.2 (Apache licensed) using REFERENCE JAXB in Oracle Java 15 on Linux -->
    <w:p>
      <w:pPr>
        <w:pStyle w:val="Heading2"/>
        <w:spacing w:after="180"/>
        <w:ind w:left="120"/>
        <w:jc w:val="center"/>
      </w:pPr>
      <w:bookmarkStart w:name="DLAD_SUBPART_22_74" w:id="322"/>
      <w:r>
        <w:rPr>
          <w:rFonts w:ascii="Times New Roman" w:hAnsi="Times New Roman"/>
          <w:color w:val="000000"/>
          <w:sz w:val="36"/>
        </w:rPr>
        <w:t>SUBPART 22.74</w:t>
      </w:r>
      <w:r>
        <w:rPr>
          <w:rFonts w:ascii="Times New Roman" w:hAnsi="Times New Roman"/>
          <w:color w:val="000000"/>
          <w:sz w:val="36"/>
        </w:rPr>
        <w:t xml:space="preserve"> – RESTRICTIONS ON THE USE OF MANDATORY ARBITRATION AGREEMENTS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2_7404" w:id="323"/>
      <w:r>
        <w:rPr>
          <w:rFonts w:ascii="Times New Roman" w:hAnsi="Times New Roman"/>
          <w:color w:val="000000"/>
          <w:sz w:val="31"/>
        </w:rPr>
        <w:t>22.7404</w:t>
      </w:r>
      <w:r>
        <w:rPr>
          <w:rFonts w:ascii="Times New Roman" w:hAnsi="Times New Roman"/>
          <w:color w:val="000000"/>
          <w:sz w:val="31"/>
        </w:rPr>
        <w:t xml:space="preserve"> Waiver.</w:t>
      </w:r>
      <w:bookmarkEnd w:id="323"/>
    </w:p>
    <w:p>
      <w:pPr>
        <w:pBdr>
          <w:top w:space="5"/>
          <w:left w:space="5"/>
          <w:bottom w:space="5"/>
          <w:right w:space="5"/>
        </w:pBdr>
        <w:spacing w:after="0"/>
        <w:ind w:left="225"/>
        <w:jc w:val="left"/>
      </w:pPr>
      <w:r>
        <w:rPr>
          <w:rFonts w:ascii="Times New Roman" w:hAnsi="Times New Roman"/>
          <w:b w:val="false"/>
          <w:i w:val="false"/>
          <w:color w:val="000000"/>
          <w:sz w:val="22"/>
        </w:rPr>
        <w:t>(c) Requests for waivers shall be submitted to the Agency Labor Advisor.</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23" w:id="324"/>
      <w:r>
        <w:rPr>
          <w:rFonts w:ascii="Times New Roman" w:hAnsi="Times New Roman"/>
          <w:color w:val="000000"/>
        </w:rPr>
        <w:t>PART 23</w:t>
      </w:r>
      <w:r>
        <w:rPr>
          <w:rFonts w:ascii="Times New Roman" w:hAnsi="Times New Roman"/>
          <w:color w:val="000000"/>
        </w:rPr>
        <w:t xml:space="preserve"> – ENVIRONMENT, ENERGY AND WATER EFFICIENCY, RENEWABLE ENERGY TECHNOLOGIES, OCCUPATIONAL SAFETY, AND DRUG–FREE WORKPLACE</w:t>
      </w:r>
      <w:bookmarkEnd w:id="324"/>
    </w:p>
    <w:p>
      <w:pPr>
        <w:spacing w:after="0"/>
        <w:jc w:val="left"/>
        <w:ind w:left="720" w:hanging="360"/>
      </w:pPr>
      <w:hyperlink w:anchor="DLAD_SUBPART_23_3">
        <w:r>
          <w:rPr>
            <w:rStyle w:val="Hyperlink"/>
            <w:rFonts w:ascii="Times New Roman" w:hAnsi="Times New Roman"/>
            <w:b w:val="false"/>
            <w:i w:val="false"/>
            <w:color w:val="0000ff"/>
            <w:sz w:val="22"/>
            <w:u w:val="single"/>
          </w:rPr>
          <w:t>SUBPART 23.3 – HAZARDOUS MATERIAL IDENTIFICATION AND MATERIAL SAFETY DATA SHEETS</w:t>
        </w:r>
      </w:hyperlink>
    </w:p>
    <w:p>
      <w:pPr>
        <w:spacing w:after="0"/>
        <w:jc w:val="left"/>
        <w:ind w:left="1440" w:hanging="360"/>
      </w:pPr>
      <w:hyperlink w:anchor="DLAD_23_302">
        <w:r>
          <w:rPr>
            <w:rStyle w:val="Hyperlink"/>
            <w:rFonts w:ascii="Times New Roman" w:hAnsi="Times New Roman"/>
            <w:b w:val="false"/>
            <w:i w:val="false"/>
            <w:color w:val="0000ff"/>
            <w:sz w:val="22"/>
            <w:u w:val="single"/>
          </w:rPr>
          <w:t>23.302 Policy.</w:t>
        </w:r>
      </w:hyperlink>
    </w:p>
    <!-- Created by docx4j 6.1.2 (Apache licensed) using REFERENCE JAXB in Oracle Java 15 on Linux -->
    <w:p>
      <w:pPr>
        <w:pStyle w:val="Heading2"/>
        <w:spacing w:after="180"/>
        <w:ind w:left="120"/>
        <w:jc w:val="center"/>
      </w:pPr>
      <w:bookmarkStart w:name="DLAD_SUBPART_23_3" w:id="325"/>
      <w:r>
        <w:rPr>
          <w:rFonts w:ascii="Times New Roman" w:hAnsi="Times New Roman"/>
          <w:color w:val="000000"/>
          <w:sz w:val="36"/>
        </w:rPr>
        <w:t>SUBPART 23.3</w:t>
      </w:r>
      <w:r>
        <w:rPr>
          <w:rFonts w:ascii="Times New Roman" w:hAnsi="Times New Roman"/>
          <w:color w:val="000000"/>
          <w:sz w:val="36"/>
        </w:rPr>
        <w:t xml:space="preserve"> – HAZARDOUS MATERIAL IDENTIFICATION AND MATERIAL SAFETY DATA SHEETS</w:t>
      </w:r>
      <w:bookmarkEnd w:id="32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3_302" w:id="326"/>
      <w:r>
        <w:rPr>
          <w:rFonts w:ascii="Times New Roman" w:hAnsi="Times New Roman"/>
          <w:color w:val="000000"/>
          <w:sz w:val="31"/>
        </w:rPr>
        <w:t>23.302</w:t>
      </w:r>
      <w:r>
        <w:rPr>
          <w:rFonts w:ascii="Times New Roman" w:hAnsi="Times New Roman"/>
          <w:color w:val="000000"/>
          <w:sz w:val="31"/>
        </w:rPr>
        <w:t xml:space="preserve"> Policy.</w:t>
      </w:r>
      <w:bookmarkEnd w:id="326"/>
    </w:p>
    <w:p>
      <w:pPr>
        <w:pStyle w:val="Normal"/>
        <w:pBdr>
          <w:top w:space="5"/>
          <w:left w:space="5"/>
          <w:bottom w:space="5"/>
          <w:right w:space="5"/>
        </w:pBdr>
        <w:spacing w:after="0"/>
        <w:ind w:left="225"/>
        <w:jc w:val="left"/>
      </w:pPr>
      <w:r>
        <w:rPr>
          <w:rFonts w:ascii="Times New Roman" w:hAnsi="Times New Roman"/>
          <w:color w:val="000000"/>
        </w:rPr>
        <w:t>For shipments into foreign countries, the contracting officer shall comply with requirements applicable to each country.</w:t>
      </w:r>
    </w:p>
    <!-- Created by docx4j 6.1.2 (Apache licensed) using REFERENCE JAXB in Oracle Java 15 on Linux -->
    <w:p>
      <w:pPr>
        <w:pStyle w:val="Heading1"/>
        <w:spacing w:after="161"/>
        <w:ind w:left="120"/>
        <w:jc w:val="center"/>
      </w:pPr>
      <w:bookmarkStart w:name="DLAD_PART_25" w:id="327"/>
      <w:r>
        <w:rPr>
          <w:rFonts w:ascii="Times New Roman" w:hAnsi="Times New Roman"/>
          <w:color w:val="000000"/>
        </w:rPr>
        <w:t>PART 25</w:t>
      </w:r>
      <w:r>
        <w:rPr>
          <w:rFonts w:ascii="Times New Roman" w:hAnsi="Times New Roman"/>
          <w:color w:val="000000"/>
        </w:rPr>
        <w:t xml:space="preserve"> – FOREIGN ACQUISITION</w:t>
      </w:r>
      <w:bookmarkEnd w:id="327"/>
    </w:p>
    <w:p>
      <w:pPr>
        <w:spacing w:after="0"/>
        <w:jc w:val="left"/>
        <w:ind w:left="720" w:hanging="360"/>
      </w:pPr>
      <w:hyperlink w:anchor="DLAD_SUBPART_25_1">
        <w:r>
          <w:rPr>
            <w:rStyle w:val="Hyperlink"/>
            <w:rFonts w:ascii="Times New Roman" w:hAnsi="Times New Roman"/>
            <w:b w:val="false"/>
            <w:i w:val="false"/>
            <w:color w:val="0000ff"/>
            <w:sz w:val="22"/>
            <w:u w:val="single"/>
          </w:rPr>
          <w:t>SUBPART 25.1 – BUY AMERICAN ACT – SUPPLIES</w:t>
        </w:r>
      </w:hyperlink>
    </w:p>
    <w:p>
      <w:pPr>
        <w:spacing w:after="0"/>
        <w:jc w:val="left"/>
        <w:ind w:left="1440" w:hanging="360"/>
      </w:pPr>
      <w:hyperlink w:anchor="DLAD_25_103">
        <w:r>
          <w:rPr>
            <w:rStyle w:val="Hyperlink"/>
            <w:rFonts w:ascii="Times New Roman" w:hAnsi="Times New Roman"/>
            <w:b w:val="false"/>
            <w:i w:val="false"/>
            <w:color w:val="0000ff"/>
            <w:sz w:val="22"/>
            <w:u w:val="single"/>
          </w:rPr>
          <w:t>25.103 Exceptions.</w:t>
        </w:r>
      </w:hyperlink>
    </w:p>
    <w:p>
      <w:pPr>
        <w:spacing w:after="0"/>
        <w:jc w:val="left"/>
        <w:ind w:left="720" w:hanging="360"/>
      </w:pPr>
      <w:hyperlink w:anchor="DLAD_SUBPART_25_8">
        <w:r>
          <w:rPr>
            <w:rStyle w:val="Hyperlink"/>
            <w:rFonts w:ascii="Times New Roman" w:hAnsi="Times New Roman"/>
            <w:b w:val="false"/>
            <w:i w:val="false"/>
            <w:color w:val="0000ff"/>
            <w:sz w:val="22"/>
            <w:u w:val="single"/>
          </w:rPr>
          <w:t>SUBPART 25.8 – OTHER INTERNATIONAL AGREEMENTS AND COORDINATION</w:t>
        </w:r>
      </w:hyperlink>
    </w:p>
    <w:p>
      <w:pPr>
        <w:spacing w:after="0"/>
        <w:jc w:val="left"/>
        <w:ind w:left="1440" w:hanging="360"/>
      </w:pPr>
      <w:hyperlink w:anchor="DLAD_25_802-71">
        <w:r>
          <w:rPr>
            <w:rStyle w:val="Hyperlink"/>
            <w:rFonts w:ascii="Times New Roman" w:hAnsi="Times New Roman"/>
            <w:b w:val="false"/>
            <w:i w:val="false"/>
            <w:color w:val="0000ff"/>
            <w:sz w:val="22"/>
            <w:u w:val="single"/>
          </w:rPr>
          <w:t>25.802-71 End use certificates.</w:t>
        </w:r>
      </w:hyperlink>
    </w:p>
    <w:p>
      <w:pPr>
        <w:spacing w:after="0"/>
        <w:jc w:val="left"/>
        <w:ind w:left="720" w:hanging="360"/>
      </w:pPr>
      <w:hyperlink w:anchor="DLAD_SUBPART_25_9">
        <w:r>
          <w:rPr>
            <w:rStyle w:val="Hyperlink"/>
            <w:rFonts w:ascii="Times New Roman" w:hAnsi="Times New Roman"/>
            <w:b w:val="false"/>
            <w:i w:val="false"/>
            <w:color w:val="0000ff"/>
            <w:sz w:val="22"/>
            <w:u w:val="single"/>
          </w:rPr>
          <w:t>SUBPART 25.9 – CUSTOMS AND DUTIES</w:t>
        </w:r>
      </w:hyperlink>
    </w:p>
    <w:p>
      <w:pPr>
        <w:spacing w:after="0"/>
        <w:jc w:val="left"/>
        <w:ind w:left="1440" w:hanging="360"/>
      </w:pPr>
      <w:hyperlink w:anchor="DLAD_25_903">
        <w:r>
          <w:rPr>
            <w:rStyle w:val="Hyperlink"/>
            <w:rFonts w:ascii="Times New Roman" w:hAnsi="Times New Roman"/>
            <w:b w:val="false"/>
            <w:i w:val="false"/>
            <w:color w:val="0000ff"/>
            <w:sz w:val="22"/>
            <w:u w:val="single"/>
          </w:rPr>
          <w:t>25.903 Exempted supplies.</w:t>
        </w:r>
      </w:hyperlink>
    </w:p>
    <w:p>
      <w:pPr>
        <w:spacing w:after="0"/>
        <w:jc w:val="left"/>
        <w:ind w:left="720" w:hanging="360"/>
      </w:pPr>
      <w:hyperlink w:anchor="DLAD_SUBPART_25_70">
        <w:r>
          <w:rPr>
            <w:rStyle w:val="Hyperlink"/>
            <w:rFonts w:ascii="Times New Roman" w:hAnsi="Times New Roman"/>
            <w:b w:val="false"/>
            <w:i w:val="false"/>
            <w:color w:val="0000ff"/>
            <w:sz w:val="22"/>
            <w:u w:val="single"/>
          </w:rPr>
          <w:t>SUBPART 25.70 – AUTHORIZATION ACTS, APPROPRIATIONS ACTS, AND OTHER STATUTORY RESTRICTIONS ON FOREIGN ACQUISITION</w:t>
        </w:r>
      </w:hyperlink>
    </w:p>
    <w:p>
      <w:pPr>
        <w:spacing w:after="0"/>
        <w:jc w:val="left"/>
        <w:ind w:left="1440" w:hanging="360"/>
      </w:pPr>
      <w:hyperlink w:anchor="DLAD_25_7002">
        <w:r>
          <w:rPr>
            <w:rStyle w:val="Hyperlink"/>
            <w:rFonts w:ascii="Times New Roman" w:hAnsi="Times New Roman"/>
            <w:b w:val="false"/>
            <w:i w:val="false"/>
            <w:color w:val="0000ff"/>
            <w:sz w:val="22"/>
            <w:u w:val="single"/>
          </w:rPr>
          <w:t>25.7002 Restrictions on food, clothing, fabrics, hand or measuring tools, and flags.</w:t>
        </w:r>
      </w:hyperlink>
    </w:p>
    <w:p>
      <w:pPr>
        <w:spacing w:after="0"/>
        <w:jc w:val="left"/>
        <w:ind w:left="1440" w:hanging="360"/>
      </w:pPr>
      <w:hyperlink w:anchor="DLAD_25_7002-2">
        <w:r>
          <w:rPr>
            <w:rStyle w:val="Hyperlink"/>
            <w:rFonts w:ascii="Times New Roman" w:hAnsi="Times New Roman"/>
            <w:b w:val="false"/>
            <w:i w:val="false"/>
            <w:color w:val="0000ff"/>
            <w:sz w:val="22"/>
            <w:u w:val="single"/>
          </w:rPr>
          <w:t>25.7002-2 Exceptions.</w:t>
        </w:r>
      </w:hyperlink>
    </w:p>
    <w:p>
      <w:pPr>
        <w:spacing w:after="0"/>
        <w:jc w:val="left"/>
        <w:ind w:left="720" w:hanging="360"/>
      </w:pPr>
      <w:hyperlink w:anchor="DLAD_SUBPART_25_73">
        <w:r>
          <w:rPr>
            <w:rStyle w:val="Hyperlink"/>
            <w:rFonts w:ascii="Times New Roman" w:hAnsi="Times New Roman"/>
            <w:b w:val="false"/>
            <w:i w:val="false"/>
            <w:color w:val="0000ff"/>
            <w:sz w:val="22"/>
            <w:u w:val="single"/>
          </w:rPr>
          <w:t>SUBPART 25.73 – ACQUISITIONS FOR FOREIGN MILITARY SALES</w:t>
        </w:r>
      </w:hyperlink>
    </w:p>
    <w:p>
      <w:pPr>
        <w:spacing w:after="0"/>
        <w:jc w:val="left"/>
        <w:ind w:left="1440" w:hanging="360"/>
      </w:pPr>
      <w:hyperlink w:anchor="DLAD_25_7301">
        <w:r>
          <w:rPr>
            <w:rStyle w:val="Hyperlink"/>
            <w:rFonts w:ascii="Times New Roman" w:hAnsi="Times New Roman"/>
            <w:b w:val="false"/>
            <w:i w:val="false"/>
            <w:color w:val="0000ff"/>
            <w:sz w:val="22"/>
            <w:u w:val="single"/>
          </w:rPr>
          <w:t>25.7301 General.</w:t>
        </w:r>
      </w:hyperlink>
    </w:p>
    <w:p>
      <w:pPr>
        <w:spacing w:after="0"/>
        <w:jc w:val="left"/>
        <w:ind w:left="720" w:hanging="360"/>
      </w:pPr>
      <w:hyperlink w:anchor="DLAD_SUBPART_25_79">
        <w:r>
          <w:rPr>
            <w:rStyle w:val="Hyperlink"/>
            <w:rFonts w:ascii="Times New Roman" w:hAnsi="Times New Roman"/>
            <w:b w:val="false"/>
            <w:i w:val="false"/>
            <w:color w:val="0000ff"/>
            <w:sz w:val="22"/>
            <w:u w:val="single"/>
          </w:rPr>
          <w:t>SUBPART 25.79 – EXPORT CONTROL</w:t>
        </w:r>
      </w:hyperlink>
    </w:p>
    <w:p>
      <w:pPr>
        <w:spacing w:after="0"/>
        <w:jc w:val="left"/>
        <w:ind w:left="1440" w:hanging="360"/>
      </w:pPr>
      <w:hyperlink w:anchor="DLAD_25_7901">
        <w:r>
          <w:rPr>
            <w:rStyle w:val="Hyperlink"/>
            <w:rFonts w:ascii="Times New Roman" w:hAnsi="Times New Roman"/>
            <w:b w:val="false"/>
            <w:i w:val="false"/>
            <w:color w:val="0000ff"/>
            <w:sz w:val="22"/>
            <w:u w:val="single"/>
          </w:rPr>
          <w:t>25.7901 Export–controlled items.</w:t>
        </w:r>
      </w:hyperlink>
    </w:p>
    <w:p>
      <w:pPr>
        <w:spacing w:after="0"/>
        <w:jc w:val="left"/>
        <w:ind w:left="2160" w:hanging="180"/>
      </w:pPr>
      <w:hyperlink w:anchor="DLAD_25_7901-1">
        <w:r>
          <w:rPr>
            <w:rStyle w:val="Hyperlink"/>
            <w:rFonts w:ascii="Times New Roman" w:hAnsi="Times New Roman"/>
            <w:b w:val="false"/>
            <w:i w:val="false"/>
            <w:color w:val="0000ff"/>
            <w:sz w:val="22"/>
            <w:u w:val="single"/>
          </w:rPr>
          <w:t>25.7901-1 Definitions.</w:t>
        </w:r>
      </w:hyperlink>
    </w:p>
    <w:p>
      <w:pPr>
        <w:spacing w:after="0"/>
        <w:jc w:val="left"/>
        <w:ind w:left="1440" w:hanging="360"/>
      </w:pPr>
      <w:hyperlink w:anchor="DLAD_25_7902-4">
        <w:r>
          <w:rPr>
            <w:rStyle w:val="Hyperlink"/>
            <w:rFonts w:ascii="Times New Roman" w:hAnsi="Times New Roman"/>
            <w:b w:val="false"/>
            <w:i w:val="false"/>
            <w:color w:val="0000ff"/>
            <w:sz w:val="22"/>
            <w:u w:val="single"/>
          </w:rPr>
          <w:t>25.7902-4 Procedures.</w:t>
        </w:r>
      </w:hyperlink>
    </w:p>
    <!-- Created by docx4j 6.1.2 (Apache licensed) using REFERENCE JAXB in Oracle Java 15 on Linux -->
    <w:p>
      <w:pPr>
        <w:pStyle w:val="Heading2"/>
        <w:spacing w:after="180"/>
        <w:ind w:left="120"/>
        <w:jc w:val="center"/>
      </w:pPr>
      <w:bookmarkStart w:name="DLAD_SUBPART_25_1" w:id="328"/>
      <w:r>
        <w:rPr>
          <w:rFonts w:ascii="Times New Roman" w:hAnsi="Times New Roman"/>
          <w:color w:val="000000"/>
          <w:sz w:val="36"/>
        </w:rPr>
        <w:t>SUBPART 25.1</w:t>
      </w:r>
      <w:r>
        <w:rPr>
          <w:rFonts w:ascii="Times New Roman" w:hAnsi="Times New Roman"/>
          <w:color w:val="000000"/>
          <w:sz w:val="36"/>
        </w:rPr>
        <w:t xml:space="preserve"> – BUY AMERICAN ACT – SUPPLIES</w:t>
      </w:r>
      <w:bookmarkEnd w:id="328"/>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25_103" w:id="329"/>
      <w:r>
        <w:rPr>
          <w:rFonts w:ascii="Times New Roman" w:hAnsi="Times New Roman"/>
          <w:color w:val="000000"/>
          <w:sz w:val="31"/>
        </w:rPr>
        <w:t>25.103</w:t>
      </w:r>
      <w:r>
        <w:rPr>
          <w:rFonts w:ascii="Times New Roman" w:hAnsi="Times New Roman"/>
          <w:color w:val="000000"/>
          <w:sz w:val="31"/>
        </w:rPr>
        <w:t xml:space="preserve"> Exceptions.</w:t>
      </w:r>
      <w:bookmarkEnd w:id="329"/>
    </w:p>
    <w:p>
      <w:pPr>
        <w:pBdr>
          <w:top w:space="5"/>
          <w:left w:space="5"/>
          <w:bottom w:space="5"/>
          <w:right w:space="5"/>
        </w:pBdr>
        <w:spacing w:after="0"/>
        <w:ind w:left="225"/>
        <w:jc w:val="left"/>
      </w:pPr>
      <w:r>
        <w:rPr>
          <w:rFonts w:ascii="Times New Roman" w:hAnsi="Times New Roman"/>
          <w:b w:val="false"/>
          <w:i w:val="false"/>
          <w:color w:val="000000"/>
          <w:sz w:val="22"/>
        </w:rPr>
        <w:t>(b)(1)(iii)(C) Submit supporting documentation to the DLA Acquisition Operations Division.</w:t>
      </w:r>
    </w:p>
    <w:p>
      <w:pPr>
        <w:pBdr>
          <w:top w:space="5"/>
          <w:left w:space="5"/>
          <w:bottom w:space="5"/>
          <w:right w:space="5"/>
        </w:pBdr>
        <w:spacing w:after="0"/>
        <w:ind w:left="225"/>
        <w:jc w:val="left"/>
      </w:pPr>
      <w:r>
        <w:rPr>
          <w:rFonts w:ascii="Times New Roman" w:hAnsi="Times New Roman"/>
          <w:b w:val="false"/>
          <w:i w:val="false"/>
          <w:color w:val="000000"/>
          <w:sz w:val="22"/>
        </w:rPr>
        <w:t>(b)(2)(ii) Submit the determination and supporting documentation to the DLA Acquisition Operations Division.</w:t>
      </w:r>
    </w:p>
    <!-- Created by docx4j 6.1.2 (Apache licensed) using REFERENCE JAXB in Oracle Java 15 on Linux -->
    <w:p>
      <w:pPr>
        <w:pStyle w:val="Heading2"/>
        <w:spacing w:after="180"/>
        <w:ind w:left="120"/>
        <w:jc w:val="center"/>
      </w:pPr>
      <w:bookmarkStart w:name="DLAD_SUBPART_25_8" w:id="330"/>
      <w:r>
        <w:rPr>
          <w:rFonts w:ascii="Times New Roman" w:hAnsi="Times New Roman"/>
          <w:color w:val="000000"/>
          <w:sz w:val="36"/>
        </w:rPr>
        <w:t>SUBPART 25.8</w:t>
      </w:r>
      <w:r>
        <w:rPr>
          <w:rFonts w:ascii="Times New Roman" w:hAnsi="Times New Roman"/>
          <w:color w:val="000000"/>
          <w:sz w:val="36"/>
        </w:rPr>
        <w:t xml:space="preserve"> – OTHER INTERNATIONAL AGREEMENTS AND COORDINATION</w:t>
      </w:r>
      <w:bookmarkEnd w:id="330"/>
    </w:p>
    <w:p>
      <w:pPr>
        <w:pBdr>
          <w:top w:space="5"/>
          <w:left w:space="5"/>
          <w:bottom w:space="5"/>
          <w:right w:space="5"/>
        </w:pBdr>
        <w:spacing w:after="0"/>
        <w:ind w:left="225"/>
        <w:jc w:val="center"/>
      </w:pPr>
      <w:r>
        <w:rPr>
          <w:rFonts w:ascii="Times New Roman" w:hAnsi="Times New Roman"/>
          <w:b w:val="false"/>
          <w:i/>
          <w:color w:val="000000"/>
          <w:sz w:val="22"/>
        </w:rPr>
        <w:t>(Revised August 9, 2018 through PROCLTR 18-10)</w:t>
      </w:r>
    </w:p>
    <!-- Created by docx4j 6.1.2 (Apache licensed) using REFERENCE JAXB in Oracle Java 15 on Linux -->
    <w:p>
      <w:pPr>
        <w:pStyle w:val="Heading3"/>
        <w:spacing w:after="199"/>
        <w:ind w:left="120"/>
        <w:jc w:val="left"/>
      </w:pPr>
      <w:bookmarkStart w:name="DLAD_25_802-71" w:id="331"/>
      <w:r>
        <w:rPr>
          <w:rFonts w:ascii="Times New Roman" w:hAnsi="Times New Roman"/>
          <w:color w:val="000000"/>
          <w:sz w:val="31"/>
        </w:rPr>
        <w:t>25.802-71</w:t>
      </w:r>
      <w:r>
        <w:rPr>
          <w:rFonts w:ascii="Times New Roman" w:hAnsi="Times New Roman"/>
          <w:color w:val="000000"/>
          <w:sz w:val="31"/>
        </w:rPr>
        <w:t xml:space="preserve"> End use certificates.</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Exports from the U.S. Requiring an End Use Certificate.</w:t>
      </w:r>
      <w:r>
        <w:rPr>
          <w:rFonts w:ascii="Times New Roman" w:hAnsi="Times New Roman"/>
          <w:b w:val="false"/>
          <w:i w:val="false"/>
          <w:color w:val="000000"/>
          <w:sz w:val="22"/>
        </w:rPr>
        <w:t xml:space="preserve"> 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pPr>
        <w:pBdr>
          <w:top w:space="5"/>
          <w:left w:space="5"/>
          <w:bottom w:space="5"/>
          <w:right w:space="5"/>
        </w:pBdr>
        <w:spacing w:after="0"/>
        <w:ind w:left="22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Approval and execution of foreign government end use certifications.</w:t>
      </w:r>
      <w:r>
        <w:rPr>
          <w:rFonts w:ascii="Times New Roman" w:hAnsi="Times New Roman"/>
          <w:b w:val="false"/>
          <w:i w:val="false"/>
          <w:color w:val="000000"/>
          <w:sz w:val="22"/>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f8bdebbd32e643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2040.3, End Use Certificates</w:t>
        </w:r>
      </w:hyperlink>
      <w:r>
        <w:rPr>
          <w:rFonts w:ascii="Times New Roman" w:hAnsi="Times New Roman"/>
          <w:b w:val="false"/>
          <w:i w:val="false"/>
          <w:color w:val="000000"/>
          <w:sz w:val="22"/>
        </w:rPr>
        <w:t xml:space="preserve"> (</w:t>
      </w:r>
      <w:hyperlink r:id="Rc205a2a444684e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https://www.esd.whs.mil/Portals/54/Documents/DD/issuances/dodd/204003p.pdf</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p>
    <!-- Created by docx4j 6.1.2 (Apache licensed) using REFERENCE JAXB in Oracle Java 15 on Linux -->
    <w:p>
      <w:pPr>
        <w:pStyle w:val="Heading2"/>
        <w:spacing w:after="180"/>
        <w:ind w:left="120"/>
        <w:jc w:val="center"/>
      </w:pPr>
      <w:bookmarkStart w:name="DLAD_SUBPART_25_9" w:id="332"/>
      <w:r>
        <w:rPr>
          <w:rFonts w:ascii="Times New Roman" w:hAnsi="Times New Roman"/>
          <w:color w:val="000000"/>
          <w:sz w:val="36"/>
        </w:rPr>
        <w:t>SUBPART 25.9</w:t>
      </w:r>
      <w:r>
        <w:rPr>
          <w:rFonts w:ascii="Times New Roman" w:hAnsi="Times New Roman"/>
          <w:color w:val="000000"/>
          <w:sz w:val="36"/>
        </w:rPr>
        <w:t xml:space="preserve"> – CUSTOMS AND DUTIES</w:t>
      </w:r>
      <w:bookmarkEnd w:id="332"/>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903" w:id="333"/>
      <w:r>
        <w:rPr>
          <w:rFonts w:ascii="Times New Roman" w:hAnsi="Times New Roman"/>
          <w:color w:val="000000"/>
          <w:sz w:val="31"/>
        </w:rPr>
        <w:t>25.903</w:t>
      </w:r>
      <w:r>
        <w:rPr>
          <w:rFonts w:ascii="Times New Roman" w:hAnsi="Times New Roman"/>
          <w:color w:val="000000"/>
          <w:sz w:val="31"/>
        </w:rPr>
        <w:t xml:space="preserve"> Exempted supplies.</w:t>
      </w:r>
      <w:bookmarkEnd w:id="333"/>
    </w:p>
    <w:p>
      <w:pPr>
        <w:pBdr>
          <w:top w:space="5"/>
          <w:left w:space="5"/>
          <w:bottom w:space="5"/>
          <w:right w:space="5"/>
        </w:pBdr>
        <w:spacing w:after="0"/>
        <w:ind w:left="225"/>
        <w:jc w:val="left"/>
      </w:pPr>
      <w:r>
        <w:rPr>
          <w:rFonts w:ascii="Times New Roman" w:hAnsi="Times New Roman"/>
          <w:b w:val="false"/>
          <w:i w:val="false"/>
          <w:color w:val="000000"/>
          <w:sz w:val="22"/>
        </w:rPr>
        <w:t>(b)(ii) The contracting officer shall execute the certificate.</w:t>
      </w:r>
    </w:p>
    <!-- Created by docx4j 6.1.2 (Apache licensed) using REFERENCE JAXB in Oracle Java 15 on Linux -->
    <w:p>
      <w:pPr>
        <w:pStyle w:val="Heading2"/>
        <w:spacing w:after="180"/>
        <w:ind w:left="120"/>
        <w:jc w:val="center"/>
      </w:pPr>
      <w:bookmarkStart w:name="DLAD_SUBPART_25_70" w:id="334"/>
      <w:r>
        <w:rPr>
          <w:rFonts w:ascii="Times New Roman" w:hAnsi="Times New Roman"/>
          <w:color w:val="000000"/>
          <w:sz w:val="36"/>
        </w:rPr>
        <w:t>SUBPART 25.70</w:t>
      </w:r>
      <w:r>
        <w:rPr>
          <w:rFonts w:ascii="Times New Roman" w:hAnsi="Times New Roman"/>
          <w:color w:val="000000"/>
          <w:sz w:val="36"/>
        </w:rPr>
        <w:t xml:space="preserve"> – AUTHORIZATION ACTS, APPROPRIATIONS ACTS, AND OTHER STATUTORY RESTRICTIONS ON FOREIGN ACQUISITION</w:t>
      </w:r>
      <w:bookmarkEnd w:id="33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002" w:id="335"/>
      <w:r>
        <w:rPr>
          <w:rFonts w:ascii="Times New Roman" w:hAnsi="Times New Roman"/>
          <w:color w:val="000000"/>
          <w:sz w:val="31"/>
        </w:rPr>
        <w:t>25.7002</w:t>
      </w:r>
      <w:r>
        <w:rPr>
          <w:rFonts w:ascii="Times New Roman" w:hAnsi="Times New Roman"/>
          <w:color w:val="000000"/>
          <w:sz w:val="31"/>
        </w:rPr>
        <w:t xml:space="preserve"> Restrictions on food, clothing, fabrics, hand or measuring tools, and flags.</w:t>
      </w:r>
      <w:bookmarkEnd w:id="3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5_7002-2" w:id="336"/>
      <w:r>
        <w:rPr>
          <w:rFonts w:ascii="Times New Roman" w:hAnsi="Times New Roman"/>
          <w:color w:val="000000"/>
          <w:sz w:val="31"/>
        </w:rPr>
        <w:t>25.7002-2</w:t>
      </w:r>
      <w:r>
        <w:rPr>
          <w:rFonts w:ascii="Times New Roman" w:hAnsi="Times New Roman"/>
          <w:color w:val="000000"/>
          <w:sz w:val="31"/>
        </w:rPr>
        <w:t xml:space="preserve"> Exceptions.</w:t>
      </w:r>
      <w:bookmarkEnd w:id="336"/>
    </w:p>
    <w:p>
      <w:pPr>
        <w:pBdr>
          <w:top w:space="5"/>
          <w:left w:space="5"/>
          <w:bottom w:space="5"/>
          <w:right w:space="5"/>
        </w:pBdr>
        <w:spacing w:after="0"/>
        <w:ind w:left="225"/>
        <w:jc w:val="left"/>
      </w:pPr>
      <w:r>
        <w:rPr>
          <w:rFonts w:ascii="Times New Roman" w:hAnsi="Times New Roman"/>
          <w:b w:val="false"/>
          <w:i w:val="false"/>
          <w:color w:val="000000"/>
          <w:sz w:val="22"/>
        </w:rPr>
        <w:t>(b)(3) Determination shall be forwarded to the DLA Acquisition Operations Division ten (10) working days prior to anticipated contract award.</w:t>
      </w:r>
    </w:p>
    <!-- Created by docx4j 6.1.2 (Apache licensed) using REFERENCE JAXB in Oracle Java 15 on Linux -->
    <w:p>
      <w:pPr>
        <w:pStyle w:val="Heading2"/>
        <w:spacing w:after="180"/>
        <w:ind w:left="120"/>
        <w:jc w:val="center"/>
      </w:pPr>
      <w:bookmarkStart w:name="DLAD_SUBPART_25_73" w:id="337"/>
      <w:r>
        <w:rPr>
          <w:rFonts w:ascii="Times New Roman" w:hAnsi="Times New Roman"/>
          <w:color w:val="000000"/>
          <w:sz w:val="36"/>
        </w:rPr>
        <w:t>SUBPART 25.73</w:t>
      </w:r>
      <w:r>
        <w:rPr>
          <w:rFonts w:ascii="Times New Roman" w:hAnsi="Times New Roman"/>
          <w:color w:val="000000"/>
          <w:sz w:val="36"/>
        </w:rPr>
        <w:t xml:space="preserve"> – ACQUISITIONS FOR FOREIGN MILITARY SALES</w:t>
      </w:r>
      <w:bookmarkEnd w:id="337"/>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19, 2016</w:t>
      </w:r>
      <w:r>
        <w:rPr>
          <w:rFonts w:ascii="Times New Roman" w:hAnsi="Times New Roman"/>
          <w:b w:val="false"/>
          <w:i/>
          <w:color w:val="000000"/>
          <w:sz w:val="22"/>
        </w:rPr>
        <w:t>through PROCLTR 16-09)</w:t>
      </w:r>
    </w:p>
    <!-- Created by docx4j 6.1.2 (Apache licensed) using REFERENCE JAXB in Oracle Java 15 on Linux -->
    <w:p>
      <w:pPr>
        <w:pStyle w:val="Heading3"/>
        <w:spacing w:after="199"/>
        <w:ind w:left="120"/>
        <w:jc w:val="left"/>
      </w:pPr>
      <w:bookmarkStart w:name="DLAD_25_7301" w:id="338"/>
      <w:r>
        <w:rPr>
          <w:rFonts w:ascii="Times New Roman" w:hAnsi="Times New Roman"/>
          <w:color w:val="000000"/>
          <w:sz w:val="31"/>
        </w:rPr>
        <w:t>25.7301</w:t>
      </w:r>
      <w:r>
        <w:rPr>
          <w:rFonts w:ascii="Times New Roman" w:hAnsi="Times New Roman"/>
          <w:color w:val="000000"/>
          <w:sz w:val="31"/>
        </w:rPr>
        <w:t xml:space="preserve"> General.</w:t>
      </w:r>
      <w:bookmarkEnd w:id="338"/>
    </w:p>
    <w:p>
      <w:pPr>
        <w:pBdr>
          <w:top w:space="5"/>
          <w:left w:space="5"/>
          <w:bottom w:space="5"/>
          <w:right w:space="5"/>
        </w:pBdr>
        <w:spacing w:after="0"/>
        <w:ind w:left="225"/>
        <w:jc w:val="left"/>
      </w:pPr>
      <w:r>
        <w:rPr>
          <w:rFonts w:ascii="Times New Roman" w:hAnsi="Times New Roman"/>
          <w:b w:val="false"/>
          <w:i w:val="false"/>
          <w:color w:val="000000"/>
          <w:sz w:val="22"/>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 Created by docx4j 6.1.2 (Apache licensed) using REFERENCE JAXB in Oracle Java 15 on Linux -->
    <w:p>
      <w:pPr>
        <w:pStyle w:val="Heading2"/>
        <w:spacing w:after="180"/>
        <w:ind w:left="120"/>
        <w:jc w:val="center"/>
      </w:pPr>
      <w:bookmarkStart w:name="DLAD_SUBPART_25_79" w:id="339"/>
      <w:r>
        <w:rPr>
          <w:rFonts w:ascii="Times New Roman" w:hAnsi="Times New Roman"/>
          <w:color w:val="000000"/>
          <w:sz w:val="36"/>
        </w:rPr>
        <w:t>SUBPART 25.79</w:t>
      </w:r>
      <w:r>
        <w:rPr>
          <w:rFonts w:ascii="Times New Roman" w:hAnsi="Times New Roman"/>
          <w:color w:val="000000"/>
          <w:sz w:val="36"/>
        </w:rPr>
        <w:t xml:space="preserve"> – EXPORT CONTROL</w:t>
      </w:r>
      <w:bookmarkEnd w:id="339"/>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2020-24)</w:t>
      </w:r>
    </w:p>
    <!-- Created by docx4j 6.1.2 (Apache licensed) using REFERENCE JAXB in Oracle Java 15 on Linux -->
    <w:p>
      <w:pPr>
        <w:pStyle w:val="Heading3"/>
        <w:spacing w:after="199"/>
        <w:ind w:left="120"/>
        <w:jc w:val="left"/>
      </w:pPr>
      <w:bookmarkStart w:name="DLAD_25_7901" w:id="340"/>
      <w:r>
        <w:rPr>
          <w:rFonts w:ascii="Times New Roman" w:hAnsi="Times New Roman"/>
          <w:color w:val="000000"/>
          <w:sz w:val="31"/>
        </w:rPr>
        <w:t>25.7901</w:t>
      </w:r>
      <w:r>
        <w:rPr>
          <w:rFonts w:ascii="Times New Roman" w:hAnsi="Times New Roman"/>
          <w:color w:val="000000"/>
          <w:sz w:val="31"/>
        </w:rPr>
        <w:t xml:space="preserve"> Export–controlled items.</w:t>
      </w:r>
      <w:bookmarkEnd w:id="34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5_7901-1" w:id="341"/>
      <w:r>
        <w:rPr>
          <w:rFonts w:ascii="Times New Roman" w:hAnsi="Times New Roman"/>
          <w:i w:val="false"/>
          <w:color w:val="000000"/>
          <w:sz w:val="31"/>
        </w:rPr>
        <w:t>25.7901-1</w:t>
      </w:r>
      <w:r>
        <w:rPr>
          <w:rFonts w:ascii="Times New Roman" w:hAnsi="Times New Roman"/>
          <w:i w:val="false"/>
          <w:color w:val="000000"/>
          <w:sz w:val="31"/>
        </w:rPr>
        <w:t xml:space="preserve"> Definitions.</w:t>
      </w:r>
      <w:bookmarkEnd w:id="341"/>
    </w:p>
    <w:p>
      <w:pPr>
        <w:pBdr>
          <w:top w:space="5"/>
          <w:left w:space="5"/>
          <w:bottom w:space="5"/>
          <w:right w:space="5"/>
        </w:pBdr>
        <w:spacing w:after="0"/>
        <w:ind w:left="225"/>
        <w:jc w:val="left"/>
      </w:pPr>
      <w:r>
        <w:rPr>
          <w:rFonts w:ascii="Times New Roman" w:hAnsi="Times New Roman"/>
          <w:b w:val="false"/>
          <w:i w:val="false"/>
          <w:color w:val="000000"/>
          <w:sz w:val="22"/>
        </w:rPr>
        <w:t>See 2.101 for definitions of “collaboration folders,” “DLA Export Control Technical Data Access,” “enhanced validation,” and “JCP Certification.” See DoDD 5230.25, Withholding of Unclassified Technical Data From Public Disclosure, section 3. Definitions, for definition of “qualified U.S. contractor,” and Enclosure 2, Definitions, paragraph E2.1.2, for definition of “critical technology.”</w:t>
      </w:r>
    </w:p>
    <!-- Created by docx4j 6.1.2 (Apache licensed) using REFERENCE JAXB in Oracle Java 15 on Linux -->
    <w:p>
      <w:pPr>
        <w:pStyle w:val="Heading3"/>
        <w:spacing w:after="199"/>
        <w:ind w:left="120"/>
        <w:jc w:val="left"/>
      </w:pPr>
      <w:bookmarkStart w:name="DLAD_25_7902-4" w:id="342"/>
      <w:r>
        <w:rPr>
          <w:rFonts w:ascii="Times New Roman" w:hAnsi="Times New Roman"/>
          <w:color w:val="000000"/>
          <w:sz w:val="31"/>
        </w:rPr>
        <w:t>25.7902-4</w:t>
      </w:r>
      <w:r>
        <w:rPr>
          <w:rFonts w:ascii="Times New Roman" w:hAnsi="Times New Roman"/>
          <w:color w:val="000000"/>
          <w:sz w:val="31"/>
        </w:rPr>
        <w:t xml:space="preserve"> Procedures.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(S-90) If items require access to controlled technical information, the product specialist will update the Purchase Order Text (POT) to include Standard Text Objects (STOs) RD002, Covered Defense Information Applies, and RQ032, Export Control of Technical Data.</w:t>
      </w:r>
    </w:p>
    <w:p>
      <w:pPr>
        <w:pBdr>
          <w:top w:space="5"/>
          <w:left w:space="5"/>
          <w:bottom w:space="5"/>
          <w:right w:space="5"/>
        </w:pBdr>
        <w:spacing w:after="0"/>
        <w:ind w:left="225"/>
        <w:jc w:val="left"/>
      </w:pPr>
      <w:r>
        <w:rPr>
          <w:rFonts w:ascii="Times New Roman" w:hAnsi="Times New Roman"/>
          <w:b w:val="false"/>
          <w:i w:val="false"/>
          <w:color w:val="000000"/>
          <w:sz w:val="22"/>
        </w:rPr>
        <w:t>(S-91) For manual acquisitions,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Confirm that the POT contains STOs RQ032 and RD002 to notify offerors the item requires DLA controlling authority approval to access export-controlled technical information contained within DLA Systems; and</w:t>
      </w:r>
    </w:p>
    <w:p>
      <w:pPr>
        <w:pBdr>
          <w:top w:space="5"/>
          <w:left w:space="5"/>
          <w:bottom w:space="5"/>
          <w:right w:space="5"/>
        </w:pBdr>
        <w:spacing w:after="0"/>
        <w:ind w:left="585"/>
        <w:jc w:val="left"/>
      </w:pPr>
      <w:r>
        <w:rPr>
          <w:rFonts w:ascii="Times New Roman" w:hAnsi="Times New Roman"/>
          <w:b w:val="false"/>
          <w:i w:val="false"/>
          <w:color w:val="000000"/>
          <w:sz w:val="22"/>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 xml:space="preserve">(i) See the Business Decision Analytics (BDA) Supplier Risk Analysis by CAGE Code Model in the </w:t>
      </w:r>
      <w:hyperlink r:id="Ra24d84c9c5924b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BDA Job Aid Folder</w:t>
        </w:r>
      </w:hyperlink>
      <w:r>
        <w:rPr>
          <w:rFonts w:ascii="Times New Roman" w:hAnsi="Times New Roman"/>
          <w:b w:val="false"/>
          <w:i w:val="false"/>
          <w:color w:val="000000"/>
          <w:sz w:val="22"/>
        </w:rPr>
        <w:t xml:space="preserve"> (</w:t>
      </w:r>
      <w:hyperlink r:id="Rc4b28bbfe05e45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https://dlamil.dps.mil/sites/InfoOps/Shared%20Documents/Forms/AllItems.aspx?FolderCTID=0x012000D3D259D71343A94E992AA17310CB0231&amp;viewid=bb1b25a6%2D56d8%2D4398%2Dac48%2D5f987c946cca&amp;id=%2Fsites%2FInfoOps%2FShared%20Documents%2FEBS%20ONLINE%20HELP%2FePROCUREMENT%2FBDA</w:t>
        </w:r>
      </w:hyperlink>
      <w:r>
        <w:rPr>
          <w:rFonts w:ascii="Times New Roman" w:hAnsi="Times New Roman"/>
          <w:b w:val="false"/>
          <w:i w:val="false"/>
          <w:color w:val="000000"/>
          <w:sz w:val="22"/>
        </w:rPr>
        <w:t>); or</w:t>
      </w:r>
    </w:p>
    <w:p>
      <w:pPr>
        <w:pBdr>
          <w:top w:space="5"/>
          <w:left w:space="5"/>
          <w:bottom w:space="5"/>
          <w:right w:space="5"/>
        </w:pBdr>
        <w:spacing w:after="0"/>
        <w:ind w:left="945"/>
        <w:jc w:val="left"/>
      </w:pPr>
      <w:r>
        <w:rPr>
          <w:rFonts w:ascii="Times New Roman" w:hAnsi="Times New Roman"/>
          <w:b w:val="false"/>
          <w:i w:val="false"/>
          <w:color w:val="000000"/>
          <w:sz w:val="22"/>
        </w:rPr>
        <w:t xml:space="preserve">(ii) If the BDA Job Aid Folder is unavailable, contact the DLA controlling authority at email </w:t>
      </w:r>
      <w:hyperlink r:id="Rb1f78588807c45f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DLAJ344DataCustodian@dla.mil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(S-92)(1) For manual acquisitions, the contracting officer does not need to verify that an offeror and any source(s) of supply it will use for contract performance have DLA controlling authority approval to access export-controlled technical data if an exception at PGI 25.7902-4(S-90) applies.</w:t>
      </w:r>
    </w:p>
    <w:p>
      <w:pPr>
        <w:pBdr>
          <w:top w:space="5"/>
          <w:left w:space="5"/>
          <w:bottom w:space="5"/>
          <w:right w:space="5"/>
        </w:pBdr>
        <w:spacing w:after="0"/>
        <w:ind w:left="225"/>
        <w:jc w:val="left"/>
      </w:pPr>
      <w:r>
        <w:rPr>
          <w:rFonts w:ascii="Times New Roman" w:hAnsi="Times New Roman"/>
          <w:b w:val="false"/>
          <w:i w:val="false"/>
          <w:color w:val="000000"/>
          <w:sz w:val="22"/>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 Created by docx4j 6.1.2 (Apache licensed) using REFERENCE JAXB in Oracle Java 15 on Linux -->
    <w:p>
      <w:pPr>
        <w:pStyle w:val="Heading1"/>
        <w:spacing w:after="161"/>
        <w:ind w:left="120"/>
        <w:jc w:val="center"/>
      </w:pPr>
      <w:bookmarkStart w:name="DLAD_PART_27" w:id="343"/>
      <w:r>
        <w:rPr>
          <w:rFonts w:ascii="Times New Roman" w:hAnsi="Times New Roman"/>
          <w:color w:val="000000"/>
        </w:rPr>
        <w:t>PART 27</w:t>
      </w:r>
      <w:r>
        <w:rPr>
          <w:rFonts w:ascii="Times New Roman" w:hAnsi="Times New Roman"/>
          <w:color w:val="000000"/>
        </w:rPr>
        <w:t xml:space="preserve"> – PATENTS, DATA, AND COPYRIGHTS</w:t>
      </w:r>
      <w:bookmarkEnd w:id="343"/>
    </w:p>
    <w:p>
      <w:pPr>
        <w:spacing w:after="0"/>
        <w:jc w:val="left"/>
        <w:ind w:left="720" w:hanging="360"/>
      </w:pPr>
      <w:hyperlink w:anchor="DLAD_SUBPART_27_1">
        <w:r>
          <w:rPr>
            <w:rStyle w:val="Hyperlink"/>
            <w:rFonts w:ascii="Times New Roman" w:hAnsi="Times New Roman"/>
            <w:b w:val="false"/>
            <w:i w:val="false"/>
            <w:color w:val="0000ff"/>
            <w:sz w:val="22"/>
            <w:u w:val="single"/>
          </w:rPr>
          <w:t>SUBPART 27.1 – GENERAL</w:t>
        </w:r>
      </w:hyperlink>
    </w:p>
    <w:p>
      <w:pPr>
        <w:spacing w:after="0"/>
        <w:jc w:val="left"/>
        <w:ind w:left="1440" w:hanging="360"/>
      </w:pPr>
      <w:hyperlink w:anchor="DLAD_27_101">
        <w:r>
          <w:rPr>
            <w:rStyle w:val="Hyperlink"/>
            <w:rFonts w:ascii="Times New Roman" w:hAnsi="Times New Roman"/>
            <w:b w:val="false"/>
            <w:i w:val="false"/>
            <w:color w:val="0000ff"/>
            <w:sz w:val="22"/>
            <w:u w:val="single"/>
          </w:rPr>
          <w:t>27.101 Applicability.</w:t>
        </w:r>
      </w:hyperlink>
    </w:p>
    <w:p>
      <w:pPr>
        <w:spacing w:after="0"/>
        <w:jc w:val="left"/>
        <w:ind w:left="720" w:hanging="360"/>
      </w:pPr>
      <w:hyperlink w:anchor="DLAD_SUBPART_27_2">
        <w:r>
          <w:rPr>
            <w:rStyle w:val="Hyperlink"/>
            <w:rFonts w:ascii="Times New Roman" w:hAnsi="Times New Roman"/>
            <w:b w:val="false"/>
            <w:i w:val="false"/>
            <w:color w:val="0000ff"/>
            <w:sz w:val="22"/>
            <w:u w:val="single"/>
          </w:rPr>
          <w:t>SUBPART 27.2 – PATENTS</w:t>
        </w:r>
      </w:hyperlink>
    </w:p>
    <w:p>
      <w:pPr>
        <w:spacing w:after="0"/>
        <w:jc w:val="left"/>
        <w:ind w:left="1440" w:hanging="360"/>
      </w:pPr>
      <w:hyperlink w:anchor="DLAD_27_201">
        <w:r>
          <w:rPr>
            <w:rStyle w:val="Hyperlink"/>
            <w:rFonts w:ascii="Times New Roman" w:hAnsi="Times New Roman"/>
            <w:b w:val="false"/>
            <w:i w:val="false"/>
            <w:color w:val="0000ff"/>
            <w:sz w:val="22"/>
            <w:u w:val="single"/>
          </w:rPr>
          <w:t>27.201 Patent and copyright infringement liability.</w:t>
        </w:r>
      </w:hyperlink>
    </w:p>
    <w:p>
      <w:pPr>
        <w:spacing w:after="0"/>
        <w:jc w:val="left"/>
        <w:ind w:left="1440" w:hanging="360"/>
      </w:pPr>
      <w:hyperlink w:anchor="DLAD_27_201-2">
        <w:r>
          <w:rPr>
            <w:rStyle w:val="Hyperlink"/>
            <w:rFonts w:ascii="Times New Roman" w:hAnsi="Times New Roman"/>
            <w:b w:val="false"/>
            <w:i w:val="false"/>
            <w:color w:val="0000ff"/>
            <w:sz w:val="22"/>
            <w:u w:val="single"/>
          </w:rPr>
          <w:t>27.201-2 Contract clauses.</w:t>
        </w:r>
      </w:hyperlink>
    </w:p>
    <w:p>
      <w:pPr>
        <w:spacing w:after="0"/>
        <w:jc w:val="left"/>
        <w:ind w:left="720" w:hanging="360"/>
      </w:pPr>
      <w:hyperlink w:anchor="DLAD_SUBPART_27_71--">
        <w:r>
          <w:rPr>
            <w:rStyle w:val="Hyperlink"/>
            <w:rFonts w:ascii="Times New Roman" w:hAnsi="Times New Roman"/>
            <w:b w:val="false"/>
            <w:i w:val="false"/>
            <w:color w:val="0000ff"/>
            <w:sz w:val="22"/>
            <w:u w:val="single"/>
          </w:rPr>
          <w:t>SUBPART 27.71 –– RIGHTS IN TECHNICAL DATA</w:t>
        </w:r>
      </w:hyperlink>
    </w:p>
    <w:p>
      <w:pPr>
        <w:spacing w:after="0"/>
        <w:jc w:val="left"/>
        <w:ind w:left="1440" w:hanging="360"/>
      </w:pPr>
      <w:hyperlink w:anchor="DLAD_27_7103-6">
        <w:r>
          <w:rPr>
            <w:rStyle w:val="Hyperlink"/>
            <w:rFonts w:ascii="Times New Roman" w:hAnsi="Times New Roman"/>
            <w:b w:val="false"/>
            <w:i w:val="false"/>
            <w:color w:val="0000ff"/>
            <w:sz w:val="22"/>
            <w:u w:val="single"/>
          </w:rPr>
          <w:t>27.7103-6 Contract clauses.</w:t>
        </w:r>
      </w:hyperlink>
    </w:p>
    <w:p>
      <w:pPr>
        <w:spacing w:after="0"/>
        <w:jc w:val="left"/>
        <w:ind w:left="720" w:hanging="360"/>
      </w:pPr>
      <w:hyperlink w:anchor="DLAD_SUBPART_27_90">
        <w:r>
          <w:rPr>
            <w:rStyle w:val="Hyperlink"/>
            <w:rFonts w:ascii="Times New Roman" w:hAnsi="Times New Roman"/>
            <w:b w:val="false"/>
            <w:i w:val="false"/>
            <w:color w:val="0000ff"/>
            <w:sz w:val="22"/>
            <w:u w:val="single"/>
          </w:rPr>
          <w:t>SUBPART 27.90 – EXPORT CONTROL OF TECHNICAL DATA</w:t>
        </w:r>
      </w:hyperlink>
    </w:p>
    <w:p>
      <w:pPr>
        <w:spacing w:after="0"/>
        <w:jc w:val="left"/>
        <w:ind w:left="1440" w:hanging="360"/>
      </w:pPr>
      <w:hyperlink w:anchor="DLAD_27_9001">
        <w:r>
          <w:rPr>
            <w:rStyle w:val="Hyperlink"/>
            <w:rFonts w:ascii="Times New Roman" w:hAnsi="Times New Roman"/>
            <w:b w:val="false"/>
            <w:i w:val="false"/>
            <w:color w:val="0000ff"/>
            <w:sz w:val="22"/>
            <w:u w:val="single"/>
          </w:rPr>
          <w:t>27.9001 Policy.</w:t>
        </w:r>
      </w:hyperlink>
    </w:p>
    <w:p>
      <w:pPr>
        <w:spacing w:after="0"/>
        <w:jc w:val="left"/>
        <w:ind w:left="1440" w:hanging="360"/>
      </w:pPr>
      <w:hyperlink w:anchor="DLAD_27_9002">
        <w:r>
          <w:rPr>
            <w:rStyle w:val="Hyperlink"/>
            <w:rFonts w:ascii="Times New Roman" w:hAnsi="Times New Roman"/>
            <w:b w:val="false"/>
            <w:i w:val="false"/>
            <w:color w:val="0000ff"/>
            <w:sz w:val="22"/>
            <w:u w:val="single"/>
          </w:rPr>
          <w:t>27.9002 Data subject to export control.</w:t>
        </w:r>
      </w:hyperlink>
    </w:p>
    <w:p>
      <w:pPr>
        <w:spacing w:after="0"/>
        <w:jc w:val="left"/>
        <w:ind w:left="1440" w:hanging="360"/>
      </w:pPr>
      <w:hyperlink w:anchor="DLAD_27_9003">
        <w:r>
          <w:rPr>
            <w:rStyle w:val="Hyperlink"/>
            <w:rFonts w:ascii="Times New Roman" w:hAnsi="Times New Roman"/>
            <w:b w:val="false"/>
            <w:i w:val="false"/>
            <w:color w:val="0000ff"/>
            <w:sz w:val="22"/>
            <w:u w:val="single"/>
          </w:rPr>
          <w:t>27.9003 Contractor eligibility.</w:t>
        </w:r>
      </w:hyperlink>
    </w:p>
    <!-- Created by docx4j 6.1.2 (Apache licensed) using REFERENCE JAXB in Oracle Java 15 on Linux -->
    <w:p>
      <w:pPr>
        <w:pStyle w:val="Heading2"/>
        <w:spacing w:after="180"/>
        <w:ind w:left="120"/>
        <w:jc w:val="center"/>
      </w:pPr>
      <w:bookmarkStart w:name="DLAD_SUBPART_27_1" w:id="344"/>
      <w:r>
        <w:rPr>
          <w:rFonts w:ascii="Times New Roman" w:hAnsi="Times New Roman"/>
          <w:color w:val="000000"/>
          <w:sz w:val="36"/>
        </w:rPr>
        <w:t>SUBPART 27.1</w:t>
      </w:r>
      <w:r>
        <w:rPr>
          <w:rFonts w:ascii="Times New Roman" w:hAnsi="Times New Roman"/>
          <w:color w:val="000000"/>
          <w:sz w:val="36"/>
        </w:rPr>
        <w:t xml:space="preserve"> – GENERAL</w:t>
      </w:r>
      <w:bookmarkEnd w:id="344"/>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101" w:id="345"/>
      <w:r>
        <w:rPr>
          <w:rFonts w:ascii="Times New Roman" w:hAnsi="Times New Roman"/>
          <w:color w:val="000000"/>
          <w:sz w:val="31"/>
        </w:rPr>
        <w:t>27.101</w:t>
      </w:r>
      <w:r>
        <w:rPr>
          <w:rFonts w:ascii="Times New Roman" w:hAnsi="Times New Roman"/>
          <w:color w:val="000000"/>
          <w:sz w:val="31"/>
        </w:rPr>
        <w:t xml:space="preserve"> Applicability.</w:t>
      </w:r>
      <w:bookmarkEnd w:id="345"/>
    </w:p>
    <w:p>
      <w:pPr>
        <w:pBdr>
          <w:top w:space="5"/>
          <w:left w:space="5"/>
          <w:bottom w:space="5"/>
          <w:right w:space="5"/>
        </w:pBdr>
        <w:spacing w:after="0"/>
        <w:ind w:left="225"/>
        <w:jc w:val="left"/>
      </w:pPr>
      <w:r>
        <w:rPr>
          <w:rFonts w:ascii="Times New Roman" w:hAnsi="Times New Roman"/>
          <w:b w:val="false"/>
          <w:i w:val="false"/>
          <w:color w:val="000000"/>
          <w:sz w:val="22"/>
        </w:rPr>
        <w:t>Refer all patent, copyright, rights in data, and trademark matters through the Office of Counsel to DLA General Counsel.</w:t>
      </w:r>
    </w:p>
    <!-- Created by docx4j 6.1.2 (Apache licensed) using REFERENCE JAXB in Oracle Java 15 on Linux -->
    <w:p>
      <w:pPr>
        <w:pStyle w:val="Heading2"/>
        <w:spacing w:after="180"/>
        <w:ind w:left="120"/>
        <w:jc w:val="center"/>
      </w:pPr>
      <w:bookmarkStart w:name="DLAD_SUBPART_27_2" w:id="346"/>
      <w:r>
        <w:rPr>
          <w:rFonts w:ascii="Times New Roman" w:hAnsi="Times New Roman"/>
          <w:color w:val="000000"/>
          <w:sz w:val="36"/>
        </w:rPr>
        <w:t>SUBPART 27.2</w:t>
      </w:r>
      <w:r>
        <w:rPr>
          <w:rFonts w:ascii="Times New Roman" w:hAnsi="Times New Roman"/>
          <w:color w:val="000000"/>
          <w:sz w:val="36"/>
        </w:rPr>
        <w:t xml:space="preserve"> – PATENTS</w:t>
      </w:r>
      <w:bookmarkEnd w:id="346"/>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27_201" w:id="347"/>
      <w:r>
        <w:rPr>
          <w:rFonts w:ascii="Times New Roman" w:hAnsi="Times New Roman"/>
          <w:color w:val="000000"/>
          <w:sz w:val="31"/>
        </w:rPr>
        <w:t>27.201</w:t>
      </w:r>
      <w:r>
        <w:rPr>
          <w:rFonts w:ascii="Times New Roman" w:hAnsi="Times New Roman"/>
          <w:color w:val="000000"/>
          <w:sz w:val="31"/>
        </w:rPr>
        <w:t xml:space="preserve"> Patent and copyright infringement liability.</w:t>
      </w:r>
      <w:bookmarkEnd w:id="34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27_201-2" w:id="348"/>
      <w:r>
        <w:rPr>
          <w:rFonts w:ascii="Times New Roman" w:hAnsi="Times New Roman"/>
          <w:color w:val="000000"/>
          <w:sz w:val="31"/>
        </w:rPr>
        <w:t>27.201-2</w:t>
      </w:r>
      <w:r>
        <w:rPr>
          <w:rFonts w:ascii="Times New Roman" w:hAnsi="Times New Roman"/>
          <w:color w:val="000000"/>
          <w:sz w:val="31"/>
        </w:rPr>
        <w:t xml:space="preserve"> Contract clauses.</w:t>
      </w:r>
      <w:bookmarkEnd w:id="348"/>
    </w:p>
    <w:p>
      <w:pPr>
        <w:pBdr>
          <w:top w:space="5"/>
          <w:left w:space="5"/>
          <w:bottom w:space="5"/>
          <w:right w:space="5"/>
        </w:pBdr>
        <w:spacing w:after="0"/>
        <w:ind w:left="225"/>
        <w:jc w:val="left"/>
      </w:pPr>
      <w:r>
        <w:rPr>
          <w:rFonts w:ascii="Times New Roman" w:hAnsi="Times New Roman"/>
          <w:b w:val="false"/>
          <w:i w:val="false"/>
          <w:color w:val="000000"/>
          <w:sz w:val="22"/>
        </w:rPr>
        <w:t>(e) Specific patents may be excluded in accordance with FAR 27.201-2(e) only with the prior approval of DLA General Counsel.</w:t>
      </w:r>
    </w:p>
    <!-- Created by docx4j 6.1.2 (Apache licensed) using REFERENCE JAXB in Oracle Java 15 on Linux -->
    <w:p>
      <w:pPr>
        <w:pStyle w:val="Heading2"/>
        <w:spacing w:after="180"/>
        <w:ind w:left="120"/>
        <w:jc w:val="center"/>
      </w:pPr>
      <w:bookmarkStart w:name="DLAD_SUBPART_27_71--" w:id="349"/>
      <w:r>
        <w:rPr>
          <w:rFonts w:ascii="Times New Roman" w:hAnsi="Times New Roman"/>
          <w:color w:val="000000"/>
          <w:sz w:val="36"/>
        </w:rPr>
        <w:t>SUBPART 27.71</w:t>
      </w:r>
      <w:r>
        <w:rPr>
          <w:rFonts w:ascii="Times New Roman" w:hAnsi="Times New Roman"/>
          <w:color w:val="000000"/>
          <w:sz w:val="36"/>
        </w:rPr>
        <w:t xml:space="preserve"> –– RIGHTS IN TECHNICAL DATA</w:t>
      </w:r>
      <w:bookmarkEnd w:id="349"/>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7103-6" w:id="350"/>
      <w:r>
        <w:rPr>
          <w:rFonts w:ascii="Times New Roman" w:hAnsi="Times New Roman"/>
          <w:color w:val="000000"/>
          <w:sz w:val="31"/>
        </w:rPr>
        <w:t>27.7103-6</w:t>
      </w:r>
      <w:r>
        <w:rPr>
          <w:rFonts w:ascii="Times New Roman" w:hAnsi="Times New Roman"/>
          <w:color w:val="000000"/>
          <w:sz w:val="31"/>
        </w:rPr>
        <w:t xml:space="preserve"> Contract clauses.</w:t>
      </w:r>
      <w:bookmarkEnd w:id="350"/>
    </w:p>
    <w:p>
      <w:pPr>
        <w:pBdr>
          <w:top w:space="5"/>
          <w:left w:space="5"/>
          <w:bottom w:space="5"/>
          <w:right w:space="5"/>
        </w:pBdr>
        <w:spacing w:after="0"/>
        <w:ind w:left="225"/>
        <w:jc w:val="left"/>
      </w:pPr>
      <w:r>
        <w:rPr>
          <w:rFonts w:ascii="Times New Roman" w:hAnsi="Times New Roman"/>
          <w:b w:val="false"/>
          <w:i w:val="false"/>
          <w:color w:val="000000"/>
          <w:sz w:val="22"/>
        </w:rPr>
        <w:t>(c) Contracting officers shall insert the clause at DFARS 252.227-7025, Limitations on the Use or Disclosure of Government Furnished Information Marked with Restrictive Legends, in solicitations and contracts if the POT includes Standard Text Object (STO) RD002, Covered Defense Information Applies; STO RD003, Covered Defense Information Potentially Applies; or STO RQ032, Export Control of Technical Data. These STOs indicate the Government may need to provide controlled technical data to a contractor for performance of its contract. Such data could potentially be marked with another contractor’s restrictive legend(s), which meets the conditions for use of the clause at DFARS 227.7103-6(c).</w:t>
      </w:r>
    </w:p>
    <!-- Created by docx4j 6.1.2 (Apache licensed) using REFERENCE JAXB in Oracle Java 15 on Linux -->
    <w:p>
      <w:pPr>
        <w:pStyle w:val="Heading2"/>
        <w:spacing w:after="180"/>
        <w:ind w:left="120"/>
        <w:jc w:val="center"/>
      </w:pPr>
      <w:bookmarkStart w:name="DLAD_SUBPART_27_90" w:id="351"/>
      <w:r>
        <w:rPr>
          <w:rFonts w:ascii="Times New Roman" w:hAnsi="Times New Roman"/>
          <w:color w:val="000000"/>
          <w:sz w:val="36"/>
        </w:rPr>
        <w:t>SUBPART 27.90</w:t>
      </w:r>
      <w:r>
        <w:rPr>
          <w:rFonts w:ascii="Times New Roman" w:hAnsi="Times New Roman"/>
          <w:color w:val="000000"/>
          <w:sz w:val="36"/>
        </w:rPr>
        <w:t xml:space="preserve"> – EXPORT CONTROL OF TECHNICAL DATA</w:t>
      </w:r>
      <w:bookmarkEnd w:id="351"/>
    </w:p>
    <w:p>
      <w:pPr>
        <w:pBdr>
          <w:top w:space="5"/>
          <w:left w:space="5"/>
          <w:bottom w:space="5"/>
          <w:right w:space="5"/>
        </w:pBdr>
        <w:spacing w:after="0"/>
        <w:ind w:left="225"/>
        <w:jc w:val="center"/>
      </w:pPr>
      <w:r>
        <w:rPr>
          <w:rFonts w:ascii="Times New Roman" w:hAnsi="Times New Roman"/>
          <w:b w:val="false"/>
          <w:i/>
          <w:color w:val="000000"/>
          <w:sz w:val="22"/>
        </w:rPr>
        <w:t>(Added March 23, 2020 in accordance with PROCLTR 2020-01)</w:t>
      </w:r>
    </w:p>
    <!-- Created by docx4j 6.1.2 (Apache licensed) using REFERENCE JAXB in Oracle Java 15 on Linux -->
    <w:p>
      <w:pPr>
        <w:pStyle w:val="Heading3"/>
        <w:spacing w:after="199"/>
        <w:ind w:left="120"/>
        <w:jc w:val="left"/>
      </w:pPr>
      <w:bookmarkStart w:name="DLAD_27_9001" w:id="352"/>
      <w:r>
        <w:rPr>
          <w:rFonts w:ascii="Times New Roman" w:hAnsi="Times New Roman"/>
          <w:color w:val="000000"/>
          <w:sz w:val="31"/>
        </w:rPr>
        <w:t>27.9001</w:t>
      </w:r>
      <w:r>
        <w:rPr>
          <w:rFonts w:ascii="Times New Roman" w:hAnsi="Times New Roman"/>
          <w:color w:val="000000"/>
          <w:sz w:val="31"/>
        </w:rPr>
        <w:t xml:space="preserve"> Policy.</w:t>
      </w:r>
      <w:bookmarkEnd w:id="352"/>
    </w:p>
    <w:p>
      <w:pPr>
        <w:pStyle w:val="Normal"/>
        <w:pBdr>
          <w:top w:space="5"/>
          <w:left w:space="5"/>
          <w:bottom w:space="5"/>
          <w:right w:space="5"/>
        </w:pBdr>
        <w:spacing w:after="0"/>
        <w:ind w:left="225"/>
        <w:jc w:val="left"/>
      </w:pPr>
      <w:r>
        <w:rPr>
          <w:rFonts w:ascii="Times New Roman" w:hAnsi="Times New Roman"/>
          <w:color w:val="000000"/>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 Created by docx4j 6.1.2 (Apache licensed) using REFERENCE JAXB in Oracle Java 15 on Linux -->
    <w:p>
      <w:pPr>
        <w:pStyle w:val="Heading3"/>
        <w:spacing w:after="199"/>
        <w:ind w:left="120"/>
        <w:jc w:val="left"/>
      </w:pPr>
      <w:bookmarkStart w:name="DLAD_27_9002" w:id="353"/>
      <w:r>
        <w:rPr>
          <w:rFonts w:ascii="Times New Roman" w:hAnsi="Times New Roman"/>
          <w:color w:val="000000"/>
          <w:sz w:val="31"/>
        </w:rPr>
        <w:t>27.9002</w:t>
      </w:r>
      <w:r>
        <w:rPr>
          <w:rFonts w:ascii="Times New Roman" w:hAnsi="Times New Roman"/>
          <w:color w:val="000000"/>
          <w:sz w:val="31"/>
        </w:rPr>
        <w:t xml:space="preserve"> Data subject to export control.</w:t>
      </w:r>
      <w:bookmarkEnd w:id="353"/>
    </w:p>
    <w:p>
      <w:pPr>
        <w:pStyle w:val="Normal"/>
        <w:pBdr>
          <w:top w:space="5"/>
          <w:left w:space="5"/>
          <w:bottom w:space="5"/>
          <w:right w:space="5"/>
        </w:pBdr>
        <w:spacing w:after="0"/>
        <w:ind w:left="225"/>
        <w:jc w:val="left"/>
      </w:pPr>
      <w:r>
        <w:rPr>
          <w:rFonts w:ascii="Times New Roman" w:hAnsi="Times New Roman"/>
          <w:color w:val="000000"/>
        </w:rPr>
        <w:t>When export control applies, STO CS003, Identifying Export Control Technical Data, appears on the purchase request (PR) trailer, and STO RQ032 appears in the POT.</w:t>
      </w:r>
    </w:p>
    <!-- Created by docx4j 6.1.2 (Apache licensed) using REFERENCE JAXB in Oracle Java 15 on Linux -->
    <w:p>
      <w:pPr>
        <w:pStyle w:val="Heading3"/>
        <w:spacing w:after="199"/>
        <w:ind w:left="120"/>
        <w:jc w:val="left"/>
      </w:pPr>
      <w:bookmarkStart w:name="DLAD_27_9003" w:id="354"/>
      <w:r>
        <w:rPr>
          <w:rFonts w:ascii="Times New Roman" w:hAnsi="Times New Roman"/>
          <w:color w:val="000000"/>
          <w:sz w:val="31"/>
        </w:rPr>
        <w:t>27.9003</w:t>
      </w:r>
      <w:r>
        <w:rPr>
          <w:rFonts w:ascii="Times New Roman" w:hAnsi="Times New Roman"/>
          <w:color w:val="000000"/>
          <w:sz w:val="31"/>
        </w:rPr>
        <w:t xml:space="preserve"> Contractor eligibility.</w:t>
      </w:r>
      <w:bookmarkEnd w:id="354"/>
    </w:p>
    <w:p>
      <w:pPr>
        <w:pStyle w:val="Normal"/>
        <w:pBdr>
          <w:top w:space="5"/>
          <w:left w:space="5"/>
          <w:bottom w:space="5"/>
          <w:right w:space="5"/>
        </w:pBdr>
        <w:spacing w:after="0"/>
        <w:ind w:left="225"/>
        <w:jc w:val="left"/>
      </w:pPr>
      <w:r>
        <w:rPr>
          <w:rFonts w:ascii="Times New Roman" w:hAnsi="Times New Roman"/>
          <w:color w:val="000000"/>
        </w:rPr>
        <w:t>Contractors must have DLA controlling authority approval to be eligible for award, unless one of the exceptions at PGI 25.7902-4(S-92) applies.</w:t>
      </w:r>
    </w:p>
    <!-- Created by docx4j 6.1.2 (Apache licensed) using REFERENCE JAXB in Oracle Java 15 on Linux -->
    <w:p>
      <w:pPr>
        <w:pStyle w:val="Heading1"/>
        <w:spacing w:after="161"/>
        <w:ind w:left="120"/>
        <w:jc w:val="center"/>
      </w:pPr>
      <w:bookmarkStart w:name="DLAD_PART_28" w:id="355"/>
      <w:r>
        <w:rPr>
          <w:rFonts w:ascii="Times New Roman" w:hAnsi="Times New Roman"/>
          <w:color w:val="000000"/>
        </w:rPr>
        <w:t>PART 28</w:t>
      </w:r>
      <w:r>
        <w:rPr>
          <w:rFonts w:ascii="Times New Roman" w:hAnsi="Times New Roman"/>
          <w:color w:val="000000"/>
        </w:rPr>
        <w:t xml:space="preserve"> – BONDS AND INSURANCE </w:t>
      </w:r>
      <w:r>
        <w:rPr>
          <w:rFonts w:ascii="Times New Roman" w:hAnsi="Times New Roman"/>
          <w:color w:val="000000"/>
        </w:rPr>
        <w:t>**ref__DLAD_PART_28__ref**</w:t>
      </w:r>
      <w:bookmarkEnd w:id="355"/>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28_1" w:id="356"/>
      <w:r>
        <w:rPr>
          <w:rFonts w:ascii="Times New Roman" w:hAnsi="Times New Roman"/>
          <w:color w:val="000000"/>
          <w:sz w:val="36"/>
        </w:rPr>
        <w:t>SUBPART 28.1</w:t>
      </w:r>
      <w:r>
        <w:rPr>
          <w:rFonts w:ascii="Times New Roman" w:hAnsi="Times New Roman"/>
          <w:color w:val="000000"/>
          <w:sz w:val="36"/>
        </w:rPr>
        <w:t xml:space="preserve"> – BONDS AND OTHER FINANCIAL PROTECTIONS</w:t>
      </w:r>
      <w:bookmarkEnd w:id="35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106" w:id="357"/>
      <w:r>
        <w:rPr>
          <w:rFonts w:ascii="Times New Roman" w:hAnsi="Times New Roman"/>
          <w:color w:val="000000"/>
          <w:sz w:val="31"/>
        </w:rPr>
        <w:t>28.106</w:t>
      </w:r>
      <w:r>
        <w:rPr>
          <w:rFonts w:ascii="Times New Roman" w:hAnsi="Times New Roman"/>
          <w:color w:val="000000"/>
          <w:sz w:val="31"/>
        </w:rPr>
        <w:t xml:space="preserve"> Administration.</w:t>
      </w:r>
      <w:bookmarkEnd w:id="35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106-90" w:id="358"/>
      <w:r>
        <w:rPr>
          <w:rFonts w:ascii="Times New Roman" w:hAnsi="Times New Roman"/>
          <w:i w:val="false"/>
          <w:color w:val="000000"/>
          <w:sz w:val="31"/>
        </w:rPr>
        <w:t>28.106-90</w:t>
      </w:r>
      <w:r>
        <w:rPr>
          <w:rFonts w:ascii="Times New Roman" w:hAnsi="Times New Roman"/>
          <w:i w:val="false"/>
          <w:color w:val="000000"/>
          <w:sz w:val="31"/>
        </w:rPr>
        <w:t xml:space="preserve"> Review of bonds and consent of surety.</w:t>
      </w:r>
      <w:bookmarkEnd w:id="358"/>
    </w:p>
    <w:p>
      <w:pPr>
        <w:pStyle w:val="Normal"/>
        <w:pBdr>
          <w:top w:space="5"/>
          <w:left w:space="5"/>
          <w:bottom w:space="5"/>
          <w:right w:space="5"/>
        </w:pBdr>
        <w:spacing w:after="0"/>
        <w:ind w:left="225"/>
        <w:jc w:val="left"/>
      </w:pPr>
      <w:r>
        <w:rPr>
          <w:rFonts w:ascii="Times New Roman" w:hAnsi="Times New Roman"/>
          <w:color w:val="000000"/>
        </w:rPr>
        <w:t>Contracting officers shall obtain legal sufficiency from Office of Counsel on all bonds and all consents of surety.</w:t>
      </w:r>
    </w:p>
    <!-- Created by docx4j 6.1.2 (Apache licensed) using REFERENCE JAXB in Oracle Java 15 on Linux -->
    <w:p>
      <w:pPr>
        <w:pStyle w:val="Heading2"/>
        <w:spacing w:after="180"/>
        <w:ind w:left="120"/>
        <w:jc w:val="center"/>
      </w:pPr>
      <w:bookmarkStart w:name="DLAD_SUBPART_28_3" w:id="359"/>
      <w:r>
        <w:rPr>
          <w:rFonts w:ascii="Times New Roman" w:hAnsi="Times New Roman"/>
          <w:color w:val="000000"/>
          <w:sz w:val="36"/>
        </w:rPr>
        <w:t>SUBPART 28.3</w:t>
      </w:r>
      <w:r>
        <w:rPr>
          <w:rFonts w:ascii="Times New Roman" w:hAnsi="Times New Roman"/>
          <w:color w:val="000000"/>
          <w:sz w:val="36"/>
        </w:rPr>
        <w:t xml:space="preserve"> – INSURANCE</w:t>
      </w:r>
      <w:bookmarkEnd w:id="359"/>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28_305" w:id="360"/>
      <w:r>
        <w:rPr>
          <w:rFonts w:ascii="Times New Roman" w:hAnsi="Times New Roman"/>
          <w:color w:val="000000"/>
          <w:sz w:val="31"/>
        </w:rPr>
        <w:t>28.305</w:t>
      </w:r>
      <w:r>
        <w:rPr>
          <w:rFonts w:ascii="Times New Roman" w:hAnsi="Times New Roman"/>
          <w:color w:val="000000"/>
          <w:sz w:val="31"/>
        </w:rPr>
        <w:t xml:space="preserve"> Overseas workers’ compensation and war–hazard insurance.</w:t>
      </w:r>
      <w:bookmarkEnd w:id="360"/>
    </w:p>
    <w:p>
      <w:pPr>
        <w:pBdr>
          <w:top w:space="5"/>
          <w:left w:space="5"/>
          <w:bottom w:space="5"/>
          <w:right w:space="5"/>
        </w:pBdr>
        <w:spacing w:after="0"/>
        <w:ind w:left="225"/>
        <w:jc w:val="left"/>
      </w:pPr>
      <w:r>
        <w:rPr>
          <w:rFonts w:ascii="Times New Roman" w:hAnsi="Times New Roman"/>
          <w:b w:val="false"/>
          <w:i w:val="false"/>
          <w:color w:val="000000"/>
          <w:sz w:val="22"/>
        </w:rPr>
        <w:t xml:space="preserve">(d) Instructions for waiver of Defense Base Act requirements can be accessed at </w:t>
      </w:r>
      <w:hyperlink r:id="R01ce371ded1f4ee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Waivers for Defense Base Act (DBA) Insurance</w:t>
        </w:r>
      </w:hyperlink>
      <w:r>
        <w:rPr>
          <w:rFonts w:ascii="Times New Roman" w:hAnsi="Times New Roman"/>
          <w:b/>
          <w:i w:val="false"/>
          <w:color w:val="000000"/>
          <w:sz w:val="22"/>
        </w:rPr>
        <w:t>(</w:t>
      </w:r>
      <w:hyperlink r:id="R0a5f09ba01084a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https://www.acq.osd.mil/dpap/cpic/cp/waivers_for_defense_base_act_insurance.html</w:t>
        </w:r>
      </w:hyperlink>
      <w:r>
        <w:rPr>
          <w:rFonts w:ascii="Times New Roman" w:hAnsi="Times New Roman"/>
          <w:b/>
          <w:i w:val="false"/>
          <w:color w:val="000000"/>
          <w:sz w:val="22"/>
        </w:rPr>
        <w:t>).</w:t>
      </w:r>
      <w:r>
        <w:rPr>
          <w:rFonts w:ascii="Times New Roman" w:hAnsi="Times New Roman"/>
          <w:b w:val="false"/>
          <w:i w:val="false"/>
          <w:color w:val="000000"/>
          <w:sz w:val="22"/>
        </w:rPr>
        <w:t xml:space="preserve">Requests for waiver must be made in writing using </w:t>
      </w:r>
      <w:hyperlink r:id="Rf77783cb97db4c8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Form BEC 565, Request for Waiver – Defense Base Act</w:t>
        </w:r>
      </w:hyperlink>
      <w:r>
        <w:rPr>
          <w:rFonts w:ascii="Times New Roman" w:hAnsi="Times New Roman"/>
          <w:b w:val="false"/>
          <w:i w:val="false"/>
          <w:color w:val="000000"/>
          <w:sz w:val="22"/>
        </w:rPr>
        <w:t xml:space="preserve"> (</w:t>
      </w:r>
      <w:hyperlink r:id="Rc960f620e55444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https://www.acq.osd.mil/dpap/cpic/cp/docs/DBA_Waiver_Form.pdf</w:t>
        </w:r>
      </w:hyperlink>
      <w:r>
        <w:rPr>
          <w:rFonts w:ascii="Times New Roman" w:hAnsi="Times New Roman"/>
          <w:b w:val="false"/>
          <w:i w:val="false"/>
          <w:color w:val="000000"/>
          <w:sz w:val="22"/>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 Created by docx4j 6.1.2 (Apache licensed) using REFERENCE JAXB in Oracle Java 15 on Linux -->
    <w:p>
      <w:pPr>
        <w:pStyle w:val="Heading3"/>
        <w:spacing w:after="199"/>
        <w:ind w:left="120"/>
        <w:jc w:val="left"/>
      </w:pPr>
      <w:bookmarkStart w:name="DLAD_28_307" w:id="361"/>
      <w:r>
        <w:rPr>
          <w:rFonts w:ascii="Times New Roman" w:hAnsi="Times New Roman"/>
          <w:color w:val="000000"/>
          <w:sz w:val="31"/>
        </w:rPr>
        <w:t>28.307</w:t>
      </w:r>
      <w:r>
        <w:rPr>
          <w:rFonts w:ascii="Times New Roman" w:hAnsi="Times New Roman"/>
          <w:color w:val="000000"/>
          <w:sz w:val="31"/>
        </w:rPr>
        <w:t xml:space="preserve"> Insurance under cost–reimbursement contracts.</w:t>
      </w:r>
      <w:bookmarkEnd w:id="3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28_307-1" w:id="362"/>
      <w:r>
        <w:rPr>
          <w:rFonts w:ascii="Times New Roman" w:hAnsi="Times New Roman"/>
          <w:i w:val="false"/>
          <w:color w:val="000000"/>
          <w:sz w:val="31"/>
        </w:rPr>
        <w:t>28.307-1</w:t>
      </w:r>
      <w:r>
        <w:rPr>
          <w:rFonts w:ascii="Times New Roman" w:hAnsi="Times New Roman"/>
          <w:i w:val="false"/>
          <w:color w:val="000000"/>
          <w:sz w:val="31"/>
        </w:rPr>
        <w:t xml:space="preserve"> Group insurance plans.</w:t>
      </w:r>
      <w:bookmarkEnd w:id="362"/>
    </w:p>
    <w:p>
      <w:pPr>
        <w:pBdr>
          <w:top w:space="5"/>
          <w:left w:space="5"/>
          <w:bottom w:space="5"/>
          <w:right w:space="5"/>
        </w:pBdr>
        <w:spacing w:after="0"/>
        <w:ind w:left="225"/>
        <w:jc w:val="left"/>
      </w:pPr>
      <w:r>
        <w:rPr>
          <w:rFonts w:ascii="Times New Roman" w:hAnsi="Times New Roman"/>
          <w:b w:val="false"/>
          <w:i w:val="false"/>
          <w:color w:val="000000"/>
          <w:sz w:val="22"/>
        </w:rPr>
        <w:t>(a) Submit insurance policies under the Defense Department Group Term Insurance Plan to the cognizant Defense Contract Management Agency (DCMA) office for approval.</w:t>
      </w:r>
    </w:p>
    <!-- Created by docx4j 6.1.2 (Apache licensed) using REFERENCE JAXB in Oracle Java 15 on Linux -->
    <w:p>
      <w:pPr>
        <w:pStyle w:val="Heading1"/>
        <w:spacing w:after="161"/>
        <w:ind w:left="120"/>
        <w:jc w:val="center"/>
      </w:pPr>
      <w:bookmarkStart w:name="DLAD_PART_30" w:id="363"/>
      <w:r>
        <w:rPr>
          <w:rFonts w:ascii="Times New Roman" w:hAnsi="Times New Roman"/>
          <w:color w:val="000000"/>
        </w:rPr>
        <w:t>PART 30</w:t>
      </w:r>
      <w:r>
        <w:rPr>
          <w:rFonts w:ascii="Times New Roman" w:hAnsi="Times New Roman"/>
          <w:color w:val="000000"/>
        </w:rPr>
        <w:t xml:space="preserve"> – COST ACCOUNTING STANDARDS ADMINISTRATION </w:t>
      </w:r>
      <w:r>
        <w:rPr>
          <w:rFonts w:ascii="Times New Roman" w:hAnsi="Times New Roman"/>
          <w:color w:val="000000"/>
        </w:rPr>
        <w:t>**ref__DLAD_PART_30__ref**</w:t>
      </w:r>
      <w:bookmarkEnd w:id="36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2"/>
        <w:spacing w:after="180"/>
        <w:ind w:left="120"/>
        <w:jc w:val="center"/>
      </w:pPr>
      <w:bookmarkStart w:name="DLAD_SUBPART_30_2" w:id="364"/>
      <w:r>
        <w:rPr>
          <w:rFonts w:ascii="Times New Roman" w:hAnsi="Times New Roman"/>
          <w:color w:val="000000"/>
          <w:sz w:val="36"/>
        </w:rPr>
        <w:t>SUBPART 30.2</w:t>
      </w:r>
      <w:r>
        <w:rPr>
          <w:rFonts w:ascii="Times New Roman" w:hAnsi="Times New Roman"/>
          <w:color w:val="000000"/>
          <w:sz w:val="36"/>
        </w:rPr>
        <w:t xml:space="preserve"> – CAS PROGRAM REQUIREMENTS</w:t>
      </w:r>
      <w:bookmarkEnd w:id="364"/>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2016-06)</w:t>
      </w:r>
    </w:p>
    <!-- Created by docx4j 6.1.2 (Apache licensed) using REFERENCE JAXB in Oracle Java 15 on Linux -->
    <w:p>
      <w:pPr>
        <w:pStyle w:val="Heading3"/>
        <w:spacing w:after="199"/>
        <w:ind w:left="120"/>
        <w:jc w:val="left"/>
      </w:pPr>
      <w:bookmarkStart w:name="DLAD_30_201-5" w:id="365"/>
      <w:r>
        <w:rPr>
          <w:rFonts w:ascii="Times New Roman" w:hAnsi="Times New Roman"/>
          <w:color w:val="000000"/>
          <w:sz w:val="36"/>
        </w:rPr>
        <w:t>30.201-5</w:t>
      </w:r>
      <w:r>
        <w:rPr>
          <w:rFonts w:ascii="Times New Roman" w:hAnsi="Times New Roman"/>
          <w:color w:val="000000"/>
          <w:sz w:val="36"/>
        </w:rPr>
        <w:t xml:space="preserve"> Waiver.</w:t>
      </w:r>
      <w:bookmarkEnd w:id="365"/>
    </w:p>
    <w:p>
      <w:pPr>
        <w:pBdr>
          <w:top w:space="5"/>
          <w:left w:space="5"/>
          <w:bottom w:space="5"/>
          <w:right w:space="5"/>
        </w:pBdr>
        <w:spacing w:after="0"/>
        <w:ind w:left="225"/>
        <w:jc w:val="left"/>
      </w:pPr>
      <w:r>
        <w:rPr>
          <w:rFonts w:ascii="Times New Roman" w:hAnsi="Times New Roman"/>
          <w:b w:val="false"/>
          <w:i w:val="false"/>
          <w:color w:val="000000"/>
          <w:sz w:val="22"/>
        </w:rPr>
        <w:t>(a)(1)(B) Waiver requests for individual procurements shall be submitted to the DLA Acquisition Contract and Pricing Compliance Division for coordination with the DLA Acquisition Director prior to submission to DPC for approval. (e) The DLA Acquisition Compliance, Policy and Pricing Division prepares the annual report on CAS waivers for approval by the Senior Procurement Executive and submits the report to DPC.</w:t>
      </w:r>
    </w:p>
    <!-- Created by docx4j 6.1.2 (Apache licensed) using REFERENCE JAXB in Oracle Java 15 on Linux -->
    <w:p>
      <w:pPr>
        <w:pStyle w:val="Heading1"/>
        <w:spacing w:after="161"/>
        <w:ind w:left="120"/>
        <w:jc w:val="center"/>
      </w:pPr>
      <w:bookmarkStart w:name="DLAD_PART_32" w:id="366"/>
      <w:r>
        <w:rPr>
          <w:rFonts w:ascii="Times New Roman" w:hAnsi="Times New Roman"/>
          <w:color w:val="000000"/>
        </w:rPr>
        <w:t>PART 32</w:t>
      </w:r>
      <w:r>
        <w:rPr>
          <w:rFonts w:ascii="Times New Roman" w:hAnsi="Times New Roman"/>
          <w:color w:val="000000"/>
        </w:rPr>
        <w:t xml:space="preserve"> – CONTRACT FINANCING</w:t>
      </w:r>
      <w:bookmarkEnd w:id="366"/>
    </w:p>
    <w:p>
      <w:pPr>
        <w:spacing w:after="0"/>
        <w:jc w:val="left"/>
        <w:ind w:left="720" w:hanging="360"/>
      </w:pPr>
      <w:hyperlink w:anchor="DLAD_32_006">
        <w:r>
          <w:rPr>
            <w:rStyle w:val="Hyperlink"/>
            <w:rFonts w:ascii="Times New Roman" w:hAnsi="Times New Roman"/>
            <w:b w:val="false"/>
            <w:i w:val="false"/>
            <w:color w:val="0000ff"/>
            <w:sz w:val="22"/>
            <w:u w:val="single"/>
          </w:rPr>
          <w:t>32.006 Reduction or suspension of contract payments upon finding of fraud.</w:t>
        </w:r>
      </w:hyperlink>
    </w:p>
    <w:p>
      <w:pPr>
        <w:spacing w:after="0"/>
        <w:jc w:val="left"/>
        <w:ind w:left="1440" w:hanging="360"/>
      </w:pPr>
      <w:hyperlink w:anchor="DLAD_32_006-3">
        <w:r>
          <w:rPr>
            <w:rStyle w:val="Hyperlink"/>
            <w:rFonts w:ascii="Times New Roman" w:hAnsi="Times New Roman"/>
            <w:b w:val="false"/>
            <w:i w:val="false"/>
            <w:color w:val="0000ff"/>
            <w:sz w:val="22"/>
            <w:u w:val="single"/>
          </w:rPr>
          <w:t>32.006-3 Responsibilities.</w:t>
        </w:r>
      </w:hyperlink>
    </w:p>
    <w:p>
      <w:pPr>
        <w:spacing w:after="0"/>
        <w:jc w:val="left"/>
        <w:ind w:left="1440" w:hanging="360"/>
      </w:pPr>
      <w:hyperlink w:anchor="DLAD_32_006-4">
        <w:r>
          <w:rPr>
            <w:rStyle w:val="Hyperlink"/>
            <w:rFonts w:ascii="Times New Roman" w:hAnsi="Times New Roman"/>
            <w:b w:val="false"/>
            <w:i w:val="false"/>
            <w:color w:val="0000ff"/>
            <w:sz w:val="22"/>
            <w:u w:val="single"/>
          </w:rPr>
          <w:t>32.006-4 Procedures.</w:t>
        </w:r>
      </w:hyperlink>
    </w:p>
    <w:p>
      <w:pPr>
        <w:spacing w:after="0"/>
        <w:jc w:val="left"/>
        <w:ind w:left="1440" w:hanging="360"/>
      </w:pPr>
      <w:hyperlink w:anchor="DLAD_32_006-5">
        <w:r>
          <w:rPr>
            <w:rStyle w:val="Hyperlink"/>
            <w:rFonts w:ascii="Times New Roman" w:hAnsi="Times New Roman"/>
            <w:b w:val="false"/>
            <w:i w:val="false"/>
            <w:color w:val="0000ff"/>
            <w:sz w:val="22"/>
            <w:u w:val="single"/>
          </w:rPr>
          <w:t>32.006-5 Reporting.</w:t>
        </w:r>
      </w:hyperlink>
    </w:p>
    <w:p>
      <w:pPr>
        <w:spacing w:after="0"/>
        <w:jc w:val="left"/>
        <w:ind w:left="720" w:hanging="360"/>
      </w:pPr>
      <w:hyperlink w:anchor="DLAD_SUBPART_32_1">
        <w:r>
          <w:rPr>
            <w:rStyle w:val="Hyperlink"/>
            <w:rFonts w:ascii="Times New Roman" w:hAnsi="Times New Roman"/>
            <w:b w:val="false"/>
            <w:i w:val="false"/>
            <w:color w:val="0000ff"/>
            <w:sz w:val="22"/>
            <w:u w:val="single"/>
          </w:rPr>
          <w:t>SUBPART 32.1 – NON–COMMERCIAL ITEM PURCHASE FINANCING</w:t>
        </w:r>
      </w:hyperlink>
    </w:p>
    <w:p>
      <w:pPr>
        <w:spacing w:after="0"/>
        <w:jc w:val="left"/>
        <w:ind w:left="1440" w:hanging="360"/>
      </w:pPr>
      <w:hyperlink w:anchor="DLAD_32_114">
        <w:r>
          <w:rPr>
            <w:rStyle w:val="Hyperlink"/>
            <w:rFonts w:ascii="Times New Roman" w:hAnsi="Times New Roman"/>
            <w:b w:val="false"/>
            <w:i w:val="false"/>
            <w:color w:val="0000ff"/>
            <w:sz w:val="22"/>
            <w:u w:val="single"/>
          </w:rPr>
          <w:t>32.114 Unusual contract financing.</w:t>
        </w:r>
      </w:hyperlink>
    </w:p>
    <w:p>
      <w:pPr>
        <w:spacing w:after="0"/>
        <w:jc w:val="left"/>
        <w:ind w:left="720" w:hanging="360"/>
      </w:pPr>
      <w:hyperlink w:anchor="DLAD_SUBPART_32_4">
        <w:r>
          <w:rPr>
            <w:rStyle w:val="Hyperlink"/>
            <w:rFonts w:ascii="Times New Roman" w:hAnsi="Times New Roman"/>
            <w:b w:val="false"/>
            <w:i w:val="false"/>
            <w:color w:val="0000ff"/>
            <w:sz w:val="22"/>
            <w:u w:val="single"/>
          </w:rPr>
          <w:t>SUBPART 32.4 – ADVANCE PAYMENTS FOR NON–COMMERCIAL ITEMS</w:t>
        </w:r>
      </w:hyperlink>
    </w:p>
    <w:p>
      <w:pPr>
        <w:spacing w:after="0"/>
        <w:jc w:val="left"/>
        <w:ind w:left="1440" w:hanging="360"/>
      </w:pPr>
      <w:hyperlink w:anchor="DLAD_32_402">
        <w:r>
          <w:rPr>
            <w:rStyle w:val="Hyperlink"/>
            <w:rFonts w:ascii="Times New Roman" w:hAnsi="Times New Roman"/>
            <w:b w:val="false"/>
            <w:i w:val="false"/>
            <w:color w:val="0000ff"/>
            <w:sz w:val="22"/>
            <w:u w:val="single"/>
          </w:rPr>
          <w:t>32.402 General.</w:t>
        </w:r>
      </w:hyperlink>
    </w:p>
    <w:p>
      <w:pPr>
        <w:spacing w:after="0"/>
        <w:jc w:val="left"/>
        <w:ind w:left="1440" w:hanging="360"/>
      </w:pPr>
      <w:hyperlink w:anchor="DLAD_32_409">
        <w:r>
          <w:rPr>
            <w:rStyle w:val="Hyperlink"/>
            <w:rFonts w:ascii="Times New Roman" w:hAnsi="Times New Roman"/>
            <w:b w:val="false"/>
            <w:i w:val="false"/>
            <w:color w:val="0000ff"/>
            <w:sz w:val="22"/>
            <w:u w:val="single"/>
          </w:rPr>
          <w:t>32.409 Contracting officer action.</w:t>
        </w:r>
      </w:hyperlink>
    </w:p>
    <w:p>
      <w:pPr>
        <w:spacing w:after="0"/>
        <w:jc w:val="left"/>
        <w:ind w:left="720" w:hanging="360"/>
      </w:pPr>
      <w:hyperlink w:anchor="DLAD_SUBPART_32_5">
        <w:r>
          <w:rPr>
            <w:rStyle w:val="Hyperlink"/>
            <w:rFonts w:ascii="Times New Roman" w:hAnsi="Times New Roman"/>
            <w:b w:val="false"/>
            <w:i w:val="false"/>
            <w:color w:val="0000ff"/>
            <w:sz w:val="22"/>
            <w:u w:val="single"/>
          </w:rPr>
          <w:t>SUBPART 32.5 – PROGRESS PAYMENTS BASED ON COSTS</w:t>
        </w:r>
      </w:hyperlink>
    </w:p>
    <w:p>
      <w:pPr>
        <w:spacing w:after="0"/>
        <w:jc w:val="left"/>
        <w:ind w:left="1440" w:hanging="360"/>
      </w:pPr>
      <w:hyperlink w:anchor="DLAD_32_501">
        <w:r>
          <w:rPr>
            <w:rStyle w:val="Hyperlink"/>
            <w:rFonts w:ascii="Times New Roman" w:hAnsi="Times New Roman"/>
            <w:b w:val="false"/>
            <w:i w:val="false"/>
            <w:color w:val="0000ff"/>
            <w:sz w:val="22"/>
            <w:u w:val="single"/>
          </w:rPr>
          <w:t>32.501 General.</w:t>
        </w:r>
      </w:hyperlink>
    </w:p>
    <w:p>
      <w:pPr>
        <w:spacing w:after="0"/>
        <w:jc w:val="left"/>
        <w:ind w:left="2160" w:hanging="180"/>
      </w:pPr>
      <w:hyperlink w:anchor="DLAD_32_501-2">
        <w:r>
          <w:rPr>
            <w:rStyle w:val="Hyperlink"/>
            <w:rFonts w:ascii="Times New Roman" w:hAnsi="Times New Roman"/>
            <w:b w:val="false"/>
            <w:i w:val="false"/>
            <w:color w:val="0000ff"/>
            <w:sz w:val="22"/>
            <w:u w:val="single"/>
          </w:rPr>
          <w:t>32.501-2 Unusual progress payments.</w:t>
        </w:r>
      </w:hyperlink>
    </w:p>
    <w:p>
      <w:pPr>
        <w:spacing w:after="0"/>
        <w:jc w:val="left"/>
        <w:ind w:left="720" w:hanging="360"/>
      </w:pPr>
      <w:hyperlink w:anchor="DLAD_SUBPART_32_9">
        <w:r>
          <w:rPr>
            <w:rStyle w:val="Hyperlink"/>
            <w:rFonts w:ascii="Times New Roman" w:hAnsi="Times New Roman"/>
            <w:b w:val="false"/>
            <w:i w:val="false"/>
            <w:color w:val="0000ff"/>
            <w:sz w:val="22"/>
            <w:u w:val="single"/>
          </w:rPr>
          <w:t>SUBPART 32.9 – PROMPT PAYMENT</w:t>
        </w:r>
      </w:hyperlink>
    </w:p>
    <w:p>
      <w:pPr>
        <w:spacing w:after="0"/>
        <w:jc w:val="left"/>
        <w:ind w:left="1440" w:hanging="360"/>
      </w:pPr>
      <w:hyperlink w:anchor="DLAD_32_904">
        <w:r>
          <w:rPr>
            <w:rStyle w:val="Hyperlink"/>
            <w:rFonts w:ascii="Times New Roman" w:hAnsi="Times New Roman"/>
            <w:b w:val="false"/>
            <w:i w:val="false"/>
            <w:color w:val="0000ff"/>
            <w:sz w:val="22"/>
            <w:u w:val="single"/>
          </w:rPr>
          <w:t>32.904 Determining payment due dates.</w:t>
        </w:r>
      </w:hyperlink>
    </w:p>
    <w:p>
      <w:pPr>
        <w:spacing w:after="0"/>
        <w:jc w:val="left"/>
        <w:ind w:left="1440" w:hanging="360"/>
      </w:pPr>
      <w:hyperlink w:anchor="DLAD_32_905">
        <w:r>
          <w:rPr>
            <w:rStyle w:val="Hyperlink"/>
            <w:rFonts w:ascii="Times New Roman" w:hAnsi="Times New Roman"/>
            <w:b w:val="false"/>
            <w:i w:val="false"/>
            <w:color w:val="0000ff"/>
            <w:sz w:val="22"/>
            <w:u w:val="single"/>
          </w:rPr>
          <w:t>32.905 Payment documentation and process.</w:t>
        </w:r>
      </w:hyperlink>
    </w:p>
    <w:p>
      <w:pPr>
        <w:spacing w:after="0"/>
        <w:jc w:val="left"/>
        <w:ind w:left="1440" w:hanging="360"/>
      </w:pPr>
      <w:hyperlink w:anchor="DLAD_32_908">
        <w:r>
          <w:rPr>
            <w:rStyle w:val="Hyperlink"/>
            <w:rFonts w:ascii="Times New Roman" w:hAnsi="Times New Roman"/>
            <w:b w:val="false"/>
            <w:i w:val="false"/>
            <w:color w:val="0000ff"/>
            <w:sz w:val="22"/>
            <w:u w:val="single"/>
          </w:rPr>
          <w:t>32.908 Contract clauses.</w:t>
        </w:r>
      </w:hyperlink>
    </w:p>
    <w:p>
      <w:pPr>
        <w:spacing w:after="0"/>
        <w:jc w:val="left"/>
        <w:ind w:left="2160" w:hanging="180"/>
      </w:pPr>
      <w:hyperlink w:anchor="DLAD_32_908-94">
        <w:r>
          <w:rPr>
            <w:rStyle w:val="Hyperlink"/>
            <w:rFonts w:ascii="Times New Roman" w:hAnsi="Times New Roman"/>
            <w:b w:val="false"/>
            <w:i w:val="false"/>
            <w:color w:val="0000ff"/>
            <w:sz w:val="22"/>
            <w:u w:val="single"/>
          </w:rPr>
          <w:t>32.908-94 Transporter proof of delivery (TPD).</w:t>
        </w:r>
      </w:hyperlink>
    </w:p>
    <!-- Created by docx4j 6.1.2 (Apache licensed) using REFERENCE JAXB in Oracle Java 15 on Linux -->
    <w:p>
      <w:pPr>
        <w:pStyle w:val="Heading2"/>
        <w:spacing w:after="180"/>
        <w:ind w:left="120"/>
        <w:jc w:val="center"/>
      </w:pPr>
      <w:bookmarkStart w:name="DLAD_32_006" w:id="367"/>
      <w:r>
        <w:rPr>
          <w:rFonts w:ascii="Times New Roman" w:hAnsi="Times New Roman"/>
          <w:color w:val="000000"/>
          <w:sz w:val="36"/>
        </w:rPr>
        <w:t>32.006</w:t>
      </w:r>
      <w:r>
        <w:rPr>
          <w:rFonts w:ascii="Times New Roman" w:hAnsi="Times New Roman"/>
          <w:color w:val="000000"/>
          <w:sz w:val="36"/>
        </w:rPr>
        <w:t xml:space="preserve"> Reduction or suspension of contract payments upon finding of fraud.</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32_006-3" w:id="368"/>
      <w:r>
        <w:rPr>
          <w:rFonts w:ascii="Times New Roman" w:hAnsi="Times New Roman"/>
          <w:color w:val="000000"/>
          <w:sz w:val="36"/>
        </w:rPr>
        <w:t>32.006-3</w:t>
      </w:r>
      <w:r>
        <w:rPr>
          <w:rFonts w:ascii="Times New Roman" w:hAnsi="Times New Roman"/>
          <w:color w:val="000000"/>
          <w:sz w:val="36"/>
        </w:rPr>
        <w:t xml:space="preserve"> Responsibilities.</w:t>
      </w:r>
      <w:bookmarkEnd w:id="368"/>
    </w:p>
    <w:p>
      <w:pPr>
        <w:pBdr>
          <w:top w:space="5"/>
          <w:left w:space="5"/>
          <w:bottom w:space="5"/>
          <w:right w:space="5"/>
        </w:pBdr>
        <w:spacing w:after="0"/>
        <w:ind w:left="225"/>
        <w:jc w:val="left"/>
      </w:pPr>
      <w:r>
        <w:rPr>
          <w:rFonts w:ascii="Times New Roman" w:hAnsi="Times New Roman"/>
          <w:b w:val="false"/>
          <w:i w:val="false"/>
          <w:color w:val="000000"/>
          <w:sz w:val="22"/>
        </w:rPr>
        <w:t>(b) Instances of suspected fraud shall be promptly forwarded to Office of Counsel.</w:t>
      </w:r>
    </w:p>
    <!-- Created by docx4j 6.1.2 (Apache licensed) using REFERENCE JAXB in Oracle Java 15 on Linux -->
    <w:p>
      <w:pPr>
        <w:pStyle w:val="Heading3"/>
        <w:spacing w:after="199"/>
        <w:ind w:left="120"/>
        <w:jc w:val="left"/>
      </w:pPr>
      <w:bookmarkStart w:name="DLAD_32_006-4" w:id="369"/>
      <w:r>
        <w:rPr>
          <w:rFonts w:ascii="Times New Roman" w:hAnsi="Times New Roman"/>
          <w:color w:val="000000"/>
          <w:sz w:val="36"/>
        </w:rPr>
        <w:t>32.006-4</w:t>
      </w:r>
      <w:r>
        <w:rPr>
          <w:rFonts w:ascii="Times New Roman" w:hAnsi="Times New Roman"/>
          <w:color w:val="000000"/>
          <w:sz w:val="36"/>
        </w:rPr>
        <w:t xml:space="preserve"> Procedures.</w:t>
      </w:r>
      <w:bookmarkEnd w:id="369"/>
    </w:p>
    <w:p>
      <w:pPr>
        <w:pBdr>
          <w:top w:space="5"/>
          <w:left w:space="5"/>
          <w:bottom w:space="5"/>
          <w:right w:space="5"/>
        </w:pBdr>
        <w:spacing w:after="0"/>
        <w:ind w:left="225"/>
        <w:jc w:val="left"/>
      </w:pPr>
      <w:r>
        <w:rPr>
          <w:rFonts w:ascii="Times New Roman" w:hAnsi="Times New Roman"/>
          <w:b w:val="false"/>
          <w:i w:val="false"/>
          <w:color w:val="000000"/>
          <w:sz w:val="22"/>
        </w:rPr>
        <w:t>(a) The DLA Remedy Coordination Official is the lead Associate General Counsel for Business Integrity.</w:t>
      </w:r>
    </w:p>
    <!-- Created by docx4j 6.1.2 (Apache licensed) using REFERENCE JAXB in Oracle Java 15 on Linux -->
    <w:p>
      <w:pPr>
        <w:pStyle w:val="Heading3"/>
        <w:spacing w:after="199"/>
        <w:ind w:left="120"/>
        <w:jc w:val="left"/>
      </w:pPr>
      <w:bookmarkStart w:name="DLAD_32_006-5" w:id="370"/>
      <w:r>
        <w:rPr>
          <w:rFonts w:ascii="Times New Roman" w:hAnsi="Times New Roman"/>
          <w:color w:val="000000"/>
          <w:sz w:val="36"/>
        </w:rPr>
        <w:t>32.006-5</w:t>
      </w:r>
      <w:r>
        <w:rPr>
          <w:rFonts w:ascii="Times New Roman" w:hAnsi="Times New Roman"/>
          <w:color w:val="000000"/>
          <w:sz w:val="36"/>
        </w:rPr>
        <w:t xml:space="preserve"> Reporting.</w:t>
      </w:r>
      <w:bookmarkEnd w:id="370"/>
    </w:p>
    <w:p>
      <w:pPr>
        <w:pStyle w:val="Normal"/>
        <w:pBdr>
          <w:top w:space="5"/>
          <w:left w:space="5"/>
          <w:bottom w:space="5"/>
          <w:right w:space="5"/>
        </w:pBdr>
        <w:spacing w:after="0"/>
        <w:ind w:left="225"/>
        <w:jc w:val="left"/>
      </w:pPr>
      <w:r>
        <w:rPr>
          <w:rFonts w:ascii="Times New Roman" w:hAnsi="Times New Roman"/>
          <w:color w:val="000000"/>
        </w:rPr>
        <w:t>The DLA Remedy Coordination Official prepares the annual report that is submitted by the DLA Director to the Under Secretary of Defense for Acquisition and Sustainment (USD (A&amp;S)) through the Director of Defense Pricing and Contracting (DPC).</w:t>
      </w:r>
    </w:p>
    <!-- Created by docx4j 6.1.2 (Apache licensed) using REFERENCE JAXB in Oracle Java 15 on Linux -->
    <w:p>
      <w:pPr>
        <w:pStyle w:val="Heading2"/>
        <w:spacing w:after="180"/>
        <w:ind w:left="120"/>
        <w:jc w:val="center"/>
      </w:pPr>
      <w:bookmarkStart w:name="DLAD_SUBPART_32_1" w:id="371"/>
      <w:r>
        <w:rPr>
          <w:rFonts w:ascii="Times New Roman" w:hAnsi="Times New Roman"/>
          <w:color w:val="000000"/>
          <w:sz w:val="36"/>
        </w:rPr>
        <w:t>SUBPART 32.1</w:t>
      </w:r>
      <w:r>
        <w:rPr>
          <w:rFonts w:ascii="Times New Roman" w:hAnsi="Times New Roman"/>
          <w:color w:val="000000"/>
          <w:sz w:val="36"/>
        </w:rPr>
        <w:t xml:space="preserve"> – NON–COMMERCIAL ITEM PURCHASE FINANCING</w:t>
      </w:r>
      <w:bookmarkEnd w:id="371"/>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114" w:id="372"/>
      <w:r>
        <w:rPr>
          <w:rFonts w:ascii="Times New Roman" w:hAnsi="Times New Roman"/>
          <w:color w:val="000000"/>
          <w:sz w:val="31"/>
        </w:rPr>
        <w:t>32.114</w:t>
      </w:r>
      <w:r>
        <w:rPr>
          <w:rFonts w:ascii="Times New Roman" w:hAnsi="Times New Roman"/>
          <w:color w:val="000000"/>
          <w:sz w:val="31"/>
        </w:rPr>
        <w:t xml:space="preserve"> Unusual contract financing.</w:t>
      </w:r>
      <w:bookmarkEnd w:id="372"/>
    </w:p>
    <w:p>
      <w:pPr>
        <w:pStyle w:val="Normal"/>
        <w:pBdr>
          <w:top w:space="5"/>
          <w:left w:space="5"/>
          <w:bottom w:space="5"/>
          <w:right w:space="5"/>
        </w:pBdr>
        <w:spacing w:after="0"/>
        <w:ind w:left="225"/>
        <w:jc w:val="left"/>
      </w:pPr>
      <w:r>
        <w:rPr>
          <w:rFonts w:ascii="Times New Roman" w:hAnsi="Times New Roman"/>
          <w:color w:val="000000"/>
        </w:rPr>
        <w:t>The contracting officer shall submit the proposed alternate financing arrangement to the DLA Acquisition Contract and Pricing Compliance Division for DLA Acquisition Director approval and submission to DPC.</w:t>
      </w:r>
    </w:p>
    <!-- Created by docx4j 6.1.2 (Apache licensed) using REFERENCE JAXB in Oracle Java 15 on Linux -->
    <w:p>
      <w:pPr>
        <w:pStyle w:val="Heading2"/>
        <w:spacing w:after="180"/>
        <w:ind w:left="120"/>
        <w:jc w:val="center"/>
      </w:pPr>
      <w:bookmarkStart w:name="DLAD_SUBPART_32_4" w:id="373"/>
      <w:r>
        <w:rPr>
          <w:rFonts w:ascii="Times New Roman" w:hAnsi="Times New Roman"/>
          <w:color w:val="000000"/>
          <w:sz w:val="36"/>
        </w:rPr>
        <w:t>SUBPART 32.4</w:t>
      </w:r>
      <w:r>
        <w:rPr>
          <w:rFonts w:ascii="Times New Roman" w:hAnsi="Times New Roman"/>
          <w:color w:val="000000"/>
          <w:sz w:val="36"/>
        </w:rPr>
        <w:t xml:space="preserve"> – ADVANCE PAYMENTS FOR NON–COMMERCIAL ITEMS</w:t>
      </w:r>
      <w:bookmarkEnd w:id="373"/>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402" w:id="374"/>
      <w:r>
        <w:rPr>
          <w:rFonts w:ascii="Times New Roman" w:hAnsi="Times New Roman"/>
          <w:color w:val="000000"/>
          <w:sz w:val="31"/>
        </w:rPr>
        <w:t>32.402</w:t>
      </w:r>
      <w:r>
        <w:rPr>
          <w:rFonts w:ascii="Times New Roman" w:hAnsi="Times New Roman"/>
          <w:color w:val="000000"/>
          <w:sz w:val="31"/>
        </w:rPr>
        <w:t xml:space="preserve"> General.</w:t>
      </w:r>
      <w:bookmarkEnd w:id="374"/>
    </w:p>
    <w:p>
      <w:pPr>
        <w:pBdr>
          <w:top w:space="5"/>
          <w:left w:space="5"/>
          <w:bottom w:space="5"/>
          <w:right w:space="5"/>
        </w:pBdr>
        <w:spacing w:after="0"/>
        <w:ind w:left="225"/>
        <w:jc w:val="left"/>
      </w:pPr>
      <w:r>
        <w:rPr>
          <w:rFonts w:ascii="Times New Roman" w:hAnsi="Times New Roman"/>
          <w:b w:val="false"/>
          <w:i w:val="false"/>
          <w:color w:val="000000"/>
          <w:sz w:val="22"/>
        </w:rPr>
        <w:t>(e)(1) The approval authority is the DLA Acquisition Director.</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Director shall coordinate with the DLA Comptroller before advance payment authorization.</w:t>
      </w:r>
    </w:p>
    <!-- Created by docx4j 6.1.2 (Apache licensed) using REFERENCE JAXB in Oracle Java 15 on Linux -->
    <w:p>
      <w:pPr>
        <w:pStyle w:val="Heading3"/>
        <w:spacing w:after="199"/>
        <w:ind w:left="120"/>
        <w:jc w:val="left"/>
      </w:pPr>
      <w:bookmarkStart w:name="DLAD_32_409" w:id="375"/>
      <w:r>
        <w:rPr>
          <w:rFonts w:ascii="Times New Roman" w:hAnsi="Times New Roman"/>
          <w:color w:val="000000"/>
          <w:sz w:val="31"/>
        </w:rPr>
        <w:t>32.409</w:t>
      </w:r>
      <w:r>
        <w:rPr>
          <w:rFonts w:ascii="Times New Roman" w:hAnsi="Times New Roman"/>
          <w:color w:val="000000"/>
          <w:sz w:val="31"/>
        </w:rPr>
        <w:t xml:space="preserve"> Contracting officer action.</w:t>
      </w:r>
      <w:bookmarkEnd w:id="375"/>
    </w:p>
    <w:p>
      <w:pPr>
        <w:pStyle w:val="Normal"/>
        <w:pBdr>
          <w:top w:space="5"/>
          <w:left w:space="5"/>
          <w:bottom w:space="5"/>
          <w:right w:space="5"/>
        </w:pBdr>
        <w:spacing w:after="0"/>
        <w:ind w:left="225"/>
        <w:jc w:val="left"/>
      </w:pPr>
      <w:r>
        <w:rPr>
          <w:rFonts w:ascii="Times New Roman" w:hAnsi="Times New Roman"/>
          <w:color w:val="000000"/>
        </w:rPr>
        <w:t>Contracting officers shall transmit their recommendation for approval or disapproval to the DLA Acquisition Contract and Pricing Compliance Division for submission to the approval authority.</w:t>
      </w:r>
    </w:p>
    <!-- Created by docx4j 6.1.2 (Apache licensed) using REFERENCE JAXB in Oracle Java 15 on Linux -->
    <w:p>
      <w:pPr>
        <w:pStyle w:val="Heading2"/>
        <w:spacing w:after="180"/>
        <w:ind w:left="120"/>
        <w:jc w:val="center"/>
      </w:pPr>
      <w:bookmarkStart w:name="DLAD_SUBPART_32_5" w:id="376"/>
      <w:r>
        <w:rPr>
          <w:rFonts w:ascii="Times New Roman" w:hAnsi="Times New Roman"/>
          <w:color w:val="000000"/>
          <w:sz w:val="36"/>
        </w:rPr>
        <w:t>SUBPART 32.5</w:t>
      </w:r>
      <w:r>
        <w:rPr>
          <w:rFonts w:ascii="Times New Roman" w:hAnsi="Times New Roman"/>
          <w:color w:val="000000"/>
          <w:sz w:val="36"/>
        </w:rPr>
        <w:t xml:space="preserve"> – PROGRESS PAYMENTS BASED ON COSTS</w:t>
      </w:r>
      <w:bookmarkEnd w:id="376"/>
    </w:p>
    <w:p>
      <w:pPr>
        <w:pBdr>
          <w:top w:space="5"/>
          <w:left w:space="5"/>
          <w:bottom w:space="5"/>
          <w:right w:space="5"/>
        </w:pBdr>
        <w:spacing w:after="0"/>
        <w:ind w:left="225"/>
        <w:jc w:val="center"/>
      </w:pPr>
      <w:r>
        <w:rPr>
          <w:rFonts w:ascii="Times New Roman" w:hAnsi="Times New Roman"/>
          <w:b w:val="false"/>
          <w:i/>
          <w:color w:val="000000"/>
          <w:sz w:val="22"/>
        </w:rPr>
        <w:t>(Revised March 29, 2016 through PROCLTR 16-06)</w:t>
      </w:r>
    </w:p>
    <!-- Created by docx4j 6.1.2 (Apache licensed) using REFERENCE JAXB in Oracle Java 15 on Linux -->
    <w:p>
      <w:pPr>
        <w:pStyle w:val="Heading3"/>
        <w:spacing w:after="199"/>
        <w:ind w:left="120"/>
        <w:jc w:val="left"/>
      </w:pPr>
      <w:bookmarkStart w:name="DLAD_32_501" w:id="377"/>
      <w:r>
        <w:rPr>
          <w:rFonts w:ascii="Times New Roman" w:hAnsi="Times New Roman"/>
          <w:color w:val="000000"/>
          <w:sz w:val="31"/>
        </w:rPr>
        <w:t>32.501</w:t>
      </w:r>
      <w:r>
        <w:rPr>
          <w:rFonts w:ascii="Times New Roman" w:hAnsi="Times New Roman"/>
          <w:color w:val="000000"/>
          <w:sz w:val="31"/>
        </w:rPr>
        <w:t xml:space="preserve"> General.</w:t>
      </w:r>
      <w:bookmarkEnd w:id="37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501-2" w:id="378"/>
      <w:r>
        <w:rPr>
          <w:rFonts w:ascii="Times New Roman" w:hAnsi="Times New Roman"/>
          <w:i w:val="false"/>
          <w:color w:val="000000"/>
          <w:sz w:val="31"/>
        </w:rPr>
        <w:t>32.501-2</w:t>
      </w:r>
      <w:r>
        <w:rPr>
          <w:rFonts w:ascii="Times New Roman" w:hAnsi="Times New Roman"/>
          <w:i w:val="false"/>
          <w:color w:val="000000"/>
          <w:sz w:val="31"/>
        </w:rPr>
        <w:t xml:space="preserve"> Unusual progress payments.</w:t>
      </w:r>
      <w:bookmarkEnd w:id="378"/>
    </w:p>
    <w:p>
      <w:pPr>
        <w:pBdr>
          <w:top w:space="5"/>
          <w:left w:space="5"/>
          <w:bottom w:space="5"/>
          <w:right w:space="5"/>
        </w:pBdr>
        <w:spacing w:after="0"/>
        <w:ind w:left="225"/>
        <w:jc w:val="left"/>
      </w:pPr>
      <w:r>
        <w:rPr>
          <w:rFonts w:ascii="Times New Roman" w:hAnsi="Times New Roman"/>
          <w:b w:val="false"/>
          <w:i w:val="false"/>
          <w:color w:val="000000"/>
          <w:sz w:val="22"/>
        </w:rPr>
        <w:t xml:space="preserve">(a) All unusual progress payments provisions along with supporting information, shall be </w:t>
      </w:r>
      <w:r>
        <w:rPr>
          <w:rFonts w:ascii="Times New Roman" w:hAnsi="Times New Roman"/>
          <w:b/>
          <w:i w:val="false"/>
          <w:color w:val="000000"/>
          <w:sz w:val="22"/>
        </w:rPr>
        <w:t>s</w:t>
      </w:r>
      <w:r>
        <w:rPr>
          <w:rFonts w:ascii="Times New Roman" w:hAnsi="Times New Roman"/>
          <w:b w:val="false"/>
          <w:i w:val="false"/>
          <w:color w:val="000000"/>
          <w:sz w:val="22"/>
        </w:rPr>
        <w:t>ubmitted to the DLA Acquisition Contract and Pricing Compliance Division to obtain DLA Acquisition Director and DLA Finance coordination prior to submission to DPC for approval.</w:t>
      </w:r>
    </w:p>
    <!-- Created by docx4j 6.1.2 (Apache licensed) using REFERENCE JAXB in Oracle Java 15 on Linux -->
    <w:p>
      <w:pPr>
        <w:pStyle w:val="Heading2"/>
        <w:spacing w:after="180"/>
        <w:ind w:left="120"/>
        <w:jc w:val="center"/>
      </w:pPr>
      <w:bookmarkStart w:name="DLAD_SUBPART_32_9" w:id="379"/>
      <w:r>
        <w:rPr>
          <w:rFonts w:ascii="Times New Roman" w:hAnsi="Times New Roman"/>
          <w:color w:val="000000"/>
          <w:sz w:val="36"/>
        </w:rPr>
        <w:t>SUBPART 32.9</w:t>
      </w:r>
      <w:r>
        <w:rPr>
          <w:rFonts w:ascii="Times New Roman" w:hAnsi="Times New Roman"/>
          <w:color w:val="000000"/>
          <w:sz w:val="36"/>
        </w:rPr>
        <w:t xml:space="preserve"> – PROMPT PAYMENT</w:t>
      </w:r>
      <w:bookmarkEnd w:id="379"/>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32_904" w:id="380"/>
      <w:r>
        <w:rPr>
          <w:rFonts w:ascii="Times New Roman" w:hAnsi="Times New Roman"/>
          <w:color w:val="000000"/>
          <w:sz w:val="31"/>
        </w:rPr>
        <w:t>32.904</w:t>
      </w:r>
      <w:r>
        <w:rPr>
          <w:rFonts w:ascii="Times New Roman" w:hAnsi="Times New Roman"/>
          <w:color w:val="000000"/>
          <w:sz w:val="31"/>
        </w:rPr>
        <w:t xml:space="preserve"> Determining payment due dates.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(b)(1)(S-90) DLA is placing renewed emphasis on contract funding controls as a result of reduced cash reserves and audit readiness. Contracting officers shall not specify contract payment terms providing for payment earlier than the 30-day period specified in FAR 52.232-25, Prompt Payment, or the prompt payment regulations referenced in FAR 52.212-4, Contract Terms and Conditions – Commercial Items, as applicable; unless the contracting officer negotiates adequate consideration in exchange for more favorable contract payment terms.</w:t>
      </w:r>
    </w:p>
    <w:p>
      <w:pPr>
        <w:pBdr>
          <w:top w:space="5"/>
          <w:left w:space="5"/>
          <w:bottom w:space="5"/>
          <w:right w:space="5"/>
        </w:pBdr>
        <w:spacing w:after="0"/>
        <w:ind w:left="585"/>
        <w:jc w:val="left"/>
      </w:pPr>
      <w:r>
        <w:rPr>
          <w:rFonts w:ascii="Times New Roman" w:hAnsi="Times New Roman"/>
          <w:b w:val="false"/>
          <w:i w:val="false"/>
          <w:color w:val="000000"/>
          <w:sz w:val="22"/>
        </w:rPr>
        <w:t>(S-91) Consideration may include, but is not limited to, the following:</w:t>
      </w:r>
    </w:p>
    <w:p>
      <w:pPr>
        <w:pBdr>
          <w:top w:space="5"/>
          <w:left w:space="5"/>
          <w:bottom w:space="5"/>
          <w:right w:space="5"/>
        </w:pBdr>
        <w:spacing w:after="0"/>
        <w:ind w:left="1305"/>
        <w:jc w:val="left"/>
      </w:pPr>
      <w:r>
        <w:rPr>
          <w:rFonts w:ascii="Times New Roman" w:hAnsi="Times New Roman"/>
          <w:b w:val="false"/>
          <w:i w:val="false"/>
          <w:color w:val="000000"/>
          <w:sz w:val="22"/>
        </w:rPr>
        <w:t>(A) Reduced pricing or discounts;</w:t>
      </w:r>
    </w:p>
    <w:p>
      <w:pPr>
        <w:pBdr>
          <w:top w:space="5"/>
          <w:left w:space="5"/>
          <w:bottom w:space="5"/>
          <w:right w:space="5"/>
        </w:pBdr>
        <w:spacing w:after="0"/>
        <w:ind w:left="1305"/>
        <w:jc w:val="left"/>
      </w:pPr>
      <w:r>
        <w:rPr>
          <w:rFonts w:ascii="Times New Roman" w:hAnsi="Times New Roman"/>
          <w:b w:val="false"/>
          <w:i w:val="false"/>
          <w:color w:val="000000"/>
          <w:sz w:val="22"/>
        </w:rPr>
        <w:t>(B) Expedited delivery schedule;</w:t>
      </w:r>
    </w:p>
    <w:p>
      <w:pPr>
        <w:pBdr>
          <w:top w:space="5"/>
          <w:left w:space="5"/>
          <w:bottom w:space="5"/>
          <w:right w:space="5"/>
        </w:pBdr>
        <w:spacing w:after="0"/>
        <w:ind w:left="1305"/>
        <w:jc w:val="left"/>
      </w:pPr>
      <w:r>
        <w:rPr>
          <w:rFonts w:ascii="Times New Roman" w:hAnsi="Times New Roman"/>
          <w:b w:val="false"/>
          <w:i w:val="false"/>
          <w:color w:val="000000"/>
          <w:sz w:val="22"/>
        </w:rPr>
        <w:t>(C) Warranty guarantees;</w:t>
      </w:r>
    </w:p>
    <w:p>
      <w:pPr>
        <w:pBdr>
          <w:top w:space="5"/>
          <w:left w:space="5"/>
          <w:bottom w:space="5"/>
          <w:right w:space="5"/>
        </w:pBdr>
        <w:spacing w:after="0"/>
        <w:ind w:left="1305"/>
        <w:jc w:val="left"/>
      </w:pPr>
      <w:r>
        <w:rPr>
          <w:rFonts w:ascii="Times New Roman" w:hAnsi="Times New Roman"/>
          <w:b w:val="false"/>
          <w:i w:val="false"/>
          <w:color w:val="000000"/>
          <w:sz w:val="22"/>
        </w:rPr>
        <w:t>(D) Additional testing of a critical part; or</w:t>
      </w:r>
    </w:p>
    <w:p>
      <w:pPr>
        <w:pBdr>
          <w:top w:space="5"/>
          <w:left w:space="5"/>
          <w:bottom w:space="5"/>
          <w:right w:space="5"/>
        </w:pBdr>
        <w:spacing w:after="0"/>
        <w:ind w:left="1305"/>
        <w:jc w:val="left"/>
      </w:pPr>
      <w:r>
        <w:rPr>
          <w:rFonts w:ascii="Times New Roman" w:hAnsi="Times New Roman"/>
          <w:b w:val="false"/>
          <w:i w:val="false"/>
          <w:color w:val="000000"/>
          <w:sz w:val="22"/>
        </w:rPr>
        <w:t>(E) Prioritization.</w:t>
      </w:r>
    </w:p>
    <!-- Created by docx4j 6.1.2 (Apache licensed) using REFERENCE JAXB in Oracle Java 15 on Linux -->
    <w:p>
      <w:pPr>
        <w:pStyle w:val="Heading3"/>
        <w:spacing w:after="199"/>
        <w:ind w:left="120"/>
        <w:jc w:val="left"/>
      </w:pPr>
      <w:bookmarkStart w:name="DLAD_32_905" w:id="381"/>
      <w:r>
        <w:rPr>
          <w:rFonts w:ascii="Times New Roman" w:hAnsi="Times New Roman"/>
          <w:color w:val="000000"/>
          <w:sz w:val="31"/>
        </w:rPr>
        <w:t>32.905</w:t>
      </w:r>
      <w:r>
        <w:rPr>
          <w:rFonts w:ascii="Times New Roman" w:hAnsi="Times New Roman"/>
          <w:color w:val="000000"/>
          <w:sz w:val="31"/>
        </w:rPr>
        <w:t xml:space="preserve"> Payment documentation and process.</w:t>
      </w:r>
      <w:bookmarkEnd w:id="381"/>
    </w:p>
    <w:p>
      <w:pPr>
        <w:pBdr>
          <w:top w:space="5"/>
          <w:left w:space="5"/>
          <w:bottom w:space="5"/>
          <w:right w:space="5"/>
        </w:pBdr>
        <w:spacing w:after="0"/>
        <w:ind w:left="225"/>
        <w:jc w:val="left"/>
      </w:pPr>
      <w:r>
        <w:rPr>
          <w:rFonts w:ascii="Times New Roman" w:hAnsi="Times New Roman"/>
          <w:b w:val="false"/>
          <w:i w:val="false"/>
          <w:color w:val="000000"/>
          <w:sz w:val="22"/>
        </w:rPr>
        <w:t>(a) General.</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TPD is a commercial document generated by the contractor and/or the transporter of supplies and signed by the Government customer at time of delivery. TPD, in combination with adequate contractor documentation cross-referencing the TPD to the specific supplies provided, demonstrates customer receipt. Coupled with acceptance, this documentation allows the Government to initiate the payment process. The TPD process enables contractors to take advantage of existing wide area work flow (WAWF) functionality to execute the submission of proof of delivery documentation.</w:t>
      </w:r>
    </w:p>
    <w:p>
      <w:pPr>
        <w:pBdr>
          <w:top w:space="5"/>
          <w:left w:space="5"/>
          <w:bottom w:space="5"/>
          <w:right w:space="5"/>
        </w:pBdr>
        <w:spacing w:after="0"/>
        <w:ind w:left="945"/>
        <w:jc w:val="left"/>
      </w:pPr>
      <w:r>
        <w:rPr>
          <w:rFonts w:ascii="Times New Roman" w:hAnsi="Times New Roman"/>
          <w:b w:val="false"/>
          <w:i w:val="false"/>
          <w:color w:val="000000"/>
          <w:sz w:val="22"/>
        </w:rPr>
        <w:t>(ii) PD is not a substitute for any other requested receipt and acceptance documentation, such as the material receipt acknowledgement (MRA) or the WAWF receiving report (RR), but is a supplement to such documentation.</w:t>
      </w:r>
    </w:p>
    <w:p>
      <w:pPr>
        <w:pBdr>
          <w:top w:space="5"/>
          <w:left w:space="5"/>
          <w:bottom w:space="5"/>
          <w:right w:space="5"/>
        </w:pBdr>
        <w:spacing w:after="0"/>
        <w:ind w:left="225"/>
        <w:jc w:val="left"/>
      </w:pPr>
      <w:r>
        <w:rPr>
          <w:rFonts w:ascii="Times New Roman" w:hAnsi="Times New Roman"/>
          <w:b w:val="false"/>
          <w:i w:val="false"/>
          <w:color w:val="000000"/>
          <w:sz w:val="22"/>
        </w:rPr>
        <w:t>(b) Content of invoices.</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DLA may accept supplies based on submission by the contractor of satisfactory documentation to demonstrate customer receipt of supplies under a specific contract or order in accordance with 32.905(a)(S-90)(1).</w:t>
      </w:r>
    </w:p>
    <w:p>
      <w:pPr>
        <w:pBdr>
          <w:top w:space="5"/>
          <w:left w:space="5"/>
          <w:bottom w:space="5"/>
          <w:right w:space="5"/>
        </w:pBdr>
        <w:spacing w:after="0"/>
        <w:ind w:left="945"/>
        <w:jc w:val="left"/>
      </w:pPr>
      <w:r>
        <w:rPr>
          <w:rFonts w:ascii="Times New Roman" w:hAnsi="Times New Roman"/>
          <w:b w:val="false"/>
          <w:i w:val="false"/>
          <w:color w:val="000000"/>
          <w:sz w:val="22"/>
        </w:rPr>
        <w:t>(ii) If the customer has submitted a supply discrepancy report (SDR) or MRA discrepancy indicator, payment shall not be made until the discrepancy is resolved.</w:t>
      </w:r>
    </w:p>
    <w:p>
      <w:pPr>
        <w:pBdr>
          <w:top w:space="5"/>
          <w:left w:space="5"/>
          <w:bottom w:space="5"/>
          <w:right w:space="5"/>
        </w:pBdr>
        <w:spacing w:after="0"/>
        <w:ind w:left="225"/>
        <w:jc w:val="left"/>
      </w:pPr>
      <w:r>
        <w:rPr>
          <w:rFonts w:ascii="Times New Roman" w:hAnsi="Times New Roman"/>
          <w:b w:val="false"/>
          <w:i w:val="false"/>
          <w:color w:val="000000"/>
          <w:sz w:val="22"/>
        </w:rPr>
        <w:t>(c) Authorization to pay.</w:t>
      </w:r>
    </w:p>
    <w:p>
      <w:pPr>
        <w:pBdr>
          <w:top w:space="5"/>
          <w:left w:space="5"/>
          <w:bottom w:space="5"/>
          <w:right w:space="5"/>
        </w:pBdr>
        <w:spacing w:after="0"/>
        <w:ind w:left="585"/>
        <w:jc w:val="left"/>
      </w:pPr>
      <w:r>
        <w:rPr>
          <w:rFonts w:ascii="Times New Roman" w:hAnsi="Times New Roman"/>
          <w:b w:val="false"/>
          <w:i w:val="false"/>
          <w:color w:val="000000"/>
          <w:sz w:val="22"/>
        </w:rPr>
        <w:t>(S-90)(1) Transporter proof of delivery (TPD).</w:t>
      </w:r>
    </w:p>
    <w:p>
      <w:pPr>
        <w:pBdr>
          <w:top w:space="5"/>
          <w:left w:space="5"/>
          <w:bottom w:space="5"/>
          <w:right w:space="5"/>
        </w:pBdr>
        <w:spacing w:after="0"/>
        <w:ind w:left="945"/>
        <w:jc w:val="left"/>
      </w:pPr>
      <w:r>
        <w:rPr>
          <w:rFonts w:ascii="Times New Roman" w:hAnsi="Times New Roman"/>
          <w:b w:val="false"/>
          <w:i w:val="false"/>
          <w:color w:val="000000"/>
          <w:sz w:val="22"/>
        </w:rPr>
        <w:t>(i) Application. Contracting officers at DLA Aviation, DLA Land and Maritime, and DLA Troop Support shall insert procurement note H15, Transporter Proof of Delivery (TPD), in solicitations and awards for supplies when all of the following conditions apply:</w:t>
      </w:r>
    </w:p>
    <w:p>
      <w:pPr>
        <w:pBdr>
          <w:top w:space="5"/>
          <w:left w:space="5"/>
          <w:bottom w:space="5"/>
          <w:right w:space="5"/>
        </w:pBdr>
        <w:spacing w:after="0"/>
        <w:ind w:left="1305"/>
        <w:jc w:val="left"/>
      </w:pPr>
      <w:r>
        <w:rPr>
          <w:rFonts w:ascii="Times New Roman" w:hAnsi="Times New Roman"/>
          <w:b w:val="false"/>
          <w:i w:val="false"/>
          <w:color w:val="000000"/>
          <w:sz w:val="22"/>
        </w:rPr>
        <w:t>(A) Contract deliveries will be made directly to DLA customers;</w:t>
      </w:r>
    </w:p>
    <w:p>
      <w:pPr>
        <w:pBdr>
          <w:top w:space="5"/>
          <w:left w:space="5"/>
          <w:bottom w:space="5"/>
          <w:right w:space="5"/>
        </w:pBdr>
        <w:spacing w:after="0"/>
        <w:ind w:left="1305"/>
        <w:jc w:val="left"/>
      </w:pPr>
      <w:r>
        <w:rPr>
          <w:rFonts w:ascii="Times New Roman" w:hAnsi="Times New Roman"/>
          <w:b w:val="false"/>
          <w:i w:val="false"/>
          <w:color w:val="000000"/>
          <w:sz w:val="22"/>
        </w:rPr>
        <w:t>(B) Award will be made on a fixed-price basis;</w:t>
      </w:r>
    </w:p>
    <w:p>
      <w:pPr>
        <w:pBdr>
          <w:top w:space="5"/>
          <w:left w:space="5"/>
          <w:bottom w:space="5"/>
          <w:right w:space="5"/>
        </w:pBdr>
        <w:spacing w:after="0"/>
        <w:ind w:left="1305"/>
        <w:jc w:val="left"/>
      </w:pPr>
      <w:r>
        <w:rPr>
          <w:rFonts w:ascii="Times New Roman" w:hAnsi="Times New Roman"/>
          <w:b w:val="false"/>
          <w:i w:val="false"/>
          <w:color w:val="000000"/>
          <w:sz w:val="22"/>
        </w:rPr>
        <w:t>(C) Inspection or acceptance at source is not required;</w:t>
      </w:r>
    </w:p>
    <w:p>
      <w:pPr>
        <w:pBdr>
          <w:top w:space="5"/>
          <w:left w:space="5"/>
          <w:bottom w:space="5"/>
          <w:right w:space="5"/>
        </w:pBdr>
        <w:spacing w:after="0"/>
        <w:ind w:left="1305"/>
        <w:jc w:val="left"/>
      </w:pPr>
      <w:r>
        <w:rPr>
          <w:rFonts w:ascii="Times New Roman" w:hAnsi="Times New Roman"/>
          <w:b w:val="false"/>
          <w:i w:val="false"/>
          <w:color w:val="000000"/>
          <w:sz w:val="22"/>
        </w:rPr>
        <w:t>(D) Use of fast payment procedures is not authorized;</w:t>
      </w:r>
    </w:p>
    <w:p>
      <w:pPr>
        <w:pBdr>
          <w:top w:space="5"/>
          <w:left w:space="5"/>
          <w:bottom w:space="5"/>
          <w:right w:space="5"/>
        </w:pBdr>
        <w:spacing w:after="0"/>
        <w:ind w:left="1305"/>
        <w:jc w:val="left"/>
      </w:pPr>
      <w:r>
        <w:rPr>
          <w:rFonts w:ascii="Times New Roman" w:hAnsi="Times New Roman"/>
          <w:b w:val="false"/>
          <w:i w:val="false"/>
          <w:color w:val="000000"/>
          <w:sz w:val="22"/>
        </w:rPr>
        <w:t>(E) Shipments to overseas destinations or to containerization consolidation points are not required; and</w:t>
      </w:r>
    </w:p>
    <w:p>
      <w:pPr>
        <w:pBdr>
          <w:top w:space="5"/>
          <w:left w:space="5"/>
          <w:bottom w:space="5"/>
          <w:right w:space="5"/>
        </w:pBdr>
        <w:spacing w:after="0"/>
        <w:ind w:left="1305"/>
        <w:jc w:val="left"/>
      </w:pPr>
      <w:r>
        <w:rPr>
          <w:rFonts w:ascii="Times New Roman" w:hAnsi="Times New Roman"/>
          <w:b w:val="false"/>
          <w:i w:val="false"/>
          <w:color w:val="000000"/>
          <w:sz w:val="22"/>
        </w:rPr>
        <w:t>(F) Acquisition is not being conducted under the subsistence total order and receipt electronic system (STORES), Defense Medical Logistics Standard Support (DMLSS), Industrial Prime Vendor (IPV), or Integrated Logistics Partner (ILP) programs.</w:t>
      </w:r>
    </w:p>
    <w:p>
      <w:pPr>
        <w:pBdr>
          <w:top w:space="5"/>
          <w:left w:space="5"/>
          <w:bottom w:space="5"/>
          <w:right w:space="5"/>
        </w:pBdr>
        <w:spacing w:after="0"/>
        <w:ind w:left="945"/>
        <w:jc w:val="left"/>
      </w:pPr>
      <w:r>
        <w:rPr>
          <w:rFonts w:ascii="Times New Roman" w:hAnsi="Times New Roman"/>
          <w:b w:val="false"/>
          <w:i w:val="false"/>
          <w:color w:val="000000"/>
          <w:sz w:val="22"/>
        </w:rPr>
        <w:t>(ii) Transporter proof of delivery procedural guidance.</w:t>
      </w:r>
    </w:p>
    <w:p>
      <w:pPr>
        <w:pBdr>
          <w:top w:space="5"/>
          <w:left w:space="5"/>
          <w:bottom w:space="5"/>
          <w:right w:space="5"/>
        </w:pBdr>
        <w:spacing w:after="0"/>
        <w:ind w:left="1305"/>
        <w:jc w:val="left"/>
      </w:pPr>
      <w:r>
        <w:rPr>
          <w:rFonts w:ascii="Times New Roman" w:hAnsi="Times New Roman"/>
          <w:b w:val="false"/>
          <w:i w:val="false"/>
          <w:color w:val="000000"/>
          <w:sz w:val="22"/>
        </w:rPr>
        <w:t>(A) Contract terms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Designate “inspection” and “acceptance” as “other;” and</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Designate the “Acceptor at Other” Department of Defense activity address code (DoDAAC) as follows:</w:t>
      </w:r>
    </w:p>
    <w:p>
      <w:pPr>
        <w:pBdr>
          <w:top w:space="5"/>
          <w:left w:space="5"/>
          <w:bottom w:space="5"/>
          <w:right w:space="5"/>
        </w:pBdr>
        <w:spacing w:after="0"/>
        <w:ind w:left="2385"/>
        <w:jc w:val="left"/>
      </w:pPr>
      <w:r>
        <w:rPr>
          <w:rFonts w:ascii="Times New Roman" w:hAnsi="Times New Roman"/>
          <w:b w:val="false"/>
          <w:i/>
          <w:color w:val="000000"/>
          <w:sz w:val="22"/>
        </w:rPr>
        <w:t>(</w:t>
      </w:r>
      <w:r>
        <w:rPr>
          <w:rFonts w:ascii="Times New Roman" w:hAnsi="Times New Roman"/>
          <w:b w:val="false"/>
          <w:i/>
          <w:color w:val="000000"/>
          <w:sz w:val="22"/>
        </w:rPr>
        <w:t>i</w:t>
      </w:r>
      <w:r>
        <w:rPr>
          <w:rFonts w:ascii="Times New Roman" w:hAnsi="Times New Roman"/>
          <w:b w:val="false"/>
          <w:i/>
          <w:color w:val="000000"/>
          <w:sz w:val="22"/>
        </w:rPr>
        <w:t>)</w:t>
      </w:r>
      <w:r>
        <w:rPr>
          <w:rFonts w:ascii="Times New Roman" w:hAnsi="Times New Roman"/>
          <w:b w:val="false"/>
          <w:i w:val="false"/>
          <w:color w:val="000000"/>
          <w:sz w:val="22"/>
        </w:rPr>
        <w:t xml:space="preserve"> If “issue by” DoDAAC is SPM1 or SPE1, use SP1001.</w:t>
      </w:r>
    </w:p>
    <w:p>
      <w:pPr>
        <w:pBdr>
          <w:top w:space="5"/>
          <w:left w:space="5"/>
          <w:bottom w:space="5"/>
          <w:right w:space="5"/>
        </w:pBdr>
        <w:spacing w:after="0"/>
        <w:ind w:left="2385"/>
        <w:jc w:val="left"/>
      </w:pPr>
      <w:r>
        <w:rPr>
          <w:rFonts w:ascii="Times New Roman" w:hAnsi="Times New Roman"/>
          <w:b w:val="false"/>
          <w:i/>
          <w:color w:val="000000"/>
          <w:sz w:val="22"/>
        </w:rPr>
        <w:t>(ii)</w:t>
      </w:r>
      <w:r>
        <w:rPr>
          <w:rFonts w:ascii="Times New Roman" w:hAnsi="Times New Roman"/>
          <w:b w:val="false"/>
          <w:i w:val="false"/>
          <w:color w:val="000000"/>
          <w:sz w:val="22"/>
        </w:rPr>
        <w:t xml:space="preserve"> If “issue by” DoDAAC is SPM2 or SPE2, use SP2001.</w:t>
      </w:r>
    </w:p>
    <w:p>
      <w:pPr>
        <w:pBdr>
          <w:top w:space="5"/>
          <w:left w:space="5"/>
          <w:bottom w:space="5"/>
          <w:right w:space="5"/>
        </w:pBdr>
        <w:spacing w:after="0"/>
        <w:ind w:left="2385"/>
        <w:jc w:val="left"/>
      </w:pPr>
      <w:r>
        <w:rPr>
          <w:rFonts w:ascii="Times New Roman" w:hAnsi="Times New Roman"/>
          <w:b w:val="false"/>
          <w:i/>
          <w:color w:val="000000"/>
          <w:sz w:val="22"/>
        </w:rPr>
        <w:t>(iii)</w:t>
      </w:r>
      <w:r>
        <w:rPr>
          <w:rFonts w:ascii="Times New Roman" w:hAnsi="Times New Roman"/>
          <w:b w:val="false"/>
          <w:i w:val="false"/>
          <w:color w:val="000000"/>
          <w:sz w:val="22"/>
        </w:rPr>
        <w:t xml:space="preserve"> If “issue by” DoDAAC is SPM3 or SPE3, use SP3001.</w:t>
      </w:r>
    </w:p>
    <w:p>
      <w:pPr>
        <w:pBdr>
          <w:top w:space="5"/>
          <w:left w:space="5"/>
          <w:bottom w:space="5"/>
          <w:right w:space="5"/>
        </w:pBdr>
        <w:spacing w:after="0"/>
        <w:ind w:left="2385"/>
        <w:jc w:val="left"/>
      </w:pPr>
      <w:r>
        <w:rPr>
          <w:rFonts w:ascii="Times New Roman" w:hAnsi="Times New Roman"/>
          <w:b w:val="false"/>
          <w:i/>
          <w:color w:val="000000"/>
          <w:sz w:val="22"/>
        </w:rPr>
        <w:t>(iv)</w:t>
      </w:r>
      <w:r>
        <w:rPr>
          <w:rFonts w:ascii="Times New Roman" w:hAnsi="Times New Roman"/>
          <w:b w:val="false"/>
          <w:i w:val="false"/>
          <w:color w:val="000000"/>
          <w:sz w:val="22"/>
        </w:rPr>
        <w:t xml:space="preserve"> If “issue by” DoDAAC is SPM4A1 or SPE4A1, use SP4001.</w:t>
      </w:r>
    </w:p>
    <w:p>
      <w:pPr>
        <w:pBdr>
          <w:top w:space="5"/>
          <w:left w:space="5"/>
          <w:bottom w:space="5"/>
          <w:right w:space="5"/>
        </w:pBdr>
        <w:spacing w:after="0"/>
        <w:ind w:left="2385"/>
        <w:jc w:val="left"/>
      </w:pPr>
      <w:r>
        <w:rPr>
          <w:rFonts w:ascii="Times New Roman" w:hAnsi="Times New Roman"/>
          <w:b w:val="false"/>
          <w:i/>
          <w:color w:val="000000"/>
          <w:sz w:val="22"/>
        </w:rPr>
        <w:t>(v)</w:t>
      </w:r>
      <w:r>
        <w:rPr>
          <w:rFonts w:ascii="Times New Roman" w:hAnsi="Times New Roman"/>
          <w:b w:val="false"/>
          <w:i w:val="false"/>
          <w:color w:val="000000"/>
          <w:sz w:val="22"/>
        </w:rPr>
        <w:t xml:space="preserve"> If “issue by” DoDAAC is SPM5 or SPE5, use SP5001.</w:t>
      </w:r>
    </w:p>
    <w:p>
      <w:pPr>
        <w:pBdr>
          <w:top w:space="5"/>
          <w:left w:space="5"/>
          <w:bottom w:space="5"/>
          <w:right w:space="5"/>
        </w:pBdr>
        <w:spacing w:after="0"/>
        <w:ind w:left="2385"/>
        <w:jc w:val="left"/>
      </w:pPr>
      <w:r>
        <w:rPr>
          <w:rFonts w:ascii="Times New Roman" w:hAnsi="Times New Roman"/>
          <w:b w:val="false"/>
          <w:i/>
          <w:color w:val="000000"/>
          <w:sz w:val="22"/>
        </w:rPr>
        <w:t>(vi)</w:t>
      </w:r>
      <w:r>
        <w:rPr>
          <w:rFonts w:ascii="Times New Roman" w:hAnsi="Times New Roman"/>
          <w:b w:val="false"/>
          <w:i w:val="false"/>
          <w:color w:val="000000"/>
          <w:sz w:val="22"/>
        </w:rPr>
        <w:t xml:space="preserve"> If “issue by” DoDAAC is SPM7L1 or SPE7L1, use SP7001.</w:t>
      </w:r>
    </w:p>
    <w:p>
      <w:pPr>
        <w:pBdr>
          <w:top w:space="5"/>
          <w:left w:space="5"/>
          <w:bottom w:space="5"/>
          <w:right w:space="5"/>
        </w:pBdr>
        <w:spacing w:after="0"/>
        <w:ind w:left="2385"/>
        <w:jc w:val="left"/>
      </w:pPr>
      <w:r>
        <w:rPr>
          <w:rFonts w:ascii="Times New Roman" w:hAnsi="Times New Roman"/>
          <w:b w:val="false"/>
          <w:i/>
          <w:color w:val="000000"/>
          <w:sz w:val="22"/>
        </w:rPr>
        <w:t>(vii)</w:t>
      </w:r>
      <w:r>
        <w:rPr>
          <w:rFonts w:ascii="Times New Roman" w:hAnsi="Times New Roman"/>
          <w:b w:val="false"/>
          <w:i w:val="false"/>
          <w:color w:val="000000"/>
          <w:sz w:val="22"/>
        </w:rPr>
        <w:t xml:space="preserve"> If “issue by” DoDAAC is SPM7M1 or SPE7M1, use SP7001.</w:t>
      </w:r>
    </w:p>
    <w:p>
      <w:pPr>
        <w:pBdr>
          <w:top w:space="5"/>
          <w:left w:space="5"/>
          <w:bottom w:space="5"/>
          <w:right w:space="5"/>
        </w:pBdr>
        <w:spacing w:after="0"/>
        <w:ind w:left="2385"/>
        <w:jc w:val="left"/>
      </w:pPr>
      <w:r>
        <w:rPr>
          <w:rFonts w:ascii="Times New Roman" w:hAnsi="Times New Roman"/>
          <w:b w:val="false"/>
          <w:i/>
          <w:color w:val="000000"/>
          <w:sz w:val="22"/>
        </w:rPr>
        <w:t>(viii)</w:t>
      </w:r>
      <w:r>
        <w:rPr>
          <w:rFonts w:ascii="Times New Roman" w:hAnsi="Times New Roman"/>
          <w:b w:val="false"/>
          <w:i w:val="false"/>
          <w:color w:val="000000"/>
          <w:sz w:val="22"/>
        </w:rPr>
        <w:t xml:space="preserve"> If “issue by” DoDAAC is SPM8 or SPE8, use SP8001.</w:t>
      </w:r>
    </w:p>
    <w:p>
      <w:pPr>
        <w:pBdr>
          <w:top w:space="5"/>
          <w:left w:space="5"/>
          <w:bottom w:space="5"/>
          <w:right w:space="5"/>
        </w:pBdr>
        <w:spacing w:after="0"/>
        <w:ind w:left="1305"/>
        <w:jc w:val="left"/>
      </w:pPr>
      <w:r>
        <w:rPr>
          <w:rFonts w:ascii="Times New Roman" w:hAnsi="Times New Roman"/>
          <w:b w:val="false"/>
          <w:i w:val="false"/>
          <w:color w:val="000000"/>
          <w:sz w:val="22"/>
        </w:rPr>
        <w:t>(B) Financial customer liaison (FCL) and supply chain responsibilities are as follows:</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The FCL will initiate a request to the contractor for proof of delivery as appropriate in accordance with procure to pay (P2P) process cycle memorandum (PCM) 11, blocked invoice. When a contractor resubmits the wide area work flow (WAWF) receiving report (RR) with TPD documentation attached, the FCL will review the documentation to determine if sufficient information is provided to adequately demonstrate customer receipt. If not, the FCL will respond to the contractor and identify the additional information that must be submitted. If the documentation is satisfactory, and no discrepancy notification has been submitted by the customer, the FCL will accept the supplies in WAWF. This will generate a transaction resulting in the posting of a goods receipt in the enterprise business system (EBS), which will allow the payment process to begin.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The customer is still required to submit the material receipt acknowledgement (MRA), and supply chains shall continue to ensure that follow up action is taken by appropriate personnel to obtain the MRA from the customer when it is not provided.</w:t>
      </w:r>
    </w:p>
    <!-- Created by docx4j 6.1.2 (Apache licensed) using REFERENCE JAXB in Oracle Java 15 on Linux -->
    <w:p>
      <w:pPr>
        <w:pStyle w:val="Heading3"/>
        <w:spacing w:after="199"/>
        <w:ind w:left="120"/>
        <w:jc w:val="left"/>
      </w:pPr>
      <w:bookmarkStart w:name="DLAD_32_908" w:id="382"/>
      <w:r>
        <w:rPr>
          <w:rFonts w:ascii="Times New Roman" w:hAnsi="Times New Roman"/>
          <w:color w:val="000000"/>
          <w:sz w:val="31"/>
        </w:rPr>
        <w:t>32.908</w:t>
      </w:r>
      <w:r>
        <w:rPr>
          <w:rFonts w:ascii="Times New Roman" w:hAnsi="Times New Roman"/>
          <w:color w:val="000000"/>
          <w:sz w:val="31"/>
        </w:rPr>
        <w:t xml:space="preserve"> Contract clauses.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32_908-94" w:id="383"/>
      <w:r>
        <w:rPr>
          <w:rFonts w:ascii="Times New Roman" w:hAnsi="Times New Roman"/>
          <w:i w:val="false"/>
          <w:color w:val="000000"/>
          <w:sz w:val="31"/>
        </w:rPr>
        <w:t>32.908-94</w:t>
      </w:r>
      <w:r>
        <w:rPr>
          <w:rFonts w:ascii="Times New Roman" w:hAnsi="Times New Roman"/>
          <w:i w:val="false"/>
          <w:color w:val="000000"/>
          <w:sz w:val="31"/>
        </w:rPr>
        <w:t xml:space="preserve"> Transporter proof of delivery (TPD).</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Insert procurement note H15, Transporter Proof of Delivery, in solicitations and awards for supplies when applicable in accordance with </w:t>
      </w:r>
      <w:hyperlink w:anchor="DLAD_32_905">
        <w:r>
          <w:rPr>
            <w:rStyle w:val="Hyperlink"/>
            <w:rFonts w:ascii="Times New Roman" w:hAnsi="Times New Roman"/>
            <w:b w:val="false"/>
            <w:i w:val="false"/>
            <w:color w:val="0000ff"/>
            <w:sz w:val="22"/>
            <w:u w:val="single"/>
          </w:rPr>
          <w:t>32.905</w:t>
        </w:r>
      </w:hyperlink>
      <w:hyperlink w:anchor="DLAD_32_905">
        <w:r>
          <w:rPr>
            <w:rStyle w:val="Hyperlink"/>
            <w:rFonts w:ascii="Times New Roman" w:hAnsi="Times New Roman"/>
            <w:b w:val="false"/>
            <w:i w:val="false"/>
            <w:color w:val="0000ff"/>
            <w:sz w:val="22"/>
            <w:u w:val="single"/>
          </w:rPr>
          <w:t>(c)</w:t>
        </w:r>
      </w:hyperlink>
      <w:hyperlink w:anchor="DLAD_32_905">
        <w:r>
          <w:rPr>
            <w:rStyle w:val="Hyperlink"/>
            <w:rFonts w:ascii="Times New Roman" w:hAnsi="Times New Roman"/>
            <w:b w:val="false"/>
            <w:i w:val="false"/>
            <w:color w:val="0000ff"/>
            <w:sz w:val="22"/>
            <w:u w:val="single"/>
          </w:rPr>
          <w:t>(S-90)(1)</w:t>
        </w:r>
      </w:hyperlink>
      <w:hyperlink w:anchor="DLAD_32_905">
        <w:r>
          <w:rPr>
            <w:rStyle w:val="Hyperlink"/>
            <w:rFonts w:ascii="Times New Roman" w:hAnsi="Times New Roman"/>
            <w:b w:val="false"/>
            <w:i w:val="false"/>
            <w:color w:val="0000ff"/>
            <w:sz w:val="22"/>
            <w:u w:val="single"/>
          </w:rPr>
          <w:t>(i)</w:t>
        </w:r>
      </w:hyperlink>
      <w:r>
        <w:rPr>
          <w:rFonts w:ascii="Times New Roman" w:hAnsi="Times New Roman"/>
          <w:b w:val="false"/>
          <w:i w:val="false"/>
          <w:color w:val="000000"/>
          <w:sz w:val="22"/>
        </w:rPr>
        <w:t xml:space="preserve"> and when either the clause at 52.232-25, Prompt Payment, or the clause at 52.212-4, Contract Terms and Conditions – Commercial Items, is used.</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H15 Transporter proof of delivery (TPD) (JAN 2021)</w:t>
      </w:r>
    </w:p>
    <w:p>
      <w:pPr>
        <w:pBdr>
          <w:top w:space="5"/>
          <w:left w:space="5"/>
          <w:bottom w:space="5"/>
          <w:right w:space="5"/>
        </w:pBdr>
        <w:spacing w:after="0"/>
        <w:ind w:left="225"/>
        <w:jc w:val="left"/>
      </w:pPr>
      <w:r>
        <w:rPr>
          <w:rFonts w:ascii="Times New Roman" w:hAnsi="Times New Roman"/>
          <w:b w:val="false"/>
          <w:i w:val="false"/>
          <w:color w:val="000000"/>
          <w:sz w:val="22"/>
        </w:rPr>
        <w:t>(a) Definition.</w:t>
      </w:r>
      <w:r>
        <w:rPr>
          <w:rFonts w:ascii="Times New Roman" w:hAnsi="Times New Roman"/>
          <w:b w:val="false"/>
          <w:i w:val="false"/>
          <w:color w:val="000000"/>
          <w:sz w:val="22"/>
        </w:rPr>
        <w:t>As used in this procurement note, transporter proof of delivery (TPD) means a commercial document that is generated by the Contractor and/or the Contractor’s transporter of supplies and that is signed by the Government customer in order to document delivery of supplies under this contract/order. Examples of TPD are United Parcel Service (UPS) or Federal Express (FEDEX) delivery tracking reports. TPD documentation must include a customer signature, or visibility of the name of the customer who signed.</w:t>
      </w:r>
    </w:p>
    <w:p>
      <w:pPr>
        <w:pBdr>
          <w:top w:space="5"/>
          <w:left w:space="5"/>
          <w:bottom w:space="5"/>
          <w:right w:space="5"/>
        </w:pBdr>
        <w:spacing w:after="0"/>
        <w:ind w:left="225"/>
        <w:jc w:val="left"/>
      </w:pPr>
      <w:r>
        <w:rPr>
          <w:rFonts w:ascii="Times New Roman" w:hAnsi="Times New Roman"/>
          <w:b w:val="false"/>
          <w:i w:val="false"/>
          <w:color w:val="000000"/>
          <w:sz w:val="22"/>
        </w:rPr>
        <w:t>(b) When this procurement note is included in the contract or order, the Government may use TPD, in combination with adequate Contractor documentation cross-referencing the TPD to the specific supplies provided, as a basis for accepting the supplies. TPD with adequate supporting documentation satisfies the receipt report requirement and, coupled with acceptance, allows the Government to initiate the payment process, if all other applicable payment conditions are satisfied.</w:t>
      </w:r>
    </w:p>
    <w:p>
      <w:pPr>
        <w:pBdr>
          <w:top w:space="5"/>
          <w:left w:space="5"/>
          <w:bottom w:space="5"/>
          <w:right w:space="5"/>
        </w:pBdr>
        <w:spacing w:after="0"/>
        <w:ind w:left="225"/>
        <w:jc w:val="left"/>
      </w:pPr>
      <w:r>
        <w:rPr>
          <w:rFonts w:ascii="Times New Roman" w:hAnsi="Times New Roman"/>
          <w:b w:val="false"/>
          <w:i w:val="false"/>
          <w:color w:val="000000"/>
          <w:sz w:val="22"/>
        </w:rPr>
        <w:t>(c) To facilitate the payment process, the Government will initiate a request for the Contractor to provide TPD when the customer has not provided receipt acknowledgement to the buying activity. If TPD is requested and the Contractor agrees to provide it, the documentation must include the customer signature, or visibility of the name of the customer who signed, and as much of the following information as possible:</w:t>
      </w:r>
    </w:p>
    <w:p>
      <w:pPr>
        <w:pBdr>
          <w:top w:space="5"/>
          <w:left w:space="5"/>
          <w:bottom w:space="5"/>
          <w:right w:space="5"/>
        </w:pBdr>
        <w:spacing w:after="0"/>
        <w:ind w:left="585"/>
        <w:jc w:val="left"/>
      </w:pPr>
      <w:r>
        <w:rPr>
          <w:rFonts w:ascii="Times New Roman" w:hAnsi="Times New Roman"/>
          <w:b w:val="false"/>
          <w:i w:val="false"/>
          <w:color w:val="000000"/>
          <w:sz w:val="22"/>
        </w:rPr>
        <w:t>(1) Contract number or order number;</w:t>
      </w:r>
    </w:p>
    <w:p>
      <w:pPr>
        <w:pBdr>
          <w:top w:space="5"/>
          <w:left w:space="5"/>
          <w:bottom w:space="5"/>
          <w:right w:space="5"/>
        </w:pBdr>
        <w:spacing w:after="0"/>
        <w:ind w:left="585"/>
        <w:jc w:val="left"/>
      </w:pPr>
      <w:r>
        <w:rPr>
          <w:rFonts w:ascii="Times New Roman" w:hAnsi="Times New Roman"/>
          <w:b w:val="false"/>
          <w:i w:val="false"/>
          <w:color w:val="000000"/>
          <w:sz w:val="22"/>
        </w:rPr>
        <w:t>(2) Contract line item number (CLIN);</w:t>
      </w:r>
    </w:p>
    <w:p>
      <w:pPr>
        <w:pBdr>
          <w:top w:space="5"/>
          <w:left w:space="5"/>
          <w:bottom w:space="5"/>
          <w:right w:space="5"/>
        </w:pBdr>
        <w:spacing w:after="0"/>
        <w:ind w:left="585"/>
        <w:jc w:val="left"/>
      </w:pPr>
      <w:r>
        <w:rPr>
          <w:rFonts w:ascii="Times New Roman" w:hAnsi="Times New Roman"/>
          <w:b w:val="false"/>
          <w:i w:val="false"/>
          <w:color w:val="000000"/>
          <w:sz w:val="22"/>
        </w:rPr>
        <w:t>(3) Unit price;</w:t>
      </w:r>
    </w:p>
    <w:p>
      <w:pPr>
        <w:pBdr>
          <w:top w:space="5"/>
          <w:left w:space="5"/>
          <w:bottom w:space="5"/>
          <w:right w:space="5"/>
        </w:pBdr>
        <w:spacing w:after="0"/>
        <w:ind w:left="585"/>
        <w:jc w:val="left"/>
      </w:pPr>
      <w:r>
        <w:rPr>
          <w:rFonts w:ascii="Times New Roman" w:hAnsi="Times New Roman"/>
          <w:b w:val="false"/>
          <w:i w:val="false"/>
          <w:color w:val="000000"/>
          <w:sz w:val="22"/>
        </w:rPr>
        <w:t>(4) Quantity of items;</w:t>
      </w:r>
    </w:p>
    <w:p>
      <w:pPr>
        <w:pBdr>
          <w:top w:space="5"/>
          <w:left w:space="5"/>
          <w:bottom w:space="5"/>
          <w:right w:space="5"/>
        </w:pBdr>
        <w:spacing w:after="0"/>
        <w:ind w:left="585"/>
        <w:jc w:val="left"/>
      </w:pPr>
      <w:r>
        <w:rPr>
          <w:rFonts w:ascii="Times New Roman" w:hAnsi="Times New Roman"/>
          <w:b w:val="false"/>
          <w:i w:val="false"/>
          <w:color w:val="000000"/>
          <w:sz w:val="22"/>
        </w:rPr>
        <w:t>(5) Extended price;</w:t>
      </w:r>
    </w:p>
    <w:p>
      <w:pPr>
        <w:pBdr>
          <w:top w:space="5"/>
          <w:left w:space="5"/>
          <w:bottom w:space="5"/>
          <w:right w:space="5"/>
        </w:pBdr>
        <w:spacing w:after="0"/>
        <w:ind w:left="585"/>
        <w:jc w:val="left"/>
      </w:pPr>
      <w:r>
        <w:rPr>
          <w:rFonts w:ascii="Times New Roman" w:hAnsi="Times New Roman"/>
          <w:b w:val="false"/>
          <w:i w:val="false"/>
          <w:color w:val="000000"/>
          <w:sz w:val="22"/>
        </w:rPr>
        <w:t>(6) National stock number (NSN);</w:t>
      </w:r>
    </w:p>
    <w:p>
      <w:pPr>
        <w:pBdr>
          <w:top w:space="5"/>
          <w:left w:space="5"/>
          <w:bottom w:space="5"/>
          <w:right w:space="5"/>
        </w:pBdr>
        <w:spacing w:after="0"/>
        <w:ind w:left="585"/>
        <w:jc w:val="left"/>
      </w:pPr>
      <w:r>
        <w:rPr>
          <w:rFonts w:ascii="Times New Roman" w:hAnsi="Times New Roman"/>
          <w:b w:val="false"/>
          <w:i w:val="false"/>
          <w:color w:val="000000"/>
          <w:sz w:val="22"/>
        </w:rPr>
        <w:t>(7) Delivery date;</w:t>
      </w:r>
    </w:p>
    <w:p>
      <w:pPr>
        <w:pBdr>
          <w:top w:space="5"/>
          <w:left w:space="5"/>
          <w:bottom w:space="5"/>
          <w:right w:space="5"/>
        </w:pBdr>
        <w:spacing w:after="0"/>
        <w:ind w:left="585"/>
        <w:jc w:val="left"/>
      </w:pPr>
      <w:r>
        <w:rPr>
          <w:rFonts w:ascii="Times New Roman" w:hAnsi="Times New Roman"/>
          <w:b w:val="false"/>
          <w:i w:val="false"/>
          <w:color w:val="000000"/>
          <w:sz w:val="22"/>
        </w:rPr>
        <w:t>(8) Recipient organization's name and address;</w:t>
      </w:r>
    </w:p>
    <w:p>
      <w:pPr>
        <w:pBdr>
          <w:top w:space="5"/>
          <w:left w:space="5"/>
          <w:bottom w:space="5"/>
          <w:right w:space="5"/>
        </w:pBdr>
        <w:spacing w:after="0"/>
        <w:ind w:left="585"/>
        <w:jc w:val="left"/>
      </w:pPr>
      <w:r>
        <w:rPr>
          <w:rFonts w:ascii="Times New Roman" w:hAnsi="Times New Roman"/>
          <w:b w:val="false"/>
          <w:i w:val="false"/>
          <w:color w:val="000000"/>
          <w:sz w:val="22"/>
        </w:rPr>
        <w:t>(9) Receiving activity Department of Defense activity address code (DoDAAC);</w:t>
      </w:r>
    </w:p>
    <w:p>
      <w:pPr>
        <w:pBdr>
          <w:top w:space="5"/>
          <w:left w:space="5"/>
          <w:bottom w:space="5"/>
          <w:right w:space="5"/>
        </w:pBdr>
        <w:spacing w:after="0"/>
        <w:ind w:left="585"/>
        <w:jc w:val="left"/>
      </w:pPr>
      <w:r>
        <w:rPr>
          <w:rFonts w:ascii="Times New Roman" w:hAnsi="Times New Roman"/>
          <w:b w:val="false"/>
          <w:i w:val="false"/>
          <w:color w:val="000000"/>
          <w:sz w:val="22"/>
        </w:rPr>
        <w:t>(10) Requisition document number (and suffix, when applicable);</w:t>
      </w:r>
    </w:p>
    <w:p>
      <w:pPr>
        <w:pBdr>
          <w:top w:space="5"/>
          <w:left w:space="5"/>
          <w:bottom w:space="5"/>
          <w:right w:space="5"/>
        </w:pBdr>
        <w:spacing w:after="0"/>
        <w:ind w:left="585"/>
        <w:jc w:val="left"/>
      </w:pPr>
      <w:r>
        <w:rPr>
          <w:rFonts w:ascii="Times New Roman" w:hAnsi="Times New Roman"/>
          <w:b w:val="false"/>
          <w:i w:val="false"/>
          <w:color w:val="000000"/>
          <w:sz w:val="22"/>
        </w:rPr>
        <w:t>(11) Shipment number;</w:t>
      </w:r>
    </w:p>
    <w:p>
      <w:pPr>
        <w:pBdr>
          <w:top w:space="5"/>
          <w:left w:space="5"/>
          <w:bottom w:space="5"/>
          <w:right w:space="5"/>
        </w:pBdr>
        <w:spacing w:after="0"/>
        <w:ind w:left="585"/>
        <w:jc w:val="left"/>
      </w:pPr>
      <w:r>
        <w:rPr>
          <w:rFonts w:ascii="Times New Roman" w:hAnsi="Times New Roman"/>
          <w:b w:val="false"/>
          <w:i w:val="false"/>
          <w:color w:val="000000"/>
          <w:sz w:val="22"/>
        </w:rPr>
        <w:t>(12) Invoice number; and</w:t>
      </w:r>
    </w:p>
    <w:p>
      <w:pPr>
        <w:pBdr>
          <w:top w:space="5"/>
          <w:left w:space="5"/>
          <w:bottom w:space="5"/>
          <w:right w:space="5"/>
        </w:pBdr>
        <w:spacing w:after="0"/>
        <w:ind w:left="585"/>
        <w:jc w:val="left"/>
      </w:pPr>
      <w:r>
        <w:rPr>
          <w:rFonts w:ascii="Times New Roman" w:hAnsi="Times New Roman"/>
          <w:b w:val="false"/>
          <w:i w:val="false"/>
          <w:color w:val="000000"/>
          <w:sz w:val="22"/>
        </w:rPr>
        <w:t>(13) Location where the carrier made delivery (activity name, building number, city, state).</w:t>
      </w:r>
    </w:p>
    <w:p>
      <w:pPr>
        <w:pBdr>
          <w:top w:space="5"/>
          <w:left w:space="5"/>
          <w:bottom w:space="5"/>
          <w:right w:space="5"/>
        </w:pBdr>
        <w:spacing w:after="0"/>
        <w:ind w:left="225"/>
        <w:jc w:val="left"/>
      </w:pPr>
      <w:r>
        <w:rPr>
          <w:rFonts w:ascii="Times New Roman" w:hAnsi="Times New Roman"/>
          <w:b w:val="false"/>
          <w:i w:val="false"/>
          <w:color w:val="000000"/>
          <w:sz w:val="22"/>
        </w:rPr>
        <w:t>(d) Process for submitting TPD documentation.</w:t>
      </w:r>
    </w:p>
    <w:p>
      <w:pPr>
        <w:pBdr>
          <w:top w:space="5"/>
          <w:left w:space="5"/>
          <w:bottom w:space="5"/>
          <w:right w:space="5"/>
        </w:pBdr>
        <w:spacing w:after="0"/>
        <w:ind w:left="585"/>
        <w:jc w:val="left"/>
      </w:pPr>
      <w:r>
        <w:rPr>
          <w:rFonts w:ascii="Times New Roman" w:hAnsi="Times New Roman"/>
          <w:b w:val="false"/>
          <w:i w:val="false"/>
          <w:color w:val="000000"/>
          <w:sz w:val="22"/>
        </w:rPr>
        <w:t>(1) Enter wide area workflow (WAWF) using the ``history folder,'' enter the appropriate contract data, and recall the receiving report (RR);</w:t>
      </w:r>
    </w:p>
    <w:p>
      <w:pPr>
        <w:pBdr>
          <w:top w:space="5"/>
          <w:left w:space="5"/>
          <w:bottom w:space="5"/>
          <w:right w:space="5"/>
        </w:pBdr>
        <w:spacing w:after="0"/>
        <w:ind w:left="585"/>
        <w:jc w:val="left"/>
      </w:pPr>
      <w:r>
        <w:rPr>
          <w:rFonts w:ascii="Times New Roman" w:hAnsi="Times New Roman"/>
          <w:b w:val="false"/>
          <w:i w:val="false"/>
          <w:color w:val="000000"/>
          <w:sz w:val="22"/>
        </w:rPr>
        <w:t>(2) Click on “attachment.” Browse and upload the TPD and any additional Contractor documentation required to provide the information identified in paragraph (c) of this procurement note. (Attachments created in any Microsoft Office product or in PDF format are acceptable.); and</w:t>
      </w:r>
    </w:p>
    <w:p>
      <w:pPr>
        <w:pBdr>
          <w:top w:space="5"/>
          <w:left w:space="5"/>
          <w:bottom w:space="5"/>
          <w:right w:space="5"/>
        </w:pBdr>
        <w:spacing w:after="0"/>
        <w:ind w:left="585"/>
        <w:jc w:val="left"/>
      </w:pPr>
      <w:r>
        <w:rPr>
          <w:rFonts w:ascii="Times New Roman" w:hAnsi="Times New Roman"/>
          <w:b w:val="false"/>
          <w:i w:val="false"/>
          <w:color w:val="000000"/>
          <w:sz w:val="22"/>
        </w:rPr>
        <w:t>(3) Click on “submit.”</w:t>
      </w:r>
    </w:p>
    <w:p>
      <w:pPr>
        <w:pBdr>
          <w:top w:space="5"/>
          <w:left w:space="5"/>
          <w:bottom w:space="5"/>
          <w:right w:space="5"/>
        </w:pBdr>
        <w:spacing w:after="0"/>
        <w:ind w:left="225"/>
        <w:jc w:val="left"/>
      </w:pPr>
      <w:r>
        <w:rPr>
          <w:rFonts w:ascii="Times New Roman" w:hAnsi="Times New Roman"/>
          <w:b w:val="false"/>
          <w:i w:val="false"/>
          <w:color w:val="000000"/>
          <w:sz w:val="22"/>
        </w:rPr>
        <w:t>(e) Responsibility for supplies.</w:t>
      </w:r>
    </w:p>
    <w:p>
      <w:pPr>
        <w:pBdr>
          <w:top w:space="5"/>
          <w:left w:space="5"/>
          <w:bottom w:space="5"/>
          <w:right w:space="5"/>
        </w:pBdr>
        <w:spacing w:after="0"/>
        <w:ind w:left="585"/>
        <w:jc w:val="left"/>
      </w:pPr>
      <w:r>
        <w:rPr>
          <w:rFonts w:ascii="Times New Roman" w:hAnsi="Times New Roman"/>
          <w:b w:val="false"/>
          <w:i w:val="false"/>
          <w:color w:val="000000"/>
          <w:sz w:val="22"/>
        </w:rPr>
        <w:t>(1) Title to the supplies passes to the Government after delivery to the point of first receipt by the Government and subsequent acceptance.</w:t>
      </w:r>
    </w:p>
    <w:p>
      <w:pPr>
        <w:pBdr>
          <w:top w:space="5"/>
          <w:left w:space="5"/>
          <w:bottom w:space="5"/>
          <w:right w:space="5"/>
        </w:pBdr>
        <w:spacing w:after="0"/>
        <w:ind w:left="585"/>
        <w:jc w:val="left"/>
      </w:pPr>
      <w:r>
        <w:rPr>
          <w:rFonts w:ascii="Times New Roman" w:hAnsi="Times New Roman"/>
          <w:b w:val="false"/>
          <w:i w:val="false"/>
          <w:color w:val="000000"/>
          <w:sz w:val="22"/>
        </w:rPr>
        <w:t>(2) Notwithstanding any other provision of the contract, order, or blanket purchase agreement,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Assume all responsibility and risk of loss for supplies not received at destination, damaged in transit, or not conforming to purchase requirements; and</w:t>
      </w:r>
    </w:p>
    <w:p>
      <w:pPr>
        <w:pBdr>
          <w:top w:space="5"/>
          <w:left w:space="5"/>
          <w:bottom w:space="5"/>
          <w:right w:space="5"/>
        </w:pBdr>
        <w:spacing w:after="0"/>
        <w:ind w:left="945"/>
        <w:jc w:val="left"/>
      </w:pPr>
      <w:r>
        <w:rPr>
          <w:rFonts w:ascii="Times New Roman" w:hAnsi="Times New Roman"/>
          <w:b w:val="false"/>
          <w:i w:val="false"/>
          <w:color w:val="000000"/>
          <w:sz w:val="22"/>
        </w:rPr>
        <w:t>(ii) Replace, repair, or correct those supplies promptly at the Contractor’s expense, if instructed to do so by the Contracting Officer within 180 days from the date title to the supplies vests in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DLAD_PART_33" w:id="384"/>
      <w:r>
        <w:rPr>
          <w:rFonts w:ascii="Times New Roman" w:hAnsi="Times New Roman"/>
          <w:color w:val="000000"/>
        </w:rPr>
        <w:t>PART 33</w:t>
      </w:r>
      <w:r>
        <w:rPr>
          <w:rFonts w:ascii="Times New Roman" w:hAnsi="Times New Roman"/>
          <w:color w:val="000000"/>
        </w:rPr>
        <w:t xml:space="preserve"> – PROTESTS, DISPUTES, AND APPEALS</w:t>
      </w:r>
      <w:bookmarkEnd w:id="384"/>
    </w:p>
    <w:p>
      <w:pPr>
        <w:spacing w:after="0"/>
        <w:jc w:val="left"/>
        <w:ind w:left="720" w:hanging="360"/>
      </w:pPr>
      <w:hyperlink w:anchor="DLAD_SUBPART_33_1">
        <w:r>
          <w:rPr>
            <w:rStyle w:val="Hyperlink"/>
            <w:rFonts w:ascii="Times New Roman" w:hAnsi="Times New Roman"/>
            <w:b w:val="false"/>
            <w:i w:val="false"/>
            <w:color w:val="0000ff"/>
            <w:sz w:val="22"/>
            <w:u w:val="single"/>
          </w:rPr>
          <w:t>SUBPART 33.1 – PROTESTS</w:t>
        </w:r>
      </w:hyperlink>
    </w:p>
    <w:p>
      <w:pPr>
        <w:spacing w:after="0"/>
        <w:jc w:val="left"/>
        <w:ind w:left="1440" w:hanging="360"/>
      </w:pPr>
      <w:hyperlink w:anchor="DLAD_33_103">
        <w:r>
          <w:rPr>
            <w:rStyle w:val="Hyperlink"/>
            <w:rFonts w:ascii="Times New Roman" w:hAnsi="Times New Roman"/>
            <w:b w:val="false"/>
            <w:i w:val="false"/>
            <w:color w:val="0000ff"/>
            <w:sz w:val="22"/>
            <w:u w:val="single"/>
          </w:rPr>
          <w:t>33.103 Protests to the agency.</w:t>
        </w:r>
      </w:hyperlink>
    </w:p>
    <w:p>
      <w:pPr>
        <w:spacing w:after="0"/>
        <w:jc w:val="left"/>
        <w:ind w:left="1440" w:hanging="360"/>
      </w:pPr>
      <w:hyperlink w:anchor="DLAD_33_104">
        <w:r>
          <w:rPr>
            <w:rStyle w:val="Hyperlink"/>
            <w:rFonts w:ascii="Times New Roman" w:hAnsi="Times New Roman"/>
            <w:b w:val="false"/>
            <w:i w:val="false"/>
            <w:color w:val="0000ff"/>
            <w:sz w:val="22"/>
            <w:u w:val="single"/>
          </w:rPr>
          <w:t>33.104 Protests to GAO.</w:t>
        </w:r>
      </w:hyperlink>
    </w:p>
    <w:p>
      <w:pPr>
        <w:spacing w:after="0"/>
        <w:jc w:val="left"/>
        <w:ind w:left="720" w:hanging="360"/>
      </w:pPr>
      <w:hyperlink w:anchor="DLAD_SUBPART_33_2">
        <w:r>
          <w:rPr>
            <w:rStyle w:val="Hyperlink"/>
            <w:rFonts w:ascii="Times New Roman" w:hAnsi="Times New Roman"/>
            <w:b w:val="false"/>
            <w:i w:val="false"/>
            <w:color w:val="0000ff"/>
            <w:sz w:val="22"/>
            <w:u w:val="single"/>
          </w:rPr>
          <w:t>SUBPART 33.2 – DISPUTES AND APPEALS</w:t>
        </w:r>
      </w:hyperlink>
    </w:p>
    <w:p>
      <w:pPr>
        <w:spacing w:after="0"/>
        <w:jc w:val="left"/>
        <w:ind w:left="1440" w:hanging="360"/>
      </w:pPr>
      <w:hyperlink w:anchor="DLAD_33_209">
        <w:r>
          <w:rPr>
            <w:rStyle w:val="Hyperlink"/>
            <w:rFonts w:ascii="Times New Roman" w:hAnsi="Times New Roman"/>
            <w:b w:val="false"/>
            <w:i w:val="false"/>
            <w:color w:val="0000ff"/>
            <w:sz w:val="22"/>
            <w:u w:val="single"/>
          </w:rPr>
          <w:t>33.209 Suspected fraudulent claims.</w:t>
        </w:r>
      </w:hyperlink>
    </w:p>
    <w:p>
      <w:pPr>
        <w:spacing w:after="0"/>
        <w:jc w:val="left"/>
        <w:ind w:left="1440" w:hanging="360"/>
      </w:pPr>
      <w:hyperlink w:anchor="DLAD_33_211">
        <w:r>
          <w:rPr>
            <w:rStyle w:val="Hyperlink"/>
            <w:rFonts w:ascii="Times New Roman" w:hAnsi="Times New Roman"/>
            <w:b w:val="false"/>
            <w:i w:val="false"/>
            <w:color w:val="0000ff"/>
            <w:sz w:val="22"/>
            <w:u w:val="single"/>
          </w:rPr>
          <w:t>33.211 Contracting officer’s decision.</w:t>
        </w:r>
      </w:hyperlink>
    </w:p>
    <w:p>
      <w:pPr>
        <w:spacing w:after="0"/>
        <w:jc w:val="left"/>
        <w:ind w:left="1440" w:hanging="360"/>
      </w:pPr>
      <w:hyperlink w:anchor="DLAD_33_212">
        <w:r>
          <w:rPr>
            <w:rStyle w:val="Hyperlink"/>
            <w:rFonts w:ascii="Times New Roman" w:hAnsi="Times New Roman"/>
            <w:b w:val="false"/>
            <w:i w:val="false"/>
            <w:color w:val="0000ff"/>
            <w:sz w:val="22"/>
            <w:u w:val="single"/>
          </w:rPr>
          <w:t>33.212 Contracting officer’s duties upon appeal.</w:t>
        </w:r>
      </w:hyperlink>
    </w:p>
    <w:p>
      <w:pPr>
        <w:spacing w:after="0"/>
        <w:jc w:val="left"/>
        <w:ind w:left="1440" w:hanging="360"/>
      </w:pPr>
      <w:hyperlink w:anchor="DLAD_33_214">
        <w:r>
          <w:rPr>
            <w:rStyle w:val="Hyperlink"/>
            <w:rFonts w:ascii="Times New Roman" w:hAnsi="Times New Roman"/>
            <w:b w:val="false"/>
            <w:i w:val="false"/>
            <w:color w:val="0000ff"/>
            <w:sz w:val="22"/>
            <w:u w:val="single"/>
          </w:rPr>
          <w:t>33.214 Alternative dispute resolution (ADR).</w:t>
        </w:r>
      </w:hyperlink>
    </w:p>
    <!-- Created by docx4j 6.1.2 (Apache licensed) using REFERENCE JAXB in Oracle Java 15 on Linux -->
    <w:p>
      <w:pPr>
        <w:pStyle w:val="Heading2"/>
        <w:spacing w:after="180"/>
        <w:ind w:left="120"/>
        <w:jc w:val="center"/>
      </w:pPr>
      <w:bookmarkStart w:name="DLAD_SUBPART_33_1" w:id="385"/>
      <w:r>
        <w:rPr>
          <w:rFonts w:ascii="Times New Roman" w:hAnsi="Times New Roman"/>
          <w:color w:val="000000"/>
          <w:sz w:val="36"/>
        </w:rPr>
        <w:t>SUBPART 33.1</w:t>
      </w:r>
      <w:r>
        <w:rPr>
          <w:rFonts w:ascii="Times New Roman" w:hAnsi="Times New Roman"/>
          <w:color w:val="000000"/>
          <w:sz w:val="36"/>
        </w:rPr>
        <w:t xml:space="preserve"> – PROTESTS</w:t>
      </w:r>
      <w:bookmarkEnd w:id="385"/>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103" w:id="386"/>
      <w:r>
        <w:rPr>
          <w:rFonts w:ascii="Times New Roman" w:hAnsi="Times New Roman"/>
          <w:color w:val="000000"/>
          <w:sz w:val="31"/>
        </w:rPr>
        <w:t>33.103</w:t>
      </w:r>
      <w:r>
        <w:rPr>
          <w:rFonts w:ascii="Times New Roman" w:hAnsi="Times New Roman"/>
          <w:color w:val="000000"/>
          <w:sz w:val="31"/>
        </w:rPr>
        <w:t xml:space="preserve"> Protests to the agency.</w:t>
      </w:r>
      <w:bookmarkEnd w:id="386"/>
    </w:p>
    <w:p>
      <w:pPr>
        <w:pBdr>
          <w:top w:space="5"/>
          <w:left w:space="5"/>
          <w:bottom w:space="5"/>
          <w:right w:space="5"/>
        </w:pBdr>
        <w:spacing w:after="0"/>
        <w:ind w:left="225"/>
        <w:jc w:val="left"/>
      </w:pPr>
      <w:r>
        <w:rPr>
          <w:rFonts w:ascii="Times New Roman" w:hAnsi="Times New Roman"/>
          <w:b w:val="false"/>
          <w:i w:val="false"/>
          <w:color w:val="000000"/>
          <w:sz w:val="22"/>
        </w:rPr>
        <w:t>(c) Procuring organizations shall consider using Alternative Dispute Resolution (ADR) techniques in resolving agency level protests.</w:t>
      </w:r>
    </w:p>
    <w:p>
      <w:pPr>
        <w:pBdr>
          <w:top w:space="5"/>
          <w:left w:space="5"/>
          <w:bottom w:space="5"/>
          <w:right w:space="5"/>
        </w:pBdr>
        <w:spacing w:after="0"/>
        <w:ind w:left="225"/>
        <w:jc w:val="left"/>
      </w:pPr>
      <w:r>
        <w:rPr>
          <w:rFonts w:ascii="Times New Roman" w:hAnsi="Times New Roman"/>
          <w:b w:val="false"/>
          <w:i w:val="false"/>
          <w:color w:val="000000"/>
          <w:sz w:val="22"/>
        </w:rPr>
        <w:t>(d)(4) Protesters may submit a protest to the contracting officer or may request an independent review by the CCO under the authority of Executive Order (EO) Number 12979, Agency Procurement Protests, as implemented by FAR 33.103(d). The CCO’s authority may not be delegated. If the CCO had previous personal involvement with the procurement, the decision-maker shall be the HCA. All protest decisions require legal review. Solicitations must include procurement note L06 or language substantially as follows:</w:t>
      </w:r>
    </w:p>
    <w:p>
      <w:pPr>
        <w:pBdr>
          <w:top w:space="5"/>
          <w:left w:space="5"/>
          <w:bottom w:space="5"/>
          <w:right w:space="5"/>
        </w:pBdr>
        <w:spacing w:after="0"/>
        <w:ind w:left="225"/>
        <w:jc w:val="left"/>
      </w:pPr>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L06 Agency Protests (DEC 2016)</w:t>
      </w:r>
    </w:p>
    <w:p>
      <w:pPr>
        <w:pBdr>
          <w:top w:space="5"/>
          <w:left w:space="5"/>
          <w:bottom w:space="5"/>
          <w:right w:space="5"/>
        </w:pBdr>
        <w:spacing w:after="0"/>
        <w:ind w:left="225"/>
        <w:jc w:val="left"/>
      </w:pPr>
      <w:r>
        <w:rPr>
          <w:rFonts w:ascii="Times New Roman" w:hAnsi="Times New Roman"/>
          <w:b w:val="false"/>
          <w:i w:val="false"/>
          <w:color w:val="000000"/>
          <w:sz w:val="22"/>
        </w:rPr>
        <w:t>Interested parties may file an agency level protest with the contracting officer or may request an independent review by the chief of the contracting office (CCO). Independent review by the CCO is an alternative to consideration by the contracting officer and is not available as an appellate review of a contracting officer decision on a protest previously filed with the contracting officer. Absent a clear indication of the intent to file an agency level protest with the CCO for independent review, protests will be presumed to be protests to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3_104" w:id="387"/>
      <w:r>
        <w:rPr>
          <w:rFonts w:ascii="Times New Roman" w:hAnsi="Times New Roman"/>
          <w:color w:val="000000"/>
          <w:sz w:val="31"/>
        </w:rPr>
        <w:t>33.104</w:t>
      </w:r>
      <w:r>
        <w:rPr>
          <w:rFonts w:ascii="Times New Roman" w:hAnsi="Times New Roman"/>
          <w:color w:val="000000"/>
          <w:sz w:val="31"/>
        </w:rPr>
        <w:t xml:space="preserve"> Protests to GAO.</w:t>
      </w:r>
      <w:bookmarkEnd w:id="387"/>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 Created by docx4j 6.1.2 (Apache licensed) using REFERENCE JAXB in Oracle Java 15 on Linux -->
    <w:p>
      <w:pPr>
        <w:pStyle w:val="Heading2"/>
        <w:spacing w:after="180"/>
        <w:ind w:left="120"/>
        <w:jc w:val="center"/>
      </w:pPr>
      <w:bookmarkStart w:name="DLAD_SUBPART_33_2" w:id="388"/>
      <w:r>
        <w:rPr>
          <w:rFonts w:ascii="Times New Roman" w:hAnsi="Times New Roman"/>
          <w:color w:val="000000"/>
          <w:sz w:val="36"/>
        </w:rPr>
        <w:t>SUBPART 33.2</w:t>
      </w:r>
      <w:r>
        <w:rPr>
          <w:rFonts w:ascii="Times New Roman" w:hAnsi="Times New Roman"/>
          <w:color w:val="000000"/>
          <w:sz w:val="36"/>
        </w:rPr>
        <w:t xml:space="preserve"> – DISPUTES AND APPEALS</w:t>
      </w:r>
      <w:bookmarkEnd w:id="388"/>
    </w:p>
    <w:p>
      <w:pPr>
        <w:pBdr>
          <w:top w:space="5"/>
          <w:left w:space="5"/>
          <w:bottom w:space="5"/>
          <w:right w:space="5"/>
        </w:pBdr>
        <w:spacing w:after="0"/>
        <w:ind w:left="225"/>
        <w:jc w:val="center"/>
      </w:pPr>
      <w:r>
        <w:rPr>
          <w:rFonts w:ascii="Times New Roman" w:hAnsi="Times New Roman"/>
          <w:b w:val="false"/>
          <w:i/>
          <w:color w:val="000000"/>
          <w:sz w:val="22"/>
        </w:rPr>
        <w:t>(Revised December 16, 2016 through PROCLTR 2017-04)</w:t>
      </w:r>
    </w:p>
    <!-- Created by docx4j 6.1.2 (Apache licensed) using REFERENCE JAXB in Oracle Java 15 on Linux -->
    <w:p>
      <w:pPr>
        <w:pStyle w:val="Heading3"/>
        <w:spacing w:after="199"/>
        <w:ind w:left="120"/>
        <w:jc w:val="left"/>
      </w:pPr>
      <w:bookmarkStart w:name="DLAD_33_209" w:id="389"/>
      <w:r>
        <w:rPr>
          <w:rFonts w:ascii="Times New Roman" w:hAnsi="Times New Roman"/>
          <w:color w:val="000000"/>
          <w:sz w:val="31"/>
        </w:rPr>
        <w:t>33.209</w:t>
      </w:r>
      <w:r>
        <w:rPr>
          <w:rFonts w:ascii="Times New Roman" w:hAnsi="Times New Roman"/>
          <w:color w:val="000000"/>
          <w:sz w:val="31"/>
        </w:rPr>
        <w:t xml:space="preserve"> Suspected fraudulent claims.</w:t>
      </w:r>
      <w:bookmarkEnd w:id="389"/>
    </w:p>
    <w:p>
      <w:pPr>
        <w:pStyle w:val="Normal"/>
        <w:pBdr>
          <w:top w:space="5"/>
          <w:left w:space="5"/>
          <w:bottom w:space="5"/>
          <w:right w:space="5"/>
        </w:pBdr>
        <w:spacing w:after="0"/>
        <w:ind w:left="225"/>
        <w:jc w:val="left"/>
      </w:pPr>
      <w:r>
        <w:rPr>
          <w:rFonts w:ascii="Times New Roman" w:hAnsi="Times New Roman"/>
          <w:color w:val="000000"/>
        </w:rPr>
        <w:t>Referrals shall be made to procuring organization Office of Counsel for appropriate action.</w:t>
      </w:r>
    </w:p>
    <!-- Created by docx4j 6.1.2 (Apache licensed) using REFERENCE JAXB in Oracle Java 15 on Linux -->
    <w:p>
      <w:pPr>
        <w:pStyle w:val="Heading3"/>
        <w:spacing w:after="199"/>
        <w:ind w:left="120"/>
        <w:jc w:val="left"/>
      </w:pPr>
      <w:bookmarkStart w:name="DLAD_33_211" w:id="390"/>
      <w:r>
        <w:rPr>
          <w:rFonts w:ascii="Times New Roman" w:hAnsi="Times New Roman"/>
          <w:color w:val="000000"/>
          <w:sz w:val="31"/>
        </w:rPr>
        <w:t>33.211</w:t>
      </w:r>
      <w:r>
        <w:rPr>
          <w:rFonts w:ascii="Times New Roman" w:hAnsi="Times New Roman"/>
          <w:color w:val="000000"/>
          <w:sz w:val="31"/>
        </w:rPr>
        <w:t xml:space="preserve"> Contracting officer’s decision.</w:t>
      </w:r>
      <w:bookmarkEnd w:id="390"/>
    </w:p>
    <w:p>
      <w:pPr>
        <w:pBdr>
          <w:top w:space="5"/>
          <w:left w:space="5"/>
          <w:bottom w:space="5"/>
          <w:right w:space="5"/>
        </w:pBdr>
        <w:spacing w:after="0"/>
        <w:ind w:left="225"/>
        <w:jc w:val="left"/>
      </w:pPr>
      <w:r>
        <w:rPr>
          <w:rFonts w:ascii="Times New Roman" w:hAnsi="Times New Roman"/>
          <w:b w:val="false"/>
          <w:i w:val="false"/>
          <w:color w:val="000000"/>
          <w:sz w:val="22"/>
        </w:rPr>
        <w:t>(a)(4)(v) Contracting officers shall include ADR language in final decisions, unless the proper official has determined in writing that ADR is inappropriate (FAR 33.214). The contracting officer shall add a statement substantially as follows to the end of the paragraph regarding the contractor’s appeal rights: “Subject to the appeal time frames specified above, you may request that this dispute be resolved using alternative dispute resolution procedures.”</w:t>
      </w:r>
    </w:p>
    <!-- Created by docx4j 6.1.2 (Apache licensed) using REFERENCE JAXB in Oracle Java 15 on Linux -->
    <w:p>
      <w:pPr>
        <w:pStyle w:val="Heading3"/>
        <w:spacing w:after="199"/>
        <w:ind w:left="120"/>
        <w:jc w:val="left"/>
      </w:pPr>
      <w:bookmarkStart w:name="DLAD_33_212" w:id="391"/>
      <w:r>
        <w:rPr>
          <w:rFonts w:ascii="Times New Roman" w:hAnsi="Times New Roman"/>
          <w:color w:val="000000"/>
          <w:sz w:val="31"/>
        </w:rPr>
        <w:t>33.212</w:t>
      </w:r>
      <w:r>
        <w:rPr>
          <w:rFonts w:ascii="Times New Roman" w:hAnsi="Times New Roman"/>
          <w:color w:val="000000"/>
          <w:sz w:val="31"/>
        </w:rPr>
        <w:t xml:space="preserve"> Contracting officer’s duties upon appeal.</w:t>
      </w:r>
      <w:bookmarkEnd w:id="391"/>
    </w:p>
    <w:p>
      <w:pPr>
        <w:pBdr>
          <w:top w:space="5"/>
          <w:left w:space="5"/>
          <w:bottom w:space="5"/>
          <w:right w:space="5"/>
        </w:pBdr>
        <w:spacing w:after="0"/>
        <w:ind w:left="225"/>
        <w:jc w:val="left"/>
      </w:pPr>
      <w:r>
        <w:rPr>
          <w:rFonts w:ascii="Times New Roman" w:hAnsi="Times New Roman"/>
          <w:b w:val="false"/>
          <w:i w:val="false"/>
          <w:color w:val="000000"/>
          <w:sz w:val="22"/>
        </w:rPr>
        <w:t>Notices of appeal to the Armed Services Board of Contract Appeals (ASBCA) that are submitted directly to the contracting officer shall be forwarded immediately to the procuring organization Office of Counsel for further re-transmission to the ASBCA.</w:t>
      </w:r>
    </w:p>
    <w:p>
      <w:pPr>
        <w:pStyle w:val="Normal"/>
        <w:pBdr>
          <w:top w:space="5"/>
          <w:left w:space="5"/>
          <w:bottom w:space="5"/>
          <w:right w:space="5"/>
        </w:pBdr>
        <w:spacing w:after="0"/>
        <w:ind w:left="225"/>
        <w:jc w:val="left"/>
      </w:pPr>
      <w:r>
        <w:rPr>
          <w:rFonts w:ascii="Times New Roman" w:hAnsi="Times New Roman"/>
          <w:color w:val="000000"/>
        </w:rPr>
        <w:t>The DLA Office of General Counsel assigns trial attorneys to represent DLA in appeals to the ASBCA. In coordination with the assigned trial attorney, the contracting officer prepares the “Rule 4 file” for any appeal to the ASBCA in accordance with Rule 4 of the ASBCA rules (see DFARS, Appendix A, Part 2), and provides other needed support and assistance to the trial attorney regarding the appeal.</w:t>
      </w:r>
    </w:p>
    <!-- Created by docx4j 6.1.2 (Apache licensed) using REFERENCE JAXB in Oracle Java 15 on Linux -->
    <w:p>
      <w:pPr>
        <w:pStyle w:val="Heading3"/>
        <w:spacing w:after="199"/>
        <w:ind w:left="120"/>
        <w:jc w:val="left"/>
      </w:pPr>
      <w:bookmarkStart w:name="DLAD_33_214" w:id="392"/>
      <w:r>
        <w:rPr>
          <w:rFonts w:ascii="Times New Roman" w:hAnsi="Times New Roman"/>
          <w:color w:val="000000"/>
          <w:sz w:val="31"/>
        </w:rPr>
        <w:t>33.214</w:t>
      </w:r>
      <w:r>
        <w:rPr>
          <w:rFonts w:ascii="Times New Roman" w:hAnsi="Times New Roman"/>
          <w:color w:val="000000"/>
          <w:sz w:val="31"/>
        </w:rPr>
        <w:t xml:space="preserve"> Alternative dispute resolution (ADR).</w:t>
      </w:r>
      <w:bookmarkEnd w:id="392"/>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provision at </w:t>
      </w:r>
      <w:hyperlink w:anchor="DLAD_5452_233-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5452.233-9001</w:t>
        </w:r>
      </w:hyperlink>
      <w:r>
        <w:rPr>
          <w:rFonts w:ascii="Times New Roman" w:hAnsi="Times New Roman"/>
          <w:b w:val="false"/>
          <w:i w:val="false"/>
          <w:color w:val="000000"/>
          <w:sz w:val="22"/>
        </w:rPr>
        <w:t xml:space="preserve"> in all solicitations unless the conditions at FAR 33.203(b) apply.</w:t>
      </w:r>
    </w:p>
    <!-- Created by docx4j 6.1.2 (Apache licensed) using REFERENCE JAXB in Oracle Java 15 on Linux -->
    <w:p>
      <w:pPr>
        <w:pStyle w:val="Heading1"/>
        <w:spacing w:after="161"/>
        <w:ind w:left="120"/>
        <w:jc w:val="center"/>
      </w:pPr>
      <w:bookmarkStart w:name="DLAD_PART_34" w:id="393"/>
      <w:r>
        <w:rPr>
          <w:rFonts w:ascii="Times New Roman" w:hAnsi="Times New Roman"/>
          <w:color w:val="000000"/>
        </w:rPr>
        <w:t>PART 34</w:t>
      </w:r>
      <w:r>
        <w:rPr>
          <w:rFonts w:ascii="Times New Roman" w:hAnsi="Times New Roman"/>
          <w:color w:val="000000"/>
        </w:rPr>
        <w:t xml:space="preserve"> – MAJOR SYSTEM ACQUISITION</w:t>
      </w:r>
      <w:bookmarkEnd w:id="393"/>
    </w:p>
    <w:p>
      <w:pPr>
        <w:spacing w:after="0"/>
        <w:jc w:val="left"/>
        <w:ind w:left="720" w:hanging="360"/>
      </w:pPr>
      <w:hyperlink w:anchor="DLAD_34">
        <w:r>
          <w:rPr>
            <w:rStyle w:val="Hyperlink"/>
            <w:rFonts w:ascii="Times New Roman" w:hAnsi="Times New Roman"/>
            <w:b w:val="false"/>
            <w:i w:val="false"/>
            <w:color w:val="0000ff"/>
            <w:sz w:val="22"/>
            <w:u w:val="single"/>
          </w:rPr>
          <w:t>SUBPART 34.71 – COST AND SOFTWARE DATA REPORTING</w:t>
        </w:r>
      </w:hyperlink>
    </w:p>
    <w:p>
      <w:pPr>
        <w:spacing w:after="0"/>
        <w:jc w:val="left"/>
        <w:ind w:left="1440" w:hanging="360"/>
      </w:pPr>
      <w:hyperlink w:anchor="DLAD_34_7101">
        <w:r>
          <w:rPr>
            <w:rStyle w:val="Hyperlink"/>
            <w:rFonts w:ascii="Times New Roman" w:hAnsi="Times New Roman"/>
            <w:b w:val="false"/>
            <w:i w:val="false"/>
            <w:color w:val="0000ff"/>
            <w:sz w:val="22"/>
            <w:u w:val="single"/>
          </w:rPr>
          <w:t>34.7101 Solicitation provision and contract clause.</w:t>
        </w:r>
      </w:hyperlink>
    </w:p>
    <!-- Created by docx4j 6.1.2 (Apache licensed) using REFERENCE JAXB in Oracle Java 15 on Linux -->
    <w:p>
      <w:pPr>
        <w:pStyle w:val="Heading2"/>
        <w:spacing w:after="180"/>
        <w:ind w:left="120"/>
        <w:jc w:val="center"/>
      </w:pPr>
      <w:bookmarkStart w:name="DLAD_34" w:id="394"/>
      <w:r>
        <w:rPr>
          <w:rFonts w:ascii="Times New Roman" w:hAnsi="Times New Roman"/>
          <w:color w:val="000000"/>
          <w:sz w:val="36"/>
        </w:rPr>
        <w:t>SUBPART 34.71</w:t>
      </w:r>
      <w:r>
        <w:rPr>
          <w:rFonts w:ascii="Times New Roman" w:hAnsi="Times New Roman"/>
          <w:color w:val="000000"/>
          <w:sz w:val="36"/>
        </w:rPr>
        <w:t xml:space="preserve"> – COST AND SOFTWARE DATA REPORTING</w:t>
      </w:r>
      <w:bookmarkEnd w:id="394"/>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2020-05)</w:t>
      </w:r>
    </w:p>
    <!-- Created by docx4j 6.1.2 (Apache licensed) using REFERENCE JAXB in Oracle Java 15 on Linux -->
    <w:p>
      <w:pPr>
        <w:pStyle w:val="Heading3"/>
        <w:spacing w:after="199"/>
        <w:ind w:left="120"/>
        <w:jc w:val="left"/>
      </w:pPr>
      <w:bookmarkStart w:name="DLAD_34_7101" w:id="395"/>
      <w:r>
        <w:rPr>
          <w:rFonts w:ascii="Times New Roman" w:hAnsi="Times New Roman"/>
          <w:color w:val="000000"/>
          <w:sz w:val="31"/>
        </w:rPr>
        <w:t>34.7101</w:t>
      </w:r>
      <w:r>
        <w:rPr>
          <w:rFonts w:ascii="Times New Roman" w:hAnsi="Times New Roman"/>
          <w:color w:val="000000"/>
          <w:sz w:val="31"/>
        </w:rPr>
        <w:t xml:space="preserve"> Solicitation provision and contract clause.</w:t>
      </w:r>
      <w:bookmarkEnd w:id="395"/>
    </w:p>
    <w:p>
      <w:pPr>
        <w:pBdr>
          <w:top w:space="5"/>
          <w:left w:space="5"/>
          <w:bottom w:space="5"/>
          <w:right w:space="5"/>
        </w:pBdr>
        <w:spacing w:after="0"/>
        <w:ind w:left="225"/>
        <w:jc w:val="left"/>
      </w:pPr>
      <w:r>
        <w:rPr>
          <w:rFonts w:ascii="Times New Roman" w:hAnsi="Times New Roman"/>
          <w:b w:val="false"/>
          <w:i w:val="false"/>
          <w:color w:val="000000"/>
          <w:sz w:val="22"/>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7fda024b249645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Cost Assessment Data Enterprise (CADE) Cost and Sortware Data Reporting (CSDR) Policies</w:t>
        </w:r>
      </w:hyperlink>
      <w:r>
        <w:rPr>
          <w:rFonts w:ascii="Times New Roman" w:hAnsi="Times New Roman"/>
          <w:b w:val="false"/>
          <w:i w:val="false"/>
          <w:color w:val="000000"/>
          <w:sz w:val="22"/>
        </w:rPr>
        <w:t xml:space="preserve"> (</w:t>
      </w:r>
      <w:hyperlink r:id="R1d1e80e538624f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https://cade.osd.mil/policy/csdr-timeline</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(S-91) In accordance with DoD Manual 5000.04-M-1, DDCA has the authority to approve waivers for CSDR requirements. Procuring organizations shall forward requests for waivers to DLA Acquisition Pricing, accompanied by—</w:t>
      </w:r>
    </w:p>
    <w:p>
      <w:pPr>
        <w:pBdr>
          <w:top w:space="5"/>
          <w:left w:space="5"/>
          <w:bottom w:space="5"/>
          <w:right w:space="5"/>
        </w:pBdr>
        <w:spacing w:after="0"/>
        <w:ind w:left="225"/>
        <w:jc w:val="left"/>
      </w:pPr>
      <w:r>
        <w:rPr>
          <w:rFonts w:ascii="Times New Roman" w:hAnsi="Times New Roman"/>
          <w:b w:val="false"/>
          <w:i w:val="false"/>
          <w:color w:val="000000"/>
          <w:sz w:val="22"/>
        </w:rPr>
        <w:t>(i) For commercial acquisitions, a copy of the commercial item determination and a memorandum supporting the rationale for a waiver based on commerciality, both signed by the contracting officer; or</w:t>
      </w:r>
    </w:p>
    <w:p>
      <w:pPr>
        <w:pStyle w:val="Normal"/>
        <w:pBdr>
          <w:top w:space="5"/>
          <w:left w:space="5"/>
          <w:bottom w:space="5"/>
          <w:right w:space="5"/>
        </w:pBdr>
        <w:spacing w:after="0"/>
        <w:ind w:left="225"/>
        <w:jc w:val="left"/>
      </w:pPr>
      <w:r>
        <w:rPr>
          <w:rFonts w:ascii="Times New Roman" w:hAnsi="Times New Roman"/>
          <w:color w:val="000000"/>
        </w:rPr>
        <w:t>(ii) For competitive acquisitions, documentation supporting the basis for the contracting officer’s determination that adequate competition will continue to exist.</w:t>
      </w:r>
    </w:p>
    <!-- Created by docx4j 6.1.2 (Apache licensed) using REFERENCE JAXB in Oracle Java 15 on Linux -->
    <w:p>
      <w:pPr>
        <w:pStyle w:val="Heading1"/>
        <w:spacing w:after="161"/>
        <w:ind w:left="120"/>
        <w:jc w:val="center"/>
      </w:pPr>
      <w:bookmarkStart w:name="DLAD_PART_37" w:id="396"/>
      <w:r>
        <w:rPr>
          <w:rFonts w:ascii="Times New Roman" w:hAnsi="Times New Roman"/>
          <w:color w:val="000000"/>
        </w:rPr>
        <w:t>PART 37</w:t>
      </w:r>
      <w:r>
        <w:rPr>
          <w:rFonts w:ascii="Times New Roman" w:hAnsi="Times New Roman"/>
          <w:color w:val="000000"/>
        </w:rPr>
        <w:t xml:space="preserve"> – SERVICE CONTRACTING</w:t>
      </w:r>
      <w:bookmarkEnd w:id="396"/>
    </w:p>
    <w:p>
      <w:pPr>
        <w:spacing w:after="0"/>
        <w:jc w:val="left"/>
        <w:ind w:left="720" w:hanging="360"/>
      </w:pPr>
      <w:hyperlink w:anchor="DLAD_SUBPART_37_1">
        <w:r>
          <w:rPr>
            <w:rStyle w:val="Hyperlink"/>
            <w:rFonts w:ascii="Times New Roman" w:hAnsi="Times New Roman"/>
            <w:b w:val="false"/>
            <w:i w:val="false"/>
            <w:color w:val="0000ff"/>
            <w:sz w:val="22"/>
            <w:u w:val="single"/>
          </w:rPr>
          <w:t>SUBPART 37.1 – SERVICE CONTRACTS – GENERAL</w:t>
        </w:r>
      </w:hyperlink>
    </w:p>
    <w:p>
      <w:pPr>
        <w:spacing w:after="0"/>
        <w:jc w:val="left"/>
        <w:ind w:left="1440" w:hanging="360"/>
      </w:pPr>
      <w:hyperlink w:anchor="DLAD_37_102">
        <w:r>
          <w:rPr>
            <w:rStyle w:val="Hyperlink"/>
            <w:rFonts w:ascii="Times New Roman" w:hAnsi="Times New Roman"/>
            <w:b w:val="false"/>
            <w:i w:val="false"/>
            <w:color w:val="0000ff"/>
            <w:sz w:val="22"/>
            <w:u w:val="single"/>
          </w:rPr>
          <w:t>37.102 Policy.</w:t>
        </w:r>
      </w:hyperlink>
    </w:p>
    <w:p>
      <w:pPr>
        <w:spacing w:after="0"/>
        <w:jc w:val="left"/>
        <w:ind w:left="1440" w:hanging="360"/>
      </w:pPr>
      <w:hyperlink w:anchor="DLAD_37_103">
        <w:r>
          <w:rPr>
            <w:rStyle w:val="Hyperlink"/>
            <w:rFonts w:ascii="Times New Roman" w:hAnsi="Times New Roman"/>
            <w:b w:val="false"/>
            <w:i w:val="false"/>
            <w:color w:val="0000ff"/>
            <w:sz w:val="22"/>
            <w:u w:val="single"/>
          </w:rPr>
          <w:t>37.103 Contracting officer responsibility.</w:t>
        </w:r>
      </w:hyperlink>
    </w:p>
    <w:p>
      <w:pPr>
        <w:spacing w:after="0"/>
        <w:jc w:val="left"/>
        <w:ind w:left="1440" w:hanging="360"/>
      </w:pPr>
      <w:hyperlink w:anchor="DLAD_37_110">
        <w:r>
          <w:rPr>
            <w:rStyle w:val="Hyperlink"/>
            <w:rFonts w:ascii="Times New Roman" w:hAnsi="Times New Roman"/>
            <w:b w:val="false"/>
            <w:i w:val="false"/>
            <w:color w:val="0000ff"/>
            <w:sz w:val="22"/>
            <w:u w:val="single"/>
          </w:rPr>
          <w:t>37.110 Solicitation provisions and contract clauses.</w:t>
        </w:r>
      </w:hyperlink>
    </w:p>
    <w:p>
      <w:pPr>
        <w:spacing w:after="0"/>
        <w:jc w:val="left"/>
        <w:ind w:left="720" w:hanging="360"/>
      </w:pPr>
      <w:hyperlink w:anchor="DLAD_SUBPART_37_2">
        <w:r>
          <w:rPr>
            <w:rStyle w:val="Hyperlink"/>
            <w:rFonts w:ascii="Times New Roman" w:hAnsi="Times New Roman"/>
            <w:b w:val="false"/>
            <w:i w:val="false"/>
            <w:color w:val="0000ff"/>
            <w:sz w:val="22"/>
            <w:u w:val="single"/>
          </w:rPr>
          <w:t>SUBPART 37.2 – ADVISORY AND ASSISTANCE SERVICES</w:t>
        </w:r>
      </w:hyperlink>
    </w:p>
    <w:p>
      <w:pPr>
        <w:spacing w:after="0"/>
        <w:jc w:val="left"/>
        <w:ind w:left="1440" w:hanging="360"/>
      </w:pPr>
      <w:hyperlink w:anchor="DLAD_37_270">
        <w:r>
          <w:rPr>
            <w:rStyle w:val="Hyperlink"/>
            <w:rFonts w:ascii="Times New Roman" w:hAnsi="Times New Roman"/>
            <w:b w:val="false"/>
            <w:i w:val="false"/>
            <w:color w:val="0000ff"/>
            <w:sz w:val="22"/>
            <w:u w:val="single"/>
          </w:rPr>
          <w:t>37.270 Acquisition of audit services.</w:t>
        </w:r>
      </w:hyperlink>
    </w:p>
    <!-- Created by docx4j 6.1.2 (Apache licensed) using REFERENCE JAXB in Oracle Java 15 on Linux -->
    <w:p>
      <w:pPr>
        <w:pStyle w:val="Heading2"/>
        <w:spacing w:after="180"/>
        <w:ind w:left="120"/>
        <w:jc w:val="center"/>
      </w:pPr>
      <w:bookmarkStart w:name="DLAD_SUBPART_37_1" w:id="397"/>
      <w:r>
        <w:rPr>
          <w:rFonts w:ascii="Times New Roman" w:hAnsi="Times New Roman"/>
          <w:color w:val="000000"/>
          <w:sz w:val="36"/>
        </w:rPr>
        <w:t>SUBPART 37.1</w:t>
      </w:r>
      <w:r>
        <w:rPr>
          <w:rFonts w:ascii="Times New Roman" w:hAnsi="Times New Roman"/>
          <w:color w:val="000000"/>
          <w:sz w:val="36"/>
        </w:rPr>
        <w:t xml:space="preserve"> – SERVICE CONTRACTS – GENERAL</w:t>
      </w:r>
      <w:bookmarkEnd w:id="397"/>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37_102" w:id="398"/>
      <w:r>
        <w:rPr>
          <w:rFonts w:ascii="Times New Roman" w:hAnsi="Times New Roman"/>
          <w:color w:val="000000"/>
          <w:sz w:val="31"/>
        </w:rPr>
        <w:t>37.102</w:t>
      </w:r>
      <w:r>
        <w:rPr>
          <w:rFonts w:ascii="Times New Roman" w:hAnsi="Times New Roman"/>
          <w:color w:val="000000"/>
          <w:sz w:val="31"/>
        </w:rPr>
        <w:t xml:space="preserve"> Policy.</w:t>
      </w:r>
      <w:bookmarkEnd w:id="398"/>
    </w:p>
    <w:p>
      <w:pPr>
        <w:pBdr>
          <w:top w:space="5"/>
          <w:left w:space="5"/>
          <w:bottom w:space="5"/>
          <w:right w:space="5"/>
        </w:pBdr>
        <w:spacing w:after="0"/>
        <w:ind w:left="225"/>
        <w:jc w:val="left"/>
      </w:pPr>
      <w:r>
        <w:rPr>
          <w:rFonts w:ascii="Times New Roman" w:hAnsi="Times New Roman"/>
          <w:b w:val="false"/>
          <w:i w:val="false"/>
          <w:color w:val="000000"/>
          <w:sz w:val="22"/>
        </w:rPr>
        <w:t>(f) The following 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pPr>
        <w:pStyle w:val="Normal"/>
        <w:pBdr>
          <w:top w:space="5"/>
          <w:left w:space="5"/>
          <w:bottom w:space="5"/>
          <w:right w:space="5"/>
        </w:pBdr>
        <w:spacing w:after="0"/>
        <w:ind w:left="225"/>
        <w:jc w:val="left"/>
      </w:pPr>
      <w:r>
        <w:rPr>
          <w:rFonts w:ascii="Times New Roman" w:hAnsi="Times New Roman"/>
          <w:color w:val="000000"/>
        </w:rPr>
        <w:t>Electronics/Communications Services (ECS), DLA Information Operations Deputy Director</w:t>
      </w:r>
    </w:p>
    <w:p>
      <w:pPr>
        <w:pStyle w:val="Normal"/>
        <w:pBdr>
          <w:top w:space="5"/>
          <w:left w:space="5"/>
          <w:bottom w:space="5"/>
          <w:right w:space="5"/>
        </w:pBdr>
        <w:spacing w:after="0"/>
        <w:ind w:left="225"/>
        <w:jc w:val="left"/>
      </w:pPr>
      <w:r>
        <w:rPr>
          <w:rFonts w:ascii="Times New Roman" w:hAnsi="Times New Roman"/>
          <w:color w:val="000000"/>
        </w:rPr>
        <w:t>Facilities Related Services (FRS), DLA Chief of Staff (CoS)</w:t>
      </w:r>
    </w:p>
    <w:p>
      <w:pPr>
        <w:pStyle w:val="Normal"/>
        <w:pBdr>
          <w:top w:space="5"/>
          <w:left w:space="5"/>
          <w:bottom w:space="5"/>
          <w:right w:space="5"/>
        </w:pBdr>
        <w:spacing w:after="0"/>
        <w:ind w:left="225"/>
        <w:jc w:val="left"/>
      </w:pPr>
      <w:r>
        <w:rPr>
          <w:rFonts w:ascii="Times New Roman" w:hAnsi="Times New Roman"/>
          <w:color w:val="000000"/>
        </w:rPr>
        <w:t>Knowledge Based Services (KBS), DLA Information Operations Program Execution Officer (PEO)</w:t>
      </w:r>
    </w:p>
    <w:p>
      <w:pPr>
        <w:pStyle w:val="Normal"/>
        <w:pBdr>
          <w:top w:space="5"/>
          <w:left w:space="5"/>
          <w:bottom w:space="5"/>
          <w:right w:space="5"/>
        </w:pBdr>
        <w:spacing w:after="0"/>
        <w:ind w:left="225"/>
        <w:jc w:val="left"/>
      </w:pPr>
      <w:r>
        <w:rPr>
          <w:rFonts w:ascii="Times New Roman" w:hAnsi="Times New Roman"/>
          <w:color w:val="000000"/>
        </w:rPr>
        <w:t>Medical Services (MS), DLA CoS</w:t>
      </w:r>
    </w:p>
    <w:p>
      <w:pPr>
        <w:pStyle w:val="Normal"/>
        <w:pBdr>
          <w:top w:space="5"/>
          <w:left w:space="5"/>
          <w:bottom w:space="5"/>
          <w:right w:space="5"/>
        </w:pBdr>
        <w:spacing w:after="0"/>
        <w:ind w:left="225"/>
        <w:jc w:val="left"/>
      </w:pPr>
      <w:r>
        <w:rPr>
          <w:rFonts w:ascii="Times New Roman" w:hAnsi="Times New Roman"/>
          <w:color w:val="000000"/>
        </w:rPr>
        <w:t>Equipment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Transportation Related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Logistics Management Services, DLA Logistics Policy and Strategic Programs Executive Director</w:t>
      </w:r>
    </w:p>
    <w:p>
      <w:pPr>
        <w:pStyle w:val="Normal"/>
        <w:pBdr>
          <w:top w:space="5"/>
          <w:left w:space="5"/>
          <w:bottom w:space="5"/>
          <w:right w:space="5"/>
        </w:pBdr>
        <w:spacing w:after="0"/>
        <w:ind w:left="225"/>
        <w:jc w:val="left"/>
      </w:pPr>
      <w:r>
        <w:rPr>
          <w:rFonts w:ascii="Times New Roman" w:hAnsi="Times New Roman"/>
          <w:color w:val="000000"/>
        </w:rPr>
        <w:t>These portfolios comprise the vast majority of all DLA acquisitions of services. The SSM shall serve as the CLL for acquisition of services that fall outside the scope of the above designations.</w:t>
      </w:r>
    </w:p>
    <w:p>
      <w:pPr>
        <w:pStyle w:val="Normal"/>
        <w:pBdr>
          <w:top w:space="5"/>
          <w:left w:space="5"/>
          <w:bottom w:space="5"/>
          <w:right w:space="5"/>
        </w:pBdr>
        <w:spacing w:after="0"/>
        <w:ind w:left="225"/>
        <w:jc w:val="left"/>
      </w:pPr>
      <w:r>
        <w:rPr>
          <w:rFonts w:ascii="Times New Roman" w:hAnsi="Times New Roman"/>
          <w:color w:val="000000"/>
        </w:rPr>
        <w:t>Acquisition strategy for service requirements shall maximize opportunity for small business.</w:t>
      </w:r>
    </w:p>
    <!-- Created by docx4j 6.1.2 (Apache licensed) using REFERENCE JAXB in Oracle Java 15 on Linux -->
    <w:p>
      <w:pPr>
        <w:pStyle w:val="Heading3"/>
        <w:spacing w:after="199"/>
        <w:ind w:left="120"/>
        <w:jc w:val="left"/>
      </w:pPr>
      <w:bookmarkStart w:name="DLAD_37_103" w:id="399"/>
      <w:r>
        <w:rPr>
          <w:rFonts w:ascii="Times New Roman" w:hAnsi="Times New Roman"/>
          <w:color w:val="000000"/>
          <w:sz w:val="31"/>
        </w:rPr>
        <w:t>37.103</w:t>
      </w:r>
      <w:r>
        <w:rPr>
          <w:rFonts w:ascii="Times New Roman" w:hAnsi="Times New Roman"/>
          <w:color w:val="000000"/>
          <w:sz w:val="31"/>
        </w:rPr>
        <w:t xml:space="preserve"> Contracting officer responsibility.</w:t>
      </w:r>
      <w:bookmarkEnd w:id="399"/>
    </w:p>
    <w:p>
      <w:pPr>
        <w:pBdr>
          <w:top w:space="5"/>
          <w:left w:space="5"/>
          <w:bottom w:space="5"/>
          <w:right w:space="5"/>
        </w:pBdr>
        <w:spacing w:after="0"/>
        <w:ind w:left="225"/>
        <w:jc w:val="left"/>
      </w:pPr>
      <w:r>
        <w:rPr>
          <w:rFonts w:ascii="Times New Roman" w:hAnsi="Times New Roman"/>
          <w:b w:val="false"/>
          <w:i w:val="false"/>
          <w:color w:val="000000"/>
          <w:sz w:val="22"/>
        </w:rPr>
        <w:t xml:space="preserve">(f) Ensure the MFT participates in a SAW when it is required, unless a waiver is obtained from the SSM. The requirements for multifunctional teams (MFTs) to participate in a Service Acquisition Workshop (SAW), or equivalent program are provided in DoD Instruction (DoDI) 5000.74, Defense Acquisition of Services, in Section 4: Procedures. See </w:t>
      </w:r>
      <w:hyperlink r:id="Rf571b3f1c3ee4a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Instructions</w:t>
        </w:r>
      </w:hyperlink>
      <w:r>
        <w:rPr>
          <w:rFonts w:ascii="Times New Roman" w:hAnsi="Times New Roman"/>
          <w:b w:val="false"/>
          <w:i w:val="false"/>
          <w:color w:val="000000"/>
          <w:sz w:val="22"/>
        </w:rPr>
        <w:t xml:space="preserve"> (</w:t>
      </w:r>
      <w:hyperlink r:id="R6d0ea7d4e3b141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https://www.esd.whs.mil/Directives/issuances/dodi/</w:t>
        </w:r>
      </w:hyperlink>
      <w:r>
        <w:rPr>
          <w:rFonts w:ascii="Times New Roman" w:hAnsi="Times New Roman"/>
          <w:b w:val="false"/>
          <w:i w:val="false"/>
          <w:color w:val="000000"/>
          <w:sz w:val="22"/>
        </w:rPr>
        <w:t>) for a listing of DoDIs. A request for a waiver must be submitted through the DLA Acquisition Operations Division. Coordinate all acquisitions that meet the criteria for a SAW with the SSM.</w:t>
      </w:r>
    </w:p>
    <w:p>
      <w:pPr>
        <w:pBdr>
          <w:top w:space="5"/>
          <w:left w:space="5"/>
          <w:bottom w:space="5"/>
          <w:right w:space="5"/>
        </w:pBdr>
        <w:spacing w:after="0"/>
        <w:ind w:left="225"/>
        <w:jc w:val="left"/>
      </w:pPr>
      <w:r>
        <w:rPr>
          <w:rFonts w:ascii="Times New Roman" w:hAnsi="Times New Roman"/>
          <w:b w:val="false"/>
          <w:i w:val="false"/>
          <w:color w:val="000000"/>
          <w:sz w:val="22"/>
        </w:rPr>
        <w:t>(g) Refer to DLA Manual 5000.74, Subject: DLA Acquisition of Services, Enclosure 2, paragraph 13 for additional responsibilities.</w:t>
      </w:r>
    </w:p>
    <w:p>
      <w:pPr>
        <w:pStyle w:val="Normal"/>
        <w:pBdr>
          <w:top w:space="5"/>
          <w:left w:space="5"/>
          <w:bottom w:space="5"/>
          <w:right w:space="5"/>
        </w:pBdr>
        <w:spacing w:after="0"/>
        <w:ind w:left="225"/>
        <w:jc w:val="left"/>
      </w:pPr>
      <w:r>
        <w:rPr>
          <w:rFonts w:ascii="Times New Roman" w:hAnsi="Times New Roman"/>
          <w:color w:val="000000"/>
        </w:rPr>
        <w:t>(S-90) Solicitations and contracts shall include procurement note C05 when the services to be provided require professional employees, and evaluation of proposed key managerial personnel is required to assess the probability of successful performance.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C05 Changes to Key Personnel (OCT 2016)</w:t>
      </w:r>
    </w:p>
    <w:p>
      <w:pPr>
        <w:pStyle w:val="Normal"/>
        <w:pBdr>
          <w:top w:space="5"/>
          <w:left w:space="5"/>
          <w:bottom w:space="5"/>
          <w:right w:space="5"/>
        </w:pBdr>
        <w:spacing w:after="0"/>
        <w:ind w:left="225"/>
        <w:jc w:val="left"/>
      </w:pPr>
      <w:r>
        <w:rPr>
          <w:rFonts w:ascii="Times New Roman" w:hAnsi="Times New Roman"/>
          <w:color w:val="000000"/>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7_110" w:id="400"/>
      <w:r>
        <w:rPr>
          <w:rFonts w:ascii="Times New Roman" w:hAnsi="Times New Roman"/>
          <w:color w:val="000000"/>
          <w:sz w:val="31"/>
        </w:rPr>
        <w:t>37.110</w:t>
      </w:r>
      <w:r>
        <w:rPr>
          <w:rFonts w:ascii="Times New Roman" w:hAnsi="Times New Roman"/>
          <w:color w:val="000000"/>
          <w:sz w:val="31"/>
        </w:rPr>
        <w:t xml:space="preserve"> Solicitation provisions and contract clauses.</w:t>
      </w:r>
      <w:bookmarkEnd w:id="400"/>
    </w:p>
    <w:p>
      <w:pPr>
        <w:pBdr>
          <w:top w:space="5"/>
          <w:left w:space="5"/>
          <w:bottom w:space="5"/>
          <w:right w:space="5"/>
        </w:pBdr>
        <w:spacing w:after="0"/>
        <w:ind w:left="225"/>
        <w:jc w:val="left"/>
      </w:pPr>
      <w:r>
        <w:rPr>
          <w:rFonts w:ascii="Times New Roman" w:hAnsi="Times New Roman"/>
          <w:b w:val="false"/>
          <w:i w:val="false"/>
          <w:color w:val="000000"/>
          <w:sz w:val="22"/>
        </w:rPr>
        <w:t>(a) Solicitations shall include procurement note L07 to identify Government points of contact for offerors who wish to inspect the Government installation where services will be performed.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L07 Site Visit Instructions (OCT 2016)</w:t>
      </w:r>
    </w:p>
    <w:p>
      <w:pPr>
        <w:pStyle w:val="Normal"/>
        <w:pBdr>
          <w:top w:space="5"/>
          <w:left w:space="5"/>
          <w:bottom w:space="5"/>
          <w:right w:space="5"/>
        </w:pBdr>
        <w:spacing w:after="0"/>
        <w:ind w:left="225"/>
        <w:jc w:val="left"/>
      </w:pPr>
      <w:r>
        <w:rPr>
          <w:rFonts w:ascii="Times New Roman" w:hAnsi="Times New Roman"/>
          <w:color w:val="000000"/>
        </w:rPr>
        <w:t>Primary Name: Phone Number</w:t>
      </w:r>
    </w:p>
    <w:p>
      <w:pPr>
        <w:pStyle w:val="Normal"/>
        <w:pBdr>
          <w:top w:space="5"/>
          <w:left w:space="5"/>
          <w:bottom w:space="5"/>
          <w:right w:space="5"/>
        </w:pBdr>
        <w:spacing w:after="0"/>
        <w:ind w:left="225"/>
        <w:jc w:val="left"/>
      </w:pPr>
      <w:r>
        <w:rPr>
          <w:rFonts w:ascii="Times New Roman" w:hAnsi="Times New Roman"/>
          <w:color w:val="000000"/>
        </w:rPr>
        <w:t>Alternate Name: Phone Number</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37_2" w:id="401"/>
      <w:r>
        <w:rPr>
          <w:rFonts w:ascii="Times New Roman" w:hAnsi="Times New Roman"/>
          <w:color w:val="000000"/>
          <w:sz w:val="36"/>
        </w:rPr>
        <w:t>SUBPART 37.2</w:t>
      </w:r>
      <w:r>
        <w:rPr>
          <w:rFonts w:ascii="Times New Roman" w:hAnsi="Times New Roman"/>
          <w:color w:val="000000"/>
          <w:sz w:val="36"/>
        </w:rPr>
        <w:t xml:space="preserve"> – ADVISORY AND ASSISTANCE SERVICES</w:t>
      </w:r>
      <w:bookmarkEnd w:id="401"/>
    </w:p>
    <w:p>
      <w:pPr>
        <w:pBdr>
          <w:top w:space="5"/>
          <w:left w:space="5"/>
          <w:bottom w:space="5"/>
          <w:right w:space="5"/>
        </w:pBdr>
        <w:spacing w:after="0"/>
        <w:ind w:left="225"/>
        <w:jc w:val="center"/>
      </w:pPr>
      <w:r>
        <w:rPr>
          <w:rFonts w:ascii="Times New Roman" w:hAnsi="Times New Roman"/>
          <w:b w:val="false"/>
          <w:i/>
          <w:color w:val="000000"/>
          <w:sz w:val="22"/>
        </w:rPr>
        <w:t>(Revised October 1, 2020 through PROCLTR 2020-15)</w:t>
      </w:r>
    </w:p>
    <!-- Created by docx4j 6.1.2 (Apache licensed) using REFERENCE JAXB in Oracle Java 15 on Linux -->
    <w:p>
      <w:pPr>
        <w:pStyle w:val="Heading3"/>
        <w:spacing w:after="199"/>
        <w:ind w:left="120"/>
        <w:jc w:val="left"/>
      </w:pPr>
      <w:bookmarkStart w:name="DLAD_37_270" w:id="402"/>
      <w:r>
        <w:rPr>
          <w:rFonts w:ascii="Times New Roman" w:hAnsi="Times New Roman"/>
          <w:color w:val="000000"/>
          <w:sz w:val="31"/>
        </w:rPr>
        <w:t>37.270</w:t>
      </w:r>
      <w:r>
        <w:rPr>
          <w:rFonts w:ascii="Times New Roman" w:hAnsi="Times New Roman"/>
          <w:color w:val="000000"/>
          <w:sz w:val="31"/>
        </w:rPr>
        <w:t xml:space="preserve"> Acquisition of audit services.</w:t>
      </w:r>
      <w:bookmarkEnd w:id="40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 policy.</w:t>
      </w:r>
    </w:p>
    <w:p>
      <w:pPr>
        <w:pStyle w:val="Normal"/>
        <w:pBdr>
          <w:top w:space="5"/>
          <w:left w:space="5"/>
          <w:bottom w:space="5"/>
          <w:right w:space="5"/>
        </w:pBdr>
        <w:spacing w:after="0"/>
        <w:ind w:left="225"/>
        <w:jc w:val="left"/>
      </w:pPr>
      <w:r>
        <w:rPr>
          <w:rFonts w:ascii="Times New Roman" w:hAnsi="Times New Roman"/>
          <w:color w:val="000000"/>
        </w:rPr>
        <w:t>(S-90) See 8.003(S-90) for acquisition of audit readiness and/or audit sustainment services.</w:t>
      </w:r>
    </w:p>
    <!-- Created by docx4j 6.1.2 (Apache licensed) using REFERENCE JAXB in Oracle Java 15 on Linux -->
    <w:p>
      <w:pPr>
        <w:pStyle w:val="Heading1"/>
        <w:spacing w:after="161"/>
        <w:ind w:left="120"/>
        <w:jc w:val="center"/>
      </w:pPr>
      <w:bookmarkStart w:name="DLAD_PART_38" w:id="403"/>
      <w:r>
        <w:rPr>
          <w:rFonts w:ascii="Times New Roman" w:hAnsi="Times New Roman"/>
          <w:color w:val="000000"/>
        </w:rPr>
        <w:t>PART 38</w:t>
      </w:r>
      <w:r>
        <w:rPr>
          <w:rFonts w:ascii="Times New Roman" w:hAnsi="Times New Roman"/>
          <w:color w:val="000000"/>
        </w:rPr>
        <w:t xml:space="preserve"> – FEDERAL SUPPLY SCHEDULE CONTRACTING</w:t>
      </w:r>
      <w:bookmarkEnd w:id="403"/>
    </w:p>
    <w:p>
      <w:pPr>
        <w:spacing w:after="0"/>
        <w:jc w:val="left"/>
        <w:ind w:left="720" w:hanging="360"/>
      </w:pPr>
      <w:hyperlink w:anchor="DLAD_SUBPART_38_90">
        <w:r>
          <w:rPr>
            <w:rStyle w:val="Hyperlink"/>
            <w:rFonts w:ascii="Times New Roman" w:hAnsi="Times New Roman"/>
            <w:b w:val="false"/>
            <w:i w:val="false"/>
            <w:color w:val="0000ff"/>
            <w:sz w:val="22"/>
            <w:u w:val="single"/>
          </w:rPr>
          <w:t>SUBPART 38.90 DLA–MANAGED FEDERAL SUPPLY SCHEDULES</w:t>
        </w:r>
      </w:hyperlink>
    </w:p>
    <w:p>
      <w:pPr>
        <w:spacing w:after="0"/>
        <w:jc w:val="left"/>
        <w:ind w:left="1440" w:hanging="360"/>
      </w:pPr>
      <w:hyperlink w:anchor="DLAD_38_9000">
        <w:r>
          <w:rPr>
            <w:rStyle w:val="Hyperlink"/>
            <w:rFonts w:ascii="Times New Roman" w:hAnsi="Times New Roman"/>
            <w:b w:val="false"/>
            <w:i w:val="false"/>
            <w:color w:val="0000ff"/>
            <w:sz w:val="22"/>
            <w:u w:val="single"/>
          </w:rPr>
          <w:t>38.9000 Scope.</w:t>
        </w:r>
      </w:hyperlink>
    </w:p>
    <w:p>
      <w:pPr>
        <w:spacing w:after="0"/>
        <w:jc w:val="left"/>
        <w:ind w:left="1440" w:hanging="360"/>
      </w:pPr>
      <w:hyperlink w:anchor="DLAD_38_9001">
        <w:r>
          <w:rPr>
            <w:rStyle w:val="Hyperlink"/>
            <w:rFonts w:ascii="Times New Roman" w:hAnsi="Times New Roman"/>
            <w:b w:val="false"/>
            <w:i w:val="false"/>
            <w:color w:val="0000ff"/>
            <w:sz w:val="22"/>
            <w:u w:val="single"/>
          </w:rPr>
          <w:t>38.9001 General.</w:t>
        </w:r>
      </w:hyperlink>
    </w:p>
    <w:p>
      <w:pPr>
        <w:spacing w:after="0"/>
        <w:jc w:val="left"/>
        <w:ind w:left="1440" w:hanging="360"/>
      </w:pPr>
      <w:hyperlink w:anchor="DLAD_38_9002">
        <w:r>
          <w:rPr>
            <w:rStyle w:val="Hyperlink"/>
            <w:rFonts w:ascii="Times New Roman" w:hAnsi="Times New Roman"/>
            <w:b w:val="false"/>
            <w:i w:val="false"/>
            <w:color w:val="0000ff"/>
            <w:sz w:val="22"/>
            <w:u w:val="single"/>
          </w:rPr>
          <w:t>38.9002 DLA–Managed Federal Supply Schedules for FedMall.</w:t>
        </w:r>
      </w:hyperlink>
    </w:p>
    <!-- Created by docx4j 6.1.2 (Apache licensed) using REFERENCE JAXB in Oracle Java 15 on Linux -->
    <w:p>
      <w:pPr>
        <w:pStyle w:val="Heading2"/>
        <w:spacing w:after="180"/>
        <w:ind w:left="120"/>
        <w:jc w:val="center"/>
      </w:pPr>
      <w:bookmarkStart w:name="DLAD_SUBPART_38_90" w:id="404"/>
      <w:r>
        <w:rPr>
          <w:rFonts w:ascii="Times New Roman" w:hAnsi="Times New Roman"/>
          <w:color w:val="000000"/>
          <w:sz w:val="36"/>
        </w:rPr>
        <w:t>SUBPART 38.90</w:t>
      </w:r>
      <w:r>
        <w:rPr>
          <w:rFonts w:ascii="Times New Roman" w:hAnsi="Times New Roman"/>
          <w:color w:val="000000"/>
          <w:sz w:val="36"/>
        </w:rPr>
        <w:t xml:space="preserve"> DLA–MANAGED FEDERAL SUPPLY SCHEDULES</w:t>
      </w:r>
      <w:bookmarkEnd w:id="404"/>
    </w:p>
    <w:p>
      <w:pPr>
        <w:pBdr>
          <w:top w:space="5"/>
          <w:left w:space="5"/>
          <w:bottom w:space="5"/>
          <w:right w:space="5"/>
        </w:pBdr>
        <w:spacing w:after="0"/>
        <w:ind w:left="225"/>
        <w:jc w:val="center"/>
      </w:pPr>
      <w:r>
        <w:rPr>
          <w:rFonts w:ascii="Times New Roman" w:hAnsi="Times New Roman"/>
          <w:b w:val="false"/>
          <w:i/>
          <w:color w:val="000000"/>
          <w:sz w:val="22"/>
        </w:rPr>
        <w:t>(Revised December 8, 2020 through PROCLTR 2021-02)</w:t>
      </w:r>
    </w:p>
    <!-- Created by docx4j 6.1.2 (Apache licensed) using REFERENCE JAXB in Oracle Java 15 on Linux -->
    <w:p>
      <w:pPr>
        <w:pStyle w:val="Heading3"/>
        <w:spacing w:after="199"/>
        <w:ind w:left="120"/>
        <w:jc w:val="left"/>
      </w:pPr>
      <w:bookmarkStart w:name="DLAD_38_9000" w:id="405"/>
      <w:r>
        <w:rPr>
          <w:rFonts w:ascii="Times New Roman" w:hAnsi="Times New Roman"/>
          <w:color w:val="000000"/>
          <w:sz w:val="31"/>
        </w:rPr>
        <w:t>38.9000</w:t>
      </w:r>
      <w:r>
        <w:rPr>
          <w:rFonts w:ascii="Times New Roman" w:hAnsi="Times New Roman"/>
          <w:color w:val="000000"/>
          <w:sz w:val="31"/>
        </w:rPr>
        <w:t xml:space="preserve"> Scope.</w:t>
      </w:r>
      <w:bookmarkEnd w:id="405"/>
    </w:p>
    <w:p>
      <w:pPr>
        <w:pStyle w:val="Normal"/>
        <w:pBdr>
          <w:top w:space="5"/>
          <w:left w:space="5"/>
          <w:bottom w:space="5"/>
          <w:right w:space="5"/>
        </w:pBdr>
        <w:spacing w:after="0"/>
        <w:ind w:left="225"/>
        <w:jc w:val="left"/>
      </w:pPr>
      <w:r>
        <w:rPr>
          <w:rFonts w:ascii="Times New Roman" w:hAnsi="Times New Roman"/>
          <w:color w:val="000000"/>
        </w:rPr>
        <w:t>This subpart prescribes policy and procedures for awarding and administering DLA-managed Federal Supply Schedules, including those for placement on FedMall.</w:t>
      </w:r>
    </w:p>
    <!-- Created by docx4j 6.1.2 (Apache licensed) using REFERENCE JAXB in Oracle Java 15 on Linux -->
    <w:p>
      <w:pPr>
        <w:pStyle w:val="Heading3"/>
        <w:spacing w:after="199"/>
        <w:ind w:left="120"/>
        <w:jc w:val="left"/>
      </w:pPr>
      <w:bookmarkStart w:name="DLAD_38_9001" w:id="406"/>
      <w:r>
        <w:rPr>
          <w:rFonts w:ascii="Times New Roman" w:hAnsi="Times New Roman"/>
          <w:color w:val="000000"/>
          <w:sz w:val="31"/>
        </w:rPr>
        <w:t>38.9001</w:t>
      </w:r>
      <w:r>
        <w:rPr>
          <w:rFonts w:ascii="Times New Roman" w:hAnsi="Times New Roman"/>
          <w:color w:val="000000"/>
          <w:sz w:val="31"/>
        </w:rPr>
        <w:t xml:space="preserve"> General.</w:t>
      </w:r>
      <w:bookmarkEnd w:id="406"/>
    </w:p>
    <w:p>
      <w:pPr>
        <w:pBdr>
          <w:top w:space="5"/>
          <w:left w:space="5"/>
          <w:bottom w:space="5"/>
          <w:right w:space="5"/>
        </w:pBdr>
        <w:spacing w:after="0"/>
        <w:ind w:left="225"/>
        <w:jc w:val="left"/>
      </w:pPr>
      <w:r>
        <w:rPr>
          <w:rFonts w:ascii="Times New Roman" w:hAnsi="Times New Roman"/>
          <w:b w:val="false"/>
          <w:i w:val="false"/>
          <w:color w:val="000000"/>
          <w:sz w:val="22"/>
        </w:rPr>
        <w:t xml:space="preserve">(a) Under the provisions of the Federal Property and Administrative Services Act of 1949 (40 U.S.C. 486(e)), the Administrator of General Services designates and authorizes the DoD to procure and supply personal property and non-personal services and perform related functions in support of the federal civil agencies within the terms of the </w:t>
      </w:r>
      <w:hyperlink r:id="R7301ae001db546b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Agreement between the Department of Defense and the General Services Administration Governing Supply Management Relationships Under the National Supply System</w:t>
        </w:r>
      </w:hyperlink>
      <w:r>
        <w:rPr>
          <w:rFonts w:ascii="Times New Roman" w:hAnsi="Times New Roman"/>
          <w:b w:val="false"/>
          <w:i w:val="false"/>
          <w:color w:val="000000"/>
          <w:sz w:val="22"/>
        </w:rPr>
        <w:t xml:space="preserve"> (</w:t>
      </w:r>
      <w:hyperlink r:id="R50b0c37fcf3641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https://dlamil.dps.mil/sites/Acquisition/Shared%20Documents/Forms/AllItems.aspx?RootFolder=%2Fsites%2FAcquisition%2FShared%20Documents%2FJ%2D72%2FPROCLTR%2DFiles&amp;FolderCTID=0x01200080FADA3E9BBF764593CF2E25DC6FA477</w:t>
        </w:r>
      </w:hyperlink>
      <w:r>
        <w:rPr>
          <w:rFonts w:ascii="Times New Roman" w:hAnsi="Times New Roman"/>
          <w:b w:val="false"/>
          <w:i w:val="false"/>
          <w:color w:val="000000"/>
          <w:sz w:val="22"/>
        </w:rPr>
        <w:t>), dated February 19, 1971, and the 1972 Supplement. Enter your email address to access documents.</w:t>
      </w:r>
    </w:p>
    <w:p>
      <w:pPr>
        <w:pBdr>
          <w:top w:space="5"/>
          <w:left w:space="5"/>
          <w:bottom w:space="5"/>
          <w:right w:space="5"/>
        </w:pBdr>
        <w:spacing w:after="0"/>
        <w:ind w:left="225"/>
        <w:jc w:val="left"/>
      </w:pPr>
      <w:r>
        <w:rPr>
          <w:rFonts w:ascii="Times New Roman" w:hAnsi="Times New Roman"/>
          <w:b w:val="false"/>
          <w:i w:val="false"/>
          <w:color w:val="000000"/>
          <w:sz w:val="22"/>
        </w:rPr>
        <w:t>(b) In accordance with the 1971 Agreement, both GSA and DoD agreed that “GSA and DSA (Defense Supply Agency, now DLA) will develop and maintain Federal Supply Schedule type contracts for Groups, Commodities, or items assigned under terms of this Agreement.”</w:t>
      </w:r>
    </w:p>
    <w:p>
      <w:pPr>
        <w:pBdr>
          <w:top w:space="5"/>
          <w:left w:space="5"/>
          <w:bottom w:space="5"/>
          <w:right w:space="5"/>
        </w:pBdr>
        <w:spacing w:after="0"/>
        <w:ind w:left="225"/>
        <w:jc w:val="left"/>
      </w:pPr>
      <w:r>
        <w:rPr>
          <w:rFonts w:ascii="Times New Roman" w:hAnsi="Times New Roman"/>
          <w:b w:val="false"/>
          <w:i w:val="false"/>
          <w:color w:val="000000"/>
          <w:sz w:val="22"/>
        </w:rPr>
        <w:t>(c) In establishing and maintaining a uniform federal supply catalog system, GSA and DoD shall coordinate to avoid unnecessary duplication (40 U.S.C. 506).</w:t>
      </w:r>
    </w:p>
    <!-- Created by docx4j 6.1.2 (Apache licensed) using REFERENCE JAXB in Oracle Java 15 on Linux -->
    <w:p>
      <w:pPr>
        <w:pStyle w:val="Heading3"/>
        <w:spacing w:after="199"/>
        <w:ind w:left="120"/>
        <w:jc w:val="left"/>
      </w:pPr>
      <w:bookmarkStart w:name="DLAD_38_9002" w:id="407"/>
      <w:r>
        <w:rPr>
          <w:rFonts w:ascii="Times New Roman" w:hAnsi="Times New Roman"/>
          <w:color w:val="000000"/>
          <w:sz w:val="31"/>
        </w:rPr>
        <w:t>38.9002</w:t>
      </w:r>
      <w:r>
        <w:rPr>
          <w:rFonts w:ascii="Times New Roman" w:hAnsi="Times New Roman"/>
          <w:color w:val="000000"/>
          <w:sz w:val="31"/>
        </w:rPr>
        <w:t xml:space="preserve"> DLA–Managed Federal Supply Schedules for FedMall.</w:t>
      </w:r>
      <w:bookmarkEnd w:id="407"/>
    </w:p>
    <w:p>
      <w:pPr>
        <w:pBdr>
          <w:top w:space="5"/>
          <w:left w:space="5"/>
          <w:bottom w:space="5"/>
          <w:right w:space="5"/>
        </w:pBdr>
        <w:spacing w:after="0"/>
        <w:ind w:left="225"/>
        <w:jc w:val="left"/>
      </w:pPr>
      <w:r>
        <w:rPr>
          <w:rFonts w:ascii="Times New Roman" w:hAnsi="Times New Roman"/>
          <w:b w:val="false"/>
          <w:i w:val="false"/>
          <w:color w:val="000000"/>
          <w:sz w:val="22"/>
        </w:rPr>
        <w:t>(a) DCSO contracting officers shall—</w:t>
      </w:r>
    </w:p>
    <w:p>
      <w:pPr>
        <w:pBdr>
          <w:top w:space="5"/>
          <w:left w:space="5"/>
          <w:bottom w:space="5"/>
          <w:right w:space="5"/>
        </w:pBdr>
        <w:spacing w:after="0"/>
        <w:ind w:left="585"/>
        <w:jc w:val="left"/>
      </w:pPr>
      <w:r>
        <w:rPr>
          <w:rFonts w:ascii="Times New Roman" w:hAnsi="Times New Roman"/>
          <w:b w:val="false"/>
          <w:i w:val="false"/>
          <w:color w:val="000000"/>
          <w:sz w:val="22"/>
        </w:rPr>
        <w:t>(1) Use delegated authority from GSA to establish Federal Supply Schedules in compliance with FAR Part 38 and the Agreement between the DoD and GSA Governing Supply Management Relationships Under the National Supply System, dated February 19, 1971.</w:t>
      </w:r>
    </w:p>
    <w:p>
      <w:pPr>
        <w:pBdr>
          <w:top w:space="5"/>
          <w:left w:space="5"/>
          <w:bottom w:space="5"/>
          <w:right w:space="5"/>
        </w:pBdr>
        <w:spacing w:after="0"/>
        <w:ind w:left="585"/>
        <w:jc w:val="left"/>
      </w:pPr>
      <w:r>
        <w:rPr>
          <w:rFonts w:ascii="Times New Roman" w:hAnsi="Times New Roman"/>
          <w:b w:val="false"/>
          <w:i w:val="false"/>
          <w:color w:val="000000"/>
          <w:sz w:val="22"/>
        </w:rPr>
        <w:t>(2) Consider GSA Acquisition Manual (GSAM) guidelines and GSA contracting practices when establishing Federal Supply Schedules. Contracting officers may use specific GSA clauses, procedures, and practices if determined to be in the best interest of the Government.</w:t>
      </w:r>
    </w:p>
    <w:p>
      <w:pPr>
        <w:pBdr>
          <w:top w:space="5"/>
          <w:left w:space="5"/>
          <w:bottom w:space="5"/>
          <w:right w:space="5"/>
        </w:pBdr>
        <w:spacing w:after="0"/>
        <w:ind w:left="585"/>
        <w:jc w:val="left"/>
      </w:pPr>
      <w:r>
        <w:rPr>
          <w:rFonts w:ascii="Times New Roman" w:hAnsi="Times New Roman"/>
          <w:b w:val="false"/>
          <w:i w:val="false"/>
          <w:color w:val="000000"/>
          <w:sz w:val="22"/>
        </w:rPr>
        <w:t>(3) Determine the prices of fixed-price supplies to be fair and reasonable for the purpose of establishing the Federal Supply Schedule.</w:t>
      </w:r>
    </w:p>
    <w:p>
      <w:pPr>
        <w:pBdr>
          <w:top w:space="5"/>
          <w:left w:space="5"/>
          <w:bottom w:space="5"/>
          <w:right w:space="5"/>
        </w:pBdr>
        <w:spacing w:after="0"/>
        <w:ind w:left="585"/>
        <w:jc w:val="left"/>
      </w:pPr>
      <w:r>
        <w:rPr>
          <w:rFonts w:ascii="Times New Roman" w:hAnsi="Times New Roman"/>
          <w:b w:val="false"/>
          <w:i w:val="false"/>
          <w:color w:val="000000"/>
          <w:sz w:val="22"/>
        </w:rPr>
        <w:t>(4) Determine in writing contract termination is appropriate prior to removing a contract from FedMall.</w:t>
      </w:r>
    </w:p>
    <!-- Created by docx4j 6.1.2 (Apache licensed) using REFERENCE JAXB in Oracle Java 15 on Linux -->
    <w:p>
      <w:pPr>
        <w:pStyle w:val="Heading1"/>
        <w:spacing w:after="161"/>
        <w:ind w:left="120"/>
        <w:jc w:val="center"/>
      </w:pPr>
      <w:bookmarkStart w:name="DLAD_PART_39" w:id="408"/>
      <w:r>
        <w:rPr>
          <w:rFonts w:ascii="Times New Roman" w:hAnsi="Times New Roman"/>
          <w:color w:val="000000"/>
        </w:rPr>
        <w:t>PART 39</w:t>
      </w:r>
      <w:r>
        <w:rPr>
          <w:rFonts w:ascii="Times New Roman" w:hAnsi="Times New Roman"/>
          <w:color w:val="000000"/>
        </w:rPr>
        <w:t xml:space="preserve"> – ACQUISITION OF INFORMATION TECHNOLOGY (IT)</w:t>
      </w:r>
      <w:bookmarkEnd w:id="408"/>
    </w:p>
    <w:p>
      <w:pPr>
        <w:spacing w:after="0"/>
        <w:jc w:val="left"/>
        <w:ind w:left="720" w:hanging="360"/>
      </w:pPr>
      <w:hyperlink w:anchor="DLAD_SUBPART_39_2">
        <w:r>
          <w:rPr>
            <w:rStyle w:val="Hyperlink"/>
            <w:rFonts w:ascii="Times New Roman" w:hAnsi="Times New Roman"/>
            <w:b w:val="false"/>
            <w:i w:val="false"/>
            <w:color w:val="0000ff"/>
            <w:sz w:val="22"/>
            <w:u w:val="single"/>
          </w:rPr>
          <w:t>SUBPART 39.2 – ELECTRONIC AND INFORMATION TECHNOLOGY (EIT)</w:t>
        </w:r>
      </w:hyperlink>
    </w:p>
    <w:p>
      <w:pPr>
        <w:spacing w:after="0"/>
        <w:jc w:val="left"/>
        <w:ind w:left="1440" w:hanging="360"/>
      </w:pPr>
      <w:hyperlink w:anchor="DLAD_39_201">
        <w:r>
          <w:rPr>
            <w:rStyle w:val="Hyperlink"/>
            <w:rFonts w:ascii="Times New Roman" w:hAnsi="Times New Roman"/>
            <w:b w:val="false"/>
            <w:i w:val="false"/>
            <w:color w:val="0000ff"/>
            <w:sz w:val="22"/>
            <w:u w:val="single"/>
          </w:rPr>
          <w:t>39.201 Scope of subpart.</w:t>
        </w:r>
      </w:hyperlink>
    </w:p>
    <w:p>
      <w:pPr>
        <w:spacing w:after="0"/>
        <w:jc w:val="left"/>
        <w:ind w:left="1440" w:hanging="360"/>
      </w:pPr>
      <w:hyperlink w:anchor="DLAD_39_203">
        <w:r>
          <w:rPr>
            <w:rStyle w:val="Hyperlink"/>
            <w:rFonts w:ascii="Times New Roman" w:hAnsi="Times New Roman"/>
            <w:b w:val="false"/>
            <w:i w:val="false"/>
            <w:color w:val="0000ff"/>
            <w:sz w:val="22"/>
            <w:u w:val="single"/>
          </w:rPr>
          <w:t>39.203 Applicability.</w:t>
        </w:r>
      </w:hyperlink>
    </w:p>
    <w:p>
      <w:pPr>
        <w:spacing w:after="0"/>
        <w:jc w:val="left"/>
        <w:ind w:left="1440" w:hanging="360"/>
      </w:pPr>
      <w:hyperlink w:anchor="DLAD_39_204">
        <w:r>
          <w:rPr>
            <w:rStyle w:val="Hyperlink"/>
            <w:rFonts w:ascii="Times New Roman" w:hAnsi="Times New Roman"/>
            <w:b w:val="false"/>
            <w:i w:val="false"/>
            <w:color w:val="0000ff"/>
            <w:sz w:val="22"/>
            <w:u w:val="single"/>
          </w:rPr>
          <w:t>39.204 Exceptions.</w:t>
        </w:r>
      </w:hyperlink>
    </w:p>
    <w:p>
      <w:pPr>
        <w:spacing w:after="0"/>
        <w:jc w:val="left"/>
        <w:ind w:left="720" w:hanging="360"/>
      </w:pPr>
      <w:hyperlink w:anchor="DLAD_SUBPART_39_74">
        <w:r>
          <w:rPr>
            <w:rStyle w:val="Hyperlink"/>
            <w:rFonts w:ascii="Times New Roman" w:hAnsi="Times New Roman"/>
            <w:b w:val="false"/>
            <w:i w:val="false"/>
            <w:color w:val="0000ff"/>
            <w:sz w:val="22"/>
            <w:u w:val="single"/>
          </w:rPr>
          <w:t>SUBPART 39.74 – TELECOMMUNICATIONS SERVICES</w:t>
        </w:r>
      </w:hyperlink>
    </w:p>
    <w:p>
      <w:pPr>
        <w:spacing w:after="0"/>
        <w:jc w:val="left"/>
        <w:ind w:left="1440" w:hanging="360"/>
      </w:pPr>
      <w:hyperlink w:anchor="DLAD_39_7402">
        <w:r>
          <w:rPr>
            <w:rStyle w:val="Hyperlink"/>
            <w:rFonts w:ascii="Times New Roman" w:hAnsi="Times New Roman"/>
            <w:b w:val="false"/>
            <w:i w:val="false"/>
            <w:color w:val="0000ff"/>
            <w:sz w:val="22"/>
            <w:u w:val="single"/>
          </w:rPr>
          <w:t>39.7402 Policy.</w:t>
        </w:r>
      </w:hyperlink>
    </w:p>
    <w:p>
      <w:pPr>
        <w:spacing w:after="0"/>
        <w:jc w:val="left"/>
        <w:ind w:left="720" w:hanging="360"/>
      </w:pPr>
      <w:hyperlink w:anchor="DLAD_SUBPART_39_90">
        <w:r>
          <w:rPr>
            <w:rStyle w:val="Hyperlink"/>
            <w:rFonts w:ascii="Times New Roman" w:hAnsi="Times New Roman"/>
            <w:b w:val="false"/>
            <w:i w:val="false"/>
            <w:color w:val="0000ff"/>
            <w:sz w:val="22"/>
            <w:u w:val="single"/>
          </w:rPr>
          <w:t>SUBPART 39.90 – PROCEDURES, APPROVALS AND TOOLS</w:t>
        </w:r>
      </w:hyperlink>
    </w:p>
    <w:p>
      <w:pPr>
        <w:spacing w:after="0"/>
        <w:jc w:val="left"/>
        <w:ind w:left="1440" w:hanging="360"/>
      </w:pPr>
      <w:hyperlink w:anchor="DLAD_39_9001">
        <w:r>
          <w:rPr>
            <w:rStyle w:val="Hyperlink"/>
            <w:rFonts w:ascii="Times New Roman" w:hAnsi="Times New Roman"/>
            <w:b w:val="false"/>
            <w:i w:val="false"/>
            <w:color w:val="0000ff"/>
            <w:sz w:val="22"/>
            <w:u w:val="single"/>
          </w:rPr>
          <w:t>39.9001 Procedures for IT procurement.</w:t>
        </w:r>
      </w:hyperlink>
    </w:p>
    <w:p>
      <w:pPr>
        <w:spacing w:after="0"/>
        <w:jc w:val="left"/>
        <w:ind w:left="1440" w:hanging="360"/>
      </w:pPr>
      <w:hyperlink w:anchor="DLAD_39_9002">
        <w:r>
          <w:rPr>
            <w:rStyle w:val="Hyperlink"/>
            <w:rFonts w:ascii="Times New Roman" w:hAnsi="Times New Roman"/>
            <w:b w:val="false"/>
            <w:i w:val="false"/>
            <w:color w:val="0000ff"/>
            <w:sz w:val="22"/>
            <w:u w:val="single"/>
          </w:rPr>
          <w:t>39.9002 Documentation requirements for IT procurement.</w:t>
        </w:r>
      </w:hyperlink>
    </w:p>
    <!-- Created by docx4j 6.1.2 (Apache licensed) using REFERENCE JAXB in Oracle Java 15 on Linux -->
    <w:p>
      <w:pPr>
        <w:pStyle w:val="Heading2"/>
        <w:spacing w:after="180"/>
        <w:ind w:left="120"/>
        <w:jc w:val="center"/>
      </w:pPr>
      <w:bookmarkStart w:name="DLAD_SUBPART_39_2" w:id="409"/>
      <w:r>
        <w:rPr>
          <w:rFonts w:ascii="Times New Roman" w:hAnsi="Times New Roman"/>
          <w:color w:val="000000"/>
          <w:sz w:val="36"/>
        </w:rPr>
        <w:t>SUBPART 39.2</w:t>
      </w:r>
      <w:r>
        <w:rPr>
          <w:rFonts w:ascii="Times New Roman" w:hAnsi="Times New Roman"/>
          <w:color w:val="000000"/>
          <w:sz w:val="36"/>
        </w:rPr>
        <w:t xml:space="preserve"> – ELECTRONIC AND INFORMATION TECHNOLOGY (EIT)</w:t>
      </w:r>
      <w:bookmarkEnd w:id="409"/>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2020-</w:t>
      </w:r>
      <w:r>
        <w:rPr>
          <w:rFonts w:ascii="Times New Roman" w:hAnsi="Times New Roman"/>
          <w:b w:val="false"/>
          <w:i/>
          <w:color w:val="000000"/>
          <w:sz w:val="22"/>
        </w:rPr>
        <w:t>26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201" w:id="410"/>
      <w:r>
        <w:rPr>
          <w:rFonts w:ascii="Times New Roman" w:hAnsi="Times New Roman"/>
          <w:color w:val="000000"/>
          <w:sz w:val="31"/>
        </w:rPr>
        <w:t>39.201</w:t>
      </w:r>
      <w:r>
        <w:rPr>
          <w:rFonts w:ascii="Times New Roman" w:hAnsi="Times New Roman"/>
          <w:color w:val="000000"/>
          <w:sz w:val="31"/>
        </w:rPr>
        <w:t xml:space="preserve"> Scope of subpart.</w:t>
      </w:r>
      <w:bookmarkEnd w:id="410"/>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can find EIT standards at </w:t>
      </w:r>
      <w:hyperlink r:id="R8dd323ab3f5240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37719e3aaa2740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xml:space="preserve">). When Section 508 applies, contracting officers shall review the “Buy Accessible IT” section at </w:t>
      </w:r>
      <w:hyperlink r:id="R0253ceb9f0224c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Government-wide IT Accessibility Program</w:t>
        </w:r>
      </w:hyperlink>
      <w:r>
        <w:rPr>
          <w:rFonts w:ascii="Times New Roman" w:hAnsi="Times New Roman"/>
          <w:b w:val="false"/>
          <w:i w:val="false"/>
          <w:color w:val="000000"/>
          <w:sz w:val="22"/>
        </w:rPr>
        <w:t xml:space="preserve"> (</w:t>
      </w:r>
      <w:hyperlink r:id="R080d220bf157467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https://www.section508.gov/</w:t>
        </w:r>
      </w:hyperlink>
      <w:r>
        <w:rPr>
          <w:rFonts w:ascii="Times New Roman" w:hAnsi="Times New Roman"/>
          <w:b w:val="false"/>
          <w:i w:val="false"/>
          <w:color w:val="000000"/>
          <w:sz w:val="22"/>
        </w:rPr>
        <w:t>); and use appropriate requirements language in the solicitation and, if applicable, in the performance work statement, statement of objective, or statement of work. The “Buy Accessible IT” section provides language for common EIT procurement requirements and a link to the current revision of the Voluntary Product Accessibility Template (VPAT) Rev 508.</w:t>
      </w:r>
    </w:p>
    <!-- Created by docx4j 6.1.2 (Apache licensed) using REFERENCE JAXB in Oracle Java 15 on Linux -->
    <w:p>
      <w:pPr>
        <w:pStyle w:val="Heading3"/>
        <w:spacing w:after="199"/>
        <w:ind w:left="120"/>
        <w:jc w:val="left"/>
      </w:pPr>
      <w:bookmarkStart w:name="DLAD_39_203" w:id="411"/>
      <w:r>
        <w:rPr>
          <w:rFonts w:ascii="Times New Roman" w:hAnsi="Times New Roman"/>
          <w:color w:val="000000"/>
          <w:sz w:val="31"/>
        </w:rPr>
        <w:t>39.203</w:t>
      </w:r>
      <w:r>
        <w:rPr>
          <w:rFonts w:ascii="Times New Roman" w:hAnsi="Times New Roman"/>
          <w:color w:val="000000"/>
          <w:sz w:val="31"/>
        </w:rPr>
        <w:t xml:space="preserve"> Applicability.</w:t>
      </w:r>
      <w:bookmarkEnd w:id="411"/>
    </w:p>
    <w:p>
      <w:pPr>
        <w:pBdr>
          <w:top w:space="5"/>
          <w:left w:space="5"/>
          <w:bottom w:space="5"/>
          <w:right w:space="5"/>
        </w:pBdr>
        <w:spacing w:after="0"/>
        <w:ind w:left="225"/>
        <w:jc w:val="left"/>
      </w:pPr>
      <w:r>
        <w:rPr>
          <w:rFonts w:ascii="Times New Roman" w:hAnsi="Times New Roman"/>
          <w:b w:val="false"/>
          <w:i w:val="false"/>
          <w:color w:val="000000"/>
          <w:sz w:val="22"/>
        </w:rPr>
        <w:t>(a)(S-90) Unless an exception applies (reference FAR 39.204), contracting officers shall insert procurement note L29 in solicitations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L29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Offerors shall comply with the Section 508 accessibility requirements. By submission of its offer, the offeror affirms that its Electronic Information Technology (EIT) supplies and services are accessible as outlined in the law, the standard, and FAR Subpart 39.2. Offerors shall complete the current revision of the Voluntary Product Accessible Template (VPAT) Rev 508 at </w:t>
      </w:r>
      <w:hyperlink r:id="R388635f23ca3453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If applicable, offerors shall indicate where their Section 508 EIT compliance information is available for review (e.g., offeror’s website or other location the contracting officer can access). The contracting officer may require a demonstration of Section 508 compliance prior to award.</w:t>
      </w:r>
    </w:p>
    <w:p>
      <w:pPr>
        <w:pBdr>
          <w:top w:space="5"/>
          <w:left w:space="5"/>
          <w:bottom w:space="5"/>
          <w:right w:space="5"/>
        </w:pBdr>
        <w:spacing w:after="0"/>
        <w:ind w:left="225"/>
        <w:jc w:val="left"/>
      </w:pPr>
      <w:r>
        <w:rPr>
          <w:rFonts w:ascii="Times New Roman" w:hAnsi="Times New Roman"/>
          <w:b w:val="false"/>
          <w:i w:val="false"/>
          <w:color w:val="000000"/>
          <w:sz w:val="22"/>
        </w:rPr>
        <w:t>(S-91) Contracting officers shall insert procurement note H11 in solicitations and awards when procuring EIT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H11 Section 508 Requirements (OCT 2020)</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Contractors shall comply with the Section 508 Accessibility requirements in this contract and the current revision of the Voluntary Product Accessible Template (VPAT) Rev 508 at </w:t>
      </w:r>
      <w:hyperlink r:id="Rac8946ea2eb74d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https://www.itic.org/policy/accessibility/vpat</w:t>
        </w:r>
      </w:hyperlink>
      <w:r>
        <w:rPr>
          <w:rFonts w:ascii="Times New Roman" w:hAnsi="Times New Roman"/>
          <w:b w:val="false"/>
          <w:i w:val="false"/>
          <w:color w:val="000000"/>
          <w:sz w:val="22"/>
        </w:rPr>
        <w:t xml:space="preserve"> (</w:t>
      </w:r>
      <w:r>
        <w:rPr>
          <w:rFonts w:ascii="Times New Roman" w:hAnsi="Times New Roman"/>
          <w:b w:val="false"/>
          <w:i/>
          <w:color w:val="000000"/>
          <w:sz w:val="22"/>
        </w:rPr>
        <w:t>copy website address into browser</w:t>
      </w:r>
      <w:r>
        <w:rPr>
          <w:rFonts w:ascii="Times New Roman" w:hAnsi="Times New Roman"/>
          <w:b w:val="false"/>
          <w:i w:val="false"/>
          <w:color w:val="000000"/>
          <w:sz w:val="22"/>
        </w:rPr>
        <w:t>) as stated in their proposal, for the duration of contract performance.</w:t>
      </w:r>
    </w:p>
    <w:p>
      <w:pPr>
        <w:pBdr>
          <w:top w:space="5"/>
          <w:left w:space="5"/>
          <w:bottom w:space="5"/>
          <w:right w:space="5"/>
        </w:pBdr>
        <w:spacing w:after="0"/>
        <w:ind w:left="225"/>
        <w:jc w:val="left"/>
      </w:pPr>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39_204" w:id="412"/>
      <w:r>
        <w:rPr>
          <w:rFonts w:ascii="Times New Roman" w:hAnsi="Times New Roman"/>
          <w:color w:val="000000"/>
          <w:sz w:val="31"/>
        </w:rPr>
        <w:t>39.204</w:t>
      </w:r>
      <w:r>
        <w:rPr>
          <w:rFonts w:ascii="Times New Roman" w:hAnsi="Times New Roman"/>
          <w:color w:val="000000"/>
          <w:sz w:val="31"/>
        </w:rPr>
        <w:t xml:space="preserve"> Exceptions.</w:t>
      </w:r>
      <w:bookmarkEnd w:id="412"/>
    </w:p>
    <w:p>
      <w:pPr>
        <w:pStyle w:val="Normal"/>
        <w:pBdr>
          <w:top w:space="5"/>
          <w:left w:space="5"/>
          <w:bottom w:space="5"/>
          <w:right w:space="5"/>
        </w:pBdr>
        <w:spacing w:after="0"/>
        <w:ind w:left="225"/>
        <w:jc w:val="left"/>
      </w:pPr>
      <w:r>
        <w:rPr>
          <w:rFonts w:ascii="Times New Roman" w:hAnsi="Times New Roman"/>
          <w:color w:val="000000"/>
        </w:rPr>
        <w:t>Contracting officers shall coordinate with Office of Counsel and DLA Information Operations, Section 508 office when seeking an exception to the requirement for an acquisition of EIT supplies or services to meet the applicable accessibility standards at 36 CFR Part 1194, EIT Accessibility Standards.</w:t>
      </w:r>
    </w:p>
    <!-- Created by docx4j 6.1.2 (Apache licensed) using REFERENCE JAXB in Oracle Java 15 on Linux -->
    <w:p>
      <w:pPr>
        <w:pStyle w:val="Heading2"/>
        <w:spacing w:after="180"/>
        <w:ind w:left="120"/>
        <w:jc w:val="center"/>
      </w:pPr>
      <w:bookmarkStart w:name="DLAD_SUBPART_39_74" w:id="413"/>
      <w:r>
        <w:rPr>
          <w:rFonts w:ascii="Times New Roman" w:hAnsi="Times New Roman"/>
          <w:color w:val="000000"/>
          <w:sz w:val="36"/>
        </w:rPr>
        <w:t>SUBPART 39.74</w:t>
      </w:r>
      <w:r>
        <w:rPr>
          <w:rFonts w:ascii="Times New Roman" w:hAnsi="Times New Roman"/>
          <w:color w:val="000000"/>
          <w:sz w:val="36"/>
        </w:rPr>
        <w:t xml:space="preserve"> – TELECOMMUNICATIONS SERVICES</w:t>
      </w:r>
      <w:bookmarkEnd w:id="41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7402" w:id="414"/>
      <w:r>
        <w:rPr>
          <w:rFonts w:ascii="Times New Roman" w:hAnsi="Times New Roman"/>
          <w:color w:val="000000"/>
          <w:sz w:val="31"/>
        </w:rPr>
        <w:t>39.7402</w:t>
      </w:r>
      <w:r>
        <w:rPr>
          <w:rFonts w:ascii="Times New Roman" w:hAnsi="Times New Roman"/>
          <w:color w:val="000000"/>
          <w:sz w:val="31"/>
        </w:rPr>
        <w:t xml:space="preserve"> Policy.</w:t>
      </w:r>
      <w:bookmarkEnd w:id="414"/>
    </w:p>
    <w:p>
      <w:pPr>
        <w:pBdr>
          <w:top w:space="5"/>
          <w:left w:space="5"/>
          <w:bottom w:space="5"/>
          <w:right w:space="5"/>
        </w:pBdr>
        <w:spacing w:after="0"/>
        <w:ind w:left="225"/>
        <w:jc w:val="left"/>
      </w:pPr>
      <w:r>
        <w:rPr>
          <w:rFonts w:ascii="Times New Roman" w:hAnsi="Times New Roman"/>
          <w:b w:val="false"/>
          <w:i w:val="false"/>
          <w:color w:val="000000"/>
          <w:sz w:val="22"/>
        </w:rPr>
        <w:t>(b)(4) Contracting officers shall submit recommendations to provide property (reference DFARS 239.7402(b)(4)) through the DLA Acquisition Operations Division, which will coordinate with the DLA Acquisition Director for authorization.</w:t>
      </w:r>
    </w:p>
    <!-- Created by docx4j 6.1.2 (Apache licensed) using REFERENCE JAXB in Oracle Java 15 on Linux -->
    <w:p>
      <w:pPr>
        <w:pStyle w:val="Heading2"/>
        <w:spacing w:after="180"/>
        <w:ind w:left="120"/>
        <w:jc w:val="center"/>
      </w:pPr>
      <w:bookmarkStart w:name="DLAD_SUBPART_39_90" w:id="415"/>
      <w:r>
        <w:rPr>
          <w:rFonts w:ascii="Times New Roman" w:hAnsi="Times New Roman"/>
          <w:color w:val="000000"/>
          <w:sz w:val="36"/>
        </w:rPr>
        <w:t>SUBPART 39.90</w:t>
      </w:r>
      <w:r>
        <w:rPr>
          <w:rFonts w:ascii="Times New Roman" w:hAnsi="Times New Roman"/>
          <w:color w:val="000000"/>
          <w:sz w:val="36"/>
        </w:rPr>
        <w:t xml:space="preserve"> – PROCEDURES, APPROVALS AND TOOLS</w:t>
      </w:r>
      <w:bookmarkEnd w:id="415"/>
    </w:p>
    <w:p>
      <w:pPr>
        <w:pBdr>
          <w:top w:space="5"/>
          <w:left w:space="5"/>
          <w:bottom w:space="5"/>
          <w:right w:space="5"/>
        </w:pBdr>
        <w:spacing w:after="0"/>
        <w:ind w:left="225"/>
        <w:jc w:val="center"/>
      </w:pPr>
      <w:r>
        <w:rPr>
          <w:rFonts w:ascii="Times New Roman" w:hAnsi="Times New Roman"/>
          <w:b w:val="false"/>
          <w:i/>
          <w:color w:val="000000"/>
          <w:sz w:val="22"/>
        </w:rPr>
        <w:t>(Revised August 3, 2017</w:t>
      </w:r>
      <w:r>
        <w:rPr>
          <w:rFonts w:ascii="Times New Roman" w:hAnsi="Times New Roman"/>
          <w:b w:val="false"/>
          <w:i/>
          <w:color w:val="000000"/>
          <w:sz w:val="22"/>
        </w:rPr>
        <w:t>through PROCLTR 2017-</w:t>
      </w:r>
      <w:r>
        <w:rPr>
          <w:rFonts w:ascii="Times New Roman" w:hAnsi="Times New Roman"/>
          <w:b w:val="false"/>
          <w:i/>
          <w:color w:val="000000"/>
          <w:sz w:val="22"/>
        </w:rPr>
        <w:t>16</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39_9001" w:id="416"/>
      <w:r>
        <w:rPr>
          <w:rFonts w:ascii="Times New Roman" w:hAnsi="Times New Roman"/>
          <w:color w:val="000000"/>
          <w:sz w:val="31"/>
        </w:rPr>
        <w:t>39.9001</w:t>
      </w:r>
      <w:r>
        <w:rPr>
          <w:rFonts w:ascii="Times New Roman" w:hAnsi="Times New Roman"/>
          <w:color w:val="000000"/>
          <w:sz w:val="31"/>
        </w:rPr>
        <w:t xml:space="preserve"> Procedures for IT procurement.</w:t>
      </w:r>
      <w:bookmarkEnd w:id="416"/>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coordinate all mid-tier requirements with DLA Information Operations,</w:t>
      </w:r>
      <w:r>
        <w:rPr>
          <w:rFonts w:ascii="Times New Roman" w:hAnsi="Times New Roman"/>
          <w:b w:val="false"/>
          <w:i w:val="false"/>
          <w:color w:val="000000"/>
          <w:sz w:val="22"/>
        </w:rPr>
        <w:t>and other organizations as needed, prior to submission to the contracting office. “Mid-tier” refers to equipment that is in the range between individual workstations and mainframe computers. Mid-tier uses include client servers, network controllers, process controllers, and dedicated single application processors.</w:t>
      </w:r>
    </w:p>
    <w:p>
      <w:pPr>
        <w:pBdr>
          <w:top w:space="5"/>
          <w:left w:space="5"/>
          <w:bottom w:space="5"/>
          <w:right w:space="5"/>
        </w:pBdr>
        <w:spacing w:after="0"/>
        <w:ind w:left="225"/>
        <w:jc w:val="left"/>
      </w:pPr>
      <w:r>
        <w:rPr>
          <w:rFonts w:ascii="Times New Roman" w:hAnsi="Times New Roman"/>
          <w:b w:val="false"/>
          <w:i w:val="false"/>
          <w:color w:val="000000"/>
          <w:sz w:val="22"/>
        </w:rPr>
        <w:t>(b) DLA Contracting Services Office (DCSO) is the single DLA procuring organization with authority to procure office document devices and associated maintenance support. These devices include network and stand-alone copiers, printers, multi-functional devices, scanners, fax machines, and related support services. The DCSO CCO has authority to approve requests for waivers to this mandate.</w:t>
      </w:r>
    </w:p>
    <w:p>
      <w:pPr>
        <w:pBdr>
          <w:top w:space="5"/>
          <w:left w:space="5"/>
          <w:bottom w:space="5"/>
          <w:right w:space="5"/>
        </w:pBdr>
        <w:spacing w:after="0"/>
        <w:ind w:left="225"/>
        <w:jc w:val="left"/>
      </w:pPr>
      <w:r>
        <w:rPr>
          <w:rFonts w:ascii="Times New Roman" w:hAnsi="Times New Roman"/>
          <w:b w:val="false"/>
          <w:i w:val="false"/>
          <w:color w:val="000000"/>
          <w:sz w:val="22"/>
        </w:rPr>
        <w:t>(c) DCSO is responsible for acquiring IT services, supplies, equipment, training, and subscriptions for DLA. Non-DCSO procuring organizations may award contracts or orders for IT if the total value of the contract or order (including options) does not exceed $500,000.</w:t>
      </w:r>
    </w:p>
    <w:p>
      <w:pPr>
        <w:pBdr>
          <w:top w:space="5"/>
          <w:left w:space="5"/>
          <w:bottom w:space="5"/>
          <w:right w:space="5"/>
        </w:pBdr>
        <w:spacing w:after="0"/>
        <w:ind w:left="225"/>
        <w:jc w:val="left"/>
      </w:pPr>
      <w:r>
        <w:rPr>
          <w:rFonts w:ascii="Times New Roman" w:hAnsi="Times New Roman"/>
          <w:b w:val="false"/>
          <w:i w:val="false"/>
          <w:color w:val="000000"/>
          <w:sz w:val="22"/>
        </w:rPr>
        <w:t>(d) DCSO shall procure requirements with a value exceeding $500,000, unless the DCSO CCO approves a request for procurement authority from a non-DCSO procuring organization. Non-DCSO procuring organizations shall submit requests in writing to the DCSO CCO.</w:t>
      </w:r>
    </w:p>
    <w:p>
      <w:pPr>
        <w:pBdr>
          <w:top w:space="5"/>
          <w:left w:space="5"/>
          <w:bottom w:space="5"/>
          <w:right w:space="5"/>
        </w:pBdr>
        <w:spacing w:after="0"/>
        <w:ind w:left="225"/>
        <w:jc w:val="left"/>
      </w:pPr>
      <w:r>
        <w:rPr>
          <w:rFonts w:ascii="Times New Roman" w:hAnsi="Times New Roman"/>
          <w:b w:val="false"/>
          <w:i w:val="false"/>
          <w:color w:val="000000"/>
          <w:sz w:val="22"/>
        </w:rPr>
        <w:t>(e) Unless submitted through DCSO and authorized in writing by the DLA CIO, all DLA IT procurements shall use Defense Information Systems Agency defense enterprise integration services contracts.</w:t>
      </w:r>
    </w:p>
    <w:p>
      <w:pPr>
        <w:pBdr>
          <w:top w:space="5"/>
          <w:left w:space="5"/>
          <w:bottom w:space="5"/>
          <w:right w:space="5"/>
        </w:pBdr>
        <w:spacing w:after="0"/>
        <w:ind w:left="225"/>
        <w:jc w:val="left"/>
      </w:pPr>
      <w:r>
        <w:rPr>
          <w:rFonts w:ascii="Times New Roman" w:hAnsi="Times New Roman"/>
          <w:b w:val="false"/>
          <w:i w:val="false"/>
          <w:color w:val="000000"/>
          <w:sz w:val="22"/>
        </w:rPr>
        <w:t>(f) The DLA CIO shall staff all requirements to be acquired using the GSA federal systems integration and management program through the DCSO for informational purposes and investment accountability.</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comply with 4.1302 when acquiring personal identity verification products and services.</w:t>
      </w:r>
    </w:p>
    <w:p>
      <w:pPr>
        <w:pBdr>
          <w:top w:space="5"/>
          <w:left w:space="5"/>
          <w:bottom w:space="5"/>
          <w:right w:space="5"/>
        </w:pBdr>
        <w:spacing w:after="0"/>
        <w:ind w:left="225"/>
        <w:jc w:val="left"/>
      </w:pPr>
      <w:r>
        <w:rPr>
          <w:rFonts w:ascii="Times New Roman" w:hAnsi="Times New Roman"/>
          <w:b w:val="false"/>
          <w:i w:val="false"/>
          <w:color w:val="000000"/>
          <w:sz w:val="22"/>
        </w:rPr>
        <w:t>(h) Prior to acquiring commercial software or software maintenance, the contracting officer shall review DFARS Subparts 208.74 and 227.72, the DLA Issuance, Smartbuy, and Enterprise Software Initiative (ESI) Enterprise Service Agreements (ESA), which is accessible through eWorkplace, and the DLA Information Technology Solutions Document. The contracting officer shall submit requests for waiver (reference DFARS PGI 208.7403 and DFARS 227.72) to DLA Information Operations.</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 coordinate any requirements for contractors to develop, store, process, display, or transmit information that is used in any DLA business process with DLA Information Operations in the acquisition planning stage.</w:t>
      </w:r>
    </w:p>
    <w:p>
      <w:pPr>
        <w:pBdr>
          <w:top w:space="5"/>
          <w:left w:space="5"/>
          <w:bottom w:space="5"/>
          <w:right w:space="5"/>
        </w:pBdr>
        <w:spacing w:after="0"/>
        <w:ind w:left="225"/>
        <w:jc w:val="left"/>
      </w:pPr>
      <w:r>
        <w:rPr>
          <w:rFonts w:ascii="Times New Roman" w:hAnsi="Times New Roman"/>
          <w:b w:val="false"/>
          <w:i w:val="false"/>
          <w:color w:val="000000"/>
          <w:sz w:val="22"/>
        </w:rPr>
        <w:t>(j) The contracting officer shall consult the DLA Information Technology Solutions Document in DLA eWorkplace under DLA Information Operations to ensure that there are no existing IT solutions that can meet the acquisition requirement.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compliance with all procurement requirements when using sources listed in the DLA Information Technology Solutions Document. Contracting officers shall consider the competitive process (reference FAR 6.1), and sole source and limited source justifications (reference FAR Subpart 6.3 and FAR 8.405-6), including brand name situations, economies of scale, and scope of the listed sources.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contact DLA Information Operations to request the addition of a new solution to the document.</w:t>
      </w:r>
    </w:p>
    <w:p>
      <w:pPr>
        <w:pBdr>
          <w:top w:space="5"/>
          <w:left w:space="5"/>
          <w:bottom w:space="5"/>
          <w:right w:space="5"/>
        </w:pBdr>
        <w:spacing w:after="0"/>
        <w:ind w:left="225"/>
        <w:jc w:val="left"/>
      </w:pPr>
      <w:r>
        <w:rPr>
          <w:rFonts w:ascii="Times New Roman" w:hAnsi="Times New Roman"/>
          <w:b w:val="false"/>
          <w:i w:val="false"/>
          <w:color w:val="000000"/>
          <w:sz w:val="22"/>
        </w:rPr>
        <w:t>(k) For telecommunications equipment and services:</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capital investment funding is used for capital investment requirements valued $250,000 or greater.</w:t>
      </w:r>
      <w:r>
        <w:rPr>
          <w:rFonts w:ascii="Times New Roman" w:hAnsi="Times New Roman"/>
          <w:b w:val="false"/>
          <w:i w:val="false"/>
          <w:color w:val="000000"/>
          <w:sz w:val="22"/>
        </w:rPr>
        <w:t>Contracting officers shall coordinate questions concerning the appropriate type of funding with DLA Finance and Office of Counsel.</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sign Communication Services Authorities or other communications services orders or agreements.</w:t>
      </w:r>
    </w:p>
    <w:p>
      <w:pPr>
        <w:pBdr>
          <w:top w:space="5"/>
          <w:left w:space="5"/>
          <w:bottom w:space="5"/>
          <w:right w:space="5"/>
        </w:pBdr>
        <w:spacing w:after="0"/>
        <w:ind w:left="225"/>
        <w:jc w:val="left"/>
      </w:pPr>
      <w:r>
        <w:rPr>
          <w:rFonts w:ascii="Times New Roman" w:hAnsi="Times New Roman"/>
          <w:b w:val="false"/>
          <w:i w:val="false"/>
          <w:color w:val="000000"/>
          <w:sz w:val="22"/>
        </w:rPr>
        <w:t>(l) Internal Use Software (IUS).</w:t>
      </w:r>
    </w:p>
    <w:p>
      <w:pPr>
        <w:pBdr>
          <w:top w:space="5"/>
          <w:left w:space="5"/>
          <w:bottom w:space="5"/>
          <w:right w:space="5"/>
        </w:pBdr>
        <w:spacing w:after="0"/>
        <w:ind w:left="585"/>
        <w:jc w:val="left"/>
      </w:pPr>
      <w:r>
        <w:rPr>
          <w:rFonts w:ascii="Times New Roman" w:hAnsi="Times New Roman"/>
          <w:b w:val="false"/>
          <w:i w:val="false"/>
          <w:color w:val="000000"/>
          <w:sz w:val="22"/>
        </w:rPr>
        <w:t>(1) As defined in Statement of Federal Financial Accounting Standards (SFFAS) Number 10, Accounting for IUS, IUS is software used to operate a federal entity’s programs (e.g., financial, administrative, and project management software) and to produce the entity’s goods and services. DLAM 5000.76, Accountability of Capital Internal Use Software (IUS) contains IUS procedures.</w:t>
      </w:r>
    </w:p>
    <w:p>
      <w:pPr>
        <w:pBdr>
          <w:top w:space="5"/>
          <w:left w:space="5"/>
          <w:bottom w:space="5"/>
          <w:right w:space="5"/>
        </w:pBdr>
        <w:spacing w:after="0"/>
        <w:ind w:left="585"/>
        <w:jc w:val="left"/>
      </w:pPr>
      <w:r>
        <w:rPr>
          <w:rFonts w:ascii="Times New Roman" w:hAnsi="Times New Roman"/>
          <w:b w:val="false"/>
          <w:i w:val="false"/>
          <w:color w:val="000000"/>
          <w:sz w:val="22"/>
        </w:rPr>
        <w:t>(2) Requiring activity program managers (PMs) shall—</w:t>
      </w:r>
    </w:p>
    <w:p>
      <w:pPr>
        <w:pBdr>
          <w:top w:space="5"/>
          <w:left w:space="5"/>
          <w:bottom w:space="5"/>
          <w:right w:space="5"/>
        </w:pBdr>
        <w:spacing w:after="0"/>
        <w:ind w:left="945"/>
        <w:jc w:val="left"/>
      </w:pPr>
      <w:r>
        <w:rPr>
          <w:rFonts w:ascii="Times New Roman" w:hAnsi="Times New Roman"/>
          <w:b w:val="false"/>
          <w:i w:val="false"/>
          <w:color w:val="000000"/>
          <w:sz w:val="22"/>
        </w:rPr>
        <w:t>(i) Determine whether to classify a software procurement as IUS.</w:t>
      </w:r>
    </w:p>
    <w:p>
      <w:pPr>
        <w:pBdr>
          <w:top w:space="5"/>
          <w:left w:space="5"/>
          <w:bottom w:space="5"/>
          <w:right w:space="5"/>
        </w:pBdr>
        <w:spacing w:after="0"/>
        <w:ind w:left="945"/>
        <w:jc w:val="left"/>
      </w:pPr>
      <w:r>
        <w:rPr>
          <w:rFonts w:ascii="Times New Roman" w:hAnsi="Times New Roman"/>
          <w:b w:val="false"/>
          <w:i w:val="false"/>
          <w:color w:val="000000"/>
          <w:sz w:val="22"/>
        </w:rPr>
        <w:t>(ii) Structure software requirement deliverables in accordance with the IUS number structure guidelines stated in the IUS SOP.</w:t>
      </w:r>
    </w:p>
    <w:p>
      <w:pPr>
        <w:pBdr>
          <w:top w:space="5"/>
          <w:left w:space="5"/>
          <w:bottom w:space="5"/>
          <w:right w:space="5"/>
        </w:pBdr>
        <w:spacing w:after="0"/>
        <w:ind w:left="945"/>
        <w:jc w:val="left"/>
      </w:pPr>
      <w:r>
        <w:rPr>
          <w:rFonts w:ascii="Times New Roman" w:hAnsi="Times New Roman"/>
          <w:b w:val="false"/>
          <w:i w:val="false"/>
          <w:color w:val="000000"/>
          <w:sz w:val="22"/>
        </w:rPr>
        <w:t>(iii) State in the SOO, SOW, or PWS the IUS item that corresponds to the tasks required, which will be confirmed by the offeror in its proposal.</w:t>
      </w:r>
    </w:p>
    <w:p>
      <w:pPr>
        <w:pBdr>
          <w:top w:space="5"/>
          <w:left w:space="5"/>
          <w:bottom w:space="5"/>
          <w:right w:space="5"/>
        </w:pBdr>
        <w:spacing w:after="0"/>
        <w:ind w:left="945"/>
        <w:jc w:val="left"/>
      </w:pPr>
      <w:r>
        <w:rPr>
          <w:rFonts w:ascii="Times New Roman" w:hAnsi="Times New Roman"/>
          <w:b w:val="false"/>
          <w:i w:val="false"/>
          <w:color w:val="000000"/>
          <w:sz w:val="22"/>
        </w:rPr>
        <w:t>(iv) Prepare the IUS acknowledgement form.</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w:t>
      </w:r>
    </w:p>
    <w:p>
      <w:pPr>
        <w:pBdr>
          <w:top w:space="5"/>
          <w:left w:space="5"/>
          <w:bottom w:space="5"/>
          <w:right w:space="5"/>
        </w:pBdr>
        <w:spacing w:after="0"/>
        <w:ind w:left="945"/>
        <w:jc w:val="left"/>
      </w:pPr>
      <w:r>
        <w:rPr>
          <w:rFonts w:ascii="Times New Roman" w:hAnsi="Times New Roman"/>
          <w:b w:val="false"/>
          <w:i w:val="false"/>
          <w:color w:val="000000"/>
          <w:sz w:val="22"/>
        </w:rPr>
        <w:t>(i) Acknowledge that the IUS information was inserted into the SOO, SOW, PWS in accordance with the IUS SOP.</w:t>
      </w:r>
    </w:p>
    <w:p>
      <w:pPr>
        <w:pBdr>
          <w:top w:space="5"/>
          <w:left w:space="5"/>
          <w:bottom w:space="5"/>
          <w:right w:space="5"/>
        </w:pBdr>
        <w:spacing w:after="0"/>
        <w:ind w:left="945"/>
        <w:jc w:val="left"/>
      </w:pPr>
      <w:r>
        <w:rPr>
          <w:rFonts w:ascii="Times New Roman" w:hAnsi="Times New Roman"/>
          <w:b w:val="false"/>
          <w:i w:val="false"/>
          <w:color w:val="000000"/>
          <w:sz w:val="22"/>
        </w:rPr>
        <w:t>(ii) Sign the IUS acknowledgement and place it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(iii) Ensure contractors submit invoices in accordance with the IUS number structure. The contracting officer may delegate this responsibility to the contracting officer representatives (COR).</w:t>
      </w:r>
    </w:p>
    <w:p>
      <w:pPr>
        <w:pBdr>
          <w:top w:space="5"/>
          <w:left w:space="5"/>
          <w:bottom w:space="5"/>
          <w:right w:space="5"/>
        </w:pBdr>
        <w:spacing w:after="0"/>
        <w:ind w:left="945"/>
        <w:jc w:val="left"/>
      </w:pPr>
      <w:r>
        <w:rPr>
          <w:rFonts w:ascii="Times New Roman" w:hAnsi="Times New Roman"/>
          <w:b w:val="false"/>
          <w:i w:val="false"/>
          <w:color w:val="000000"/>
          <w:sz w:val="22"/>
        </w:rPr>
        <w:t>(iv) Ensure that CORs accept contractor deliverables and invoices consistent with invoiced IUS number structure.</w:t>
      </w:r>
    </w:p>
    <!-- Created by docx4j 6.1.2 (Apache licensed) using REFERENCE JAXB in Oracle Java 15 on Linux -->
    <w:p>
      <w:pPr>
        <w:pStyle w:val="Heading3"/>
        <w:spacing w:after="199"/>
        <w:ind w:left="120"/>
        <w:jc w:val="left"/>
      </w:pPr>
      <w:bookmarkStart w:name="DLAD_39_9002" w:id="417"/>
      <w:r>
        <w:rPr>
          <w:rFonts w:ascii="Times New Roman" w:hAnsi="Times New Roman"/>
          <w:color w:val="000000"/>
          <w:sz w:val="31"/>
        </w:rPr>
        <w:t>39.9002</w:t>
      </w:r>
      <w:r>
        <w:rPr>
          <w:rFonts w:ascii="Times New Roman" w:hAnsi="Times New Roman"/>
          <w:color w:val="000000"/>
          <w:sz w:val="31"/>
        </w:rPr>
        <w:t xml:space="preserve"> Documentation requirements for IT procurement.</w:t>
      </w:r>
      <w:bookmarkEnd w:id="417"/>
    </w:p>
    <w:p>
      <w:pPr>
        <w:pBdr>
          <w:top w:space="5"/>
          <w:left w:space="5"/>
          <w:bottom w:space="5"/>
          <w:right w:space="5"/>
        </w:pBdr>
        <w:spacing w:after="0"/>
        <w:ind w:left="225"/>
        <w:jc w:val="left"/>
      </w:pPr>
      <w:r>
        <w:rPr>
          <w:rFonts w:ascii="Times New Roman" w:hAnsi="Times New Roman"/>
          <w:b w:val="false"/>
          <w:i w:val="false"/>
          <w:color w:val="000000"/>
          <w:sz w:val="22"/>
        </w:rPr>
        <w:t>(a) The requiring activity shall include the following in the acquisition package sent to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(1) A statement clearly describing why the IT is needed and the program, project, Automated Information System being supported by the IT procurement.</w:t>
      </w:r>
    </w:p>
    <w:p>
      <w:pPr>
        <w:pBdr>
          <w:top w:space="5"/>
          <w:left w:space="5"/>
          <w:bottom w:space="5"/>
          <w:right w:space="5"/>
        </w:pBdr>
        <w:spacing w:after="0"/>
        <w:ind w:left="585"/>
        <w:jc w:val="left"/>
      </w:pPr>
      <w:r>
        <w:rPr>
          <w:rFonts w:ascii="Times New Roman" w:hAnsi="Times New Roman"/>
          <w:b w:val="false"/>
          <w:i w:val="false"/>
          <w:color w:val="000000"/>
          <w:sz w:val="22"/>
        </w:rPr>
        <w:t>(2) A description of what is being acquired. Identify the product (including its intended purpose, if unclear from the product name), manufacturer, model number, version number, quantity, unit cost, and any other attributes, such as essential physical characteristics. For support services, include a SOO, SOW, or PWS, as applicable.</w:t>
      </w:r>
    </w:p>
    <w:p>
      <w:pPr>
        <w:pBdr>
          <w:top w:space="5"/>
          <w:left w:space="5"/>
          <w:bottom w:space="5"/>
          <w:right w:space="5"/>
        </w:pBdr>
        <w:spacing w:after="0"/>
        <w:ind w:left="585"/>
        <w:jc w:val="left"/>
      </w:pPr>
      <w:r>
        <w:rPr>
          <w:rFonts w:ascii="Times New Roman" w:hAnsi="Times New Roman"/>
          <w:b w:val="false"/>
          <w:i w:val="false"/>
          <w:color w:val="000000"/>
          <w:sz w:val="22"/>
        </w:rPr>
        <w:t>(3) The exact location where the IT items and services are needed and points of contact with commercial and DSN telephone numbers.</w:t>
      </w:r>
    </w:p>
    <w:p>
      <w:pPr>
        <w:pBdr>
          <w:top w:space="5"/>
          <w:left w:space="5"/>
          <w:bottom w:space="5"/>
          <w:right w:space="5"/>
        </w:pBdr>
        <w:spacing w:after="0"/>
        <w:ind w:left="585"/>
        <w:jc w:val="left"/>
      </w:pPr>
      <w:r>
        <w:rPr>
          <w:rFonts w:ascii="Times New Roman" w:hAnsi="Times New Roman"/>
          <w:b w:val="false"/>
          <w:i w:val="false"/>
          <w:color w:val="000000"/>
          <w:sz w:val="22"/>
        </w:rPr>
        <w:t>(4) A copy of the market survey for each recommended source (reference FAR Part 10).</w:t>
      </w:r>
    </w:p>
    <w:p>
      <w:pPr>
        <w:pBdr>
          <w:top w:space="5"/>
          <w:left w:space="5"/>
          <w:bottom w:space="5"/>
          <w:right w:space="5"/>
        </w:pBdr>
        <w:spacing w:after="0"/>
        <w:ind w:left="585"/>
        <w:jc w:val="left"/>
      </w:pPr>
      <w:r>
        <w:rPr>
          <w:rFonts w:ascii="Times New Roman" w:hAnsi="Times New Roman"/>
          <w:b w:val="false"/>
          <w:i w:val="false"/>
          <w:color w:val="000000"/>
          <w:sz w:val="22"/>
        </w:rPr>
        <w:t>(5) A copy of the funding documentation.</w:t>
      </w:r>
    </w:p>
    <w:p>
      <w:pPr>
        <w:pBdr>
          <w:top w:space="5"/>
          <w:left w:space="5"/>
          <w:bottom w:space="5"/>
          <w:right w:space="5"/>
        </w:pBdr>
        <w:spacing w:after="0"/>
        <w:ind w:left="585"/>
        <w:jc w:val="left"/>
      </w:pPr>
      <w:r>
        <w:rPr>
          <w:rFonts w:ascii="Times New Roman" w:hAnsi="Times New Roman"/>
          <w:b w:val="false"/>
          <w:i w:val="false"/>
          <w:color w:val="000000"/>
          <w:sz w:val="22"/>
        </w:rPr>
        <w:t>(6) For sole source (e.g., only one source, specific make or model, or compatibility-limited), documentation to support a justification for other than full and open competition or limited source justification (reference FAR 6.3 and 8.405-6) and brand name situations (reference FAR 11.105).</w:t>
      </w:r>
    </w:p>
    <w:p>
      <w:pPr>
        <w:pBdr>
          <w:top w:space="5"/>
          <w:left w:space="5"/>
          <w:bottom w:space="5"/>
          <w:right w:space="5"/>
        </w:pBdr>
        <w:spacing w:after="0"/>
        <w:ind w:left="585"/>
        <w:jc w:val="left"/>
      </w:pPr>
      <w:r>
        <w:rPr>
          <w:rFonts w:ascii="Times New Roman" w:hAnsi="Times New Roman"/>
          <w:b w:val="false"/>
          <w:i w:val="false"/>
          <w:color w:val="000000"/>
          <w:sz w:val="22"/>
        </w:rPr>
        <w:t>(7) Copies of any additional information and support documentation necessary.</w:t>
      </w:r>
    </w:p>
    <w:p>
      <w:pPr>
        <w:pBdr>
          <w:top w:space="5"/>
          <w:left w:space="5"/>
          <w:bottom w:space="5"/>
          <w:right w:space="5"/>
        </w:pBdr>
        <w:spacing w:after="0"/>
        <w:ind w:left="225"/>
        <w:jc w:val="left"/>
      </w:pPr>
      <w:r>
        <w:rPr>
          <w:rFonts w:ascii="Times New Roman" w:hAnsi="Times New Roman"/>
          <w:b w:val="false"/>
          <w:i w:val="false"/>
          <w:color w:val="000000"/>
          <w:sz w:val="22"/>
        </w:rPr>
        <w:t>(b) The requiring activity shall—</w:t>
      </w:r>
    </w:p>
    <w:p>
      <w:pPr>
        <w:pBdr>
          <w:top w:space="5"/>
          <w:left w:space="5"/>
          <w:bottom w:space="5"/>
          <w:right w:space="5"/>
        </w:pBdr>
        <w:spacing w:after="0"/>
        <w:ind w:left="585"/>
        <w:jc w:val="left"/>
      </w:pPr>
      <w:r>
        <w:rPr>
          <w:rFonts w:ascii="Times New Roman" w:hAnsi="Times New Roman"/>
          <w:b w:val="false"/>
          <w:i w:val="false"/>
          <w:color w:val="000000"/>
          <w:sz w:val="22"/>
        </w:rPr>
        <w:t>(1) Prepare additional documentation or Business Case Analysis (BCA) as part of the contract file for an acquisition as needed.</w:t>
      </w:r>
    </w:p>
    <w:p>
      <w:pPr>
        <w:pBdr>
          <w:top w:space="5"/>
          <w:left w:space="5"/>
          <w:bottom w:space="5"/>
          <w:right w:space="5"/>
        </w:pBdr>
        <w:spacing w:after="0"/>
        <w:ind w:left="585"/>
        <w:jc w:val="left"/>
      </w:pPr>
      <w:r>
        <w:rPr>
          <w:rFonts w:ascii="Times New Roman" w:hAnsi="Times New Roman"/>
          <w:b w:val="false"/>
          <w:i w:val="false"/>
          <w:color w:val="000000"/>
          <w:sz w:val="22"/>
        </w:rPr>
        <w:t>(2) Submit acquisitions valued below $50,000 in accordance with local procedures, or as appropriate for the complexity of the requirement.</w:t>
      </w:r>
    </w:p>
    <w:p>
      <w:pPr>
        <w:pBdr>
          <w:top w:space="5"/>
          <w:left w:space="5"/>
          <w:bottom w:space="5"/>
          <w:right w:space="5"/>
        </w:pBdr>
        <w:spacing w:after="0"/>
        <w:ind w:left="585"/>
        <w:jc w:val="left"/>
      </w:pPr>
      <w:r>
        <w:rPr>
          <w:rFonts w:ascii="Times New Roman" w:hAnsi="Times New Roman"/>
          <w:b w:val="false"/>
          <w:i w:val="false"/>
          <w:color w:val="000000"/>
          <w:sz w:val="22"/>
        </w:rPr>
        <w:t>(3) Outline and compare the status quo method of business with three alternatives for acquisitions greater than or equal to $50,000 and less than $250,000.</w:t>
      </w:r>
    </w:p>
    <w:p>
      <w:pPr>
        <w:pBdr>
          <w:top w:space="5"/>
          <w:left w:space="5"/>
          <w:bottom w:space="5"/>
          <w:right w:space="5"/>
        </w:pBdr>
        <w:spacing w:after="0"/>
        <w:ind w:left="585"/>
        <w:jc w:val="left"/>
      </w:pPr>
      <w:r>
        <w:rPr>
          <w:rFonts w:ascii="Times New Roman" w:hAnsi="Times New Roman"/>
          <w:b w:val="false"/>
          <w:i w:val="false"/>
          <w:color w:val="000000"/>
          <w:sz w:val="22"/>
        </w:rPr>
        <w:t>(4) In addition to the requirements of (b)(2) above, provide a comparison of expected costs, benefits, impacts, and risks that would result from implementing alternative IT investments for acquisitions greater than or equal to $250,000 and less than $1,000,000.</w:t>
      </w:r>
    </w:p>
    <w:p>
      <w:pPr>
        <w:pBdr>
          <w:top w:space="5"/>
          <w:left w:space="5"/>
          <w:bottom w:space="5"/>
          <w:right w:space="5"/>
        </w:pBdr>
        <w:spacing w:after="0"/>
        <w:ind w:left="585"/>
        <w:jc w:val="left"/>
      </w:pPr>
      <w:r>
        <w:rPr>
          <w:rFonts w:ascii="Times New Roman" w:hAnsi="Times New Roman"/>
          <w:b w:val="false"/>
          <w:i w:val="false"/>
          <w:color w:val="000000"/>
          <w:sz w:val="22"/>
        </w:rPr>
        <w:t>(5) In addition to the requirements of (b)(2) and (b)(3) above, conduct a more in-depth analysis for acquisitions greater than or equal to $1,000,000 or having a significant impact on DoD logistics operations. The analysis shall include a study of the impact on DLA as a whole, as well as the quantitative and qualitative ramifications of the alternatives described within the investment; and consider the broad implications of the implementation of each alternative, including local and global implications, as well as immediate and future costs and savings.</w:t>
      </w:r>
    </w:p>
    <!-- Created by docx4j 6.1.2 (Apache licensed) using REFERENCE JAXB in Oracle Java 15 on Linux -->
    <w:p>
      <w:pPr>
        <w:pStyle w:val="Heading1"/>
        <w:spacing w:after="161"/>
        <w:ind w:left="120"/>
        <w:jc w:val="left"/>
      </w:pPr>
      <w:bookmarkStart w:name="DLAD_PART_42" w:id="418"/>
      <w:r>
        <w:rPr>
          <w:rFonts w:ascii="Times New Roman" w:hAnsi="Times New Roman"/>
          <w:color w:val="000000"/>
          <w:sz w:val="48"/>
        </w:rPr>
        <w:t>PART 42</w:t>
      </w:r>
      <w:r>
        <w:rPr>
          <w:rFonts w:ascii="Times New Roman" w:hAnsi="Times New Roman"/>
          <w:color w:val="000000"/>
          <w:sz w:val="48"/>
        </w:rPr>
        <w:t xml:space="preserve"> – CONTRACT ADMINISTRATION</w:t>
      </w:r>
      <w:bookmarkEnd w:id="418"/>
    </w:p>
    <w:p>
      <w:pPr>
        <w:spacing w:after="0"/>
        <w:jc w:val="left"/>
        <w:ind w:left="720" w:hanging="360"/>
      </w:pPr>
      <w:hyperlink w:anchor="DLAD_SUBPART_42_1">
        <w:r>
          <w:rPr>
            <w:rStyle w:val="Hyperlink"/>
            <w:rFonts w:ascii="Times New Roman" w:hAnsi="Times New Roman"/>
            <w:b w:val="false"/>
            <w:i w:val="false"/>
            <w:color w:val="0000ff"/>
            <w:sz w:val="22"/>
            <w:u w:val="single"/>
          </w:rPr>
          <w:t>SUBPART 42.1 – CONTRACT AUDIT SERVICES</w:t>
        </w:r>
      </w:hyperlink>
    </w:p>
    <w:p>
      <w:pPr>
        <w:spacing w:after="0"/>
        <w:jc w:val="left"/>
        <w:ind w:left="1440" w:hanging="360"/>
      </w:pPr>
      <w:hyperlink w:anchor="DLAD_42_101">
        <w:r>
          <w:rPr>
            <w:rStyle w:val="Hyperlink"/>
            <w:rFonts w:ascii="Times New Roman" w:hAnsi="Times New Roman"/>
            <w:b w:val="false"/>
            <w:i w:val="false"/>
            <w:color w:val="0000ff"/>
            <w:sz w:val="22"/>
            <w:u w:val="single"/>
          </w:rPr>
          <w:t>42.101 Contract audit responsibilities.</w:t>
        </w:r>
      </w:hyperlink>
    </w:p>
    <w:p>
      <w:pPr>
        <w:spacing w:after="0"/>
        <w:jc w:val="left"/>
        <w:ind w:left="720" w:hanging="360"/>
      </w:pPr>
      <w:hyperlink w:anchor="DLAD_SUBPART_42_2">
        <w:r>
          <w:rPr>
            <w:rStyle w:val="Hyperlink"/>
            <w:rFonts w:ascii="Times New Roman" w:hAnsi="Times New Roman"/>
            <w:b w:val="false"/>
            <w:i w:val="false"/>
            <w:color w:val="0000ff"/>
            <w:sz w:val="22"/>
            <w:u w:val="single"/>
          </w:rPr>
          <w:t>SUBPART 42.2 – CONTRACT ADMINISTRATION SERVICES</w:t>
        </w:r>
      </w:hyperlink>
    </w:p>
    <w:p>
      <w:pPr>
        <w:spacing w:after="0"/>
        <w:jc w:val="left"/>
        <w:ind w:left="1440" w:hanging="360"/>
      </w:pPr>
      <w:hyperlink w:anchor="DLAD_42_202">
        <w:r>
          <w:rPr>
            <w:rStyle w:val="Hyperlink"/>
            <w:rFonts w:ascii="Times New Roman" w:hAnsi="Times New Roman"/>
            <w:b w:val="false"/>
            <w:i w:val="false"/>
            <w:color w:val="0000ff"/>
            <w:sz w:val="22"/>
            <w:u w:val="single"/>
          </w:rPr>
          <w:t>42.202 Assignment of contract administration.</w:t>
        </w:r>
      </w:hyperlink>
    </w:p>
    <w:p>
      <w:pPr>
        <w:spacing w:after="0"/>
        <w:jc w:val="left"/>
        <w:ind w:left="720" w:hanging="360"/>
      </w:pPr>
      <w:hyperlink w:anchor="DLAD_SUBPART_42_3">
        <w:r>
          <w:rPr>
            <w:rStyle w:val="Hyperlink"/>
            <w:rFonts w:ascii="Times New Roman" w:hAnsi="Times New Roman"/>
            <w:b w:val="false"/>
            <w:i w:val="false"/>
            <w:color w:val="0000ff"/>
            <w:sz w:val="22"/>
            <w:u w:val="single"/>
          </w:rPr>
          <w:t>SUBPART 42.3 – CONTRACT ADMINISTRATION OFFICE FUNCTIONS</w:t>
        </w:r>
      </w:hyperlink>
    </w:p>
    <w:p>
      <w:pPr>
        <w:spacing w:after="0"/>
        <w:jc w:val="left"/>
        <w:ind w:left="1440" w:hanging="360"/>
      </w:pPr>
      <w:hyperlink w:anchor="DLAD_42_302">
        <w:r>
          <w:rPr>
            <w:rStyle w:val="Hyperlink"/>
            <w:rFonts w:ascii="Times New Roman" w:hAnsi="Times New Roman"/>
            <w:b w:val="false"/>
            <w:i w:val="false"/>
            <w:color w:val="0000ff"/>
            <w:sz w:val="22"/>
            <w:u w:val="single"/>
          </w:rPr>
          <w:t>42.302 Contract administration functions.</w:t>
        </w:r>
      </w:hyperlink>
    </w:p>
    <w:p>
      <w:pPr>
        <w:spacing w:after="0"/>
        <w:jc w:val="left"/>
        <w:ind w:left="720" w:hanging="360"/>
      </w:pPr>
      <w:hyperlink w:anchor="DLAD_SUBPART_42_11">
        <w:r>
          <w:rPr>
            <w:rStyle w:val="Hyperlink"/>
            <w:rFonts w:ascii="Times New Roman" w:hAnsi="Times New Roman"/>
            <w:b w:val="false"/>
            <w:i w:val="false"/>
            <w:color w:val="0000ff"/>
            <w:sz w:val="22"/>
            <w:u w:val="single"/>
          </w:rPr>
          <w:t>SUBPART 42.11 – PRODUCTION SURVEILLANCE AND REPORTING</w:t>
        </w:r>
      </w:hyperlink>
    </w:p>
    <w:p>
      <w:pPr>
        <w:spacing w:after="0"/>
        <w:jc w:val="left"/>
        <w:ind w:left="1440" w:hanging="360"/>
      </w:pPr>
      <w:hyperlink w:anchor="DLAD_42_1101">
        <w:r>
          <w:rPr>
            <w:rStyle w:val="Hyperlink"/>
            <w:rFonts w:ascii="Times New Roman" w:hAnsi="Times New Roman"/>
            <w:b w:val="false"/>
            <w:i w:val="false"/>
            <w:color w:val="0000ff"/>
            <w:sz w:val="22"/>
            <w:u w:val="single"/>
          </w:rPr>
          <w:t>42.1101 General.</w:t>
        </w:r>
      </w:hyperlink>
    </w:p>
    <w:p>
      <w:pPr>
        <w:spacing w:after="0"/>
        <w:jc w:val="left"/>
        <w:ind w:left="1440" w:hanging="360"/>
      </w:pPr>
      <w:hyperlink w:anchor="DLAD_42_1104">
        <w:r>
          <w:rPr>
            <w:rStyle w:val="Hyperlink"/>
            <w:rFonts w:ascii="Times New Roman" w:hAnsi="Times New Roman"/>
            <w:b w:val="false"/>
            <w:i w:val="false"/>
            <w:color w:val="0000ff"/>
            <w:sz w:val="22"/>
            <w:u w:val="single"/>
          </w:rPr>
          <w:t>42.1104 Surveillance requirements.</w:t>
        </w:r>
      </w:hyperlink>
    </w:p>
    <w:p>
      <w:pPr>
        <w:spacing w:after="0"/>
        <w:jc w:val="left"/>
        <w:ind w:left="720" w:hanging="360"/>
      </w:pPr>
      <w:hyperlink w:anchor="DLAD_SUBPART_42_15">
        <w:r>
          <w:rPr>
            <w:rStyle w:val="Hyperlink"/>
            <w:rFonts w:ascii="Times New Roman" w:hAnsi="Times New Roman"/>
            <w:b w:val="false"/>
            <w:i w:val="false"/>
            <w:color w:val="0000ff"/>
            <w:sz w:val="22"/>
            <w:u w:val="single"/>
          </w:rPr>
          <w:t>SUBPART 42.15 – CONTRACTOR PERFORMANCE INFORMATION</w:t>
        </w:r>
      </w:hyperlink>
    </w:p>
    <w:p>
      <w:pPr>
        <w:spacing w:after="0"/>
        <w:jc w:val="left"/>
        <w:ind w:left="1440" w:hanging="360"/>
      </w:pPr>
      <w:hyperlink w:anchor="DLAD_42_1503">
        <w:r>
          <w:rPr>
            <w:rStyle w:val="Hyperlink"/>
            <w:rFonts w:ascii="Times New Roman" w:hAnsi="Times New Roman"/>
            <w:b w:val="false"/>
            <w:i w:val="false"/>
            <w:color w:val="0000ff"/>
            <w:sz w:val="22"/>
            <w:u w:val="single"/>
          </w:rPr>
          <w:t>42.1503 Procedures.</w:t>
        </w:r>
      </w:hyperlink>
    </w:p>
    <!-- Created by docx4j 6.1.2 (Apache licensed) using REFERENCE JAXB in Oracle Java 15 on Linux -->
    <w:p>
      <w:pPr>
        <w:pStyle w:val="Heading2"/>
        <w:spacing w:after="180"/>
        <w:ind w:left="120"/>
        <w:jc w:val="center"/>
      </w:pPr>
      <w:bookmarkStart w:name="DLAD_SUBPART_42_1" w:id="419"/>
      <w:r>
        <w:rPr>
          <w:rFonts w:ascii="Times New Roman" w:hAnsi="Times New Roman"/>
          <w:color w:val="000000"/>
          <w:sz w:val="36"/>
        </w:rPr>
        <w:t>SUBPART 42.1</w:t>
      </w:r>
      <w:r>
        <w:rPr>
          <w:rFonts w:ascii="Times New Roman" w:hAnsi="Times New Roman"/>
          <w:color w:val="000000"/>
          <w:sz w:val="36"/>
        </w:rPr>
        <w:t xml:space="preserve"> – CONTRACT AUDIT SERVICES</w:t>
      </w:r>
      <w:bookmarkEnd w:id="419"/>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01" w:id="420"/>
      <w:r>
        <w:rPr>
          <w:rFonts w:ascii="Times New Roman" w:hAnsi="Times New Roman"/>
          <w:color w:val="000000"/>
          <w:sz w:val="31"/>
        </w:rPr>
        <w:t>42.101</w:t>
      </w:r>
      <w:r>
        <w:rPr>
          <w:rFonts w:ascii="Times New Roman" w:hAnsi="Times New Roman"/>
          <w:color w:val="000000"/>
          <w:sz w:val="31"/>
        </w:rPr>
        <w:t xml:space="preserve"> Contract audit responsibilities.</w:t>
      </w:r>
      <w:bookmarkEnd w:id="420"/>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 and Pricing Compliance Division Chief is the designee to oversee contract audit follow-up in accordance with </w:t>
      </w:r>
      <w:hyperlink r:id="R861e9e7ea6b0429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7640.02, Policy for Follow-Up on Contract Audit Reports</w:t>
        </w:r>
      </w:hyperlink>
      <w:r>
        <w:rPr>
          <w:rFonts w:ascii="Times New Roman" w:hAnsi="Times New Roman"/>
          <w:b w:val="false"/>
          <w:i w:val="false"/>
          <w:color w:val="000000"/>
          <w:sz w:val="22"/>
        </w:rPr>
        <w:t xml:space="preserve"> (</w:t>
      </w:r>
      <w:hyperlink r:id="Rbb720105d07248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https://www.esd.whs.mil/Portals/54/Documents/DD/issuances/dodi/764002p.pdf</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2" w:id="421"/>
      <w:r>
        <w:rPr>
          <w:rFonts w:ascii="Times New Roman" w:hAnsi="Times New Roman"/>
          <w:color w:val="000000"/>
          <w:sz w:val="36"/>
        </w:rPr>
        <w:t>SUBPART 42.2</w:t>
      </w:r>
      <w:r>
        <w:rPr>
          <w:rFonts w:ascii="Times New Roman" w:hAnsi="Times New Roman"/>
          <w:color w:val="000000"/>
          <w:sz w:val="36"/>
        </w:rPr>
        <w:t xml:space="preserve"> – CONTRACT ADMINISTRATION SERVICES</w:t>
      </w:r>
      <w:bookmarkEnd w:id="421"/>
    </w:p>
    <w:p>
      <w:pPr>
        <w:pBdr>
          <w:top w:space="5"/>
          <w:left w:space="5"/>
          <w:bottom w:space="5"/>
          <w:right w:space="5"/>
        </w:pBdr>
        <w:spacing w:after="0"/>
        <w:ind w:left="225"/>
        <w:jc w:val="center"/>
      </w:pPr>
      <w:r>
        <w:rPr>
          <w:rFonts w:ascii="Times New Roman" w:hAnsi="Times New Roman"/>
          <w:b w:val="false"/>
          <w:i/>
          <w:color w:val="000000"/>
          <w:sz w:val="22"/>
        </w:rPr>
        <w:t>(Revised May 15, 2019 through PROCLTR 2019-13)</w:t>
      </w:r>
    </w:p>
    <!-- Created by docx4j 6.1.2 (Apache licensed) using REFERENCE JAXB in Oracle Java 15 on Linux -->
    <w:p>
      <w:pPr>
        <w:pStyle w:val="Heading3"/>
        <w:spacing w:after="199"/>
        <w:ind w:left="120"/>
        <w:jc w:val="left"/>
      </w:pPr>
      <w:bookmarkStart w:name="DLAD_42_202" w:id="422"/>
      <w:r>
        <w:rPr>
          <w:rFonts w:ascii="Times New Roman" w:hAnsi="Times New Roman"/>
          <w:color w:val="000000"/>
          <w:sz w:val="31"/>
        </w:rPr>
        <w:t>42.202</w:t>
      </w:r>
      <w:r>
        <w:rPr>
          <w:rFonts w:ascii="Times New Roman" w:hAnsi="Times New Roman"/>
          <w:color w:val="000000"/>
          <w:sz w:val="31"/>
        </w:rPr>
        <w:t xml:space="preserve"> Assignment of contract administration.</w:t>
      </w:r>
      <w:bookmarkEnd w:id="422"/>
    </w:p>
    <w:p>
      <w:pPr>
        <w:pBdr>
          <w:top w:space="5"/>
          <w:left w:space="5"/>
          <w:bottom w:space="5"/>
          <w:right w:space="5"/>
        </w:pBdr>
        <w:spacing w:after="0"/>
        <w:ind w:left="225"/>
        <w:jc w:val="left"/>
      </w:pPr>
      <w:r>
        <w:rPr>
          <w:rFonts w:ascii="Times New Roman" w:hAnsi="Times New Roman"/>
          <w:b w:val="false"/>
          <w:i w:val="false"/>
          <w:color w:val="000000"/>
          <w:sz w:val="22"/>
        </w:rPr>
        <w:t>(a) Delegating functions.</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shall manually attach or forward, as applicable, copies of all documentation incorporated into the contract by reference when providing a copy of the contract to the cognizant contract administration office.</w:t>
      </w:r>
    </w:p>
    <w:p>
      <w:pPr>
        <w:pBdr>
          <w:top w:space="5"/>
          <w:left w:space="5"/>
          <w:bottom w:space="5"/>
          <w:right w:space="5"/>
        </w:pBdr>
        <w:spacing w:after="0"/>
        <w:ind w:left="585"/>
        <w:jc w:val="left"/>
      </w:pPr>
      <w:r>
        <w:rPr>
          <w:rFonts w:ascii="Times New Roman" w:hAnsi="Times New Roman"/>
          <w:b w:val="false"/>
          <w:i w:val="false"/>
          <w:color w:val="000000"/>
          <w:sz w:val="22"/>
        </w:rPr>
        <w:t>(S-90) Delegate contract administration to DCMA for contracts and orders that require—</w:t>
      </w:r>
    </w:p>
    <w:p>
      <w:pPr>
        <w:pBdr>
          <w:top w:space="5"/>
          <w:left w:space="5"/>
          <w:bottom w:space="5"/>
          <w:right w:space="5"/>
        </w:pBdr>
        <w:spacing w:after="0"/>
        <w:ind w:left="945"/>
        <w:jc w:val="left"/>
      </w:pPr>
      <w:r>
        <w:rPr>
          <w:rFonts w:ascii="Times New Roman" w:hAnsi="Times New Roman"/>
          <w:b w:val="false"/>
          <w:i w:val="false"/>
          <w:color w:val="000000"/>
          <w:sz w:val="22"/>
        </w:rPr>
        <w:t>(i) Source inspection/acceptance (I/A) by DCMA (excludes drugs, biologics, and other medical supplies) when the Food and Drug Administration (FDA) is responsible for quality assurance, and items procured for the Wildland Fire Protection Program);</w:t>
      </w:r>
    </w:p>
    <w:p>
      <w:pPr>
        <w:pBdr>
          <w:top w:space="5"/>
          <w:left w:space="5"/>
          <w:bottom w:space="5"/>
          <w:right w:space="5"/>
        </w:pBdr>
        <w:spacing w:after="0"/>
        <w:ind w:left="945"/>
        <w:jc w:val="left"/>
      </w:pPr>
      <w:r>
        <w:rPr>
          <w:rFonts w:ascii="Times New Roman" w:hAnsi="Times New Roman"/>
          <w:b w:val="false"/>
          <w:i w:val="false"/>
          <w:color w:val="000000"/>
          <w:sz w:val="22"/>
        </w:rPr>
        <w:t>(ii) ACO support for cost-type, labor-hour, or time-and-material contracts;</w:t>
      </w:r>
    </w:p>
    <w:p>
      <w:pPr>
        <w:pBdr>
          <w:top w:space="5"/>
          <w:left w:space="5"/>
          <w:bottom w:space="5"/>
          <w:right w:space="5"/>
        </w:pBdr>
        <w:spacing w:after="0"/>
        <w:ind w:left="945"/>
        <w:jc w:val="left"/>
      </w:pPr>
      <w:r>
        <w:rPr>
          <w:rFonts w:ascii="Times New Roman" w:hAnsi="Times New Roman"/>
          <w:b w:val="false"/>
          <w:i w:val="false"/>
          <w:color w:val="000000"/>
          <w:sz w:val="22"/>
        </w:rPr>
        <w:t>(iii) ACO support for progress payment or performance-based payment financing terms.</w:t>
      </w:r>
    </w:p>
    <w:p>
      <w:pPr>
        <w:pBdr>
          <w:top w:space="5"/>
          <w:left w:space="5"/>
          <w:bottom w:space="5"/>
          <w:right w:space="5"/>
        </w:pBdr>
        <w:spacing w:after="0"/>
        <w:ind w:left="585"/>
        <w:jc w:val="left"/>
      </w:pPr>
      <w:r>
        <w:rPr>
          <w:rFonts w:ascii="Times New Roman" w:hAnsi="Times New Roman"/>
          <w:b w:val="false"/>
          <w:i w:val="false"/>
          <w:color w:val="000000"/>
          <w:sz w:val="22"/>
        </w:rPr>
        <w:t>(S-91) DLA procuring organizations shall not delegate administration to DCMA when the contract payment office is designated as SL4701, destination I/A applies, and no DCMA support is required.</w:t>
      </w:r>
    </w:p>
    <w:p>
      <w:pPr>
        <w:pBdr>
          <w:top w:space="5"/>
          <w:left w:space="5"/>
          <w:bottom w:space="5"/>
          <w:right w:space="5"/>
        </w:pBdr>
        <w:spacing w:after="0"/>
        <w:ind w:left="585"/>
        <w:jc w:val="left"/>
      </w:pPr>
      <w:r>
        <w:rPr>
          <w:rFonts w:ascii="Times New Roman" w:hAnsi="Times New Roman"/>
          <w:b w:val="false"/>
          <w:i w:val="false"/>
          <w:color w:val="000000"/>
          <w:sz w:val="22"/>
        </w:rPr>
        <w:t>(S-92) In addition to the conditions in 42.202(a)(S-90), the following contract requirements may justify DCMA administration, whether the contract provides for source or destination I/A:</w:t>
      </w:r>
    </w:p>
    <w:p>
      <w:pPr>
        <w:pBdr>
          <w:top w:space="5"/>
          <w:left w:space="5"/>
          <w:bottom w:space="5"/>
          <w:right w:space="5"/>
        </w:pBdr>
        <w:spacing w:after="0"/>
        <w:ind w:left="945"/>
        <w:jc w:val="left"/>
      </w:pPr>
      <w:r>
        <w:rPr>
          <w:rFonts w:ascii="Times New Roman" w:hAnsi="Times New Roman"/>
          <w:b w:val="false"/>
          <w:i w:val="false"/>
          <w:color w:val="000000"/>
          <w:sz w:val="22"/>
        </w:rPr>
        <w:t>(i) Government property;</w:t>
      </w:r>
    </w:p>
    <w:p>
      <w:pPr>
        <w:pBdr>
          <w:top w:space="5"/>
          <w:left w:space="5"/>
          <w:bottom w:space="5"/>
          <w:right w:space="5"/>
        </w:pBdr>
        <w:spacing w:after="0"/>
        <w:ind w:left="945"/>
        <w:jc w:val="left"/>
      </w:pPr>
      <w:r>
        <w:rPr>
          <w:rFonts w:ascii="Times New Roman" w:hAnsi="Times New Roman"/>
          <w:b w:val="false"/>
          <w:i w:val="false"/>
          <w:color w:val="000000"/>
          <w:sz w:val="22"/>
        </w:rPr>
        <w:t>(ii) Plant clearance;</w:t>
      </w:r>
    </w:p>
    <w:p>
      <w:pPr>
        <w:pBdr>
          <w:top w:space="5"/>
          <w:left w:space="5"/>
          <w:bottom w:space="5"/>
          <w:right w:space="5"/>
        </w:pBdr>
        <w:spacing w:after="0"/>
        <w:ind w:left="945"/>
        <w:jc w:val="left"/>
      </w:pPr>
      <w:r>
        <w:rPr>
          <w:rFonts w:ascii="Times New Roman" w:hAnsi="Times New Roman"/>
          <w:b w:val="false"/>
          <w:i w:val="false"/>
          <w:color w:val="000000"/>
          <w:sz w:val="22"/>
        </w:rPr>
        <w:t>(iii) Production surveillance of criticality designator A or B contracts when requesting DCMA delivery surveillance;</w:t>
      </w:r>
    </w:p>
    <w:p>
      <w:pPr>
        <w:pBdr>
          <w:top w:space="5"/>
          <w:left w:space="5"/>
          <w:bottom w:space="5"/>
          <w:right w:space="5"/>
        </w:pBdr>
        <w:spacing w:after="0"/>
        <w:ind w:left="945"/>
        <w:jc w:val="left"/>
      </w:pPr>
      <w:r>
        <w:rPr>
          <w:rFonts w:ascii="Times New Roman" w:hAnsi="Times New Roman"/>
          <w:b w:val="false"/>
          <w:i w:val="false"/>
          <w:color w:val="000000"/>
          <w:sz w:val="22"/>
        </w:rPr>
        <w:t>(iv) Classified data (DD Form 254, Contract Security Classification Specification);</w:t>
      </w:r>
    </w:p>
    <w:p>
      <w:pPr>
        <w:pBdr>
          <w:top w:space="5"/>
          <w:left w:space="5"/>
          <w:bottom w:space="5"/>
          <w:right w:space="5"/>
        </w:pBdr>
        <w:spacing w:after="0"/>
        <w:ind w:left="945"/>
        <w:jc w:val="left"/>
      </w:pPr>
      <w:r>
        <w:rPr>
          <w:rFonts w:ascii="Times New Roman" w:hAnsi="Times New Roman"/>
          <w:b w:val="false"/>
          <w:i w:val="false"/>
          <w:color w:val="000000"/>
          <w:sz w:val="22"/>
        </w:rPr>
        <w:t>(v)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(vi)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(viii) Higher-level contract quality requirements;</w:t>
      </w:r>
    </w:p>
    <w:p>
      <w:pPr>
        <w:pBdr>
          <w:top w:space="5"/>
          <w:left w:space="5"/>
          <w:bottom w:space="5"/>
          <w:right w:space="5"/>
        </w:pBdr>
        <w:spacing w:after="0"/>
        <w:ind w:left="945"/>
        <w:jc w:val="left"/>
      </w:pPr>
      <w:r>
        <w:rPr>
          <w:rFonts w:ascii="Times New Roman" w:hAnsi="Times New Roman"/>
          <w:b w:val="false"/>
          <w:i w:val="false"/>
          <w:color w:val="000000"/>
          <w:sz w:val="22"/>
        </w:rPr>
        <w:t>(ix) Economic price adjustments, unless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 DCRL treatment code 07;</w:t>
      </w:r>
    </w:p>
    <w:p>
      <w:pPr>
        <w:pBdr>
          <w:top w:space="5"/>
          <w:left w:space="5"/>
          <w:bottom w:space="5"/>
          <w:right w:space="5"/>
        </w:pBdr>
        <w:spacing w:after="0"/>
        <w:ind w:left="945"/>
        <w:jc w:val="left"/>
      </w:pPr>
      <w:r>
        <w:rPr>
          <w:rFonts w:ascii="Times New Roman" w:hAnsi="Times New Roman"/>
          <w:b w:val="false"/>
          <w:i w:val="false"/>
          <w:color w:val="000000"/>
          <w:sz w:val="22"/>
        </w:rPr>
        <w:t>(xi) High-risk suppliers (e.g., surplus dealers, kitters);</w:t>
      </w:r>
    </w:p>
    <w:p>
      <w:pPr>
        <w:pBdr>
          <w:top w:space="5"/>
          <w:left w:space="5"/>
          <w:bottom w:space="5"/>
          <w:right w:space="5"/>
        </w:pBdr>
        <w:spacing w:after="0"/>
        <w:ind w:left="945"/>
        <w:jc w:val="left"/>
      </w:pPr>
      <w:r>
        <w:rPr>
          <w:rFonts w:ascii="Times New Roman" w:hAnsi="Times New Roman"/>
          <w:b w:val="false"/>
          <w:i w:val="false"/>
          <w:color w:val="000000"/>
          <w:sz w:val="22"/>
        </w:rPr>
        <w:t>(xii) High-risk items (e.g., those with PQDRs);</w:t>
      </w:r>
    </w:p>
    <w:p>
      <w:pPr>
        <w:pBdr>
          <w:top w:space="5"/>
          <w:left w:space="5"/>
          <w:bottom w:space="5"/>
          <w:right w:space="5"/>
        </w:pBdr>
        <w:spacing w:after="0"/>
        <w:ind w:left="945"/>
        <w:jc w:val="left"/>
      </w:pPr>
      <w:r>
        <w:rPr>
          <w:rFonts w:ascii="Times New Roman" w:hAnsi="Times New Roman"/>
          <w:b w:val="false"/>
          <w:i w:val="false"/>
          <w:color w:val="000000"/>
          <w:sz w:val="22"/>
        </w:rPr>
        <w:t>(xiii) Contracts administered by MOCAS and paid by DFAS;</w:t>
      </w:r>
    </w:p>
    <w:p>
      <w:pPr>
        <w:pBdr>
          <w:top w:space="5"/>
          <w:left w:space="5"/>
          <w:bottom w:space="5"/>
          <w:right w:space="5"/>
        </w:pBdr>
        <w:spacing w:after="0"/>
        <w:ind w:left="945"/>
        <w:jc w:val="left"/>
      </w:pPr>
      <w:r>
        <w:rPr>
          <w:rFonts w:ascii="Times New Roman" w:hAnsi="Times New Roman"/>
          <w:b w:val="false"/>
          <w:i w:val="false"/>
          <w:color w:val="000000"/>
          <w:sz w:val="22"/>
        </w:rPr>
        <w:t>(xiv) Hazardous Material;</w:t>
      </w:r>
    </w:p>
    <w:p>
      <w:pPr>
        <w:pBdr>
          <w:top w:space="5"/>
          <w:left w:space="5"/>
          <w:bottom w:space="5"/>
          <w:right w:space="5"/>
        </w:pBdr>
        <w:spacing w:after="0"/>
        <w:ind w:left="945"/>
        <w:jc w:val="left"/>
      </w:pPr>
      <w:r>
        <w:rPr>
          <w:rFonts w:ascii="Times New Roman" w:hAnsi="Times New Roman"/>
          <w:b w:val="false"/>
          <w:i w:val="false"/>
          <w:color w:val="000000"/>
          <w:sz w:val="22"/>
        </w:rPr>
        <w:t>(xv) Arms, Ammunition, or Explosives; and</w:t>
      </w:r>
    </w:p>
    <w:p>
      <w:pPr>
        <w:pBdr>
          <w:top w:space="5"/>
          <w:left w:space="5"/>
          <w:bottom w:space="5"/>
          <w:right w:space="5"/>
        </w:pBdr>
        <w:spacing w:after="0"/>
        <w:ind w:left="945"/>
        <w:jc w:val="left"/>
      </w:pPr>
      <w:r>
        <w:rPr>
          <w:rFonts w:ascii="Times New Roman" w:hAnsi="Times New Roman"/>
          <w:b w:val="false"/>
          <w:i w:val="false"/>
          <w:color w:val="000000"/>
          <w:sz w:val="22"/>
        </w:rPr>
        <w:t>(xvi) Safety of Flight.</w:t>
      </w:r>
    </w:p>
    <w:p>
      <w:pPr>
        <w:pBdr>
          <w:top w:space="5"/>
          <w:left w:space="5"/>
          <w:bottom w:space="5"/>
          <w:right w:space="5"/>
        </w:pBdr>
        <w:spacing w:after="0"/>
        <w:ind w:left="585"/>
        <w:jc w:val="left"/>
      </w:pPr>
      <w:r>
        <w:rPr>
          <w:rFonts w:ascii="Times New Roman" w:hAnsi="Times New Roman"/>
          <w:b w:val="false"/>
          <w:i w:val="false"/>
          <w:color w:val="000000"/>
          <w:sz w:val="22"/>
        </w:rPr>
        <w:t xml:space="preserve">(S-93) When DLA retains contract administration and the contract includes a duty free clause, contracting officers shall use the DCMA eTool. Contracting officers shall request registration through the </w:t>
      </w:r>
      <w:hyperlink r:id="R1ca10b2151944b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55508b55ff4d44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(S-94) DLA may retain administration of a basic LTC but require DCMA administration of specific orders on a case-by-case basis. In those instances when some LTC delivery orders require DCMA administration and some require DLA administration, the contracting officer shall identify DLA as the administration office and state which items require DCMA administration. The contracting officer shall notify DCMA by email when the LTC identifies certain orders for DCMA administration. To ensure acceptance of subsequent delivery orders, DCMA will retrieve the basic contract from EDA for input into MOCAS. If all orders on an LTC require DCMA administration, the contracting officer shall identify the cognizant contract administration office in the contract.</w:t>
      </w:r>
    </w:p>
    <!-- Created by docx4j 6.1.2 (Apache licensed) using REFERENCE JAXB in Oracle Java 15 on Linux -->
    <w:p>
      <w:pPr>
        <w:pStyle w:val="Heading2"/>
        <w:spacing w:after="180"/>
        <w:ind w:left="120"/>
        <w:jc w:val="center"/>
      </w:pPr>
      <w:bookmarkStart w:name="DLAD_SUBPART_42_3" w:id="423"/>
      <w:r>
        <w:rPr>
          <w:rFonts w:ascii="Times New Roman" w:hAnsi="Times New Roman"/>
          <w:color w:val="000000"/>
          <w:sz w:val="36"/>
        </w:rPr>
        <w:t>SUBPART 42.3</w:t>
      </w:r>
      <w:r>
        <w:rPr>
          <w:rFonts w:ascii="Times New Roman" w:hAnsi="Times New Roman"/>
          <w:color w:val="000000"/>
          <w:sz w:val="36"/>
        </w:rPr>
        <w:t xml:space="preserve"> – CONTRACT ADMINISTRATION OFFICE FUNCTIONS</w:t>
      </w:r>
      <w:bookmarkEnd w:id="42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August 30,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1-1</w:t>
      </w:r>
      <w:r>
        <w:rPr>
          <w:rFonts w:ascii="Times New Roman" w:hAnsi="Times New Roman"/>
          <w:b w:val="false"/>
          <w:i/>
          <w:color w:val="000000"/>
          <w:sz w:val="22"/>
        </w:rPr>
        <w:t>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2_302" w:id="424"/>
      <w:r>
        <w:rPr>
          <w:rFonts w:ascii="Times New Roman" w:hAnsi="Times New Roman"/>
          <w:color w:val="000000"/>
          <w:sz w:val="31"/>
        </w:rPr>
        <w:t>42.302</w:t>
      </w:r>
      <w:r>
        <w:rPr>
          <w:rFonts w:ascii="Times New Roman" w:hAnsi="Times New Roman"/>
          <w:color w:val="000000"/>
          <w:sz w:val="31"/>
        </w:rPr>
        <w:t xml:space="preserve"> Contract administration functions.</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follow the approved contract management plan (CMP) (reference </w:t>
      </w:r>
      <w:hyperlink w:anchor="DLAD_7_1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7.105</w:t>
        </w:r>
      </w:hyperlink>
      <w:r>
        <w:rPr>
          <w:rFonts w:ascii="Times New Roman" w:hAnsi="Times New Roman"/>
          <w:b w:val="false"/>
          <w:i w:val="false"/>
          <w:color w:val="000000"/>
          <w:sz w:val="22"/>
        </w:rPr>
        <w:t>(b)(19)).</w:t>
      </w:r>
    </w:p>
    <w:p>
      <w:pPr>
        <w:pBdr>
          <w:top w:space="5"/>
          <w:left w:space="5"/>
          <w:bottom w:space="5"/>
          <w:right w:space="5"/>
        </w:pBdr>
        <w:spacing w:after="0"/>
        <w:ind w:left="585"/>
        <w:jc w:val="left"/>
      </w:pPr>
      <w:r>
        <w:rPr>
          <w:rFonts w:ascii="Times New Roman" w:hAnsi="Times New Roman"/>
          <w:b w:val="false"/>
          <w:i w:val="false"/>
          <w:color w:val="000000"/>
          <w:sz w:val="22"/>
        </w:rPr>
        <w:t>(13)(B)(1) Contracting officers shall designate the payment office as DoD Activity Address Code (DoDAAC) SL4701 for Enterprise Business System (EBS) contracts, except for contracts with progress or performance based payments and cost type contracts, which shall be paid by MOCAS payment offices (</w:t>
      </w:r>
      <w:hyperlink r:id="R87de7fcc544d41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Contract Management Team Search</w:t>
        </w:r>
      </w:hyperlink>
      <w:r>
        <w:rPr>
          <w:rFonts w:ascii="Times New Roman" w:hAnsi="Times New Roman"/>
          <w:b w:val="false"/>
          <w:i w:val="false"/>
          <w:color w:val="000000"/>
          <w:sz w:val="22"/>
        </w:rPr>
        <w:t xml:space="preserve"> (</w:t>
      </w:r>
      <w:hyperlink r:id="R13adc83d502f43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https://pubmini.dcma.mil/CMT_View/CMT_View_Search.cfm</w:t>
        </w:r>
      </w:hyperlink>
      <w:r>
        <w:rPr>
          <w:rFonts w:ascii="Times New Roman" w:hAnsi="Times New Roman"/>
          <w:b w:val="false"/>
          <w:i w:val="false"/>
          <w:color w:val="000000"/>
          <w:sz w:val="22"/>
        </w:rPr>
        <w:t>)), or for contracts with the Canadian Commercial Corporation when DCMA will perform contract administration: use payment office HQ0337. DLR contracting officers shall use the applicable MOCASpayment code for the payment office specified in the Federal Directory of Contract Administration Services Components.</w:t>
      </w:r>
    </w:p>
    <w:p>
      <w:pPr>
        <w:pBdr>
          <w:top w:space="5"/>
          <w:left w:space="5"/>
          <w:bottom w:space="5"/>
          <w:right w:space="5"/>
        </w:pBdr>
        <w:spacing w:after="0"/>
        <w:ind w:left="225"/>
        <w:jc w:val="left"/>
      </w:pPr>
      <w:r>
        <w:rPr>
          <w:rFonts w:ascii="Times New Roman" w:hAnsi="Times New Roman"/>
          <w:b w:val="false"/>
          <w:i w:val="false"/>
          <w:color w:val="000000"/>
          <w:sz w:val="22"/>
        </w:rPr>
        <w:t xml:space="preserve">(S-90) Post award administrators shall complete all PARs within an average of 30 days from the date of submission. This policy applies only to MSC hardware items and the PAR reason codes listed below and in </w:t>
      </w:r>
      <w:hyperlink r:id="R2c83d7ac4a7d4f4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5025.18, Enterprise Status Post-Award Request (PAR) Instruction</w:t>
        </w:r>
      </w:hyperlink>
      <w:r>
        <w:rPr>
          <w:rFonts w:ascii="Times New Roman" w:hAnsi="Times New Roman"/>
          <w:b w:val="false"/>
          <w:i w:val="false"/>
          <w:color w:val="000000"/>
          <w:sz w:val="22"/>
        </w:rPr>
        <w:t xml:space="preserve"> (</w:t>
      </w:r>
      <w:hyperlink r:id="R33a56bd169144d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https://issuances.dla.mil/Published_Issuances/Enterprise%20Status%20Post%20Award%20Request%20(PAR).pdf</w:t>
        </w:r>
      </w:hyperlink>
      <w:r>
        <w:rPr>
          <w:rFonts w:ascii="Times New Roman" w:hAnsi="Times New Roman"/>
          <w:b w:val="false"/>
          <w:i w:val="false"/>
          <w:color w:val="000000"/>
          <w:sz w:val="22"/>
        </w:rPr>
        <w:t>) for both internal requests and requests from suppliers. This policy supersedes the PAR processing times in Enclosure 2, paragraph 5.(a)(1) of DLAI 5025.18.</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 Code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PAR Reason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Acceleration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Delivery Status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Estimated Ship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Status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CRM Ticket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21N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Nuclear Enterprise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Expedite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ST18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CPS Delinquency</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Monthly Briefing and Readiness Updates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ST21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Super KID</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Date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Duty Free Entry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Free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Price Change and Mistakes-in-Bid</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VR05</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 for Price Change in Accordance with Economic Price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VR06</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Variation in 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VR07</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Quantity Change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VR08</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Vendor Requested Cancellation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VR09</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VR10</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Wage Determination</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VR11</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Other Vendor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VR12</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Payment Issues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VR13</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Tooling Request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VR14</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COVID-19</w:t>
            </w:r>
          </w:p>
        </w:tc>
      </w:tr>
    </w:tbl>
    <!-- Created by docx4j 6.1.2 (Apache licensed) using REFERENCE JAXB in Oracle Java 15 on Linux -->
    <w:p>
      <w:pPr>
        <w:pStyle w:val="Heading2"/>
        <w:spacing w:after="180"/>
        <w:ind w:left="120"/>
        <w:jc w:val="center"/>
      </w:pPr>
      <w:bookmarkStart w:name="DLAD_SUBPART_42_11" w:id="425"/>
      <w:r>
        <w:rPr>
          <w:rFonts w:ascii="Times New Roman" w:hAnsi="Times New Roman"/>
          <w:color w:val="000000"/>
          <w:sz w:val="36"/>
        </w:rPr>
        <w:t>SUBPART 42.11</w:t>
      </w:r>
      <w:r>
        <w:rPr>
          <w:rFonts w:ascii="Times New Roman" w:hAnsi="Times New Roman"/>
          <w:color w:val="000000"/>
          <w:sz w:val="36"/>
        </w:rPr>
        <w:t xml:space="preserve"> – PRODUCTION SURVEILLANCE AND REPORTING</w:t>
      </w:r>
      <w:bookmarkEnd w:id="425"/>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101" w:id="426"/>
      <w:r>
        <w:rPr>
          <w:rFonts w:ascii="Times New Roman" w:hAnsi="Times New Roman"/>
          <w:color w:val="000000"/>
          <w:sz w:val="31"/>
        </w:rPr>
        <w:t>42.1101</w:t>
      </w:r>
      <w:r>
        <w:rPr>
          <w:rFonts w:ascii="Times New Roman" w:hAnsi="Times New Roman"/>
          <w:color w:val="000000"/>
          <w:sz w:val="31"/>
        </w:rPr>
        <w:t xml:space="preserve"> General.</w:t>
      </w:r>
      <w:bookmarkEnd w:id="426"/>
    </w:p>
    <w:p>
      <w:pPr>
        <w:pBdr>
          <w:top w:space="5"/>
          <w:left w:space="5"/>
          <w:bottom w:space="5"/>
          <w:right w:space="5"/>
        </w:pBdr>
        <w:spacing w:after="0"/>
        <w:ind w:left="225"/>
        <w:jc w:val="left"/>
      </w:pPr>
      <w:r>
        <w:rPr>
          <w:rFonts w:ascii="Times New Roman" w:hAnsi="Times New Roman"/>
          <w:b w:val="false"/>
          <w:i w:val="false"/>
          <w:color w:val="000000"/>
          <w:sz w:val="22"/>
        </w:rPr>
        <w:t>When the contracting officer retains administration functions, the contracting officer shall monitor contractor performance to ensure compliance with terms and conditions of the contract action. When it is determined that a need date may require a shorter delivery, the material planner or the customer account specialist will follow the policies and processes for expediting delivery in Cross-Process Policy Memorandum CP-12-001, Sales Order Expedite and Customer Inquiry Policy, dated December 11, 2012 (available on eWorkplace, Logistics Operations (J3), Shared Documents, J3 Policies and Procedures, Cross Process). The contracting officer shall negotiate revised delivery with the contractor.</w:t>
      </w:r>
    </w:p>
    <w:p>
      <w:pPr>
        <w:pBdr>
          <w:top w:space="5"/>
          <w:left w:space="5"/>
          <w:bottom w:space="5"/>
          <w:right w:space="5"/>
        </w:pBdr>
        <w:spacing w:after="0"/>
        <w:ind w:left="225"/>
        <w:jc w:val="left"/>
      </w:pPr>
      <w:r>
        <w:rPr>
          <w:rFonts w:ascii="Times New Roman" w:hAnsi="Times New Roman"/>
          <w:b w:val="false"/>
          <w:i w:val="false"/>
          <w:color w:val="000000"/>
          <w:sz w:val="22"/>
        </w:rPr>
        <w:t>Prior to taking action for contract action non-compliance, the contracting officer shall coordinate with the material planner, customer account specialist, or product specialist. Coordination with the Office of Counsel is required prior to taking cancellation or termination action.</w:t>
      </w:r>
    </w:p>
    <!-- Created by docx4j 6.1.2 (Apache licensed) using REFERENCE JAXB in Oracle Java 15 on Linux -->
    <w:p>
      <w:pPr>
        <w:pStyle w:val="Heading3"/>
        <w:spacing w:after="199"/>
        <w:ind w:left="120"/>
        <w:jc w:val="left"/>
      </w:pPr>
      <w:bookmarkStart w:name="DLAD_42_1104" w:id="427"/>
      <w:r>
        <w:rPr>
          <w:rFonts w:ascii="Times New Roman" w:hAnsi="Times New Roman"/>
          <w:color w:val="000000"/>
          <w:sz w:val="31"/>
        </w:rPr>
        <w:t>42.1104</w:t>
      </w:r>
      <w:r>
        <w:rPr>
          <w:rFonts w:ascii="Times New Roman" w:hAnsi="Times New Roman"/>
          <w:color w:val="000000"/>
          <w:sz w:val="31"/>
        </w:rPr>
        <w:t xml:space="preserve"> Surveillance requirements.</w:t>
      </w:r>
      <w:bookmarkEnd w:id="427"/>
    </w:p>
    <w:p>
      <w:pPr>
        <w:pBdr>
          <w:top w:space="5"/>
          <w:left w:space="5"/>
          <w:bottom w:space="5"/>
          <w:right w:space="5"/>
        </w:pBdr>
        <w:spacing w:after="0"/>
        <w:ind w:left="225"/>
        <w:jc w:val="left"/>
      </w:pPr>
      <w:r>
        <w:rPr>
          <w:rFonts w:ascii="Times New Roman" w:hAnsi="Times New Roman"/>
          <w:b w:val="false"/>
          <w:i w:val="false"/>
          <w:color w:val="000000"/>
          <w:sz w:val="22"/>
        </w:rPr>
        <w:t xml:space="preserve">(a)(iii)(D) DCMA uses the Delivery Schedule Manager (DSM) eTool to communicate potential and existing delinquencies, respond to an acceleration request, or recommend delivery extension on a contract. To access this tool and respond to any communications from DCMA and review system generated reports, contracting officers shall be registered in DCMA's External Web Access Management (EWAM) application. Registration can be requested through the </w:t>
      </w:r>
      <w:hyperlink r:id="R89fd49ebfc5944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DCMA External Web Access Management (EWAM) Application</w:t>
        </w:r>
      </w:hyperlink>
      <w:r>
        <w:rPr>
          <w:rFonts w:ascii="Times New Roman" w:hAnsi="Times New Roman"/>
          <w:b w:val="false"/>
          <w:i w:val="false"/>
          <w:color w:val="000000"/>
          <w:sz w:val="22"/>
        </w:rPr>
        <w:t xml:space="preserve"> (</w:t>
      </w:r>
      <w:hyperlink r:id="Ree5d03629bc44a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https://eadf.dcma.mil/ewam2/registration/setup.do</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2_15" w:id="428"/>
      <w:r>
        <w:rPr>
          <w:rFonts w:ascii="Times New Roman" w:hAnsi="Times New Roman"/>
          <w:color w:val="000000"/>
          <w:sz w:val="36"/>
        </w:rPr>
        <w:t>SUBPART 42.15</w:t>
      </w:r>
      <w:r>
        <w:rPr>
          <w:rFonts w:ascii="Times New Roman" w:hAnsi="Times New Roman"/>
          <w:color w:val="000000"/>
          <w:sz w:val="36"/>
        </w:rPr>
        <w:t xml:space="preserve"> – CONTRACTOR PERFORMANCE INFORMATION</w:t>
      </w:r>
      <w:bookmarkEnd w:id="428"/>
    </w:p>
    <w:p>
      <w:pPr>
        <w:pBdr>
          <w:top w:space="5"/>
          <w:left w:space="5"/>
          <w:bottom w:space="5"/>
          <w:right w:space="5"/>
        </w:pBdr>
        <w:spacing w:after="0"/>
        <w:ind w:left="225"/>
        <w:jc w:val="center"/>
      </w:pPr>
      <w:r>
        <w:rPr>
          <w:rFonts w:ascii="Times New Roman" w:hAnsi="Times New Roman"/>
          <w:b w:val="false"/>
          <w:i/>
          <w:color w:val="000000"/>
          <w:sz w:val="22"/>
        </w:rPr>
        <w:t>(Revised September 20, 2016 through PROCLTR 2016-10</w:t>
      </w:r>
    </w:p>
    <!-- Created by docx4j 6.1.2 (Apache licensed) using REFERENCE JAXB in Oracle Java 15 on Linux -->
    <w:p>
      <w:pPr>
        <w:pStyle w:val="Heading3"/>
        <w:spacing w:after="199"/>
        <w:ind w:left="120"/>
        <w:jc w:val="left"/>
      </w:pPr>
      <w:bookmarkStart w:name="DLAD_42_1503" w:id="429"/>
      <w:r>
        <w:rPr>
          <w:rFonts w:ascii="Times New Roman" w:hAnsi="Times New Roman"/>
          <w:color w:val="000000"/>
          <w:sz w:val="31"/>
        </w:rPr>
        <w:t>42.1503</w:t>
      </w:r>
      <w:r>
        <w:rPr>
          <w:rFonts w:ascii="Times New Roman" w:hAnsi="Times New Roman"/>
          <w:color w:val="000000"/>
          <w:sz w:val="31"/>
        </w:rPr>
        <w:t xml:space="preserve"> Procedures.</w:t>
      </w:r>
      <w:bookmarkEnd w:id="429"/>
    </w:p>
    <w:p>
      <w:pPr>
        <w:pBdr>
          <w:top w:space="5"/>
          <w:left w:space="5"/>
          <w:bottom w:space="5"/>
          <w:right w:space="5"/>
        </w:pBdr>
        <w:spacing w:after="0"/>
        <w:ind w:left="225"/>
        <w:jc w:val="left"/>
      </w:pPr>
      <w:r>
        <w:rPr>
          <w:rFonts w:ascii="Times New Roman" w:hAnsi="Times New Roman"/>
          <w:b w:val="false"/>
          <w:i w:val="false"/>
          <w:color w:val="000000"/>
          <w:sz w:val="22"/>
        </w:rPr>
        <w:t>(a)(1) Contracting officers are responsible for coordination with the technical office, quality assurance, DCMA counterparts, and other end users of the product or service, as necessary, to complete their assessment and input past performance information into CPARS. The DLA Acquisition Procurement Process and Systems Division will track compliance on a monthly basis and report to the DLA Acquisition Director.</w:t>
      </w:r>
    </w:p>
    <w:p>
      <w:pPr>
        <w:pBdr>
          <w:top w:space="5"/>
          <w:left w:space="5"/>
          <w:bottom w:space="5"/>
          <w:right w:space="5"/>
        </w:pBdr>
        <w:spacing w:after="0"/>
        <w:ind w:left="225"/>
        <w:jc w:val="left"/>
      </w:pPr>
      <w:r>
        <w:rPr>
          <w:rFonts w:ascii="Times New Roman" w:hAnsi="Times New Roman"/>
          <w:b w:val="false"/>
          <w:i w:val="false"/>
          <w:color w:val="000000"/>
          <w:sz w:val="22"/>
        </w:rPr>
        <w:t xml:space="preserve">(h)(3) The DLA Acquisition Procurement Process and Systems Division is the CPARS focal point. Each procuring organization shall designate a FAPIIS point of contact (POC) to input information provided by the contracting officer into FAPIIS. FAPIIS POCs shall notify the contracting officer when the record has been submitted. The contracting officer shall document the contract file to show that the action was reported to FAPIIS. The procuring organization FAPIIS POC shall report contract terminations to the DLA Acquisition Procurement Process and System Division FAPIIS POC via email to </w:t>
      </w:r>
      <w:hyperlink r:id="Rfc072b5f9f0a458e">
        <w:r>
          <w:rPr>
            <w:rStyle w:val="Hyperlink"/>
            <w:rFonts w:ascii="Times New Roman" w:hAnsi="Times New Roman"/>
            <w:b w:val="false"/>
            <w:i w:val="false"/>
            <w:color w:val="0000ff"/>
            <w:sz w:val="22"/>
            <w:u w:val="single"/>
          </w:rPr>
          <w:t>FAPIISInbox@dla.mil</w:t>
        </w:r>
      </w:hyperlink>
      <w:r>
        <w:rPr>
          <w:rFonts w:ascii="Times New Roman" w:hAnsi="Times New Roman"/>
          <w:b w:val="false"/>
          <w:i w:val="false"/>
          <w:color w:val="000000"/>
          <w:sz w:val="22"/>
        </w:rPr>
        <w:t xml:space="preserve"> and include the contract number, date and type of termination, any change, and when data was reported to FAPIIS.</w:t>
      </w:r>
    </w:p>
    <!-- Created by docx4j 6.1.2 (Apache licensed) using REFERENCE JAXB in Oracle Java 15 on Linux -->
    <w:p>
      <w:pPr>
        <w:pStyle w:val="Heading1"/>
        <w:spacing w:after="161"/>
        <w:ind w:left="120"/>
        <w:jc w:val="center"/>
      </w:pPr>
      <w:bookmarkStart w:name="DLAD_PART_43" w:id="430"/>
      <w:r>
        <w:rPr>
          <w:rFonts w:ascii="Times New Roman" w:hAnsi="Times New Roman"/>
          <w:color w:val="000000"/>
        </w:rPr>
        <w:t>PART 43</w:t>
      </w:r>
      <w:r>
        <w:rPr>
          <w:rFonts w:ascii="Times New Roman" w:hAnsi="Times New Roman"/>
          <w:color w:val="000000"/>
        </w:rPr>
        <w:t xml:space="preserve"> – CONTRACT MODIFICATIONS</w:t>
      </w:r>
      <w:bookmarkEnd w:id="430"/>
    </w:p>
    <w:p>
      <w:pPr>
        <w:spacing w:after="0"/>
        <w:jc w:val="left"/>
        <w:ind w:left="720" w:hanging="360"/>
      </w:pPr>
      <w:hyperlink w:anchor="DLAD_SUBPART_43_1">
        <w:r>
          <w:rPr>
            <w:rStyle w:val="Hyperlink"/>
            <w:rFonts w:ascii="Times New Roman" w:hAnsi="Times New Roman"/>
            <w:b w:val="false"/>
            <w:i w:val="false"/>
            <w:color w:val="0000ff"/>
            <w:sz w:val="22"/>
            <w:u w:val="single"/>
          </w:rPr>
          <w:t>SUBPART 43.1 – GENERAL</w:t>
        </w:r>
      </w:hyperlink>
    </w:p>
    <w:p>
      <w:pPr>
        <w:spacing w:after="0"/>
        <w:jc w:val="left"/>
        <w:ind w:left="1440" w:hanging="360"/>
      </w:pPr>
      <w:hyperlink w:anchor="DLAD_43_102">
        <w:r>
          <w:rPr>
            <w:rStyle w:val="Hyperlink"/>
            <w:rFonts w:ascii="Times New Roman" w:hAnsi="Times New Roman"/>
            <w:b w:val="false"/>
            <w:i w:val="false"/>
            <w:color w:val="0000ff"/>
            <w:sz w:val="22"/>
            <w:u w:val="single"/>
          </w:rPr>
          <w:t>43.102 Policy.</w:t>
        </w:r>
      </w:hyperlink>
    </w:p>
    <w:p>
      <w:pPr>
        <w:spacing w:after="0"/>
        <w:jc w:val="left"/>
        <w:ind w:left="1440" w:hanging="360"/>
      </w:pPr>
      <w:hyperlink w:anchor="DLAD_43_103">
        <w:r>
          <w:rPr>
            <w:rStyle w:val="Hyperlink"/>
            <w:rFonts w:ascii="Times New Roman" w:hAnsi="Times New Roman"/>
            <w:b w:val="false"/>
            <w:i w:val="false"/>
            <w:color w:val="0000ff"/>
            <w:sz w:val="22"/>
            <w:u w:val="single"/>
          </w:rPr>
          <w:t>43.103 Types of contract modifications.</w:t>
        </w:r>
      </w:hyperlink>
    </w:p>
    <!-- Created by docx4j 6.1.2 (Apache licensed) using REFERENCE JAXB in Oracle Java 15 on Linux -->
    <w:p>
      <w:pPr>
        <w:pStyle w:val="Heading2"/>
        <w:spacing w:after="180"/>
        <w:ind w:left="120"/>
        <w:jc w:val="center"/>
      </w:pPr>
      <w:bookmarkStart w:name="DLAD_SUBPART_43_1" w:id="431"/>
      <w:r>
        <w:rPr>
          <w:rFonts w:ascii="Times New Roman" w:hAnsi="Times New Roman"/>
          <w:color w:val="000000"/>
          <w:sz w:val="36"/>
        </w:rPr>
        <w:t>SUBPART 43.1</w:t>
      </w:r>
      <w:r>
        <w:rPr>
          <w:rFonts w:ascii="Times New Roman" w:hAnsi="Times New Roman"/>
          <w:color w:val="000000"/>
          <w:sz w:val="36"/>
        </w:rPr>
        <w:t xml:space="preserve"> – GENERAL</w:t>
      </w:r>
      <w:bookmarkEnd w:id="431"/>
    </w:p>
    <w:p>
      <w:pPr>
        <w:pBdr>
          <w:top w:space="5"/>
          <w:left w:space="5"/>
          <w:bottom w:space="5"/>
          <w:right w:space="5"/>
        </w:pBdr>
        <w:spacing w:after="0"/>
        <w:ind w:left="225"/>
        <w:jc w:val="center"/>
      </w:pPr>
      <w:r>
        <w:rPr>
          <w:rFonts w:ascii="Times New Roman" w:hAnsi="Times New Roman"/>
          <w:b w:val="false"/>
          <w:i/>
          <w:color w:val="000000"/>
          <w:sz w:val="22"/>
        </w:rPr>
        <w:t>(Revised August 10, 2018 through PROCLTR 2018-16)</w:t>
      </w:r>
    </w:p>
    <!-- Created by docx4j 6.1.2 (Apache licensed) using REFERENCE JAXB in Oracle Java 15 on Linux -->
    <w:p>
      <w:pPr>
        <w:pStyle w:val="Heading3"/>
        <w:spacing w:after="199"/>
        <w:ind w:left="120"/>
        <w:jc w:val="left"/>
      </w:pPr>
      <w:bookmarkStart w:name="DLAD_43_102" w:id="432"/>
      <w:r>
        <w:rPr>
          <w:rFonts w:ascii="Times New Roman" w:hAnsi="Times New Roman"/>
          <w:color w:val="000000"/>
          <w:sz w:val="31"/>
        </w:rPr>
        <w:t>43.102</w:t>
      </w:r>
      <w:r>
        <w:rPr>
          <w:rFonts w:ascii="Times New Roman" w:hAnsi="Times New Roman"/>
          <w:color w:val="000000"/>
          <w:sz w:val="31"/>
        </w:rPr>
        <w:t xml:space="preserve"> Policy.</w:t>
      </w:r>
      <w:bookmarkEnd w:id="432"/>
    </w:p>
    <w:p>
      <w:pPr>
        <w:pBdr>
          <w:top w:space="5"/>
          <w:left w:space="5"/>
          <w:bottom w:space="5"/>
          <w:right w:space="5"/>
        </w:pBdr>
        <w:spacing w:after="0"/>
        <w:ind w:left="225"/>
        <w:jc w:val="left"/>
      </w:pPr>
      <w:r>
        <w:rPr>
          <w:rFonts w:ascii="Times New Roman" w:hAnsi="Times New Roman"/>
          <w:b w:val="false"/>
          <w:i w:val="false"/>
          <w:color w:val="000000"/>
          <w:sz w:val="22"/>
        </w:rPr>
        <w:t xml:space="preserve">(b)(S-90) </w:t>
      </w:r>
      <w:r>
        <w:rPr>
          <w:rFonts w:ascii="Times New Roman" w:hAnsi="Times New Roman"/>
          <w:b w:val="false"/>
          <w:i/>
          <w:color w:val="000000"/>
          <w:sz w:val="22"/>
        </w:rPr>
        <w:t>Administrative cost.</w:t>
      </w:r>
      <w:r>
        <w:rPr>
          <w:rFonts w:ascii="Times New Roman" w:hAnsi="Times New Roman"/>
          <w:b w:val="false"/>
          <w:i w:val="false"/>
          <w:color w:val="000000"/>
          <w:sz w:val="22"/>
        </w:rPr>
        <w:t xml:space="preserve"> The administrative cost for contract modifications issued by DLA Aviation, DLA Contracting Services Office, DLA Disposition Services, DLA Distribution, DLA Energy, DLA Land and Maritime, DLA Strategic Materials, and DLA Troop Support Industrial Hardware is $250. The administrative cost for contract modifications issued by DLA Troop Support Construction and Equipment, Clothing and Textile, Subsistence, and Medical is $750. These fees are in addition to consideration cost (see 43.102(b)(S-91)); and costs for Government reinspection or retest, if necessary.</w:t>
      </w:r>
    </w:p>
    <w:p>
      <w:pPr>
        <w:pBdr>
          <w:top w:space="5"/>
          <w:left w:space="5"/>
          <w:bottom w:space="5"/>
          <w:right w:space="5"/>
        </w:pBdr>
        <w:spacing w:after="0"/>
        <w:ind w:left="58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Consideration cost.</w:t>
      </w:r>
      <w:r>
        <w:rPr>
          <w:rFonts w:ascii="Times New Roman" w:hAnsi="Times New Roman"/>
          <w:b w:val="false"/>
          <w:i w:val="false"/>
          <w:color w:val="000000"/>
          <w:sz w:val="22"/>
        </w:rPr>
        <w:t xml:space="preserve"> The contracting officer determines the most appropriate calculation method. The formula below is provided as a potential method for calculating consideration for issuing the modification.</w:t>
      </w:r>
    </w:p>
    <w:p>
      <w:pPr>
        <w:pStyle w:val="Normal"/>
        <w:pBdr>
          <w:top w:space="5"/>
          <w:left w:space="5"/>
          <w:bottom w:space="5"/>
          <w:right w:space="5"/>
        </w:pBdr>
        <w:spacing w:after="0"/>
        <w:ind w:left="225"/>
        <w:jc w:val="left"/>
      </w:pPr>
      <w:r>
        <w:rPr>
          <w:rFonts w:ascii="Times New Roman" w:hAnsi="Times New Roman"/>
          <w:color w:val="000000"/>
        </w:rPr>
        <w:t>Formula: (((((E-1)/(E+1))+1)/100)*M*V) + D</w:t>
      </w:r>
    </w:p>
    <w:p>
      <w:pPr>
        <w:pStyle w:val="Normal"/>
        <w:pBdr>
          <w:top w:space="5"/>
          <w:left w:space="5"/>
          <w:bottom w:space="5"/>
          <w:right w:space="5"/>
        </w:pBdr>
        <w:spacing w:after="0"/>
        <w:ind w:left="225"/>
        <w:jc w:val="left"/>
      </w:pPr>
      <w:r>
        <w:rPr>
          <w:rFonts w:ascii="Times New Roman" w:hAnsi="Times New Roman"/>
          <w:color w:val="000000"/>
        </w:rPr>
        <w:t>Key: E = # of Extensions: The number of extension request instances that contractor asks for at the time of the modification (i.e., 1 for 1st request, 2 for 2nd request, and 10 for 10th request).</w:t>
      </w:r>
    </w:p>
    <w:p>
      <w:pPr>
        <w:pStyle w:val="Normal"/>
        <w:pBdr>
          <w:top w:space="5"/>
          <w:left w:space="5"/>
          <w:bottom w:space="5"/>
          <w:right w:space="5"/>
        </w:pBdr>
        <w:spacing w:after="0"/>
        <w:ind w:left="225"/>
        <w:jc w:val="left"/>
      </w:pPr>
      <w:r>
        <w:rPr>
          <w:rFonts w:ascii="Times New Roman" w:hAnsi="Times New Roman"/>
          <w:color w:val="000000"/>
        </w:rPr>
        <w:t>M = Lateness (expressed in months): The number of months the contractor has requested an extension. For example, if the contractor requests an extension of 30 days for the “current” delivery time, M would be 1. For 120 days, M would be 4. If this is the contractor’s second request, and they want another 120 days, M would still be 4.</w:t>
      </w:r>
    </w:p>
    <w:p>
      <w:pPr>
        <w:pStyle w:val="Normal"/>
        <w:pBdr>
          <w:top w:space="5"/>
          <w:left w:space="5"/>
          <w:bottom w:space="5"/>
          <w:right w:space="5"/>
        </w:pBdr>
        <w:spacing w:after="0"/>
        <w:ind w:left="225"/>
        <w:jc w:val="left"/>
      </w:pPr>
      <w:r>
        <w:rPr>
          <w:rFonts w:ascii="Times New Roman" w:hAnsi="Times New Roman"/>
          <w:color w:val="000000"/>
        </w:rPr>
        <w:t>V = Value of Extended Portion of Contract: The value of the material that is going to be delayed. If the total contract dollar value is for $50K and the whole contract is going to be late, V would be $50K. If the contractor is going to deliver half of the contract on time but needs more time on the other half, then V would be $25K.</w:t>
      </w:r>
    </w:p>
    <w:p>
      <w:pPr>
        <w:pStyle w:val="Normal"/>
        <w:pBdr>
          <w:top w:space="5"/>
          <w:left w:space="5"/>
          <w:bottom w:space="5"/>
          <w:right w:space="5"/>
        </w:pBdr>
        <w:spacing w:after="0"/>
        <w:ind w:left="225"/>
        <w:jc w:val="left"/>
      </w:pPr>
      <w:r>
        <w:rPr>
          <w:rFonts w:ascii="Times New Roman" w:hAnsi="Times New Roman"/>
          <w:color w:val="000000"/>
        </w:rPr>
        <w:t>D = Direct Cost: Fixed costs associated with writing the modification, re-inspecting material, and any other cost the Government incurs for making the change ($250 as the base).</w:t>
      </w:r>
    </w:p>
    <w:p>
      <w:pPr>
        <w:pStyle w:val="Normal"/>
        <w:pBdr>
          <w:top w:space="5"/>
          <w:left w:space="5"/>
          <w:bottom w:space="5"/>
          <w:right w:space="5"/>
        </w:pBdr>
        <w:spacing w:after="0"/>
        <w:ind w:left="225"/>
        <w:jc w:val="left"/>
      </w:pPr>
      <w:r>
        <w:rPr>
          <w:rFonts w:ascii="Times New Roman" w:hAnsi="Times New Roman"/>
          <w:color w:val="000000"/>
        </w:rPr>
        <w:t>Examples:</w:t>
      </w:r>
    </w:p>
    <w:p>
      <w:pPr>
        <w:pStyle w:val="Normal"/>
        <w:pBdr>
          <w:top w:space="5"/>
          <w:left w:space="5"/>
          <w:bottom w:space="5"/>
          <w:right w:space="5"/>
        </w:pBdr>
        <w:spacing w:after="0"/>
        <w:ind w:left="225"/>
        <w:jc w:val="left"/>
      </w:pPr>
      <w:r>
        <w:rPr>
          <w:rFonts w:ascii="Times New Roman" w:hAnsi="Times New Roman"/>
          <w:color w:val="000000"/>
        </w:rPr>
        <w:t>1. Contract is for $1.5M contractor needs a 30 day extension:(((((1-1)/(1+1))+1)/100)*1*1,500,000)+250 = $15,250</w:t>
      </w:r>
    </w:p>
    <w:p>
      <w:pPr>
        <w:pStyle w:val="Normal"/>
        <w:pBdr>
          <w:top w:space="5"/>
          <w:left w:space="5"/>
          <w:bottom w:space="5"/>
          <w:right w:space="5"/>
        </w:pBdr>
        <w:spacing w:after="0"/>
        <w:ind w:left="225"/>
        <w:jc w:val="left"/>
      </w:pPr>
      <w:r>
        <w:rPr>
          <w:rFonts w:ascii="Times New Roman" w:hAnsi="Times New Roman"/>
          <w:color w:val="000000"/>
        </w:rPr>
        <w:t>2. Same contract, but now they need an additional 90 days:(((((2-1)/(2+1))+1)/100)*3*1,500,000)+250 = $60,250.00</w:t>
      </w:r>
    </w:p>
    <w:p>
      <w:pPr>
        <w:pStyle w:val="Normal"/>
        <w:pBdr>
          <w:top w:space="5"/>
          <w:left w:space="5"/>
          <w:bottom w:space="5"/>
          <w:right w:space="5"/>
        </w:pBdr>
        <w:spacing w:after="0"/>
        <w:ind w:left="225"/>
        <w:jc w:val="left"/>
      </w:pPr>
      <w:r>
        <w:rPr>
          <w:rFonts w:ascii="Times New Roman" w:hAnsi="Times New Roman"/>
          <w:color w:val="000000"/>
        </w:rPr>
        <w:t>3. Same contract, they have delivered half of their order, but they need 120 days to finish: (((((3-1)/(3+1))+1)/100)*4*750,000)+250 = $45,250</w:t>
      </w:r>
    </w:p>
    <!-- Created by docx4j 6.1.2 (Apache licensed) using REFERENCE JAXB in Oracle Java 15 on Linux -->
    <w:p>
      <w:pPr>
        <w:pStyle w:val="Heading3"/>
        <w:spacing w:after="199"/>
        <w:ind w:left="120"/>
        <w:jc w:val="left"/>
      </w:pPr>
      <w:bookmarkStart w:name="DLAD_43_103" w:id="433"/>
      <w:r>
        <w:rPr>
          <w:rFonts w:ascii="Times New Roman" w:hAnsi="Times New Roman"/>
          <w:color w:val="000000"/>
          <w:sz w:val="31"/>
        </w:rPr>
        <w:t>43.103</w:t>
      </w:r>
      <w:r>
        <w:rPr>
          <w:rFonts w:ascii="Times New Roman" w:hAnsi="Times New Roman"/>
          <w:color w:val="000000"/>
          <w:sz w:val="31"/>
        </w:rPr>
        <w:t xml:space="preserve"> Types of contract modifications.</w:t>
      </w:r>
      <w:bookmarkEnd w:id="433"/>
    </w:p>
    <w:p>
      <w:pPr>
        <w:pBdr>
          <w:top w:space="5"/>
          <w:left w:space="5"/>
          <w:bottom w:space="5"/>
          <w:right w:space="5"/>
        </w:pBdr>
        <w:spacing w:after="0"/>
        <w:ind w:left="225"/>
        <w:jc w:val="left"/>
      </w:pPr>
      <w:r>
        <w:rPr>
          <w:rFonts w:ascii="Times New Roman" w:hAnsi="Times New Roman"/>
          <w:b w:val="false"/>
          <w:i w:val="false"/>
          <w:color w:val="000000"/>
          <w:sz w:val="22"/>
        </w:rPr>
        <w:t>(b) Unilateral.</w:t>
      </w:r>
    </w:p>
    <w:p>
      <w:pPr>
        <w:pBdr>
          <w:top w:space="5"/>
          <w:left w:space="5"/>
          <w:bottom w:space="5"/>
          <w:right w:space="5"/>
        </w:pBdr>
        <w:spacing w:after="0"/>
        <w:ind w:left="585"/>
        <w:jc w:val="left"/>
      </w:pPr>
      <w:r>
        <w:rPr>
          <w:rFonts w:ascii="Times New Roman" w:hAnsi="Times New Roman"/>
          <w:b w:val="false"/>
          <w:i w:val="false"/>
          <w:color w:val="000000"/>
          <w:sz w:val="22"/>
        </w:rPr>
        <w:t>(S-90) In cases when the contractor is unable to sign a bilateral modification deobligating an unliquidated obligation (ULO), the contracting officer may issue a unilateral deobligation modification with concurrence of Office of Counsel.</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45" w:id="434"/>
      <w:r>
        <w:rPr>
          <w:rFonts w:ascii="Times New Roman" w:hAnsi="Times New Roman"/>
          <w:color w:val="000000"/>
        </w:rPr>
        <w:t>PART 45</w:t>
      </w:r>
      <w:r>
        <w:rPr>
          <w:rFonts w:ascii="Times New Roman" w:hAnsi="Times New Roman"/>
          <w:color w:val="000000"/>
        </w:rPr>
        <w:t xml:space="preserve"> – GOVERNMENT PROPERTY</w:t>
      </w:r>
      <w:bookmarkEnd w:id="434"/>
    </w:p>
    <w:p>
      <w:pPr>
        <w:spacing w:after="0"/>
        <w:jc w:val="left"/>
        <w:ind w:left="720" w:hanging="360"/>
      </w:pPr>
      <w:hyperlink w:anchor="DLAD_SUBPART_45_1">
        <w:r>
          <w:rPr>
            <w:rStyle w:val="Hyperlink"/>
            <w:rFonts w:ascii="Times New Roman" w:hAnsi="Times New Roman"/>
            <w:b w:val="false"/>
            <w:i w:val="false"/>
            <w:color w:val="0000ff"/>
            <w:sz w:val="22"/>
            <w:u w:val="single"/>
          </w:rPr>
          <w:t>SUBPART 45.1 – GENERAL</w:t>
        </w:r>
      </w:hyperlink>
    </w:p>
    <w:p>
      <w:pPr>
        <w:spacing w:after="0"/>
        <w:jc w:val="left"/>
        <w:ind w:left="1440" w:hanging="360"/>
      </w:pPr>
      <w:hyperlink w:anchor="DLAD_45_101">
        <w:r>
          <w:rPr>
            <w:rStyle w:val="Hyperlink"/>
            <w:rFonts w:ascii="Times New Roman" w:hAnsi="Times New Roman"/>
            <w:b w:val="false"/>
            <w:i w:val="false"/>
            <w:color w:val="0000ff"/>
            <w:sz w:val="22"/>
            <w:u w:val="single"/>
          </w:rPr>
          <w:t>45.101 Definitions.</w:t>
        </w:r>
      </w:hyperlink>
    </w:p>
    <w:p>
      <w:pPr>
        <w:spacing w:after="0"/>
        <w:jc w:val="left"/>
        <w:ind w:left="1440" w:hanging="360"/>
      </w:pPr>
      <w:hyperlink w:anchor="DLAD_45_103">
        <w:r>
          <w:rPr>
            <w:rStyle w:val="Hyperlink"/>
            <w:rFonts w:ascii="Times New Roman" w:hAnsi="Times New Roman"/>
            <w:b w:val="false"/>
            <w:i w:val="false"/>
            <w:color w:val="0000ff"/>
            <w:sz w:val="22"/>
            <w:u w:val="single"/>
          </w:rPr>
          <w:t>45.103 General.</w:t>
        </w:r>
      </w:hyperlink>
    </w:p>
    <w:p>
      <w:pPr>
        <w:spacing w:after="0"/>
        <w:jc w:val="left"/>
        <w:ind w:left="2160" w:hanging="180"/>
      </w:pPr>
      <w:hyperlink w:anchor="DLAD_45_103-70">
        <w:r>
          <w:rPr>
            <w:rStyle w:val="Hyperlink"/>
            <w:rFonts w:ascii="Times New Roman" w:hAnsi="Times New Roman"/>
            <w:b w:val="false"/>
            <w:i w:val="false"/>
            <w:color w:val="0000ff"/>
            <w:sz w:val="22"/>
            <w:u w:val="single"/>
          </w:rPr>
          <w:t>45.103-70 Furnishing Government Property to Contractors.</w:t>
        </w:r>
      </w:hyperlink>
    </w:p>
    <w:p>
      <w:pPr>
        <w:spacing w:after="0"/>
        <w:jc w:val="left"/>
        <w:ind w:left="1440" w:hanging="360"/>
      </w:pPr>
      <w:hyperlink w:anchor="DLAD_45_105">
        <w:r>
          <w:rPr>
            <w:rStyle w:val="Hyperlink"/>
            <w:rFonts w:ascii="Times New Roman" w:hAnsi="Times New Roman"/>
            <w:b w:val="false"/>
            <w:i w:val="false"/>
            <w:color w:val="0000ff"/>
            <w:sz w:val="22"/>
            <w:u w:val="single"/>
          </w:rPr>
          <w:t>45.105 Contractors’ Property Management System Compliance.</w:t>
        </w:r>
      </w:hyperlink>
    </w:p>
    <w:p>
      <w:pPr>
        <w:spacing w:after="0"/>
        <w:jc w:val="left"/>
        <w:ind w:left="720" w:hanging="360"/>
      </w:pPr>
      <w:hyperlink w:anchor="DLAD_SUBPART_45_6">
        <w:r>
          <w:rPr>
            <w:rStyle w:val="Hyperlink"/>
            <w:rFonts w:ascii="Times New Roman" w:hAnsi="Times New Roman"/>
            <w:b w:val="false"/>
            <w:i w:val="false"/>
            <w:color w:val="0000ff"/>
            <w:sz w:val="22"/>
            <w:u w:val="single"/>
          </w:rPr>
          <w:t>SUBPART 45.6 – REPORTING, REUTILIZATION, AND DISPOSAL</w:t>
        </w:r>
      </w:hyperlink>
    </w:p>
    <w:p>
      <w:pPr>
        <w:spacing w:after="0"/>
        <w:jc w:val="left"/>
        <w:ind w:left="1440" w:hanging="360"/>
      </w:pPr>
      <w:hyperlink w:anchor="DLAD_45_602">
        <w:r>
          <w:rPr>
            <w:rStyle w:val="Hyperlink"/>
            <w:rFonts w:ascii="Times New Roman" w:hAnsi="Times New Roman"/>
            <w:b w:val="false"/>
            <w:i w:val="false"/>
            <w:color w:val="0000ff"/>
            <w:sz w:val="22"/>
            <w:u w:val="single"/>
          </w:rPr>
          <w:t>45.602 Reutilization of Government property.</w:t>
        </w:r>
      </w:hyperlink>
    </w:p>
    <w:p>
      <w:pPr>
        <w:spacing w:after="0"/>
        <w:jc w:val="left"/>
        <w:ind w:left="2160" w:hanging="180"/>
      </w:pPr>
      <w:hyperlink w:anchor="DLAD_45_602-2">
        <w:r>
          <w:rPr>
            <w:rStyle w:val="Hyperlink"/>
            <w:rFonts w:ascii="Times New Roman" w:hAnsi="Times New Roman"/>
            <w:b w:val="false"/>
            <w:i w:val="false"/>
            <w:color w:val="0000ff"/>
            <w:sz w:val="22"/>
            <w:u w:val="single"/>
          </w:rPr>
          <w:t>45.602-2 Reutilization Priorities.</w:t>
        </w:r>
      </w:hyperlink>
    </w:p>
    <!-- Created by docx4j 6.1.2 (Apache licensed) using REFERENCE JAXB in Oracle Java 15 on Linux -->
    <w:p>
      <w:pPr>
        <w:pStyle w:val="Heading2"/>
        <w:spacing w:after="180"/>
        <w:ind w:left="120"/>
        <w:jc w:val="center"/>
      </w:pPr>
      <w:bookmarkStart w:name="DLAD_SUBPART_45_1" w:id="435"/>
      <w:r>
        <w:rPr>
          <w:rFonts w:ascii="Times New Roman" w:hAnsi="Times New Roman"/>
          <w:color w:val="000000"/>
          <w:sz w:val="36"/>
        </w:rPr>
        <w:t>SUBPART 45.1</w:t>
      </w:r>
      <w:r>
        <w:rPr>
          <w:rFonts w:ascii="Times New Roman" w:hAnsi="Times New Roman"/>
          <w:color w:val="000000"/>
          <w:sz w:val="36"/>
        </w:rPr>
        <w:t xml:space="preserve"> – GENERAL</w:t>
      </w:r>
      <w:bookmarkEnd w:id="435"/>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101" w:id="436"/>
      <w:r>
        <w:rPr>
          <w:rFonts w:ascii="Times New Roman" w:hAnsi="Times New Roman"/>
          <w:color w:val="000000"/>
          <w:sz w:val="31"/>
        </w:rPr>
        <w:t>45.101</w:t>
      </w:r>
      <w:r>
        <w:rPr>
          <w:rFonts w:ascii="Times New Roman" w:hAnsi="Times New Roman"/>
          <w:color w:val="000000"/>
          <w:sz w:val="31"/>
        </w:rPr>
        <w:t xml:space="preserve"> Definitions.</w:t>
      </w:r>
      <w:bookmarkEnd w:id="436"/>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Property Administrator”</w:t>
      </w:r>
      <w:r>
        <w:rPr>
          <w:rFonts w:ascii="Times New Roman" w:hAnsi="Times New Roman"/>
          <w:b w:val="false"/>
          <w:i w:val="false"/>
          <w:color w:val="000000"/>
          <w:sz w:val="22"/>
        </w:rPr>
        <w:t xml:space="preserve"> See 1.670.</w:t>
      </w:r>
    </w:p>
    <w:p>
      <w:pPr>
        <w:pBdr>
          <w:top w:space="5"/>
          <w:left w:space="5"/>
          <w:bottom w:space="5"/>
          <w:right w:space="5"/>
        </w:pBdr>
        <w:spacing w:after="0"/>
        <w:ind w:left="225"/>
        <w:jc w:val="left"/>
      </w:pPr>
      <w:r>
        <w:rPr>
          <w:rFonts w:ascii="Times New Roman" w:hAnsi="Times New Roman"/>
          <w:b w:val="false"/>
          <w:i/>
          <w:color w:val="000000"/>
          <w:sz w:val="22"/>
        </w:rPr>
        <w:t>“Stock Provided to Vendor (SPTV)”</w:t>
      </w:r>
      <w:r>
        <w:rPr>
          <w:rFonts w:ascii="Times New Roman" w:hAnsi="Times New Roman"/>
          <w:b w:val="false"/>
          <w:i w:val="false"/>
          <w:color w:val="000000"/>
          <w:sz w:val="22"/>
        </w:rPr>
        <w:t xml:space="preserve"> is SAP terminology that identifies and tracks items or components issued to DLA Distribution or a contractor for assembly or modification to make an end-item. Examples include items or components required for kits, uniforms, MREs, and government furnished material.</w:t>
      </w:r>
    </w:p>
    <w:p>
      <w:pPr>
        <w:pBdr>
          <w:top w:space="5"/>
          <w:left w:space="5"/>
          <w:bottom w:space="5"/>
          <w:right w:space="5"/>
        </w:pBdr>
        <w:spacing w:after="0"/>
        <w:ind w:left="225"/>
        <w:jc w:val="left"/>
      </w:pPr>
      <w:r>
        <w:rPr>
          <w:rFonts w:ascii="Times New Roman" w:hAnsi="Times New Roman"/>
          <w:b w:val="false"/>
          <w:i/>
          <w:color w:val="000000"/>
          <w:sz w:val="22"/>
        </w:rPr>
        <w:t>“Vendor Managed Inventory (VMI)”</w:t>
      </w:r>
      <w:r>
        <w:rPr>
          <w:rFonts w:ascii="Times New Roman" w:hAnsi="Times New Roman"/>
          <w:b w:val="false"/>
          <w:i w:val="false"/>
          <w:color w:val="000000"/>
          <w:sz w:val="22"/>
        </w:rPr>
        <w:t xml:space="preserve"> is used to characterize various programs in which Government-owned property is managed by the contractor.</w:t>
      </w:r>
    </w:p>
    <!-- Created by docx4j 6.1.2 (Apache licensed) using REFERENCE JAXB in Oracle Java 15 on Linux -->
    <w:p>
      <w:pPr>
        <w:pStyle w:val="Heading3"/>
        <w:spacing w:after="199"/>
        <w:ind w:left="120"/>
        <w:jc w:val="left"/>
      </w:pPr>
      <w:bookmarkStart w:name="DLAD_45_103" w:id="437"/>
      <w:r>
        <w:rPr>
          <w:rFonts w:ascii="Times New Roman" w:hAnsi="Times New Roman"/>
          <w:color w:val="000000"/>
          <w:sz w:val="31"/>
        </w:rPr>
        <w:t>45.103</w:t>
      </w:r>
      <w:r>
        <w:rPr>
          <w:rFonts w:ascii="Times New Roman" w:hAnsi="Times New Roman"/>
          <w:color w:val="000000"/>
          <w:sz w:val="31"/>
        </w:rPr>
        <w:t xml:space="preserve"> General.</w:t>
      </w:r>
      <w:bookmarkEnd w:id="43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103-70" w:id="438"/>
      <w:r>
        <w:rPr>
          <w:rFonts w:ascii="Times New Roman" w:hAnsi="Times New Roman"/>
          <w:i w:val="false"/>
          <w:color w:val="000000"/>
          <w:sz w:val="31"/>
        </w:rPr>
        <w:t>45.103-70</w:t>
      </w:r>
      <w:r>
        <w:rPr>
          <w:rFonts w:ascii="Times New Roman" w:hAnsi="Times New Roman"/>
          <w:i w:val="false"/>
          <w:color w:val="000000"/>
          <w:sz w:val="31"/>
        </w:rPr>
        <w:t xml:space="preserve"> Furnishing Government Property to Contractors.</w:t>
      </w:r>
      <w:bookmarkEnd w:id="438"/>
    </w:p>
    <w:p>
      <w:pPr>
        <w:pBdr>
          <w:top w:space="5"/>
          <w:left w:space="5"/>
          <w:bottom w:space="5"/>
          <w:right w:space="5"/>
        </w:pBdr>
        <w:spacing w:after="0"/>
        <w:ind w:left="225"/>
        <w:jc w:val="left"/>
      </w:pPr>
      <w:r>
        <w:rPr>
          <w:rFonts w:ascii="Times New Roman" w:hAnsi="Times New Roman"/>
          <w:b w:val="false"/>
          <w:i w:val="false"/>
          <w:color w:val="000000"/>
          <w:sz w:val="22"/>
        </w:rPr>
        <w:t>(1) The product specialist makes the determination and documents the requirement in the Material Master. The requirement will be identified on the PR.</w:t>
      </w:r>
    </w:p>
    <!-- Created by docx4j 6.1.2 (Apache licensed) using REFERENCE JAXB in Oracle Java 15 on Linux -->
    <w:p>
      <w:pPr>
        <w:pStyle w:val="Heading3"/>
        <w:spacing w:after="199"/>
        <w:ind w:left="120"/>
        <w:jc w:val="left"/>
      </w:pPr>
      <w:bookmarkStart w:name="DLAD_45_105" w:id="439"/>
      <w:r>
        <w:rPr>
          <w:rFonts w:ascii="Times New Roman" w:hAnsi="Times New Roman"/>
          <w:color w:val="000000"/>
          <w:sz w:val="31"/>
        </w:rPr>
        <w:t>45.105</w:t>
      </w:r>
      <w:r>
        <w:rPr>
          <w:rFonts w:ascii="Times New Roman" w:hAnsi="Times New Roman"/>
          <w:color w:val="000000"/>
          <w:sz w:val="31"/>
        </w:rPr>
        <w:t xml:space="preserve"> Contractors’ Property Management System Compliance.</w:t>
      </w:r>
      <w:bookmarkEnd w:id="439"/>
    </w:p>
    <w:p>
      <w:pPr>
        <w:pBdr>
          <w:top w:space="5"/>
          <w:left w:space="5"/>
          <w:bottom w:space="5"/>
          <w:right w:space="5"/>
        </w:pBdr>
        <w:spacing w:after="0"/>
        <w:ind w:left="225"/>
        <w:jc w:val="left"/>
      </w:pPr>
      <w:r>
        <w:rPr>
          <w:rFonts w:ascii="Times New Roman" w:hAnsi="Times New Roman"/>
          <w:b w:val="false"/>
          <w:i w:val="false"/>
          <w:color w:val="000000"/>
          <w:sz w:val="22"/>
        </w:rPr>
        <w:t xml:space="preserve">(a) Conduct an analysis of the contractor’s property management policies, procedures, practices, and systems, as frequently as conditions warrant, in accordance with </w:t>
      </w:r>
      <w:hyperlink r:id="Rb950400485c742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4161.02, Accountability and Management of Government Contract Property</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dated April 27, 2012 (</w:t>
      </w:r>
      <w:hyperlink r:id="R615ed7fa06af41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https://www.esd.whs.mil/Portals/54/Documents/DD/issuances/dodi/416102p.pdf</w:t>
        </w:r>
      </w:hyperlink>
      <w:r>
        <w:rPr>
          <w:rFonts w:ascii="Times New Roman" w:hAnsi="Times New Roman"/>
          <w:b w:val="false"/>
          <w:i w:val="false"/>
          <w:color w:val="000000"/>
          <w:sz w:val="22"/>
        </w:rPr>
        <w:t>); and the</w:t>
      </w:r>
    </w:p>
    <w:p>
      <w:pPr>
        <w:pBdr>
          <w:top w:space="5"/>
          <w:left w:space="5"/>
          <w:bottom w:space="5"/>
          <w:right w:space="5"/>
        </w:pBdr>
        <w:spacing w:after="0"/>
        <w:ind w:left="225"/>
        <w:jc w:val="left"/>
      </w:pPr>
      <w:hyperlink r:id="R95c4b542422b48f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Guidebook for Contract Property Administration</w:t>
        </w:r>
      </w:hyperlink>
      <w:r>
        <w:rPr>
          <w:rFonts w:ascii="Times New Roman" w:hAnsi="Times New Roman"/>
          <w:b w:val="false"/>
          <w:i w:val="false"/>
          <w:color w:val="000000"/>
          <w:sz w:val="22"/>
        </w:rPr>
        <w:t>, dated December 2014 (</w:t>
      </w:r>
      <w:hyperlink r:id="R6ab7f73fc559422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https://www.dau.edu/guidebooks/Shared%20Documents%20HTML/Guidebook%20for%20Contract%20Property%20Administration.aspx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LAD_SUBPART_45_6" w:id="440"/>
      <w:r>
        <w:rPr>
          <w:rFonts w:ascii="Times New Roman" w:hAnsi="Times New Roman"/>
          <w:color w:val="000000"/>
          <w:sz w:val="36"/>
        </w:rPr>
        <w:t>SUBPART 45.6</w:t>
      </w:r>
      <w:r>
        <w:rPr>
          <w:rFonts w:ascii="Times New Roman" w:hAnsi="Times New Roman"/>
          <w:color w:val="000000"/>
          <w:sz w:val="36"/>
        </w:rPr>
        <w:t xml:space="preserve"> – REPORTING, REUTILIZATION, AND DISPOSAL</w:t>
      </w:r>
      <w:bookmarkEnd w:id="440"/>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16-09)</w:t>
      </w:r>
    </w:p>
    <!-- Created by docx4j 6.1.2 (Apache licensed) using REFERENCE JAXB in Oracle Java 15 on Linux -->
    <w:p>
      <w:pPr>
        <w:pStyle w:val="Heading3"/>
        <w:spacing w:after="199"/>
        <w:ind w:left="120"/>
        <w:jc w:val="left"/>
      </w:pPr>
      <w:bookmarkStart w:name="DLAD_45_602" w:id="441"/>
      <w:r>
        <w:rPr>
          <w:rFonts w:ascii="Times New Roman" w:hAnsi="Times New Roman"/>
          <w:color w:val="000000"/>
          <w:sz w:val="31"/>
        </w:rPr>
        <w:t>45.602</w:t>
      </w:r>
      <w:r>
        <w:rPr>
          <w:rFonts w:ascii="Times New Roman" w:hAnsi="Times New Roman"/>
          <w:color w:val="000000"/>
          <w:sz w:val="31"/>
        </w:rPr>
        <w:t xml:space="preserve"> Reutilization of Government property.</w:t>
      </w:r>
      <w:bookmarkEnd w:id="4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5_602-2" w:id="442"/>
      <w:r>
        <w:rPr>
          <w:rFonts w:ascii="Times New Roman" w:hAnsi="Times New Roman"/>
          <w:i w:val="false"/>
          <w:color w:val="000000"/>
          <w:sz w:val="31"/>
        </w:rPr>
        <w:t>45.602-2</w:t>
      </w:r>
      <w:r>
        <w:rPr>
          <w:rFonts w:ascii="Times New Roman" w:hAnsi="Times New Roman"/>
          <w:i w:val="false"/>
          <w:color w:val="000000"/>
          <w:sz w:val="31"/>
        </w:rPr>
        <w:t xml:space="preserve"> Reutilization Priorities.</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(d) Dispose of the property identified in FAR Subpart 45.602-2(d) in accordance with </w:t>
      </w:r>
      <w:hyperlink r:id="Rc149a7c1c79245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4161.02, Accountability and Management of Government Contract Property</w:t>
        </w:r>
      </w:hyperlink>
      <w:r>
        <w:rPr>
          <w:rFonts w:ascii="Times New Roman" w:hAnsi="Times New Roman"/>
          <w:b w:val="false"/>
          <w:i w:val="false"/>
          <w:color w:val="000000"/>
          <w:sz w:val="22"/>
        </w:rPr>
        <w:t xml:space="preserve">, dated April 27, 2012, and </w:t>
      </w:r>
      <w:hyperlink r:id="Ra9c41725a2b644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Manual 4160.21, Volume 2, Defense Materiel Disposition: Property Disposal and Reclamation</w:t>
        </w:r>
      </w:hyperlink>
      <w:r>
        <w:rPr>
          <w:rFonts w:ascii="Times New Roman" w:hAnsi="Times New Roman"/>
          <w:b w:val="false"/>
          <w:i w:val="false"/>
          <w:color w:val="000000"/>
          <w:sz w:val="22"/>
        </w:rPr>
        <w:t>, dated October 22, 2015.</w:t>
      </w:r>
    </w:p>
    <!-- Created by docx4j 6.1.2 (Apache licensed) using REFERENCE JAXB in Oracle Java 15 on Linux -->
    <w:p>
      <w:pPr>
        <w:pStyle w:val="Heading1"/>
        <w:spacing w:after="161"/>
        <w:ind w:left="120"/>
        <w:jc w:val="center"/>
      </w:pPr>
      <w:bookmarkStart w:name="DLAD_PART_46" w:id="443"/>
      <w:r>
        <w:rPr>
          <w:rFonts w:ascii="Times New Roman" w:hAnsi="Times New Roman"/>
          <w:color w:val="000000"/>
        </w:rPr>
        <w:t>PART 46</w:t>
      </w:r>
      <w:r>
        <w:rPr>
          <w:rFonts w:ascii="Times New Roman" w:hAnsi="Times New Roman"/>
          <w:color w:val="000000"/>
        </w:rPr>
        <w:t xml:space="preserve"> – QUALITY ASSURANCE</w:t>
      </w:r>
      <w:bookmarkEnd w:id="443"/>
    </w:p>
    <w:p>
      <w:pPr>
        <w:spacing w:after="0"/>
        <w:jc w:val="left"/>
        <w:ind w:left="720" w:hanging="360"/>
      </w:pPr>
      <w:hyperlink w:anchor="DLAD_46_000">
        <w:r>
          <w:rPr>
            <w:rStyle w:val="Hyperlink"/>
            <w:rFonts w:ascii="Times New Roman" w:hAnsi="Times New Roman"/>
            <w:b w:val="false"/>
            <w:i w:val="false"/>
            <w:color w:val="0000ff"/>
            <w:sz w:val="22"/>
            <w:u w:val="single"/>
          </w:rPr>
          <w:t>46.000 Scope of Part.</w:t>
        </w:r>
      </w:hyperlink>
    </w:p>
    <w:p>
      <w:pPr>
        <w:spacing w:after="0"/>
        <w:jc w:val="left"/>
        <w:ind w:left="720" w:hanging="360"/>
      </w:pPr>
      <w:hyperlink w:anchor="DLAD_SUBPART_46_1">
        <w:r>
          <w:rPr>
            <w:rStyle w:val="Hyperlink"/>
            <w:rFonts w:ascii="Times New Roman" w:hAnsi="Times New Roman"/>
            <w:b w:val="false"/>
            <w:i w:val="false"/>
            <w:color w:val="0000ff"/>
            <w:sz w:val="22"/>
            <w:u w:val="single"/>
          </w:rPr>
          <w:t>SUBPART 46.1 – GENERAL</w:t>
        </w:r>
      </w:hyperlink>
    </w:p>
    <w:p>
      <w:pPr>
        <w:spacing w:after="0"/>
        <w:jc w:val="left"/>
        <w:ind w:left="1440" w:hanging="360"/>
      </w:pPr>
      <w:hyperlink w:anchor="DLAD_46_103">
        <w:r>
          <w:rPr>
            <w:rStyle w:val="Hyperlink"/>
            <w:rFonts w:ascii="Times New Roman" w:hAnsi="Times New Roman"/>
            <w:b w:val="false"/>
            <w:i w:val="false"/>
            <w:color w:val="0000ff"/>
            <w:sz w:val="22"/>
            <w:u w:val="single"/>
          </w:rPr>
          <w:t>46.103 Contracting office responsibilities.</w:t>
        </w:r>
      </w:hyperlink>
    </w:p>
    <w:p>
      <w:pPr>
        <w:spacing w:after="0"/>
        <w:jc w:val="left"/>
        <w:ind w:left="1440" w:hanging="360"/>
      </w:pPr>
      <w:hyperlink w:anchor="DLAD_46_105">
        <w:r>
          <w:rPr>
            <w:rStyle w:val="Hyperlink"/>
            <w:rFonts w:ascii="Times New Roman" w:hAnsi="Times New Roman"/>
            <w:b w:val="false"/>
            <w:i w:val="false"/>
            <w:color w:val="0000ff"/>
            <w:sz w:val="22"/>
            <w:u w:val="single"/>
          </w:rPr>
          <w:t>46.105 Contractor responsibilities.</w:t>
        </w:r>
      </w:hyperlink>
    </w:p>
    <w:p>
      <w:pPr>
        <w:spacing w:after="0"/>
        <w:jc w:val="left"/>
        <w:ind w:left="720" w:hanging="360"/>
      </w:pPr>
      <w:hyperlink w:anchor="DLAD_SUBPART_46_2">
        <w:r>
          <w:rPr>
            <w:rStyle w:val="Hyperlink"/>
            <w:rFonts w:ascii="Times New Roman" w:hAnsi="Times New Roman"/>
            <w:b w:val="false"/>
            <w:i w:val="false"/>
            <w:color w:val="0000ff"/>
            <w:sz w:val="22"/>
            <w:u w:val="single"/>
          </w:rPr>
          <w:t>SUBPART 46.2 – CONTRACT QUALITY REQUIREMENTS</w:t>
        </w:r>
      </w:hyperlink>
    </w:p>
    <w:p>
      <w:pPr>
        <w:spacing w:after="0"/>
        <w:jc w:val="left"/>
        <w:ind w:left="1440" w:hanging="360"/>
      </w:pPr>
      <w:hyperlink w:anchor="DLAD_46_202">
        <w:r>
          <w:rPr>
            <w:rStyle w:val="Hyperlink"/>
            <w:rFonts w:ascii="Times New Roman" w:hAnsi="Times New Roman"/>
            <w:b w:val="false"/>
            <w:i w:val="false"/>
            <w:color w:val="0000ff"/>
            <w:sz w:val="22"/>
            <w:u w:val="single"/>
          </w:rPr>
          <w:t>46.202 Types of contract quality requirements.</w:t>
        </w:r>
      </w:hyperlink>
    </w:p>
    <w:p>
      <w:pPr>
        <w:spacing w:after="0"/>
        <w:jc w:val="left"/>
        <w:ind w:left="2160" w:hanging="360"/>
      </w:pPr>
      <w:hyperlink w:anchor="DLAD_46_202-4">
        <w:r>
          <w:rPr>
            <w:rStyle w:val="Hyperlink"/>
            <w:rFonts w:ascii="Times New Roman" w:hAnsi="Times New Roman"/>
            <w:b w:val="false"/>
            <w:i w:val="false"/>
            <w:color w:val="0000ff"/>
            <w:sz w:val="22"/>
            <w:u w:val="single"/>
          </w:rPr>
          <w:t>46.202-4 Higher–level contract quality requirements.</w:t>
        </w:r>
      </w:hyperlink>
    </w:p>
    <w:p>
      <w:pPr>
        <w:spacing w:after="0"/>
        <w:jc w:val="left"/>
        <w:ind w:left="1440" w:hanging="360"/>
      </w:pPr>
      <w:hyperlink w:anchor="DLAD_46_290">
        <w:r>
          <w:rPr>
            <w:rStyle w:val="Hyperlink"/>
            <w:rFonts w:ascii="Times New Roman" w:hAnsi="Times New Roman"/>
            <w:b w:val="false"/>
            <w:i w:val="false"/>
            <w:color w:val="0000ff"/>
            <w:sz w:val="22"/>
            <w:u w:val="single"/>
          </w:rPr>
          <w:t>46.290 Certificate of quality compliance (COQC).</w:t>
        </w:r>
      </w:hyperlink>
    </w:p>
    <w:p>
      <w:pPr>
        <w:spacing w:after="0"/>
        <w:jc w:val="left"/>
        <w:ind w:left="1440" w:hanging="360"/>
      </w:pPr>
      <w:hyperlink w:anchor="DLAD_46_291">
        <w:r>
          <w:rPr>
            <w:rStyle w:val="Hyperlink"/>
            <w:rFonts w:ascii="Times New Roman" w:hAnsi="Times New Roman"/>
            <w:b w:val="false"/>
            <w:i w:val="false"/>
            <w:color w:val="0000ff"/>
            <w:sz w:val="22"/>
            <w:u w:val="single"/>
          </w:rPr>
          <w:t>46.291 Production lot testing.</w:t>
        </w:r>
      </w:hyperlink>
    </w:p>
    <w:p>
      <w:pPr>
        <w:spacing w:after="0"/>
        <w:jc w:val="left"/>
        <w:ind w:left="1440" w:hanging="360"/>
      </w:pPr>
      <w:hyperlink w:anchor="DLAD_46_292">
        <w:r>
          <w:rPr>
            <w:rStyle w:val="Hyperlink"/>
            <w:rFonts w:ascii="Times New Roman" w:hAnsi="Times New Roman"/>
            <w:b w:val="false"/>
            <w:i w:val="false"/>
            <w:color w:val="0000ff"/>
            <w:sz w:val="22"/>
            <w:u w:val="single"/>
          </w:rPr>
          <w:t>46.292 Product verification testing.</w:t>
        </w:r>
      </w:hyperlink>
    </w:p>
    <w:p>
      <w:pPr>
        <w:spacing w:after="0"/>
        <w:jc w:val="left"/>
        <w:ind w:left="720" w:hanging="360"/>
      </w:pPr>
      <w:hyperlink w:anchor="DLAD_SUBPART_46_4">
        <w:r>
          <w:rPr>
            <w:rStyle w:val="Hyperlink"/>
            <w:rFonts w:ascii="Times New Roman" w:hAnsi="Times New Roman"/>
            <w:b w:val="false"/>
            <w:i w:val="false"/>
            <w:color w:val="0000ff"/>
            <w:sz w:val="22"/>
            <w:u w:val="single"/>
          </w:rPr>
          <w:t>SUBPART 46.4 – GOVERNMENT CONTRACT QUALITY ASSURANCE</w:t>
        </w:r>
      </w:hyperlink>
    </w:p>
    <w:p>
      <w:pPr>
        <w:spacing w:after="0"/>
        <w:jc w:val="left"/>
        <w:ind w:left="1440" w:hanging="360"/>
      </w:pPr>
      <w:hyperlink w:anchor="DLAD_46_401">
        <w:r>
          <w:rPr>
            <w:rStyle w:val="Hyperlink"/>
            <w:rFonts w:ascii="Times New Roman" w:hAnsi="Times New Roman"/>
            <w:b w:val="false"/>
            <w:i w:val="false"/>
            <w:color w:val="0000ff"/>
            <w:sz w:val="22"/>
            <w:u w:val="single"/>
          </w:rPr>
          <w:t>46.401 General.</w:t>
        </w:r>
      </w:hyperlink>
    </w:p>
    <w:p>
      <w:pPr>
        <w:spacing w:after="0"/>
        <w:jc w:val="left"/>
        <w:ind w:left="1440" w:hanging="360"/>
      </w:pPr>
      <w:hyperlink w:anchor="DLAD_46_402">
        <w:r>
          <w:rPr>
            <w:rStyle w:val="Hyperlink"/>
            <w:rFonts w:ascii="Times New Roman" w:hAnsi="Times New Roman"/>
            <w:b w:val="false"/>
            <w:i w:val="false"/>
            <w:color w:val="0000ff"/>
            <w:sz w:val="22"/>
            <w:u w:val="single"/>
          </w:rPr>
          <w:t>46.402 Government contract quality assurance at source.</w:t>
        </w:r>
      </w:hyperlink>
    </w:p>
    <w:p>
      <w:pPr>
        <w:spacing w:after="0"/>
        <w:jc w:val="left"/>
        <w:ind w:left="1440" w:hanging="360"/>
      </w:pPr>
      <w:hyperlink w:anchor="DLAD_46_407">
        <w:r>
          <w:rPr>
            <w:rStyle w:val="Hyperlink"/>
            <w:rFonts w:ascii="Times New Roman" w:hAnsi="Times New Roman"/>
            <w:b w:val="false"/>
            <w:i w:val="false"/>
            <w:color w:val="0000ff"/>
            <w:sz w:val="22"/>
            <w:u w:val="single"/>
          </w:rPr>
          <w:t>46.407 Nonconforming supplies or services.</w:t>
        </w:r>
      </w:hyperlink>
    </w:p>
    <w:p>
      <w:pPr>
        <w:spacing w:after="0"/>
        <w:jc w:val="left"/>
        <w:ind w:left="1440" w:hanging="360"/>
      </w:pPr>
      <w:hyperlink w:anchor="DLAD_46_490">
        <w:r>
          <w:rPr>
            <w:rStyle w:val="Hyperlink"/>
            <w:rFonts w:ascii="Times New Roman" w:hAnsi="Times New Roman"/>
            <w:b w:val="false"/>
            <w:i w:val="false"/>
            <w:color w:val="0000ff"/>
            <w:sz w:val="22"/>
            <w:u w:val="single"/>
          </w:rPr>
          <w:t>46.490 Oversight of DoD supply chain integrity.</w:t>
        </w:r>
      </w:hyperlink>
    </w:p>
    <w:p>
      <w:pPr>
        <w:spacing w:after="0"/>
        <w:jc w:val="left"/>
        <w:ind w:left="720" w:hanging="360"/>
      </w:pPr>
      <w:hyperlink w:anchor="DLAD_SUBPART_46_7">
        <w:r>
          <w:rPr>
            <w:rStyle w:val="Hyperlink"/>
            <w:rFonts w:ascii="Times New Roman" w:hAnsi="Times New Roman"/>
            <w:b w:val="false"/>
            <w:i w:val="false"/>
            <w:color w:val="0000ff"/>
            <w:sz w:val="22"/>
            <w:u w:val="single"/>
          </w:rPr>
          <w:t>SUBPART 46.7 – WARRANTIES</w:t>
        </w:r>
      </w:hyperlink>
    </w:p>
    <w:p>
      <w:pPr>
        <w:spacing w:after="0"/>
        <w:jc w:val="left"/>
        <w:ind w:left="1440" w:hanging="360"/>
      </w:pPr>
      <w:hyperlink w:anchor="DLAD_46_703">
        <w:r>
          <w:rPr>
            <w:rStyle w:val="Hyperlink"/>
            <w:rFonts w:ascii="Times New Roman" w:hAnsi="Times New Roman"/>
            <w:b w:val="false"/>
            <w:i w:val="false"/>
            <w:color w:val="0000ff"/>
            <w:sz w:val="22"/>
            <w:u w:val="single"/>
          </w:rPr>
          <w:t>46.703 Criteria for use of warranties.</w:t>
        </w:r>
      </w:hyperlink>
    </w:p>
    <w:p>
      <w:pPr>
        <w:spacing w:after="0"/>
        <w:jc w:val="left"/>
        <w:ind w:left="1440" w:hanging="360"/>
      </w:pPr>
      <w:hyperlink w:anchor="DLAD_46_704">
        <w:r>
          <w:rPr>
            <w:rStyle w:val="Hyperlink"/>
            <w:rFonts w:ascii="Times New Roman" w:hAnsi="Times New Roman"/>
            <w:b w:val="false"/>
            <w:i w:val="false"/>
            <w:color w:val="0000ff"/>
            <w:sz w:val="22"/>
            <w:u w:val="single"/>
          </w:rPr>
          <w:t>46.704 Authority for use of warranties.</w:t>
        </w:r>
      </w:hyperlink>
    </w:p>
    <!-- Created by docx4j 6.1.2 (Apache licensed) using REFERENCE JAXB in Oracle Java 15 on Linux -->
    <w:p>
      <w:pPr>
        <w:pStyle w:val="Heading2"/>
        <w:spacing w:after="180"/>
        <w:ind w:left="120"/>
        <w:jc w:val="left"/>
      </w:pPr>
      <w:bookmarkStart w:name="DLAD_46_000" w:id="444"/>
      <w:r>
        <w:rPr>
          <w:rFonts w:ascii="Times New Roman" w:hAnsi="Times New Roman"/>
          <w:color w:val="000000"/>
          <w:sz w:val="36"/>
        </w:rPr>
        <w:t>46.000</w:t>
      </w:r>
      <w:r>
        <w:rPr>
          <w:rFonts w:ascii="Times New Roman" w:hAnsi="Times New Roman"/>
          <w:color w:val="000000"/>
          <w:sz w:val="36"/>
        </w:rPr>
        <w:t xml:space="preserve"> Scope of Part.</w:t>
      </w:r>
      <w:bookmarkEnd w:id="444"/>
    </w:p>
    <w:p>
      <w:pPr>
        <w:pStyle w:val="Normal"/>
        <w:pBdr>
          <w:top w:space="5"/>
          <w:left w:space="5"/>
          <w:bottom w:space="5"/>
          <w:right w:space="5"/>
        </w:pBdr>
        <w:spacing w:after="0"/>
        <w:ind w:left="225"/>
        <w:jc w:val="left"/>
      </w:pPr>
      <w:r>
        <w:rPr>
          <w:rFonts w:ascii="Times New Roman" w:hAnsi="Times New Roman"/>
          <w:color w:val="000000"/>
        </w:rPr>
        <w:t>The Military Departments provide Depot Level Repairable (DLR) quality requirements. The Military Departments report and track item deficiencies for DLR supplies. Any associated provisions and clauses shall follow the Military Departments procedures for DLR supplies.</w:t>
      </w:r>
    </w:p>
    <!-- Created by docx4j 6.1.2 (Apache licensed) using REFERENCE JAXB in Oracle Java 15 on Linux -->
    <w:p>
      <w:pPr>
        <w:pStyle w:val="Heading2"/>
        <w:spacing w:after="180"/>
        <w:ind w:left="120"/>
        <w:jc w:val="center"/>
      </w:pPr>
      <w:bookmarkStart w:name="DLAD_SUBPART_46_1" w:id="445"/>
      <w:r>
        <w:rPr>
          <w:rFonts w:ascii="Times New Roman" w:hAnsi="Times New Roman"/>
          <w:color w:val="000000"/>
          <w:sz w:val="36"/>
        </w:rPr>
        <w:t>SUBPART 46.1</w:t>
      </w:r>
      <w:r>
        <w:rPr>
          <w:rFonts w:ascii="Times New Roman" w:hAnsi="Times New Roman"/>
          <w:color w:val="000000"/>
          <w:sz w:val="36"/>
        </w:rPr>
        <w:t xml:space="preserve"> – GENERAL</w:t>
      </w:r>
      <w:bookmarkEnd w:id="445"/>
    </w:p>
    <w:p>
      <w:pPr>
        <w:pBdr>
          <w:top w:space="5"/>
          <w:left w:space="5"/>
          <w:bottom w:space="5"/>
          <w:right w:space="5"/>
        </w:pBdr>
        <w:spacing w:after="0"/>
        <w:ind w:left="225"/>
        <w:jc w:val="center"/>
      </w:pPr>
      <w:r>
        <w:rPr>
          <w:rFonts w:ascii="Times New Roman" w:hAnsi="Times New Roman"/>
          <w:b w:val="false"/>
          <w:i/>
          <w:color w:val="000000"/>
          <w:sz w:val="22"/>
        </w:rPr>
        <w:t>(Revised November 9, 2016 through PROCLTR 2017-02)</w:t>
      </w:r>
    </w:p>
    <!-- Created by docx4j 6.1.2 (Apache licensed) using REFERENCE JAXB in Oracle Java 15 on Linux -->
    <w:p>
      <w:pPr>
        <w:pStyle w:val="Heading3"/>
        <w:spacing w:after="199"/>
        <w:ind w:left="120"/>
        <w:jc w:val="left"/>
      </w:pPr>
      <w:bookmarkStart w:name="DLAD_46_103" w:id="446"/>
      <w:r>
        <w:rPr>
          <w:rFonts w:ascii="Times New Roman" w:hAnsi="Times New Roman"/>
          <w:color w:val="000000"/>
          <w:sz w:val="31"/>
        </w:rPr>
        <w:t>46.103</w:t>
      </w:r>
      <w:r>
        <w:rPr>
          <w:rFonts w:ascii="Times New Roman" w:hAnsi="Times New Roman"/>
          <w:color w:val="000000"/>
          <w:sz w:val="31"/>
        </w:rPr>
        <w:t xml:space="preserve"> Contracting office responsibilities.</w:t>
      </w:r>
      <w:bookmarkEnd w:id="446"/>
    </w:p>
    <w:p>
      <w:pPr>
        <w:pBdr>
          <w:top w:space="5"/>
          <w:left w:space="5"/>
          <w:bottom w:space="5"/>
          <w:right w:space="5"/>
        </w:pBdr>
        <w:spacing w:after="0"/>
        <w:ind w:left="225"/>
        <w:jc w:val="left"/>
      </w:pPr>
      <w:r>
        <w:rPr>
          <w:rFonts w:ascii="Times New Roman" w:hAnsi="Times New Roman"/>
          <w:b w:val="false"/>
          <w:i w:val="false"/>
          <w:color w:val="000000"/>
          <w:sz w:val="22"/>
        </w:rPr>
        <w:t>(a) Requirements are provided on the purchase request in EBS.</w:t>
      </w:r>
    </w:p>
    <!-- Created by docx4j 6.1.2 (Apache licensed) using REFERENCE JAXB in Oracle Java 15 on Linux -->
    <w:p>
      <w:pPr>
        <w:pStyle w:val="Heading3"/>
        <w:spacing w:after="199"/>
        <w:ind w:left="120"/>
        <w:jc w:val="left"/>
      </w:pPr>
      <w:bookmarkStart w:name="DLAD_46_105" w:id="447"/>
      <w:r>
        <w:rPr>
          <w:rFonts w:ascii="Times New Roman" w:hAnsi="Times New Roman"/>
          <w:color w:val="000000"/>
          <w:sz w:val="31"/>
        </w:rPr>
        <w:t>46.105</w:t>
      </w:r>
      <w:r>
        <w:rPr>
          <w:rFonts w:ascii="Times New Roman" w:hAnsi="Times New Roman"/>
          <w:color w:val="000000"/>
          <w:sz w:val="31"/>
        </w:rPr>
        <w:t xml:space="preserve"> Contractor responsibilities.</w:t>
      </w:r>
      <w:bookmarkEnd w:id="447"/>
    </w:p>
    <w:p>
      <w:pPr>
        <w:pBdr>
          <w:top w:space="5"/>
          <w:left w:space="5"/>
          <w:bottom w:space="5"/>
          <w:right w:space="5"/>
        </w:pBdr>
        <w:spacing w:after="0"/>
        <w:ind w:left="225"/>
        <w:jc w:val="left"/>
      </w:pPr>
      <w:r>
        <w:rPr>
          <w:rFonts w:ascii="Times New Roman" w:hAnsi="Times New Roman"/>
          <w:b w:val="false"/>
          <w:i w:val="false"/>
          <w:color w:val="000000"/>
          <w:sz w:val="22"/>
        </w:rPr>
        <w:t>(b) The contractor is required to maintain calibrated measuring and test equipment used for test and verification of products offered. The product specialist shall insert the TQ STO RT001 Measuring and Test Equipment in the PID.</w:t>
      </w:r>
    </w:p>
    <!-- Created by docx4j 6.1.2 (Apache licensed) using REFERENCE JAXB in Oracle Java 15 on Linux -->
    <w:p>
      <w:pPr>
        <w:pStyle w:val="Heading2"/>
        <w:spacing w:after="180"/>
        <w:ind w:left="120"/>
        <w:jc w:val="center"/>
      </w:pPr>
      <w:bookmarkStart w:name="DLAD_SUBPART_46_2" w:id="448"/>
      <w:r>
        <w:rPr>
          <w:rFonts w:ascii="Times New Roman" w:hAnsi="Times New Roman"/>
          <w:color w:val="000000"/>
          <w:sz w:val="36"/>
        </w:rPr>
        <w:t>SUBPART 46.2</w:t>
      </w:r>
      <w:r>
        <w:rPr>
          <w:rFonts w:ascii="Times New Roman" w:hAnsi="Times New Roman"/>
          <w:color w:val="000000"/>
          <w:sz w:val="36"/>
        </w:rPr>
        <w:t xml:space="preserve"> – CONTRACT QUALITY REQUIREMENTS</w:t>
      </w:r>
      <w:bookmarkEnd w:id="448"/>
    </w:p>
    <w:p>
      <w:pPr>
        <w:pBdr>
          <w:top w:space="5"/>
          <w:left w:space="5"/>
          <w:bottom w:space="5"/>
          <w:right w:space="5"/>
        </w:pBdr>
        <w:spacing w:after="0"/>
        <w:ind w:left="225"/>
        <w:jc w:val="center"/>
      </w:pPr>
      <w:r>
        <w:rPr>
          <w:rFonts w:ascii="Times New Roman" w:hAnsi="Times New Roman"/>
          <w:b w:val="false"/>
          <w:i/>
          <w:color w:val="000000"/>
          <w:sz w:val="22"/>
        </w:rPr>
        <w:t>(Revised June 10, 2020 through PROCLTR 2020-09)</w:t>
      </w:r>
    </w:p>
    <!-- Created by docx4j 6.1.2 (Apache licensed) using REFERENCE JAXB in Oracle Java 15 on Linux -->
    <w:p>
      <w:pPr>
        <w:pStyle w:val="Heading3"/>
        <w:spacing w:after="199"/>
        <w:ind w:left="120"/>
        <w:jc w:val="left"/>
      </w:pPr>
      <w:bookmarkStart w:name="DLAD_46_202" w:id="449"/>
      <w:r>
        <w:rPr>
          <w:rFonts w:ascii="Times New Roman" w:hAnsi="Times New Roman"/>
          <w:color w:val="000000"/>
          <w:sz w:val="31"/>
        </w:rPr>
        <w:t>46.202</w:t>
      </w:r>
      <w:r>
        <w:rPr>
          <w:rFonts w:ascii="Times New Roman" w:hAnsi="Times New Roman"/>
          <w:color w:val="000000"/>
          <w:sz w:val="31"/>
        </w:rPr>
        <w:t xml:space="preserve"> Types of contract quality requirements.</w:t>
      </w:r>
      <w:bookmarkEnd w:id="44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46_202-4" w:id="450"/>
      <w:r>
        <w:rPr>
          <w:rFonts w:ascii="Times New Roman" w:hAnsi="Times New Roman"/>
          <w:i w:val="false"/>
          <w:color w:val="000000"/>
          <w:sz w:val="31"/>
        </w:rPr>
        <w:t>46.202-4</w:t>
      </w:r>
      <w:r>
        <w:rPr>
          <w:rFonts w:ascii="Times New Roman" w:hAnsi="Times New Roman"/>
          <w:i w:val="false"/>
          <w:color w:val="000000"/>
          <w:sz w:val="31"/>
        </w:rPr>
        <w:t xml:space="preserve"> Higher–level contract quality requirements.</w:t>
      </w:r>
      <w:bookmarkEnd w:id="450"/>
    </w:p>
    <w:p>
      <w:pPr>
        <w:pBdr>
          <w:top w:space="5"/>
          <w:left w:space="5"/>
          <w:bottom w:space="5"/>
          <w:right w:space="5"/>
        </w:pBdr>
        <w:spacing w:after="0"/>
        <w:ind w:left="225"/>
        <w:jc w:val="left"/>
      </w:pPr>
      <w:r>
        <w:rPr>
          <w:rFonts w:ascii="Times New Roman" w:hAnsi="Times New Roman"/>
          <w:b w:val="false"/>
          <w:i w:val="false"/>
          <w:color w:val="000000"/>
          <w:sz w:val="22"/>
        </w:rPr>
        <w:t>(a) The product specialist determines when higher-level contract quality requirements are required based on a review of the technical data package, ESA requirement, criticality and complexity of the item, or history of quality deficiencies. The product specialist will enter the higher-level contract quality requirement into the Document Management System, if applicable. The higher-level contract quality requirement will be incorporated into the PID in solicitations and contract awards from the Material Master. The higher-level contract quality requirement will be pre-populated in the fill-in for FAR clause 52.246-11.</w:t>
      </w:r>
    </w:p>
    <!-- Created by docx4j 6.1.2 (Apache licensed) using REFERENCE JAXB in Oracle Java 15 on Linux -->
    <w:p>
      <w:pPr>
        <w:pStyle w:val="Heading3"/>
        <w:spacing w:after="199"/>
        <w:ind w:left="120"/>
        <w:jc w:val="left"/>
      </w:pPr>
      <w:bookmarkStart w:name="DLAD_46_290" w:id="451"/>
      <w:r>
        <w:rPr>
          <w:rFonts w:ascii="Times New Roman" w:hAnsi="Times New Roman"/>
          <w:color w:val="000000"/>
          <w:sz w:val="31"/>
        </w:rPr>
        <w:t>46.290</w:t>
      </w:r>
      <w:r>
        <w:rPr>
          <w:rFonts w:ascii="Times New Roman" w:hAnsi="Times New Roman"/>
          <w:color w:val="000000"/>
          <w:sz w:val="31"/>
        </w:rPr>
        <w:t xml:space="preserve"> Certificate of quality compliance (COQC).</w:t>
      </w:r>
      <w:bookmarkEnd w:id="451"/>
    </w:p>
    <w:p>
      <w:pPr>
        <w:pStyle w:val="Normal"/>
        <w:pBdr>
          <w:top w:space="5"/>
          <w:left w:space="5"/>
          <w:bottom w:space="5"/>
          <w:right w:space="5"/>
        </w:pBdr>
        <w:spacing w:after="0"/>
        <w:ind w:left="225"/>
        <w:jc w:val="left"/>
      </w:pPr>
      <w:r>
        <w:rPr>
          <w:rFonts w:ascii="Times New Roman" w:hAnsi="Times New Roman"/>
          <w:color w:val="000000"/>
        </w:rPr>
        <w:t>A COQC is a quality assurance requirement in the form of a Contract Data Requirements List (CDRL) (DD Form 1423-1) deliverable to provide objective quality evidence for materials submitted by the supplier. The DLA Logistics Operations Technical Programs and Quality Assurance Division maintains the CDRL in the Document Management System, and it is referenced in the Material Master. The CDRL is incorporated into the PID in solicitations and contract awards from the Material Master.</w:t>
      </w:r>
    </w:p>
    <!-- Created by docx4j 6.1.2 (Apache licensed) using REFERENCE JAXB in Oracle Java 15 on Linux -->
    <w:p>
      <w:pPr>
        <w:pStyle w:val="Heading3"/>
        <w:spacing w:after="199"/>
        <w:ind w:left="120"/>
        <w:jc w:val="left"/>
      </w:pPr>
      <w:bookmarkStart w:name="DLAD_46_291" w:id="452"/>
      <w:r>
        <w:rPr>
          <w:rFonts w:ascii="Times New Roman" w:hAnsi="Times New Roman"/>
          <w:color w:val="000000"/>
          <w:sz w:val="31"/>
        </w:rPr>
        <w:t>46.291</w:t>
      </w:r>
      <w:r>
        <w:rPr>
          <w:rFonts w:ascii="Times New Roman" w:hAnsi="Times New Roman"/>
          <w:color w:val="000000"/>
          <w:sz w:val="31"/>
        </w:rPr>
        <w:t xml:space="preserve"> Production lot testing.</w:t>
      </w:r>
      <w:bookmarkEnd w:id="452"/>
    </w:p>
    <w:p>
      <w:pPr>
        <w:pBdr>
          <w:top w:space="5"/>
          <w:left w:space="5"/>
          <w:bottom w:space="5"/>
          <w:right w:space="5"/>
        </w:pBdr>
        <w:spacing w:after="0"/>
        <w:ind w:left="225"/>
        <w:jc w:val="left"/>
      </w:pPr>
      <w:r>
        <w:rPr>
          <w:rFonts w:ascii="Times New Roman" w:hAnsi="Times New Roman"/>
          <w:b w:val="false"/>
          <w:i w:val="false"/>
          <w:color w:val="000000"/>
          <w:sz w:val="22"/>
        </w:rPr>
        <w:t>(a) The purpose of production lot testing (PLT) is to validate quality conformance of products prior to lot acceptance. The product specialist will review the ESA testing requirements for completeness, accuracy, and applicability; coordinate any changes with the ESA; and enter the testing requirements in the material master. The contracting officer shall include PLT requirements in all solicitations and contracts if indicated in the material master. The product specialist will specify whether the contractor or the Government will conduct the test; and whether the testing site will be a contractor or Government facility. The contracting officer shall ensure the solicitation International Commerce Terminology Terms (Incoterms) match the production line item Incoterms, or the DLA Internet Bid Board System (DIBBS) will not post the solicitation. Prior to award, the contracting officer shall confirm that PLT still applies; and if it does, change the PLT line item Incoterm to “F” in EBS, for inspection at source, acceptance at destination, and FOB destination.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include procurement note E03 in solicitations and awards if contractor PLT applies; or include procurement note E04 in solicitations and awards if Government PLT applies. For manual acquisitions, the contracting officer shall complete the fillins with information in the material master. For automated solicitations, the system pre-populates the information. The contracting officer is the final authority for imposing PLT and shall document the contract file upon removal or waiver of the PLT requirement.</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follow the instructions in paragraphs (c)(1)-(5) to complete the delivery schedule information in E03 and E04:</w:t>
      </w:r>
    </w:p>
    <w:p>
      <w:pPr>
        <w:pBdr>
          <w:top w:space="5"/>
          <w:left w:space="5"/>
          <w:bottom w:space="5"/>
          <w:right w:space="5"/>
        </w:pBdr>
        <w:spacing w:after="0"/>
        <w:ind w:left="585"/>
        <w:jc w:val="left"/>
      </w:pPr>
      <w:r>
        <w:rPr>
          <w:rFonts w:ascii="Times New Roman" w:hAnsi="Times New Roman"/>
          <w:b w:val="false"/>
          <w:i w:val="false"/>
          <w:color w:val="000000"/>
          <w:sz w:val="22"/>
        </w:rPr>
        <w:t>(1) If FAT applies, complete the” Total Delivery Days for FAT” line with the number of days in the FAT Procurement Note section “Total Delivery Days.”</w:t>
      </w:r>
    </w:p>
    <w:p>
      <w:pPr>
        <w:pBdr>
          <w:top w:space="5"/>
          <w:left w:space="5"/>
          <w:bottom w:space="5"/>
          <w:right w:space="5"/>
        </w:pBdr>
        <w:spacing w:after="0"/>
        <w:ind w:left="585"/>
        <w:jc w:val="left"/>
      </w:pPr>
      <w:r>
        <w:rPr>
          <w:rFonts w:ascii="Times New Roman" w:hAnsi="Times New Roman"/>
          <w:b w:val="false"/>
          <w:i w:val="false"/>
          <w:color w:val="000000"/>
          <w:sz w:val="22"/>
        </w:rPr>
        <w:t>(2) If FAT does not apply, complete the “Completion of Production Units &amp; Submission of PLT Report” line with the number of days negotiated or agreed upon between the contracting officer and the contractor.</w:t>
      </w:r>
    </w:p>
    <w:p>
      <w:pPr>
        <w:pBdr>
          <w:top w:space="5"/>
          <w:left w:space="5"/>
          <w:bottom w:space="5"/>
          <w:right w:space="5"/>
        </w:pBdr>
        <w:spacing w:after="0"/>
        <w:ind w:left="585"/>
        <w:jc w:val="left"/>
      </w:pPr>
      <w:r>
        <w:rPr>
          <w:rFonts w:ascii="Times New Roman" w:hAnsi="Times New Roman"/>
          <w:b w:val="false"/>
          <w:i w:val="false"/>
          <w:color w:val="000000"/>
          <w:sz w:val="22"/>
        </w:rPr>
        <w:t>(3) Complete the “Government PLT Report Evaluation and Notification to Contractor” line with the number of days in the “Report Evaluation Time” in the material master. If any information is missing, contact the product specialist.</w:t>
      </w:r>
    </w:p>
    <w:p>
      <w:pPr>
        <w:pBdr>
          <w:top w:space="5"/>
          <w:left w:space="5"/>
          <w:bottom w:space="5"/>
          <w:right w:space="5"/>
        </w:pBdr>
        <w:spacing w:after="0"/>
        <w:ind w:left="585"/>
        <w:jc w:val="left"/>
      </w:pPr>
      <w:r>
        <w:rPr>
          <w:rFonts w:ascii="Times New Roman" w:hAnsi="Times New Roman"/>
          <w:b w:val="false"/>
          <w:i w:val="false"/>
          <w:color w:val="000000"/>
          <w:sz w:val="22"/>
        </w:rPr>
        <w:t>(4) Complete the number of days for “Delivery of Final Production Quantity to Government” from the contractor’s response on the solicitation for the supply CLIN of the item subject to PLT.</w:t>
      </w:r>
    </w:p>
    <w:p>
      <w:pPr>
        <w:pBdr>
          <w:top w:space="5"/>
          <w:left w:space="5"/>
          <w:bottom w:space="5"/>
          <w:right w:space="5"/>
        </w:pBdr>
        <w:spacing w:after="0"/>
        <w:ind w:left="585"/>
        <w:jc w:val="left"/>
      </w:pPr>
      <w:r>
        <w:rPr>
          <w:rFonts w:ascii="Times New Roman" w:hAnsi="Times New Roman"/>
          <w:b w:val="false"/>
          <w:i w:val="false"/>
          <w:color w:val="000000"/>
          <w:sz w:val="22"/>
        </w:rPr>
        <w:t>(5) Complete the “Total Delivery Days” line with the sum of lines (i)-(iv).</w:t>
      </w:r>
    </w:p>
    <w:p>
      <w:pPr>
        <w:pBdr>
          <w:top w:space="5"/>
          <w:left w:space="5"/>
          <w:bottom w:space="5"/>
          <w:right w:space="5"/>
        </w:pBdr>
        <w:spacing w:after="0"/>
        <w:ind w:left="225"/>
        <w:jc w:val="left"/>
      </w:pPr>
      <w:r>
        <w:rPr>
          <w:rFonts w:ascii="Times New Roman" w:hAnsi="Times New Roman"/>
          <w:b w:val="false"/>
          <w:i w:val="false"/>
          <w:color w:val="000000"/>
          <w:sz w:val="22"/>
        </w:rPr>
        <w:t>(d) PLT conducted by contractor. The contractor is responsible for producing the production lot(s) and conducting the test. The contractor shall price the PLT separately using a PLT CLIN to cover the cost of the approved samples that are consumed, destroyed, or otherwise rendered unusable during testing.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E03 Production Lot Testing – Contractor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contractor shall complete PLT on the production lot(s) after first article approval, if the contract requires first article testing. The contractor shall price the PLT CLIN to cover the cost of the final test report and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discuss clarifications directly with contractors. If the Government and/or the contractor identify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conducting the production lot test, the contractor shall provide written notice of the time and location of the test to the contracting officer and the cognizant DCMA functional specialist when full administration or quality support administration is delegated to DCMA, so the Government may witness sample selection and the test.</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number of</w:t>
      </w:r>
      <w:r>
        <w:rPr>
          <w:rFonts w:ascii="Times New Roman" w:hAnsi="Times New Roman"/>
          <w:i/>
          <w:color w:val="000000"/>
        </w:rPr>
        <w:t>samples identified in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The contractor shall perform all tests on the PLT samples needed to verify/validate the items meet the contract technical/quality requirements.</w:t>
      </w:r>
    </w:p>
    <w:p>
      <w:pPr>
        <w:pStyle w:val="Normal"/>
        <w:pBdr>
          <w:top w:space="5"/>
          <w:left w:space="5"/>
          <w:bottom w:space="5"/>
          <w:right w:space="5"/>
        </w:pBdr>
        <w:spacing w:after="0"/>
        <w:ind w:left="225"/>
        <w:jc w:val="left"/>
      </w:pPr>
      <w:r>
        <w:rPr>
          <w:rFonts w:ascii="Times New Roman" w:hAnsi="Times New Roman"/>
          <w:color w:val="000000"/>
        </w:rPr>
        <w:t>(6) If a PLT sample fails, the entire production lot from which the contractor took the sample fails. The contractor shall notify the contracting officer and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PLT report and applicable traceability documentation as follows:</w:t>
      </w:r>
    </w:p>
    <w:p>
      <w:pPr>
        <w:pStyle w:val="Normal"/>
        <w:pBdr>
          <w:top w:space="5"/>
          <w:left w:space="5"/>
          <w:bottom w:space="5"/>
          <w:right w:space="5"/>
        </w:pBdr>
        <w:spacing w:after="0"/>
        <w:ind w:left="225"/>
        <w:jc w:val="left"/>
      </w:pPr>
      <w:r>
        <w:rPr>
          <w:rFonts w:ascii="Times New Roman" w:hAnsi="Times New Roman"/>
          <w:color w:val="000000"/>
        </w:rPr>
        <w:t>(a) Prepare the test report in accordance with data item description DI-NDTI-80809B, and mark the test report, “Production Lot Test Report,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Present the PLT report to the contracting officer for review.</w:t>
      </w:r>
    </w:p>
    <w:p>
      <w:pPr>
        <w:pStyle w:val="Normal"/>
        <w:pBdr>
          <w:top w:space="5"/>
          <w:left w:space="5"/>
          <w:bottom w:space="5"/>
          <w:right w:space="5"/>
        </w:pBdr>
        <w:spacing w:after="0"/>
        <w:ind w:left="225"/>
        <w:jc w:val="left"/>
      </w:pPr>
      <w:r>
        <w:rPr>
          <w:rFonts w:ascii="Times New Roman" w:hAnsi="Times New Roman"/>
          <w:color w:val="000000"/>
        </w:rPr>
        <w:t>(c) Include the following documentation with all shipments of PLT Reports:</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the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all applicable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with proper marking to restrict public disclosure (if desired) and from Government use other than for evaluation to the extent consistent with the Government’s data rights under the contract; and</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a contract deliverables requirements list, if applicable.</w:t>
      </w:r>
    </w:p>
    <w:p>
      <w:pPr>
        <w:pStyle w:val="Normal"/>
        <w:pBdr>
          <w:top w:space="5"/>
          <w:left w:space="5"/>
          <w:bottom w:space="5"/>
          <w:right w:space="5"/>
        </w:pBdr>
        <w:spacing w:after="0"/>
        <w:ind w:left="225"/>
        <w:jc w:val="left"/>
      </w:pPr>
      <w:r>
        <w:rPr>
          <w:rFonts w:ascii="Times New Roman" w:hAnsi="Times New Roman"/>
          <w:color w:val="000000"/>
        </w:rPr>
        <w:t>(d) Submit all required documentation to the Government activity specified in the contract in time to allow for at least [</w:t>
      </w:r>
      <w:r>
        <w:rPr>
          <w:rFonts w:ascii="Times New Roman" w:hAnsi="Times New Roman"/>
          <w:i/>
          <w:color w:val="000000"/>
        </w:rPr>
        <w:t>contracting officer shall insert number of days as shown in material master</w:t>
      </w:r>
      <w:r>
        <w:rPr>
          <w:rFonts w:ascii="Times New Roman" w:hAnsi="Times New Roman"/>
          <w:color w:val="000000"/>
        </w:rPr>
        <w:t>] calendar days for review of the PLT report, and for the contracting officer to provide written notification of approval/disapproval to the contractor.</w:t>
      </w:r>
    </w:p>
    <w:p>
      <w:pPr>
        <w:pStyle w:val="Normal"/>
        <w:pBdr>
          <w:top w:space="5"/>
          <w:left w:space="5"/>
          <w:bottom w:space="5"/>
          <w:right w:space="5"/>
        </w:pBdr>
        <w:spacing w:after="0"/>
        <w:ind w:left="225"/>
        <w:jc w:val="left"/>
      </w:pPr>
      <w:r>
        <w:rPr>
          <w:rFonts w:ascii="Times New Roman" w:hAnsi="Times New Roman"/>
          <w:color w:val="000000"/>
        </w:rPr>
        <w:t>(e)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(f) Delivery.</w:t>
      </w:r>
    </w:p>
    <w:p>
      <w:pPr>
        <w:pBdr>
          <w:top w:space="5"/>
          <w:left w:space="5"/>
          <w:bottom w:space="5"/>
          <w:right w:space="5"/>
        </w:pBdr>
        <w:spacing w:after="0"/>
        <w:ind w:left="945"/>
        <w:jc w:val="left"/>
      </w:pPr>
      <w:r>
        <w:rPr>
          <w:rFonts w:ascii="Times New Roman" w:hAnsi="Times New Roman"/>
          <w:b w:val="false"/>
          <w:i w:val="false"/>
          <w:color w:val="000000"/>
          <w:sz w:val="22"/>
        </w:rPr>
        <w:t>(i) Ship test report to [</w:t>
      </w:r>
      <w:r>
        <w:rPr>
          <w:rFonts w:ascii="Times New Roman" w:hAnsi="Times New Roman"/>
          <w:b w:val="false"/>
          <w:i/>
          <w:color w:val="000000"/>
          <w:sz w:val="22"/>
        </w:rPr>
        <w:t>contracting officer insert address of the Government activity to receive the report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Delivery Schedule Information:</w:t>
      </w:r>
    </w:p>
    <w:p>
      <w:pPr>
        <w:pStyle w:val="Normal"/>
        <w:pBdr>
          <w:top w:space="5"/>
          <w:left w:space="5"/>
          <w:bottom w:space="5"/>
          <w:right w:space="5"/>
        </w:pBdr>
        <w:spacing w:after="0"/>
        <w:ind w:left="225"/>
        <w:jc w:val="left"/>
      </w:pPr>
      <w:r>
        <w:rPr>
          <w:rFonts w:ascii="Times New Roman" w:hAnsi="Times New Roman"/>
          <w:color w:val="000000"/>
        </w:rPr>
        <w:t>(A) _____ Total Delivery Days for FAT (If Applicable)</w:t>
      </w:r>
    </w:p>
    <w:p>
      <w:pPr>
        <w:pStyle w:val="Normal"/>
        <w:pBdr>
          <w:top w:space="5"/>
          <w:left w:space="5"/>
          <w:bottom w:space="5"/>
          <w:right w:space="5"/>
        </w:pBdr>
        <w:spacing w:after="0"/>
        <w:ind w:left="225"/>
        <w:jc w:val="left"/>
      </w:pPr>
      <w:r>
        <w:rPr>
          <w:rFonts w:ascii="Times New Roman" w:hAnsi="Times New Roman"/>
          <w:color w:val="000000"/>
        </w:rPr>
        <w:t>(B) _____ Days: Completion of Production Units (to include PLT samples), PLT, and Submission of PLT Report</w:t>
      </w:r>
    </w:p>
    <w:p>
      <w:pPr>
        <w:pStyle w:val="Normal"/>
        <w:pBdr>
          <w:top w:space="5"/>
          <w:left w:space="5"/>
          <w:bottom w:space="5"/>
          <w:right w:space="5"/>
        </w:pBdr>
        <w:spacing w:after="0"/>
        <w:ind w:left="225"/>
        <w:jc w:val="left"/>
      </w:pPr>
      <w:r>
        <w:rPr>
          <w:rFonts w:ascii="Times New Roman" w:hAnsi="Times New Roman"/>
          <w:color w:val="000000"/>
        </w:rPr>
        <w:t>(C) _____ Days: Government PLT Report Evaluation and Notification to Contractor</w:t>
      </w:r>
    </w:p>
    <w:p>
      <w:pPr>
        <w:pStyle w:val="Normal"/>
        <w:pBdr>
          <w:top w:space="5"/>
          <w:left w:space="5"/>
          <w:bottom w:space="5"/>
          <w:right w:space="5"/>
        </w:pBdr>
        <w:spacing w:after="0"/>
        <w:ind w:left="225"/>
        <w:jc w:val="left"/>
      </w:pPr>
      <w:r>
        <w:rPr>
          <w:rFonts w:ascii="Times New Roman" w:hAnsi="Times New Roman"/>
          <w:color w:val="000000"/>
        </w:rPr>
        <w:t>(D) _____ Days: Delivery of final production quantity to Government</w:t>
      </w:r>
    </w:p>
    <w:p>
      <w:pPr>
        <w:pStyle w:val="Normal"/>
        <w:pBdr>
          <w:top w:space="5"/>
          <w:left w:space="5"/>
          <w:bottom w:space="5"/>
          <w:right w:space="5"/>
        </w:pBdr>
        <w:spacing w:after="0"/>
        <w:ind w:left="225"/>
        <w:jc w:val="left"/>
      </w:pPr>
      <w:r>
        <w:rPr>
          <w:rFonts w:ascii="Times New Roman" w:hAnsi="Times New Roman"/>
          <w:color w:val="000000"/>
        </w:rPr>
        <w:t>(E) _____ Total Delivery Days (Sum of paragraph (2)(i) through (iv)) above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(e) PLT conducted by the Government. The contractor produces the production lot(s), and the Government conducts the test. The contractor shall price the PLT separately with a PLT CLIN to cover the cost of any approved samples that are consumed, destroyed, or otherwise rendered unusable during testing. Upon completion of testing, the Government will return any useable samples to the contractor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(MAY 2020)</w:t>
      </w:r>
    </w:p>
    <w:p>
      <w:pPr>
        <w:pStyle w:val="Normal"/>
        <w:pBdr>
          <w:top w:space="5"/>
          <w:left w:space="5"/>
          <w:bottom w:space="5"/>
          <w:right w:space="5"/>
        </w:pBdr>
        <w:spacing w:after="0"/>
        <w:ind w:left="225"/>
        <w:jc w:val="left"/>
      </w:pPr>
      <w:r>
        <w:rPr>
          <w:rFonts w:ascii="Times New Roman" w:hAnsi="Times New Roman"/>
          <w:color w:val="000000"/>
        </w:rPr>
        <w:t>(1) The purpose of production lot testing (PLT) is to validate quality conformance of products. The Government conducts PLT on the production lot(s) after first article approval, when a first article is required. The contractor shall price the PLT CLIN to cover the cost of any approved samples that are consumed, destroyed, or otherwise rendered unusable during testing. The unit of issue for the PLT CLIN, EACH, is equal to one Production Lot Test (1EA=1PLT).</w:t>
      </w:r>
    </w:p>
    <w:p>
      <w:pPr>
        <w:pStyle w:val="Normal"/>
        <w:pBdr>
          <w:top w:space="5"/>
          <w:left w:space="5"/>
          <w:bottom w:space="5"/>
          <w:right w:space="5"/>
        </w:pBdr>
        <w:spacing w:after="0"/>
        <w:ind w:left="225"/>
        <w:jc w:val="left"/>
      </w:pPr>
      <w:r>
        <w:rPr>
          <w:rFonts w:ascii="Times New Roman" w:hAnsi="Times New Roman"/>
          <w:color w:val="000000"/>
        </w:rPr>
        <w:t>(2) For purposes of facilitating PLT, the engineering support activity and/or testing facility has authority to communicate and conduct clarifications directly with contractors. If this results in necessary changes to contract requirements, the contractor shall contact the post award contracting officer or contract administrator (see the “Issued By” blocks on the contract award or order) for written approval. The contractor shall not act on any revisions or other changes until the contracting officer issues a written modification approving the proposed revision(s)/change(s).</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At least fourteen (14) calendar days (or as otherwise specified in the contract) prior to the date when the contractor will present the production lot for selection of PLT samples, the contractor shall provide written notice to the contracting officer (and the cognizant DCMA functional specialist when full administration or quality support administration is delegated to DCMA).</w:t>
      </w:r>
    </w:p>
    <w:p>
      <w:pPr>
        <w:pStyle w:val="Normal"/>
        <w:pBdr>
          <w:top w:space="5"/>
          <w:left w:space="5"/>
          <w:bottom w:space="5"/>
          <w:right w:space="5"/>
        </w:pBdr>
        <w:spacing w:after="0"/>
        <w:ind w:left="225"/>
        <w:jc w:val="left"/>
      </w:pPr>
      <w:r>
        <w:rPr>
          <w:rFonts w:ascii="Times New Roman" w:hAnsi="Times New Roman"/>
          <w:color w:val="000000"/>
        </w:rPr>
        <w:t>(4) Unless otherwise stated, the contractor shall select [</w:t>
      </w:r>
      <w:r>
        <w:rPr>
          <w:rFonts w:ascii="Times New Roman" w:hAnsi="Times New Roman"/>
          <w:i/>
          <w:color w:val="000000"/>
        </w:rPr>
        <w:t>contracting officer shall insert the</w:t>
      </w:r>
      <w:r>
        <w:rPr>
          <w:rFonts w:ascii="Times New Roman" w:hAnsi="Times New Roman"/>
          <w:i/>
          <w:color w:val="000000"/>
        </w:rPr>
        <w:t>number of samples identified in the material master</w:t>
      </w:r>
      <w:r>
        <w:rPr>
          <w:rFonts w:ascii="Times New Roman" w:hAnsi="Times New Roman"/>
          <w:color w:val="000000"/>
        </w:rPr>
        <w:t>] samples, at random from the production lot(s) produced. If the quantity stated in the previous sentence equals “ZZ,” the contractor shall use the appropriate sample size identified in the technical data package or applicable sample plan provided by the Government. If the contractor cannot determine the sample quantity, the contractor shall obtain written confirmation of the sample size from the contracting officer.</w:t>
      </w:r>
    </w:p>
    <w:p>
      <w:pPr>
        <w:pStyle w:val="Normal"/>
        <w:pBdr>
          <w:top w:space="5"/>
          <w:left w:space="5"/>
          <w:bottom w:space="5"/>
          <w:right w:space="5"/>
        </w:pBdr>
        <w:spacing w:after="0"/>
        <w:ind w:left="225"/>
        <w:jc w:val="left"/>
      </w:pPr>
      <w:r>
        <w:rPr>
          <w:rFonts w:ascii="Times New Roman" w:hAnsi="Times New Roman"/>
          <w:color w:val="000000"/>
        </w:rPr>
        <w:t>(5) If a PLT sample fails, the entire production lot from which the contractor took the sample fails. The contractor shall propose corrective action, if appropriate.</w:t>
      </w:r>
    </w:p>
    <w:p>
      <w:pPr>
        <w:pStyle w:val="Normal"/>
        <w:pBdr>
          <w:top w:space="5"/>
          <w:left w:space="5"/>
          <w:bottom w:space="5"/>
          <w:right w:space="5"/>
        </w:pBdr>
        <w:spacing w:after="0"/>
        <w:ind w:left="225"/>
        <w:jc w:val="left"/>
      </w:pPr>
      <w:r>
        <w:rPr>
          <w:rFonts w:ascii="Times New Roman" w:hAnsi="Times New Roman"/>
          <w:color w:val="000000"/>
        </w:rPr>
        <w:t>(6) The Government will return PLT samples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(7) The contractor shall prepare and disseminate the samples as follows:</w:t>
      </w:r>
    </w:p>
    <w:p>
      <w:pPr>
        <w:pStyle w:val="Normal"/>
        <w:pBdr>
          <w:top w:space="5"/>
          <w:left w:space="5"/>
          <w:bottom w:space="5"/>
          <w:right w:space="5"/>
        </w:pBdr>
        <w:spacing w:after="0"/>
        <w:ind w:left="225"/>
        <w:jc w:val="left"/>
      </w:pPr>
      <w:r>
        <w:rPr>
          <w:rFonts w:ascii="Times New Roman" w:hAnsi="Times New Roman"/>
          <w:color w:val="000000"/>
        </w:rPr>
        <w:t>(a) Ship the selected PLT samples by traceable means. [Mark the shipment “Production Lot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Place a copy of the system of record receiving report (i.e., WAWF or DD Form 250) on the exterior of the shipping container in accordance with DFARS Appendix F. Mark the exterior of the shipping container in accordance with MIL-STD-129 (latest revision), paragraph 5.11.</w:t>
      </w:r>
    </w:p>
    <w:p>
      <w:pPr>
        <w:pStyle w:val="Normal"/>
        <w:pBdr>
          <w:top w:space="5"/>
          <w:left w:space="5"/>
          <w:bottom w:space="5"/>
          <w:right w:space="5"/>
        </w:pBdr>
        <w:spacing w:after="0"/>
        <w:ind w:left="225"/>
        <w:jc w:val="left"/>
      </w:pPr>
      <w:r>
        <w:rPr>
          <w:rFonts w:ascii="Times New Roman" w:hAnsi="Times New Roman"/>
          <w:color w:val="000000"/>
        </w:rPr>
        <w:t>(b) Include the following interior documentation:</w:t>
      </w:r>
    </w:p>
    <w:p>
      <w:pPr>
        <w:pBdr>
          <w:top w:space="5"/>
          <w:left w:space="5"/>
          <w:bottom w:space="5"/>
          <w:right w:space="5"/>
        </w:pBdr>
        <w:spacing w:after="0"/>
        <w:ind w:left="945"/>
        <w:jc w:val="left"/>
      </w:pPr>
      <w:r>
        <w:rPr>
          <w:rFonts w:ascii="Times New Roman" w:hAnsi="Times New Roman"/>
          <w:b w:val="false"/>
          <w:i w:val="false"/>
          <w:color w:val="000000"/>
          <w:sz w:val="22"/>
        </w:rPr>
        <w:t>(i) DD Form 1222 and system of record receiving report (i.e., WAWF or DD Form 250);</w:t>
      </w:r>
    </w:p>
    <w:p>
      <w:pPr>
        <w:pBdr>
          <w:top w:space="5"/>
          <w:left w:space="5"/>
          <w:bottom w:space="5"/>
          <w:right w:space="5"/>
        </w:pBdr>
        <w:spacing w:after="0"/>
        <w:ind w:left="945"/>
        <w:jc w:val="left"/>
      </w:pPr>
      <w:r>
        <w:rPr>
          <w:rFonts w:ascii="Times New Roman" w:hAnsi="Times New Roman"/>
          <w:b w:val="false"/>
          <w:i w:val="false"/>
          <w:color w:val="000000"/>
          <w:sz w:val="22"/>
        </w:rPr>
        <w:t>(ii) Copy of contract/order;</w:t>
      </w:r>
    </w:p>
    <w:p>
      <w:pPr>
        <w:pBdr>
          <w:top w:space="5"/>
          <w:left w:space="5"/>
          <w:bottom w:space="5"/>
          <w:right w:space="5"/>
        </w:pBdr>
        <w:spacing w:after="0"/>
        <w:ind w:left="945"/>
        <w:jc w:val="left"/>
      </w:pPr>
      <w:r>
        <w:rPr>
          <w:rFonts w:ascii="Times New Roman" w:hAnsi="Times New Roman"/>
          <w:b w:val="false"/>
          <w:i w:val="false"/>
          <w:color w:val="000000"/>
          <w:sz w:val="22"/>
        </w:rPr>
        <w:t>(iii) Copy of test reports, showing actual results and tolerances specified in the technical data package;</w:t>
      </w:r>
    </w:p>
    <w:p>
      <w:pPr>
        <w:pBdr>
          <w:top w:space="5"/>
          <w:left w:space="5"/>
          <w:bottom w:space="5"/>
          <w:right w:space="5"/>
        </w:pBdr>
        <w:spacing w:after="0"/>
        <w:ind w:left="945"/>
        <w:jc w:val="left"/>
      </w:pPr>
      <w:r>
        <w:rPr>
          <w:rFonts w:ascii="Times New Roman" w:hAnsi="Times New Roman"/>
          <w:b w:val="false"/>
          <w:i w:val="false"/>
          <w:color w:val="000000"/>
          <w:sz w:val="22"/>
        </w:rPr>
        <w:t>(iv) Material and process certifications;</w:t>
      </w:r>
    </w:p>
    <w:p>
      <w:pPr>
        <w:pBdr>
          <w:top w:space="5"/>
          <w:left w:space="5"/>
          <w:bottom w:space="5"/>
          <w:right w:space="5"/>
        </w:pBdr>
        <w:spacing w:after="0"/>
        <w:ind w:left="945"/>
        <w:jc w:val="left"/>
      </w:pPr>
      <w:r>
        <w:rPr>
          <w:rFonts w:ascii="Times New Roman" w:hAnsi="Times New Roman"/>
          <w:b w:val="false"/>
          <w:i w:val="false"/>
          <w:color w:val="000000"/>
          <w:sz w:val="22"/>
        </w:rPr>
        <w:t>(v) Process operations and inspection method sheets;</w:t>
      </w:r>
    </w:p>
    <w:p>
      <w:pPr>
        <w:pBdr>
          <w:top w:space="5"/>
          <w:left w:space="5"/>
          <w:bottom w:space="5"/>
          <w:right w:space="5"/>
        </w:pBdr>
        <w:spacing w:after="0"/>
        <w:ind w:left="945"/>
        <w:jc w:val="left"/>
      </w:pPr>
      <w:r>
        <w:rPr>
          <w:rFonts w:ascii="Times New Roman" w:hAnsi="Times New Roman"/>
          <w:b w:val="false"/>
          <w:i w:val="false"/>
          <w:color w:val="000000"/>
          <w:sz w:val="22"/>
        </w:rPr>
        <w:t>(vi) Copies of drawings used to manufacture the PLT sample (proper marking to assert proprietary or other rights to restrict public disclosure is the contractor’s responsibility);</w:t>
      </w:r>
    </w:p>
    <w:p>
      <w:pPr>
        <w:pBdr>
          <w:top w:space="5"/>
          <w:left w:space="5"/>
          <w:bottom w:space="5"/>
          <w:right w:space="5"/>
        </w:pBdr>
        <w:spacing w:after="0"/>
        <w:ind w:left="945"/>
        <w:jc w:val="left"/>
      </w:pPr>
      <w:r>
        <w:rPr>
          <w:rFonts w:ascii="Times New Roman" w:hAnsi="Times New Roman"/>
          <w:b w:val="false"/>
          <w:i w:val="false"/>
          <w:color w:val="000000"/>
          <w:sz w:val="22"/>
        </w:rPr>
        <w:t>(vii) Documents required under contract deliverables requirements list; and</w:t>
      </w:r>
    </w:p>
    <w:p>
      <w:pPr>
        <w:pBdr>
          <w:top w:space="5"/>
          <w:left w:space="5"/>
          <w:bottom w:space="5"/>
          <w:right w:space="5"/>
        </w:pBdr>
        <w:spacing w:after="0"/>
        <w:ind w:left="945"/>
        <w:jc w:val="left"/>
      </w:pPr>
      <w:r>
        <w:rPr>
          <w:rFonts w:ascii="Times New Roman" w:hAnsi="Times New Roman"/>
          <w:b w:val="false"/>
          <w:i w:val="false"/>
          <w:color w:val="000000"/>
          <w:sz w:val="22"/>
        </w:rPr>
        <w:t>(viii) A prepaid shipping label or document with the information required to return the PLT samples to the contractor at no cost to the Government.</w:t>
      </w:r>
    </w:p>
    <w:p>
      <w:pPr>
        <w:pStyle w:val="Normal"/>
        <w:pBdr>
          <w:top w:space="5"/>
          <w:left w:space="5"/>
          <w:bottom w:space="5"/>
          <w:right w:space="5"/>
        </w:pBdr>
        <w:spacing w:after="0"/>
        <w:ind w:left="225"/>
        <w:jc w:val="left"/>
      </w:pPr>
      <w:r>
        <w:rPr>
          <w:rFonts w:ascii="Times New Roman" w:hAnsi="Times New Roman"/>
          <w:color w:val="000000"/>
        </w:rPr>
        <w:t>(8) At the time of shipment, the contractor shall sign and provide copies of the DD Form 1222, system of record receiving report (i.e., WAWF or DD Form 250), transportation tracking information, and information for return of the PLT samples to the contracting officer. The Government testing time will be [</w:t>
      </w:r>
      <w:r>
        <w:rPr>
          <w:rFonts w:ascii="Times New Roman" w:hAnsi="Times New Roman"/>
          <w:i/>
          <w:color w:val="000000"/>
        </w:rPr>
        <w:t>contracting officer insert number of days for test, as shown in</w:t>
      </w:r>
      <w:r>
        <w:rPr>
          <w:rFonts w:ascii="Times New Roman" w:hAnsi="Times New Roman"/>
          <w:color w:val="000000"/>
        </w:rPr>
        <w:t xml:space="preserve"> </w:t>
      </w:r>
      <w:r>
        <w:rPr>
          <w:rFonts w:ascii="Times New Roman" w:hAnsi="Times New Roman"/>
          <w:i/>
          <w:color w:val="000000"/>
        </w:rPr>
        <w:t>the[</w:t>
      </w:r>
      <w:r>
        <w:rPr>
          <w:rFonts w:ascii="Times New Roman" w:hAnsi="Times New Roman"/>
          <w:i/>
          <w:color w:val="000000"/>
        </w:rPr>
        <w:t>material master</w:t>
      </w:r>
      <w:r>
        <w:rPr>
          <w:rFonts w:ascii="Times New Roman" w:hAnsi="Times New Roman"/>
          <w:color w:val="000000"/>
        </w:rPr>
        <w:t>] calendar days for the test results to be provided to the contractor.</w:t>
      </w:r>
    </w:p>
    <w:p>
      <w:pPr>
        <w:pStyle w:val="Normal"/>
        <w:pBdr>
          <w:top w:space="5"/>
          <w:left w:space="5"/>
          <w:bottom w:space="5"/>
          <w:right w:space="5"/>
        </w:pBdr>
        <w:spacing w:after="0"/>
        <w:ind w:left="225"/>
        <w:jc w:val="left"/>
      </w:pPr>
      <w:r>
        <w:rPr>
          <w:rFonts w:ascii="Times New Roman" w:hAnsi="Times New Roman"/>
          <w:color w:val="000000"/>
        </w:rPr>
        <w:t>(9) For PLT, the Government will conduct inspection at source and acceptance at destination. The FOB point is destination.</w:t>
      </w:r>
    </w:p>
    <w:p>
      <w:pPr>
        <w:pStyle w:val="Normal"/>
        <w:pBdr>
          <w:top w:space="5"/>
          <w:left w:space="5"/>
          <w:bottom w:space="5"/>
          <w:right w:space="5"/>
        </w:pBdr>
        <w:spacing w:after="0"/>
        <w:ind w:left="225"/>
        <w:jc w:val="left"/>
      </w:pPr>
      <w:r>
        <w:rPr>
          <w:rFonts w:ascii="Times New Roman" w:hAnsi="Times New Roman"/>
          <w:color w:val="000000"/>
        </w:rPr>
        <w:t>(10) Delivery.</w:t>
      </w:r>
    </w:p>
    <w:p>
      <w:pPr>
        <w:pStyle w:val="Normal"/>
        <w:pBdr>
          <w:top w:space="5"/>
          <w:left w:space="5"/>
          <w:bottom w:space="5"/>
          <w:right w:space="5"/>
        </w:pBdr>
        <w:spacing w:after="0"/>
        <w:ind w:left="225"/>
        <w:jc w:val="left"/>
      </w:pPr>
      <w:r>
        <w:rPr>
          <w:rFonts w:ascii="Times New Roman" w:hAnsi="Times New Roman"/>
          <w:color w:val="000000"/>
        </w:rPr>
        <w:t>(a) Ship samples to [</w:t>
      </w:r>
      <w:r>
        <w:rPr>
          <w:rFonts w:ascii="Times New Roman" w:hAnsi="Times New Roman"/>
          <w:i/>
          <w:color w:val="000000"/>
        </w:rPr>
        <w:t>contracting officer insert address of the Government activity to receive the samples</w:t>
      </w: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(b) Delivery Schedule Information:</w:t>
      </w:r>
    </w:p>
    <w:p>
      <w:pPr>
        <w:pBdr>
          <w:top w:space="5"/>
          <w:left w:space="5"/>
          <w:bottom w:space="5"/>
          <w:right w:space="5"/>
        </w:pBdr>
        <w:spacing w:after="0"/>
        <w:ind w:left="945"/>
        <w:jc w:val="left"/>
      </w:pPr>
      <w:r>
        <w:rPr>
          <w:rFonts w:ascii="Times New Roman" w:hAnsi="Times New Roman"/>
          <w:b w:val="false"/>
          <w:i w:val="false"/>
          <w:color w:val="000000"/>
          <w:sz w:val="22"/>
        </w:rPr>
        <w:t>(i)___ Total Delivery Days for FAT (If Applicable)</w:t>
      </w:r>
    </w:p>
    <w:p>
      <w:pPr>
        <w:pBdr>
          <w:top w:space="5"/>
          <w:left w:space="5"/>
          <w:bottom w:space="5"/>
          <w:right w:space="5"/>
        </w:pBdr>
        <w:spacing w:after="0"/>
        <w:ind w:left="945"/>
        <w:jc w:val="left"/>
      </w:pPr>
      <w:r>
        <w:rPr>
          <w:rFonts w:ascii="Times New Roman" w:hAnsi="Times New Roman"/>
          <w:b w:val="false"/>
          <w:i w:val="false"/>
          <w:color w:val="000000"/>
          <w:sz w:val="22"/>
        </w:rPr>
        <w:t>(ii)___ Days: Completion of Production Units (to include PLT samples), and Submission of samples for Government Testing</w:t>
      </w:r>
    </w:p>
    <w:p>
      <w:pPr>
        <w:pBdr>
          <w:top w:space="5"/>
          <w:left w:space="5"/>
          <w:bottom w:space="5"/>
          <w:right w:space="5"/>
        </w:pBdr>
        <w:spacing w:after="0"/>
        <w:ind w:left="945"/>
        <w:jc w:val="left"/>
      </w:pPr>
      <w:r>
        <w:rPr>
          <w:rFonts w:ascii="Times New Roman" w:hAnsi="Times New Roman"/>
          <w:b w:val="false"/>
          <w:i w:val="false"/>
          <w:color w:val="000000"/>
          <w:sz w:val="22"/>
        </w:rPr>
        <w:t>(iii)___ Days: Government PLT Report Evaluation and Notification to Contractor</w:t>
      </w:r>
    </w:p>
    <w:p>
      <w:pPr>
        <w:pBdr>
          <w:top w:space="5"/>
          <w:left w:space="5"/>
          <w:bottom w:space="5"/>
          <w:right w:space="5"/>
        </w:pBdr>
        <w:spacing w:after="0"/>
        <w:ind w:left="945"/>
        <w:jc w:val="left"/>
      </w:pPr>
      <w:r>
        <w:rPr>
          <w:rFonts w:ascii="Times New Roman" w:hAnsi="Times New Roman"/>
          <w:b w:val="false"/>
          <w:i w:val="false"/>
          <w:color w:val="000000"/>
          <w:sz w:val="22"/>
        </w:rPr>
        <w:t>(iv)___ Days: Delivery of final production quantity to Government</w:t>
      </w:r>
    </w:p>
    <w:p>
      <w:pPr>
        <w:pBdr>
          <w:top w:space="5"/>
          <w:left w:space="5"/>
          <w:bottom w:space="5"/>
          <w:right w:space="5"/>
        </w:pBdr>
        <w:spacing w:after="0"/>
        <w:ind w:left="945"/>
        <w:jc w:val="left"/>
      </w:pPr>
      <w:r>
        <w:rPr>
          <w:rFonts w:ascii="Times New Roman" w:hAnsi="Times New Roman"/>
          <w:b w:val="false"/>
          <w:i w:val="false"/>
          <w:color w:val="000000"/>
          <w:sz w:val="22"/>
        </w:rPr>
        <w:t>(v)___ Total Delivery Days (Sum of paragraph (i) through (iv))</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b/>
          <w:color w:val="000000"/>
        </w:rPr>
        <w:t>46.292 Product verification testing.</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or the product specialist can invoke product verification testing (PVT). The contracting officer may decide to invoke PVT, after coordination with the product specialist, at contract award or after contract award when any of the following conditions apply: high-risk item, offeror is on the DCRL, first time buy items, high-risk suppliers, high risk quotes. Upon making the determination to invoke PVT, the contracting officer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(b) The product specialist will provide the contracting officer and DCMA with a quality assurance letter of instruction (QALI) to include justification for invoking PVT. The contracting officer shall notify the contractor that the Government is invoking PVT and refer the contractor to DCMA for additional information.</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can invoke PVT pursuant to FAR 52.246-2, Inspection of Supplies-Fixed-Price. The contracting officer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(d) When the contracting officer invokes PVT that is not separately priced, the contracting officer shall provide packaging instructions, method of shipping, and payment instruction/information for shipping.</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E05 Product Verification Testing (MAY 2020)</w:t>
      </w:r>
    </w:p>
    <w:p>
      <w:pPr>
        <w:pStyle w:val="Normal"/>
        <w:pBdr>
          <w:top w:space="5"/>
          <w:left w:space="5"/>
          <w:bottom w:space="5"/>
          <w:right w:space="5"/>
        </w:pBdr>
        <w:spacing w:after="0"/>
        <w:ind w:left="225"/>
        <w:jc w:val="left"/>
      </w:pPr>
      <w:r>
        <w:rPr>
          <w:rFonts w:ascii="Times New Roman" w:hAnsi="Times New Roman"/>
          <w:color w:val="000000"/>
        </w:rPr>
        <w:t>(1) Product verification testing (PVT) under this procurement note will only apply when the contracting officer specifically invokes it in writing. The contracting officer may invoke PVT at or after contract award. If the contracting officer invokes PVT at contract award, the contract will explicitly state this testing requirement. If the contracting officer invokes PVT after contract award, the contracting officer shall notify the contractor and the cognizant DCMA ACO. The Government will perform PVT testing at a Government-designated testing laboratory.</w:t>
      </w:r>
    </w:p>
    <w:p>
      <w:pPr>
        <w:pStyle w:val="Normal"/>
        <w:pBdr>
          <w:top w:space="5"/>
          <w:left w:space="5"/>
          <w:bottom w:space="5"/>
          <w:right w:space="5"/>
        </w:pBdr>
        <w:spacing w:after="0"/>
        <w:ind w:left="225"/>
        <w:jc w:val="left"/>
      </w:pPr>
      <w:r>
        <w:rPr>
          <w:rFonts w:ascii="Times New Roman" w:hAnsi="Times New Roman"/>
          <w:color w:val="000000"/>
        </w:rPr>
        <w:t>(2) The contractor shall not ship or deliver any material until it receives notification of the acceptable PVT results, unless the contracting officer directs it to do so in writing The Government will provide the PVT results to the contractor within 20 business days after receipt at the Government testing facility, unless the Government specifies otherwise in writing.</w:t>
      </w:r>
    </w:p>
    <w:p>
      <w:pPr>
        <w:pStyle w:val="Normal"/>
        <w:pBdr>
          <w:top w:space="5"/>
          <w:left w:space="5"/>
          <w:bottom w:space="5"/>
          <w:right w:space="5"/>
        </w:pBdr>
        <w:spacing w:after="0"/>
        <w:ind w:left="225"/>
        <w:jc w:val="left"/>
      </w:pPr>
      <w:r>
        <w:rPr>
          <w:rFonts w:ascii="Times New Roman" w:hAnsi="Times New Roman"/>
          <w:color w:val="000000"/>
        </w:rPr>
        <w:t>(3) The contractor shall provide and maintain an inspection system acceptable to the Government in accordance with FAR Clause 52.246-2 or 52.246-3; and maintain and make available all records evidencing those details if requested by the Government. When the Government finds evidence of risk associated with the contractor’s sampling process, the Government may witness and evaluate the contractors sampling process. The contractor shall randomly select samples from the production lot(s), unless the contracting officer specifies otherwise in writing. The contractor shall ship the selected PVT samples with a copy of the system of record receiving report (i.e., WAWF, DD Form 250, or commercial shipping document) and the contractor’s signed DD Form 1222. The contractor shall prepare the shipping container(s) by marking the external packages in bold letters, “Product Verification Test Samples – Do Not Post to Stock," Contract Number [</w:t>
      </w:r>
      <w:r>
        <w:rPr>
          <w:rFonts w:ascii="Times New Roman" w:hAnsi="Times New Roman"/>
          <w:i/>
          <w:color w:val="000000"/>
        </w:rPr>
        <w:t>contractor insert</w:t>
      </w:r>
      <w:r>
        <w:rPr>
          <w:rFonts w:ascii="Times New Roman" w:hAnsi="Times New Roman"/>
          <w:color w:val="000000"/>
        </w:rPr>
        <w:t>] and Lot/Item Number [</w:t>
      </w:r>
      <w:r>
        <w:rPr>
          <w:rFonts w:ascii="Times New Roman" w:hAnsi="Times New Roman"/>
          <w:i/>
          <w:color w:val="000000"/>
        </w:rPr>
        <w:t>contractor insert</w:t>
      </w:r>
      <w:r>
        <w:rPr>
          <w:rFonts w:ascii="Times New Roman" w:hAnsi="Times New Roman"/>
          <w:color w:val="000000"/>
        </w:rPr>
        <w:t>]” adjacent to the MIL-STD-129 (latest revision) identification markings. The contractor shall use a hard copy of the system of record receiving report as a packing list, in accordance with DFARS Appendix F. The contractor shall mark the exterior of the shipping container in accordance with MIL-STD- 129 (latest revision), paragraph 5.11. The contractor shall send samples by traceable means (e.g., certified or registered mail, United Parcel Service, Federal Express). The contractor shall include the following in the interior package:</w:t>
      </w:r>
    </w:p>
    <w:p>
      <w:pPr>
        <w:pBdr>
          <w:top w:space="5"/>
          <w:left w:space="5"/>
          <w:bottom w:space="5"/>
          <w:right w:space="5"/>
        </w:pBdr>
        <w:spacing w:after="0"/>
        <w:ind w:left="225"/>
        <w:jc w:val="left"/>
      </w:pPr>
      <w:r>
        <w:rPr>
          <w:rFonts w:ascii="Times New Roman" w:hAnsi="Times New Roman"/>
          <w:b w:val="false"/>
          <w:i w:val="false"/>
          <w:color w:val="000000"/>
          <w:sz w:val="22"/>
        </w:rPr>
        <w:t>(a) Hard copies of the contract;</w:t>
      </w:r>
    </w:p>
    <w:p>
      <w:pPr>
        <w:pBdr>
          <w:top w:space="5"/>
          <w:left w:space="5"/>
          <w:bottom w:space="5"/>
          <w:right w:space="5"/>
        </w:pBdr>
        <w:spacing w:after="0"/>
        <w:ind w:left="225"/>
        <w:jc w:val="left"/>
      </w:pPr>
      <w:r>
        <w:rPr>
          <w:rFonts w:ascii="Times New Roman" w:hAnsi="Times New Roman"/>
          <w:b w:val="false"/>
          <w:i w:val="false"/>
          <w:color w:val="000000"/>
          <w:sz w:val="22"/>
        </w:rPr>
        <w:t>(b) Material certifications/process operation sheets; and</w:t>
      </w:r>
    </w:p>
    <w:p>
      <w:pPr>
        <w:pBdr>
          <w:top w:space="5"/>
          <w:left w:space="5"/>
          <w:bottom w:space="5"/>
          <w:right w:space="5"/>
        </w:pBdr>
        <w:spacing w:after="0"/>
        <w:ind w:left="225"/>
        <w:jc w:val="left"/>
      </w:pPr>
      <w:r>
        <w:rPr>
          <w:rFonts w:ascii="Times New Roman" w:hAnsi="Times New Roman"/>
          <w:b w:val="false"/>
          <w:i w:val="false"/>
          <w:color w:val="000000"/>
          <w:sz w:val="22"/>
        </w:rPr>
        <w:t>(c) Drawings used to manufacture the units and return shipping information.</w:t>
      </w:r>
    </w:p>
    <w:p>
      <w:pPr>
        <w:pStyle w:val="Normal"/>
        <w:pBdr>
          <w:top w:space="5"/>
          <w:left w:space="5"/>
          <w:bottom w:space="5"/>
          <w:right w:space="5"/>
        </w:pBdr>
        <w:spacing w:after="0"/>
        <w:ind w:left="225"/>
        <w:jc w:val="left"/>
      </w:pPr>
      <w:r>
        <w:rPr>
          <w:rFonts w:ascii="Times New Roman" w:hAnsi="Times New Roman"/>
          <w:color w:val="000000"/>
        </w:rPr>
        <w:t>(4) The Government will return samples that pass testing and are not destroyed during evaluation to the contractor at the Government's expense for the contractor to include as part of the total contract quantity to be delivered under the contract. The contractor and Government may agree to dispose of samples not destroyed when the cost of the item does not justify the shipping expense. If the Government does not return approved samples that pass testing to the contractor, the Government will consider those samples as part of the contract quantity for payment and delivery.</w:t>
      </w:r>
    </w:p>
    <w:p>
      <w:pPr>
        <w:pStyle w:val="Normal"/>
        <w:pBdr>
          <w:top w:space="5"/>
          <w:left w:space="5"/>
          <w:bottom w:space="5"/>
          <w:right w:space="5"/>
        </w:pBdr>
        <w:spacing w:after="0"/>
        <w:ind w:left="225"/>
        <w:jc w:val="left"/>
      </w:pPr>
      <w:r>
        <w:rPr>
          <w:rFonts w:ascii="Times New Roman" w:hAnsi="Times New Roman"/>
          <w:color w:val="000000"/>
        </w:rPr>
        <w:t>(5) If samples fail testing, the Government may reject the entire contract lot from which the contractor took the samples. The Government may, at its discretion, retain samples that fail</w:t>
      </w:r>
    </w:p>
    <w:p>
      <w:pPr>
        <w:pStyle w:val="Normal"/>
        <w:pBdr>
          <w:top w:space="5"/>
          <w:left w:space="5"/>
          <w:bottom w:space="5"/>
          <w:right w:space="5"/>
        </w:pBdr>
        <w:spacing w:after="0"/>
        <w:ind w:left="225"/>
        <w:jc w:val="left"/>
      </w:pPr>
      <w:r>
        <w:rPr>
          <w:rFonts w:ascii="Times New Roman" w:hAnsi="Times New Roman"/>
          <w:color w:val="000000"/>
        </w:rPr>
        <w:t>testing without obligation to the contractor.</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PLT conducted by the Government. The contractor is responsible to produce the production lot(s), and the Government is responsible to conduct the test. The PLT shall be separately priced with a PLT CLIN to cover the cost of the approved samples that are consumed, destroyed, or otherwise rendered unusable during testing. The Government shall return any useable samples to the contractor upon completion of testing for delivery with the production quantity of the same lot. The contracting officer shall insert the negotiated price for the PLT CLIN at time of award.</w:t>
      </w:r>
    </w:p>
    <w:p>
      <w:pPr>
        <w:pStyle w:val="Normal"/>
        <w:pBdr>
          <w:top w:space="5"/>
          <w:left w:space="5"/>
          <w:bottom w:space="5"/>
          <w:right w:space="5"/>
        </w:pBdr>
        <w:spacing w:after="0"/>
        <w:ind w:left="225"/>
        <w:jc w:val="left"/>
      </w:pPr>
      <w:r>
        <w:rPr>
          <w:rFonts w:ascii="Times New Roman" w:hAnsi="Times New Roman"/>
          <w:color w:val="000000"/>
        </w:rPr>
        <w:t>Solicitations and awards shall include the procurement note E04 when PLT is required. For automated acquisitions, the fill-in information for the procurement note is completed in the solicitation. The contracting officer will obtain the fill-in information for manual acquisitions from the data field in the Product Master.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E04 Production Lot Testing – Government (AUG 2017)</w:t>
      </w:r>
    </w:p>
    <w:p>
      <w:pPr>
        <w:pBdr>
          <w:top w:space="5"/>
          <w:left w:space="5"/>
          <w:bottom w:space="5"/>
          <w:right w:space="5"/>
        </w:pBdr>
        <w:spacing w:after="0"/>
        <w:ind w:left="225"/>
        <w:jc w:val="left"/>
      </w:pPr>
      <w:r>
        <w:rPr>
          <w:rFonts w:ascii="Times New Roman" w:hAnsi="Times New Roman"/>
          <w:b w:val="false"/>
          <w:i w:val="false"/>
          <w:color w:val="000000"/>
          <w:sz w:val="22"/>
        </w:rPr>
        <w:t>(1) The purpose of production lot testing (PLT) is to validate quality conformance of products. PLT is to be completed on the production lot(s) after first article approval, when a first article is required. The contractor shall price the PLT CLIN to cover the cost of the approved samples that are consumed, destroyed, or otherwise rendered unusable during testing.</w:t>
      </w:r>
    </w:p>
    <w:p>
      <w:pPr>
        <w:pBdr>
          <w:top w:space="5"/>
          <w:left w:space="5"/>
          <w:bottom w:space="5"/>
          <w:right w:space="5"/>
        </w:pBdr>
        <w:spacing w:after="0"/>
        <w:ind w:left="225"/>
        <w:jc w:val="left"/>
      </w:pPr>
      <w:r>
        <w:rPr>
          <w:rFonts w:ascii="Times New Roman" w:hAnsi="Times New Roman"/>
          <w:b w:val="false"/>
          <w:i w:val="false"/>
          <w:color w:val="000000"/>
          <w:sz w:val="22"/>
        </w:rPr>
        <w:t>(2) The contractor shall provide written notice to the contracting officer and the QAR at least fourteen (14) calendar days (or as otherwise specified in the contract) prior to the date when the contractor will present the production lot to the QAR for selection of PLT samples.</w:t>
      </w:r>
    </w:p>
    <w:p>
      <w:pPr>
        <w:pStyle w:val="Normal"/>
        <w:pBdr>
          <w:top w:space="5"/>
          <w:left w:space="5"/>
          <w:bottom w:space="5"/>
          <w:right w:space="5"/>
        </w:pBdr>
        <w:spacing w:after="0"/>
        <w:ind w:left="225"/>
        <w:jc w:val="left"/>
      </w:pPr>
      <w:r>
        <w:rPr>
          <w:rFonts w:ascii="Times New Roman" w:hAnsi="Times New Roman"/>
          <w:color w:val="000000"/>
        </w:rPr>
        <w:t>(3) The QAR will select [</w:t>
      </w:r>
      <w:r>
        <w:rPr>
          <w:rFonts w:ascii="Times New Roman" w:hAnsi="Times New Roman"/>
          <w:i/>
          <w:color w:val="000000"/>
        </w:rPr>
        <w:t>contracting officer shall insert the number of samples identified in the Product Master</w:t>
      </w:r>
      <w:r>
        <w:rPr>
          <w:rFonts w:ascii="Times New Roman" w:hAnsi="Times New Roman"/>
          <w:color w:val="000000"/>
        </w:rPr>
        <w:t>] samples, at random from the production lot(s) produced. If the quantity stated in the previous sentence equals “ZZ,” the contractor should use the appropriate sample size identified within the Technical Data Package or applicable Sample Plan provided by the Government. The contractor will seek approval of the sample size with the QAR.</w:t>
      </w:r>
    </w:p>
    <w:p>
      <w:pPr>
        <w:pBdr>
          <w:top w:space="5"/>
          <w:left w:space="5"/>
          <w:bottom w:space="5"/>
          <w:right w:space="5"/>
        </w:pBdr>
        <w:spacing w:after="0"/>
        <w:ind w:left="225"/>
        <w:jc w:val="left"/>
      </w:pPr>
      <w:r>
        <w:rPr>
          <w:rFonts w:ascii="Times New Roman" w:hAnsi="Times New Roman"/>
          <w:b w:val="false"/>
          <w:i w:val="false"/>
          <w:color w:val="000000"/>
          <w:sz w:val="22"/>
        </w:rPr>
        <w:t>(4) The contractor shall ship the PLT samples to [</w:t>
      </w:r>
      <w:r>
        <w:rPr>
          <w:rFonts w:ascii="Times New Roman" w:hAnsi="Times New Roman"/>
          <w:b w:val="false"/>
          <w:i/>
          <w:color w:val="000000"/>
          <w:sz w:val="22"/>
          <w:u w:val="single"/>
        </w:rPr>
        <w:t>contracting officer shall insert name and location of testing facility as identified in Product Master</w:t>
      </w:r>
      <w:r>
        <w:rPr>
          <w:rFonts w:ascii="Times New Roman" w:hAnsi="Times New Roman"/>
          <w:b w:val="false"/>
          <w:i w:val="false"/>
          <w:color w:val="000000"/>
          <w:sz w:val="22"/>
        </w:rPr>
        <w:t>] by traceable means. Shipment shall be marked “Production lot samples – do not post to stock,” contract and lot number. A copy of the DD250/iRAPT Receiving Report shall be placed on the exterior of the shipping container in accordance with MIL-STD-129. Include the following interior documentation: DD Form 1222 and DD250/iRAPT Receiving Report signed by the QAR; copy of contract/order; copies of test reports, showing actual results and tolerances specified in the technical data package; material and process certifications; process operations and inspection method sheets; copies of drawings used to manufacture the PLT sample (proper marking to assert proprietary or other rights to restrict public disclosure is the contractor’s responsibility); documents required under contract deliverables requirements list; and a prepaid shipping label or document with the information required to return the PLT samples to the contractor at no cost to the Government.</w:t>
      </w:r>
    </w:p>
    <w:p>
      <w:pPr>
        <w:pBdr>
          <w:top w:space="5"/>
          <w:left w:space="5"/>
          <w:bottom w:space="5"/>
          <w:right w:space="5"/>
        </w:pBdr>
        <w:spacing w:after="0"/>
        <w:ind w:left="225"/>
        <w:jc w:val="left"/>
      </w:pPr>
      <w:r>
        <w:rPr>
          <w:rFonts w:ascii="Times New Roman" w:hAnsi="Times New Roman"/>
          <w:b w:val="false"/>
          <w:i w:val="false"/>
          <w:color w:val="000000"/>
          <w:sz w:val="22"/>
        </w:rPr>
        <w:t>(5) At time of shipment, copies of the signed DD Form 1222, DD250/iRAPT Receiving Report, transportation tracking information, and information for return of the PLT samples shall be provided to the contracting officer. The Government testing time will be [</w:t>
      </w:r>
      <w:r>
        <w:rPr>
          <w:rFonts w:ascii="Times New Roman" w:hAnsi="Times New Roman"/>
          <w:b w:val="false"/>
          <w:i/>
          <w:color w:val="000000"/>
          <w:sz w:val="22"/>
          <w:u w:val="single"/>
        </w:rPr>
        <w:t>contracting officer insert number of days for test, as shown in the Product Master</w:t>
      </w:r>
      <w:r>
        <w:rPr>
          <w:rFonts w:ascii="Times New Roman" w:hAnsi="Times New Roman"/>
          <w:b w:val="false"/>
          <w:i w:val="false"/>
          <w:color w:val="000000"/>
          <w:sz w:val="22"/>
        </w:rPr>
        <w:t>] calendar days for the test results to be provided to the contractor.</w:t>
      </w:r>
    </w:p>
    <w:p>
      <w:pPr>
        <w:pBdr>
          <w:top w:space="5"/>
          <w:left w:space="5"/>
          <w:bottom w:space="5"/>
          <w:right w:space="5"/>
        </w:pBdr>
        <w:spacing w:after="0"/>
        <w:ind w:left="225"/>
        <w:jc w:val="left"/>
      </w:pPr>
      <w:r>
        <w:rPr>
          <w:rFonts w:ascii="Times New Roman" w:hAnsi="Times New Roman"/>
          <w:b w:val="false"/>
          <w:i w:val="false"/>
          <w:color w:val="000000"/>
          <w:sz w:val="22"/>
        </w:rPr>
        <w:t>(6) If a PLT sample fails, the entire production lot quantity produced fails. The contractor shall propose corrective action, if appropriate.</w:t>
      </w:r>
    </w:p>
    <w:p>
      <w:pPr>
        <w:pBdr>
          <w:top w:space="5"/>
          <w:left w:space="5"/>
          <w:bottom w:space="5"/>
          <w:right w:space="5"/>
        </w:pBdr>
        <w:spacing w:after="0"/>
        <w:ind w:left="225"/>
        <w:jc w:val="left"/>
      </w:pPr>
      <w:r>
        <w:rPr>
          <w:rFonts w:ascii="Times New Roman" w:hAnsi="Times New Roman"/>
          <w:b w:val="false"/>
          <w:i w:val="false"/>
          <w:color w:val="000000"/>
          <w:sz w:val="22"/>
        </w:rPr>
        <w:t>(7) PLT samples will be returned to the contractor, with a copy of the test report, at contractor expense.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292" w:id="453"/>
      <w:r>
        <w:rPr>
          <w:rFonts w:ascii="Times New Roman" w:hAnsi="Times New Roman"/>
          <w:color w:val="000000"/>
          <w:sz w:val="31"/>
        </w:rPr>
        <w:t>46.292</w:t>
      </w:r>
      <w:r>
        <w:rPr>
          <w:rFonts w:ascii="Times New Roman" w:hAnsi="Times New Roman"/>
          <w:color w:val="000000"/>
          <w:sz w:val="31"/>
        </w:rPr>
        <w:t xml:space="preserve"> Product verification testing.</w:t>
      </w:r>
      <w:bookmarkEnd w:id="453"/>
    </w:p>
    <w:p>
      <w:pPr>
        <w:pBdr>
          <w:top w:space="5"/>
          <w:left w:space="5"/>
          <w:bottom w:space="5"/>
          <w:right w:space="5"/>
        </w:pBdr>
        <w:spacing w:after="0"/>
        <w:ind w:left="225"/>
        <w:jc w:val="left"/>
      </w:pPr>
      <w:r>
        <w:rPr>
          <w:rFonts w:ascii="Times New Roman" w:hAnsi="Times New Roman"/>
          <w:b w:val="false"/>
          <w:i w:val="false"/>
          <w:color w:val="000000"/>
          <w:sz w:val="22"/>
        </w:rPr>
        <w:t>The contracting officer or the product specialist can invoke product verification testing (PVT). Contracting officers may decide to invoke PVT, after coordination with the product specialist, at contract award or after contract award when the following conditions apply: high-risk item, offeror is on the DCRL, first time buy item, high risk supplier, high risk quote. Upon making the determination to invoke PVT, contracting officers shall contact the product specialist to take the appropriate technical actions. The product specialist may also decide to invoke PVT and will contact the contracting officer with the appropriate justification.</w:t>
      </w:r>
    </w:p>
    <w:p>
      <w:pPr>
        <w:pBdr>
          <w:top w:space="5"/>
          <w:left w:space="5"/>
          <w:bottom w:space="5"/>
          <w:right w:space="5"/>
        </w:pBdr>
        <w:spacing w:after="0"/>
        <w:ind w:left="225"/>
        <w:jc w:val="left"/>
      </w:pPr>
      <w:r>
        <w:rPr>
          <w:rFonts w:ascii="Times New Roman" w:hAnsi="Times New Roman"/>
          <w:b w:val="false"/>
          <w:i w:val="false"/>
          <w:color w:val="000000"/>
          <w:sz w:val="22"/>
        </w:rPr>
        <w:t>The product specialist will issue a quality assurance letter of instruction (QALI) to DCMA when quality concerns relating to the item or the supplier are identified, with a copy of the QALI to the contracting officer for inclusion in Records Management. The QALI invokes the PVT requirement. DCMA will notify the contractor and initiate the testing process. When PVT is invoked, contracting officers use the authority under FAR 52.246-2, Inspection of Supplies-Fixed-Price. Contracting officers shall include procurement note E05 in all solicitations and awards.</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E05 Product Verification Testing (JUN 2018)</w:t>
      </w:r>
    </w:p>
    <w:p>
      <w:pPr>
        <w:pBdr>
          <w:top w:space="5"/>
          <w:left w:space="5"/>
          <w:bottom w:space="5"/>
          <w:right w:space="5"/>
        </w:pBdr>
        <w:spacing w:after="0"/>
        <w:ind w:left="225"/>
        <w:jc w:val="left"/>
      </w:pPr>
      <w:r>
        <w:rPr>
          <w:rFonts w:ascii="Times New Roman" w:hAnsi="Times New Roman"/>
          <w:b w:val="false"/>
          <w:i w:val="false"/>
          <w:color w:val="000000"/>
          <w:sz w:val="22"/>
        </w:rPr>
        <w:t>(1) Product verification testing (PVT) may be invoked at contract award or after contract award. If PVT is invoked at contract award, the contract will explicitly state this testing requirement and a QALI will be generated. If PVT is invoked after contract award, a QALI will be created and the DCMA quality assurance representative (QAR) will notify the contractor that testing will be performed. The PVT testing will be performed at a Government-designated testing laboratory.</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not ship or deliver any material unless directed to do so in writing by the contracting officer or until notified of acceptable PVT results.</w:t>
      </w:r>
    </w:p>
    <w:p>
      <w:pPr>
        <w:pBdr>
          <w:top w:space="5"/>
          <w:left w:space="5"/>
          <w:bottom w:space="5"/>
          <w:right w:space="5"/>
        </w:pBdr>
        <w:spacing w:after="0"/>
        <w:ind w:left="225"/>
        <w:jc w:val="left"/>
      </w:pPr>
      <w:r>
        <w:rPr>
          <w:rFonts w:ascii="Times New Roman" w:hAnsi="Times New Roman"/>
          <w:b w:val="false"/>
          <w:i w:val="false"/>
          <w:color w:val="000000"/>
          <w:sz w:val="22"/>
        </w:rPr>
        <w:t>(b) PVT results will be provided in 20 working days after receipt at the Government testing facility, unless otherwise specified in writing by the Government.</w:t>
      </w:r>
    </w:p>
    <w:p>
      <w:pPr>
        <w:pBdr>
          <w:top w:space="5"/>
          <w:left w:space="5"/>
          <w:bottom w:space="5"/>
          <w:right w:space="5"/>
        </w:pBdr>
        <w:spacing w:after="0"/>
        <w:ind w:left="225"/>
        <w:jc w:val="left"/>
      </w:pPr>
      <w:r>
        <w:rPr>
          <w:rFonts w:ascii="Times New Roman" w:hAnsi="Times New Roman"/>
          <w:b w:val="false"/>
          <w:i w:val="false"/>
          <w:color w:val="000000"/>
          <w:sz w:val="22"/>
        </w:rPr>
        <w:t>(2) The QAR will select a random sample from the contractor’s production lot. Selected PVT samples are to be shipped by the contractor with a copy of the Department of Defense DD Form 250 and the completed DD Form 1222. The packaging will be marked “Product Verification Test Samples, Contract number __________, lot/item number ________."</w:t>
      </w:r>
    </w:p>
    <w:p>
      <w:pPr>
        <w:pBdr>
          <w:top w:space="5"/>
          <w:left w:space="5"/>
          <w:bottom w:space="5"/>
          <w:right w:space="5"/>
        </w:pBdr>
        <w:spacing w:after="0"/>
        <w:ind w:left="225"/>
        <w:jc w:val="left"/>
      </w:pPr>
      <w:r>
        <w:rPr>
          <w:rFonts w:ascii="Times New Roman" w:hAnsi="Times New Roman"/>
          <w:b w:val="false"/>
          <w:i w:val="false"/>
          <w:color w:val="000000"/>
          <w:sz w:val="22"/>
        </w:rPr>
        <w:t>(3) Test results will indicate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(a) Samples that pass testing and are not destroyed during evaluation will be returned to the contractor at the Government's expense and will be included as part of the total contract quantity. The contractor and Government may agree to dispose of samples not destroyed when the cost of the item does not justify the shipping expense. Samples that pass testing and are not returned to the contractor will be considered part of the contract quantity for payment and delivery. The contractor will deliver the remaining lot quantity minus sample units.</w:t>
      </w:r>
    </w:p>
    <w:p>
      <w:pPr>
        <w:pBdr>
          <w:top w:space="5"/>
          <w:left w:space="5"/>
          <w:bottom w:space="5"/>
          <w:right w:space="5"/>
        </w:pBdr>
        <w:spacing w:after="0"/>
        <w:ind w:left="225"/>
        <w:jc w:val="left"/>
      </w:pPr>
      <w:r>
        <w:rPr>
          <w:rFonts w:ascii="Times New Roman" w:hAnsi="Times New Roman"/>
          <w:b w:val="false"/>
          <w:i w:val="false"/>
          <w:color w:val="000000"/>
          <w:sz w:val="22"/>
        </w:rPr>
        <w:t>(b) If samples fail testing, such failure will result in rejection of the entire contract lot from which the samples were taken. At the Government’s discretion, parts failing any test criteria may be retained and not be returned to the contractor.</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46_4" w:id="454"/>
      <w:r>
        <w:rPr>
          <w:rFonts w:ascii="Times New Roman" w:hAnsi="Times New Roman"/>
          <w:color w:val="000000"/>
          <w:sz w:val="36"/>
        </w:rPr>
        <w:t>SUBPART 46.4</w:t>
      </w:r>
      <w:r>
        <w:rPr>
          <w:rFonts w:ascii="Times New Roman" w:hAnsi="Times New Roman"/>
          <w:color w:val="000000"/>
          <w:sz w:val="36"/>
        </w:rPr>
        <w:t xml:space="preserve"> – GOVERNMENT CONTRACT QUALITY ASSURANCE</w:t>
      </w:r>
      <w:bookmarkEnd w:id="454"/>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September 27, 2021</w:t>
      </w:r>
      <w:r>
        <w:rPr>
          <w:rFonts w:ascii="Times New Roman" w:hAnsi="Times New Roman"/>
          <w:b w:val="false"/>
          <w:i/>
          <w:color w:val="000000"/>
          <w:sz w:val="22"/>
        </w:rPr>
        <w:t>through PROCLTR 20</w:t>
      </w:r>
      <w:r>
        <w:rPr>
          <w:rFonts w:ascii="Times New Roman" w:hAnsi="Times New Roman"/>
          <w:b w:val="false"/>
          <w:i/>
          <w:color w:val="000000"/>
          <w:sz w:val="22"/>
        </w:rPr>
        <w:t>21</w:t>
      </w:r>
      <w:r>
        <w:rPr>
          <w:rFonts w:ascii="Times New Roman" w:hAnsi="Times New Roman"/>
          <w:b w:val="false"/>
          <w:i/>
          <w:color w:val="000000"/>
          <w:sz w:val="22"/>
        </w:rPr>
        <w:t>-</w:t>
      </w:r>
      <w:r>
        <w:rPr>
          <w:rFonts w:ascii="Times New Roman" w:hAnsi="Times New Roman"/>
          <w:b w:val="false"/>
          <w:i/>
          <w:color w:val="000000"/>
          <w:sz w:val="22"/>
        </w:rPr>
        <w:t>05)</w:t>
      </w:r>
    </w:p>
    <!-- Created by docx4j 6.1.2 (Apache licensed) using REFERENCE JAXB in Oracle Java 15 on Linux -->
    <w:p>
      <w:pPr>
        <w:pStyle w:val="Heading3"/>
        <w:spacing w:after="199"/>
        <w:ind w:left="120"/>
        <w:jc w:val="left"/>
      </w:pPr>
      <w:bookmarkStart w:name="DLAD_46_401" w:id="455"/>
      <w:r>
        <w:rPr>
          <w:rFonts w:ascii="Times New Roman" w:hAnsi="Times New Roman"/>
          <w:color w:val="000000"/>
          <w:sz w:val="31"/>
        </w:rPr>
        <w:t>46.401</w:t>
      </w:r>
      <w:r>
        <w:rPr>
          <w:rFonts w:ascii="Times New Roman" w:hAnsi="Times New Roman"/>
          <w:color w:val="000000"/>
          <w:sz w:val="31"/>
        </w:rPr>
        <w:t xml:space="preserve"> General.</w:t>
      </w:r>
      <w:bookmarkEnd w:id="455"/>
    </w:p>
    <w:p>
      <w:pPr>
        <w:pBdr>
          <w:top w:space="5"/>
          <w:left w:space="5"/>
          <w:bottom w:space="5"/>
          <w:right w:space="5"/>
        </w:pBdr>
        <w:spacing w:after="0"/>
        <w:ind w:left="225"/>
        <w:jc w:val="left"/>
      </w:pPr>
      <w:r>
        <w:rPr>
          <w:rFonts w:ascii="Times New Roman" w:hAnsi="Times New Roman"/>
          <w:b w:val="false"/>
          <w:i w:val="false"/>
          <w:color w:val="000000"/>
          <w:sz w:val="22"/>
        </w:rPr>
        <w:t>(a) Product specialists determine the place of inspection and acceptance (I/A) based on the criteria in FAR Part 46 and the criticality of the item. Contracting officers shall award contracts identifying source or destination I/A as stated in the Material Master and abide by 46.402 when determining source I/A. If the Material Master states destination I/A and the contracting officer deviates from that requirement and 46.402(S-90)(x) applies the contracting officer shall execute an MFR, approved at one level above the contracting officer, to provide the rationale for that decision prior to contract award.</w:t>
      </w:r>
    </w:p>
    <!-- Created by docx4j 6.1.2 (Apache licensed) using REFERENCE JAXB in Oracle Java 15 on Linux -->
    <w:p>
      <w:pPr>
        <w:pStyle w:val="Heading3"/>
        <w:spacing w:after="199"/>
        <w:ind w:left="120"/>
        <w:jc w:val="left"/>
      </w:pPr>
      <w:bookmarkStart w:name="DLAD_46_402" w:id="456"/>
      <w:r>
        <w:rPr>
          <w:rFonts w:ascii="Times New Roman" w:hAnsi="Times New Roman"/>
          <w:color w:val="000000"/>
          <w:sz w:val="31"/>
        </w:rPr>
        <w:t>46.402</w:t>
      </w:r>
      <w:r>
        <w:rPr>
          <w:rFonts w:ascii="Times New Roman" w:hAnsi="Times New Roman"/>
          <w:color w:val="000000"/>
          <w:sz w:val="31"/>
        </w:rPr>
        <w:t xml:space="preserve"> Government contract quality assurance at source.</w:t>
      </w:r>
      <w:bookmarkEnd w:id="456"/>
    </w:p>
    <w:p>
      <w:pPr>
        <w:pBdr>
          <w:top w:space="5"/>
          <w:left w:space="5"/>
          <w:bottom w:space="5"/>
          <w:right w:space="5"/>
        </w:pBdr>
        <w:spacing w:after="0"/>
        <w:ind w:left="225"/>
        <w:jc w:val="left"/>
      </w:pPr>
      <w:r>
        <w:rPr>
          <w:rFonts w:ascii="Times New Roman" w:hAnsi="Times New Roman"/>
          <w:b w:val="false"/>
          <w:i w:val="false"/>
          <w:color w:val="000000"/>
          <w:sz w:val="22"/>
        </w:rPr>
        <w:t>(S-90) Additional requirements that may preclude destination I/A are those associated with—</w:t>
      </w:r>
    </w:p>
    <w:p>
      <w:pPr>
        <w:pBdr>
          <w:top w:space="5"/>
          <w:left w:space="5"/>
          <w:bottom w:space="5"/>
          <w:right w:space="5"/>
        </w:pBdr>
        <w:spacing w:after="0"/>
        <w:ind w:left="945"/>
        <w:jc w:val="left"/>
      </w:pPr>
      <w:r>
        <w:rPr>
          <w:rFonts w:ascii="Times New Roman" w:hAnsi="Times New Roman"/>
          <w:b w:val="false"/>
          <w:i w:val="false"/>
          <w:color w:val="000000"/>
          <w:sz w:val="22"/>
        </w:rPr>
        <w:t>(i) Critical safety items (CSIs);</w:t>
      </w:r>
    </w:p>
    <w:p>
      <w:pPr>
        <w:pBdr>
          <w:top w:space="5"/>
          <w:left w:space="5"/>
          <w:bottom w:space="5"/>
          <w:right w:space="5"/>
        </w:pBdr>
        <w:spacing w:after="0"/>
        <w:ind w:left="945"/>
        <w:jc w:val="left"/>
      </w:pPr>
      <w:r>
        <w:rPr>
          <w:rFonts w:ascii="Times New Roman" w:hAnsi="Times New Roman"/>
          <w:b w:val="false"/>
          <w:i w:val="false"/>
          <w:color w:val="000000"/>
          <w:sz w:val="22"/>
        </w:rPr>
        <w:t>(ii) Complex assemblies;</w:t>
      </w:r>
    </w:p>
    <w:p>
      <w:pPr>
        <w:pBdr>
          <w:top w:space="5"/>
          <w:left w:space="5"/>
          <w:bottom w:space="5"/>
          <w:right w:space="5"/>
        </w:pBdr>
        <w:spacing w:after="0"/>
        <w:ind w:left="945"/>
        <w:jc w:val="left"/>
      </w:pPr>
      <w:r>
        <w:rPr>
          <w:rFonts w:ascii="Times New Roman" w:hAnsi="Times New Roman"/>
          <w:b w:val="false"/>
          <w:i w:val="false"/>
          <w:color w:val="000000"/>
          <w:sz w:val="22"/>
        </w:rPr>
        <w:t>(iii) Items requiring first article testing (FAT);</w:t>
      </w:r>
    </w:p>
    <w:p>
      <w:pPr>
        <w:pBdr>
          <w:top w:space="5"/>
          <w:left w:space="5"/>
          <w:bottom w:space="5"/>
          <w:right w:space="5"/>
        </w:pBdr>
        <w:spacing w:after="0"/>
        <w:ind w:left="945"/>
        <w:jc w:val="left"/>
      </w:pPr>
      <w:r>
        <w:rPr>
          <w:rFonts w:ascii="Times New Roman" w:hAnsi="Times New Roman"/>
          <w:b w:val="false"/>
          <w:i w:val="false"/>
          <w:color w:val="000000"/>
          <w:sz w:val="22"/>
        </w:rPr>
        <w:t>(iv) Hazardous material (HAZMAT);</w:t>
      </w:r>
    </w:p>
    <w:p>
      <w:pPr>
        <w:pBdr>
          <w:top w:space="5"/>
          <w:left w:space="5"/>
          <w:bottom w:space="5"/>
          <w:right w:space="5"/>
        </w:pBdr>
        <w:spacing w:after="0"/>
        <w:ind w:left="945"/>
        <w:jc w:val="left"/>
      </w:pPr>
      <w:r>
        <w:rPr>
          <w:rFonts w:ascii="Times New Roman" w:hAnsi="Times New Roman"/>
          <w:b w:val="false"/>
          <w:i w:val="false"/>
          <w:color w:val="000000"/>
          <w:sz w:val="22"/>
        </w:rPr>
        <w:t>(v) Items acquired for foreign military sales (FMS);</w:t>
      </w:r>
    </w:p>
    <w:p>
      <w:pPr>
        <w:pBdr>
          <w:top w:space="5"/>
          <w:left w:space="5"/>
          <w:bottom w:space="5"/>
          <w:right w:space="5"/>
        </w:pBdr>
        <w:spacing w:after="0"/>
        <w:ind w:left="945"/>
        <w:jc w:val="left"/>
      </w:pPr>
      <w:r>
        <w:rPr>
          <w:rFonts w:ascii="Times New Roman" w:hAnsi="Times New Roman"/>
          <w:b w:val="false"/>
          <w:i w:val="false"/>
          <w:color w:val="000000"/>
          <w:sz w:val="22"/>
        </w:rPr>
        <w:t>(vi) Higher level quality requirements;</w:t>
      </w:r>
    </w:p>
    <w:p>
      <w:pPr>
        <w:pBdr>
          <w:top w:space="5"/>
          <w:left w:space="5"/>
          <w:bottom w:space="5"/>
          <w:right w:space="5"/>
        </w:pBdr>
        <w:spacing w:after="0"/>
        <w:ind w:left="945"/>
        <w:jc w:val="left"/>
      </w:pPr>
      <w:r>
        <w:rPr>
          <w:rFonts w:ascii="Times New Roman" w:hAnsi="Times New Roman"/>
          <w:b w:val="false"/>
          <w:i w:val="false"/>
          <w:color w:val="000000"/>
          <w:sz w:val="22"/>
        </w:rPr>
        <w:t>(vii) Arms, ammunition or explosives;</w:t>
      </w:r>
    </w:p>
    <w:p>
      <w:pPr>
        <w:pBdr>
          <w:top w:space="5"/>
          <w:left w:space="5"/>
          <w:bottom w:space="5"/>
          <w:right w:space="5"/>
        </w:pBdr>
        <w:spacing w:after="0"/>
        <w:ind w:left="945"/>
        <w:jc w:val="left"/>
      </w:pPr>
      <w:r>
        <w:rPr>
          <w:rFonts w:ascii="Times New Roman" w:hAnsi="Times New Roman"/>
          <w:b w:val="false"/>
          <w:i w:val="false"/>
          <w:color w:val="000000"/>
          <w:sz w:val="22"/>
        </w:rPr>
        <w:t>(viii) Safety of Flight;</w:t>
      </w:r>
    </w:p>
    <w:p>
      <w:pPr>
        <w:pBdr>
          <w:top w:space="5"/>
          <w:left w:space="5"/>
          <w:bottom w:space="5"/>
          <w:right w:space="5"/>
        </w:pBdr>
        <w:spacing w:after="0"/>
        <w:ind w:left="945"/>
        <w:jc w:val="left"/>
      </w:pPr>
      <w:r>
        <w:rPr>
          <w:rFonts w:ascii="Times New Roman" w:hAnsi="Times New Roman"/>
          <w:b w:val="false"/>
          <w:i w:val="false"/>
          <w:color w:val="000000"/>
          <w:sz w:val="22"/>
        </w:rPr>
        <w:t>(ix) Bulk fuel deliveries; or</w:t>
      </w:r>
    </w:p>
    <w:p>
      <w:pPr>
        <w:pBdr>
          <w:top w:space="5"/>
          <w:left w:space="5"/>
          <w:bottom w:space="5"/>
          <w:right w:space="5"/>
        </w:pBdr>
        <w:spacing w:after="0"/>
        <w:ind w:left="945"/>
        <w:jc w:val="left"/>
      </w:pPr>
      <w:r>
        <w:rPr>
          <w:rFonts w:ascii="Times New Roman" w:hAnsi="Times New Roman"/>
          <w:b w:val="false"/>
          <w:i w:val="false"/>
          <w:color w:val="000000"/>
          <w:sz w:val="22"/>
        </w:rPr>
        <w:t>(x) Suppliers with significant quality issues (e.g., Product Quality Deficiency Reports (PQDRs)). (Reference 42.202.) The product specialist will provide a quality assurance letter of instruction (QALI) to the DCMA contract administration office when a contractor has previous quality issues. If a contracting officer deviates from the Material Master due to quality issues, they shall notify the product specialist to issue a QALI.</w:t>
      </w:r>
    </w:p>
    <w:p>
      <w:pPr>
        <w:pStyle w:val="Normal"/>
        <w:pBdr>
          <w:top w:space="5"/>
          <w:left w:space="5"/>
          <w:bottom w:space="5"/>
          <w:right w:space="5"/>
        </w:pBdr>
        <w:spacing w:after="0"/>
        <w:ind w:left="225"/>
        <w:jc w:val="left"/>
      </w:pPr>
      <w:r>
        <w:rPr>
          <w:rFonts w:ascii="Times New Roman" w:hAnsi="Times New Roman"/>
          <w:color w:val="000000"/>
        </w:rPr>
        <w:t xml:space="preserve">(S-91) </w:t>
      </w:r>
      <w:r>
        <w:rPr>
          <w:rFonts w:ascii="Times New Roman" w:hAnsi="Times New Roman"/>
          <w:i/>
          <w:color w:val="000000"/>
        </w:rPr>
        <w:t>Inspection and acceptance on contracts past the contract delivery date of contract line item (CLIN)</w:t>
      </w:r>
      <w:r>
        <w:rPr>
          <w:rFonts w:ascii="Times New Roman" w:hAnsi="Times New Roman"/>
          <w:color w:val="000000"/>
        </w:rPr>
        <w:t>. The DLA Acquisition Director authorizes DCMA to continue performing surveillance and accepting materiel past the contract delivery date per CLIN for ALL contracts, including those with line items that are greater than 180 days past the delivery date, without requiring authorization from the PCO. DCMA is authorized to continue performing surveillance and accepting material past the delivery date unless otherwise notified by the PCO. The PCO shall generally engage and advise DCMA ACO of any contractual issues affecting timely performance, including identifying contracts under consideration for a termination for default/cause or termination for convenience. If the PCO issues a cure or show cause notice, the PCO shall forward a copy of the notice to DCMA ACO. Inspection and acceptance of late materiel does not relieve the contractor of its obligations under the contract.</w:t>
      </w:r>
    </w:p>
    <w:p>
      <w:pPr>
        <w:pBdr>
          <w:top w:space="5"/>
          <w:left w:space="5"/>
          <w:bottom w:space="5"/>
          <w:right w:space="5"/>
        </w:pBdr>
        <w:spacing w:after="0"/>
        <w:ind w:left="225"/>
        <w:jc w:val="left"/>
      </w:pPr>
      <w:r>
        <w:rPr>
          <w:rFonts w:ascii="Times New Roman" w:hAnsi="Times New Roman"/>
          <w:b w:val="false"/>
          <w:i w:val="false"/>
          <w:color w:val="000000"/>
          <w:sz w:val="22"/>
        </w:rPr>
        <w:t>(S-92) Contracting officers shall include procurement note E06 in solicitations and contracts that require source inspection and acceptance.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E06 Inspection and Acceptance at Source (JUN 2018)</w:t>
      </w:r>
    </w:p>
    <w:p>
      <w:pPr>
        <w:pBdr>
          <w:top w:space="5"/>
          <w:left w:space="5"/>
          <w:bottom w:space="5"/>
          <w:right w:space="5"/>
        </w:pBdr>
        <w:spacing w:after="0"/>
        <w:ind w:left="225"/>
        <w:jc w:val="left"/>
      </w:pPr>
      <w:r>
        <w:rPr>
          <w:rFonts w:ascii="Times New Roman" w:hAnsi="Times New Roman"/>
          <w:b w:val="false"/>
          <w:i w:val="false"/>
          <w:color w:val="000000"/>
          <w:sz w:val="22"/>
        </w:rPr>
        <w:t>Inspection and acceptance are at source. The place of acceptance is the location where the Government conducts the last inspection before shipment, unless the contractor indicated a different physical location for acceptance below.</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packaging will be inspected, if different from the production location:</w:t>
      </w:r>
    </w:p>
    <w:p>
      <w:pPr>
        <w:pBdr>
          <w:top w:space="5"/>
          <w:left w:space="5"/>
          <w:bottom w:space="5"/>
          <w:right w:space="5"/>
        </w:pBdr>
        <w:spacing w:after="0"/>
        <w:ind w:left="225"/>
        <w:jc w:val="left"/>
      </w:pPr>
      <w:r>
        <w:rPr>
          <w:rFonts w:ascii="Times New Roman" w:hAnsi="Times New Roman"/>
          <w:b w:val="false"/>
          <w:i w:val="false"/>
          <w:color w:val="000000"/>
          <w:sz w:val="22"/>
        </w:rPr>
        <w:t>( ) Same as for supplies OR</w:t>
      </w:r>
    </w:p>
    <w:p>
      <w:pPr>
        <w:pBdr>
          <w:top w:space="5"/>
          <w:left w:space="5"/>
          <w:bottom w:space="5"/>
          <w:right w:space="5"/>
        </w:pBdr>
        <w:spacing w:after="0"/>
        <w:ind w:left="225"/>
        <w:jc w:val="left"/>
      </w:pPr>
      <w:r>
        <w:rPr>
          <w:rFonts w:ascii="Times New Roman" w:hAnsi="Times New Roman"/>
          <w:b w:val="false"/>
          <w:i w:val="false"/>
          <w:color w:val="000000"/>
          <w:sz w:val="22"/>
        </w:rPr>
        <w:t>CAGE code: 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 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CLIN(s): 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The contractor shall indicate the location where supplies will be accepted, if different from the inspection location:</w:t>
      </w:r>
    </w:p>
    <w:p>
      <w:pPr>
        <w:pBdr>
          <w:top w:space="5"/>
          <w:left w:space="5"/>
          <w:bottom w:space="5"/>
          <w:right w:space="5"/>
        </w:pBdr>
        <w:spacing w:after="0"/>
        <w:ind w:left="225"/>
        <w:jc w:val="left"/>
      </w:pPr>
      <w:r>
        <w:rPr>
          <w:rFonts w:ascii="Times New Roman" w:hAnsi="Times New Roman"/>
          <w:b w:val="false"/>
          <w:i w:val="false"/>
          <w:color w:val="000000"/>
          <w:sz w:val="22"/>
        </w:rPr>
        <w:t>Commercial and Government Entity (CAGE) code:____________________________________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Address:______________________________________________________________________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Applicable to contract line item numbers(s) (CLIN(s)):_________________________________</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(S-92) Contracting officers shall solicit in accordance with the material master. Contracting officers shall include procurement note E07 in solicitations that require destination inspection.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E07 Evaluation Factor for Origin Inspection (JAN 2018)</w:t>
      </w:r>
    </w:p>
    <w:p>
      <w:pPr>
        <w:pStyle w:val="Normal"/>
        <w:pBdr>
          <w:top w:space="5"/>
          <w:left w:space="5"/>
          <w:bottom w:space="5"/>
          <w:right w:space="5"/>
        </w:pBdr>
        <w:spacing w:after="0"/>
        <w:ind w:left="225"/>
        <w:jc w:val="left"/>
      </w:pPr>
      <w:r>
        <w:rPr>
          <w:rFonts w:ascii="Times New Roman" w:hAnsi="Times New Roman"/>
          <w:color w:val="000000"/>
        </w:rPr>
        <w:t>This solicitation contemplates an award based on destination inspection. If an offeror proposes inspection and acceptance at origin, the Government will add an evaluation factor of $2,500 to the offeror’s quoted/offered price for each origin inspection required. If phased deliveries are required or offered, the Government will consider each phase of delivery to result in one inspection for evaluation purposes.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6_407" w:id="457"/>
      <w:r>
        <w:rPr>
          <w:rFonts w:ascii="Times New Roman" w:hAnsi="Times New Roman"/>
          <w:color w:val="000000"/>
          <w:sz w:val="31"/>
        </w:rPr>
        <w:t>46.407</w:t>
      </w:r>
      <w:r>
        <w:rPr>
          <w:rFonts w:ascii="Times New Roman" w:hAnsi="Times New Roman"/>
          <w:color w:val="000000"/>
          <w:sz w:val="31"/>
        </w:rPr>
        <w:t xml:space="preserve"> Nonconforming supplies or services.</w:t>
      </w:r>
      <w:bookmarkEnd w:id="457"/>
    </w:p>
    <w:p>
      <w:pPr>
        <w:pBdr>
          <w:top w:space="5"/>
          <w:left w:space="5"/>
          <w:bottom w:space="5"/>
          <w:right w:space="5"/>
        </w:pBdr>
        <w:spacing w:after="0"/>
        <w:ind w:left="225"/>
        <w:jc w:val="left"/>
      </w:pPr>
      <w:r>
        <w:rPr>
          <w:rFonts w:ascii="Times New Roman" w:hAnsi="Times New Roman"/>
          <w:b w:val="false"/>
          <w:i w:val="false"/>
          <w:color w:val="000000"/>
          <w:sz w:val="22"/>
        </w:rPr>
        <w:t xml:space="preserve">(b)(S-90) DLA Distribution Centers shall correct nonconforming packaging or marking for receipts of DLA-owned materiel if the estimated costs of correction are $1,000 or less. For more information, see </w:t>
      </w:r>
      <w:hyperlink r:id="R994890b280014f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DLAI 4145.4, Stock Readiness</w:t>
        </w:r>
      </w:hyperlink>
      <w:r>
        <w:rPr>
          <w:rFonts w:ascii="Times New Roman" w:hAnsi="Times New Roman"/>
          <w:b w:val="false"/>
          <w:i w:val="false"/>
          <w:color w:val="000000"/>
          <w:sz w:val="22"/>
        </w:rPr>
        <w:t xml:space="preserve"> (</w:t>
      </w:r>
      <w:hyperlink r:id="R51c6a056968043f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https://issue-p.dla.mil/Published_Issuances/Stock%20Readiness.pdf</w:t>
        </w:r>
      </w:hyperlink>
      <w:r>
        <w:rPr>
          <w:rFonts w:ascii="Times New Roman" w:hAnsi="Times New Roman"/>
          <w:b w:val="false"/>
          <w:i w:val="false"/>
          <w:color w:val="000000"/>
          <w:sz w:val="22"/>
        </w:rPr>
        <w:t xml:space="preserve">) and </w:t>
      </w:r>
      <w:hyperlink r:id="R9a6d32b5294942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TQ-2019-023, Packaging Threshold for DLA Owned Materiel – Waiver</w:t>
        </w:r>
      </w:hyperlink>
    </w:p>
    <w:p>
      <w:pPr>
        <w:pStyle w:val="Normal"/>
        <w:pBdr>
          <w:top w:space="5"/>
          <w:left w:space="5"/>
          <w:bottom w:space="5"/>
          <w:right w:space="5"/>
        </w:pBdr>
        <w:spacing w:after="0"/>
        <w:ind w:left="225"/>
        <w:jc w:val="left"/>
      </w:pPr>
      <w:r>
        <w:rPr>
          <w:rFonts w:ascii="Times New Roman" w:hAnsi="Times New Roman"/>
          <w:color w:val="000000"/>
        </w:rPr>
        <w:t>(</w:t>
      </w:r>
      <w:hyperlink r:id="Rdf1dd0d37fb14c3b">
        <w:r>
          <w:rPr>
            <w:rStyle w:val="Hyperlink"/>
            <w:rFonts w:ascii="Times New Roman" w:hAnsi="Times New Roman"/>
            <w:color w:val="0000ff"/>
            <w:u w:val="single"/>
          </w:rPr>
          <w:t/>
        </w:r>
        <w:r>
          <w:rPr>
            <w:rFonts w:ascii="Times New Roman" w:hAnsi="Times New Roman"/>
            <w:color w:val="0000ff"/>
            <w:u w:val="single"/>
          </w:rPr>
          <w: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w:t>
        </w:r>
      </w:hyperlink>
      <w:r>
        <w:rPr>
          <w:rFonts w:ascii="Times New Roman" w:hAnsi="Times New Roman"/>
          <w:color w:val="000000"/>
        </w:rPr>
        <w:t>). The waiver does not apply to any materiel owned by the military services, for which the threshold remains $300. The DLA Distribution Center shall perform the corrections and send an informational SDR to the product specialist/packaging specialist, who will provide disposition instructions to the contracting officer. The contracting officer shall advise the contractor of the discrepancy and that the Government has corrected the packaging or marking. The contracting officer shall make a determination concerning appropriate reimbursement by the contractor for the Government’s costs to correct the deficiencies. Upon determining that reimbursement is required, the contracting officer shall send a notice to the contractor.</w:t>
      </w:r>
    </w:p>
    <w:p>
      <w:pPr>
        <w:pStyle w:val="Normal"/>
        <w:pBdr>
          <w:top w:space="5"/>
          <w:left w:space="5"/>
          <w:bottom w:space="5"/>
          <w:right w:space="5"/>
        </w:pBdr>
        <w:spacing w:after="0"/>
        <w:ind w:left="225"/>
        <w:jc w:val="left"/>
      </w:pPr>
      <w:r>
        <w:rPr>
          <w:rFonts w:ascii="Times New Roman" w:hAnsi="Times New Roman"/>
          <w:color w:val="000000"/>
        </w:rPr>
        <w:t>(S-91) If the estimated costs of correction for receipts of DLA-owned materiel are more than $1,000, the DLA Distribution Center shall send an informational SDR to the product specialist/packaging specialist, who will provide disposition instructions to the contracting officer. The contracting officer shall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shall make a determination concerning appropriate reimbursement by the contractor for the Government’s costs to correct the deficiencies.</w:t>
      </w:r>
    </w:p>
    <w:p>
      <w:pPr>
        <w:pStyle w:val="Normal"/>
        <w:pBdr>
          <w:top w:space="5"/>
          <w:left w:space="5"/>
          <w:bottom w:space="5"/>
          <w:right w:space="5"/>
        </w:pBdr>
        <w:spacing w:after="0"/>
        <w:ind w:left="225"/>
        <w:jc w:val="left"/>
      </w:pPr>
      <w:r>
        <w:rPr>
          <w:rFonts w:ascii="Times New Roman" w:hAnsi="Times New Roman"/>
          <w:color w:val="000000"/>
        </w:rPr>
        <w:t>(S-92) Contracting officers shall include procurement note C14 in solicitations and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C14 Correction of Nonconforming Packaging or Marking (MAY 2020)</w:t>
      </w:r>
    </w:p>
    <w:p>
      <w:pPr>
        <w:pStyle w:val="Normal"/>
        <w:pBdr>
          <w:top w:space="5"/>
          <w:left w:space="5"/>
          <w:bottom w:space="5"/>
          <w:right w:space="5"/>
        </w:pBdr>
        <w:spacing w:after="0"/>
        <w:ind w:left="225"/>
        <w:jc w:val="left"/>
      </w:pPr>
      <w:r>
        <w:rPr>
          <w:rFonts w:ascii="Times New Roman" w:hAnsi="Times New Roman"/>
          <w:color w:val="000000"/>
        </w:rPr>
        <w:t>(1) The Government may correct nonconforming packaging or marking for receipts of DLA-owned materiel if the estimated costs of correction are $1,000 or less. The contracting officer will advise the contractor of the discrepancy and that the Government has corrected the packaging or marking.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(2) If the estimated costs of correction for receipts of DLA-owned materiel are more than $1,000, the contracting officer will advise the contractor of the discrepancy and have the materiel returned to the contractor for correction/resubmittal; or, if there are urgent requirements, have the Government remediate the discrepancy at the contractor’s expense. If the Government remediates the discrepancy, the contracting officer will make a determination concerning appropriate reimbursement by the contractor for the Government’s costs to correct the deficiencies. Upon determining that reimbursement is required, the contracting officer will send a notice to the contractor. Upon receipt of notice from the contracting officer, the contractor shall reimburse the Government for the costs incurred by the Government to correct the deficiencies.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If the Government corrects packaging or labeling discrepancies due to contractor noncompliance, the contracting officer shall request reimbursement of the associated corrective action costs. If a PQDR is due to contractor noncompliance, the contracting officer shall request repair, replacement, or a refund for the defective part, as determined most beneficial to the Government. If a contractor has repeated packaging or labeling discrepancies, contracting officers shall make appropriate determinations regarding whether the contractor should be considered for listing on the DCRL (see 9.100). The DLA Acquisition Operations Division will conduct a monthly data call on restitution status. On a quarterly basis, the DLA Acquisition Operations Division will give a compliance briefing to the Senior Procurement Executive.</w:t>
      </w:r>
    </w:p>
    <w:p>
      <w:pPr>
        <w:pBdr>
          <w:top w:space="5"/>
          <w:left w:space="5"/>
          <w:bottom w:space="5"/>
          <w:right w:space="5"/>
        </w:pBdr>
        <w:spacing w:after="0"/>
        <w:ind w:left="225"/>
        <w:jc w:val="left"/>
      </w:pPr>
      <w:r>
        <w:rPr>
          <w:rFonts w:ascii="Times New Roman" w:hAnsi="Times New Roman"/>
          <w:b w:val="false"/>
          <w:i w:val="false"/>
          <w:color w:val="000000"/>
          <w:sz w:val="22"/>
        </w:rPr>
        <w:t>(c) The contractor shall remedy supplies considered to be hazardous, as defined in FED-STD-313, that were damaged in transit or nonconforming to the preservation, packaging, packing, and marking. The product specialist/packaging specialist shall contact the contracting officer to have the contractor correct the damage or nonconforming packaging and, if appropriate, recoup the costs associated with the discrepancy, to include removal of hazardous material spills or leakage.</w:t>
      </w:r>
    </w:p>
    <!-- Created by docx4j 6.1.2 (Apache licensed) using REFERENCE JAXB in Oracle Java 15 on Linux -->
    <w:p>
      <w:pPr>
        <w:pStyle w:val="Heading3"/>
        <w:spacing w:after="199"/>
        <w:ind w:left="120"/>
        <w:jc w:val="left"/>
      </w:pPr>
      <w:bookmarkStart w:name="DLAD_46_490" w:id="458"/>
      <w:r>
        <w:rPr>
          <w:rFonts w:ascii="Times New Roman" w:hAnsi="Times New Roman"/>
          <w:color w:val="000000"/>
          <w:sz w:val="31"/>
        </w:rPr>
        <w:t>46.490</w:t>
      </w:r>
      <w:r>
        <w:rPr>
          <w:rFonts w:ascii="Times New Roman" w:hAnsi="Times New Roman"/>
          <w:color w:val="000000"/>
          <w:sz w:val="31"/>
        </w:rPr>
        <w:t xml:space="preserve"> Oversight of DoD supply chain integrity.</w:t>
      </w:r>
      <w:bookmarkEnd w:id="458"/>
    </w:p>
    <w:p>
      <w:pPr>
        <w:pStyle w:val="Normal"/>
        <w:pBdr>
          <w:top w:space="5"/>
          <w:left w:space="5"/>
          <w:bottom w:space="5"/>
          <w:right w:space="5"/>
        </w:pBdr>
        <w:spacing w:after="0"/>
        <w:ind w:left="225"/>
        <w:jc w:val="left"/>
      </w:pPr>
      <w:r>
        <w:rPr>
          <w:rFonts w:ascii="Times New Roman" w:hAnsi="Times New Roman"/>
          <w:color w:val="000000"/>
        </w:rPr>
        <w:t>Quality Notifications (QNs) for product quality deficiency reports (PQDRs), supply discrepancy reports (SDRs), Government Industry Data Exchange Program (GIDEP) documents, or testing requirements will be processed to the contracting officer in workflow. The QN coordinator may require the contracting officer to suspend the open procurement action(s) pending investigation and/or will require return of the material to the contractor.</w:t>
      </w:r>
    </w:p>
    <w:p>
      <w:pPr>
        <w:pStyle w:val="Normal"/>
        <w:pBdr>
          <w:top w:space="5"/>
          <w:left w:space="5"/>
          <w:bottom w:space="5"/>
          <w:right w:space="5"/>
        </w:pBdr>
        <w:spacing w:after="0"/>
        <w:ind w:left="225"/>
        <w:jc w:val="left"/>
      </w:pPr>
      <w:r>
        <w:rPr>
          <w:rFonts w:ascii="Times New Roman" w:hAnsi="Times New Roman"/>
          <w:color w:val="000000"/>
        </w:rPr>
        <w:t>QNs relating to suspect material shall be retained in the QN coordinator workflow for processing. If contracting officer support is required, a task will be submitted to them.</w:t>
      </w:r>
    </w:p>
    <w:p>
      <w:pPr>
        <w:pStyle w:val="Normal"/>
        <w:pBdr>
          <w:top w:space="5"/>
          <w:left w:space="5"/>
          <w:bottom w:space="5"/>
          <w:right w:space="5"/>
        </w:pBdr>
        <w:spacing w:after="0"/>
        <w:ind w:left="225"/>
        <w:jc w:val="left"/>
      </w:pPr>
      <w:r>
        <w:rPr>
          <w:rFonts w:ascii="Times New Roman" w:hAnsi="Times New Roman"/>
          <w:color w:val="000000"/>
        </w:rPr>
        <w:t>Any concern of suspect material entering the supply chain shall be referred to the Counterfeit Material/Unauthorized Product Substitution (CM/UPS) team.</w:t>
      </w:r>
    </w:p>
    <!-- Created by docx4j 6.1.2 (Apache licensed) using REFERENCE JAXB in Oracle Java 15 on Linux -->
    <w:p>
      <w:pPr>
        <w:pStyle w:val="Heading2"/>
        <w:spacing w:after="180"/>
        <w:ind w:left="120"/>
        <w:jc w:val="center"/>
      </w:pPr>
      <w:bookmarkStart w:name="DLAD_SUBPART_46_7" w:id="459"/>
      <w:r>
        <w:rPr>
          <w:rFonts w:ascii="Times New Roman" w:hAnsi="Times New Roman"/>
          <w:color w:val="000000"/>
          <w:sz w:val="36"/>
        </w:rPr>
        <w:t>SUBPART 46.7</w:t>
      </w:r>
      <w:r>
        <w:rPr>
          <w:rFonts w:ascii="Times New Roman" w:hAnsi="Times New Roman"/>
          <w:color w:val="000000"/>
          <w:sz w:val="36"/>
        </w:rPr>
        <w:t xml:space="preserve"> – WARRANTIES</w:t>
      </w:r>
      <w:bookmarkEnd w:id="45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2017-18)</w:t>
      </w:r>
    </w:p>
    <!-- Created by docx4j 6.1.2 (Apache licensed) using REFERENCE JAXB in Oracle Java 15 on Linux -->
    <w:p>
      <w:pPr>
        <w:pStyle w:val="Heading3"/>
        <w:spacing w:after="199"/>
        <w:ind w:left="120"/>
        <w:jc w:val="left"/>
      </w:pPr>
      <w:bookmarkStart w:name="DLAD_46_703" w:id="460"/>
      <w:r>
        <w:rPr>
          <w:rFonts w:ascii="Times New Roman" w:hAnsi="Times New Roman"/>
          <w:color w:val="000000"/>
          <w:sz w:val="31"/>
        </w:rPr>
        <w:t>46.703</w:t>
      </w:r>
      <w:r>
        <w:rPr>
          <w:rFonts w:ascii="Times New Roman" w:hAnsi="Times New Roman"/>
          <w:color w:val="000000"/>
          <w:sz w:val="31"/>
        </w:rPr>
        <w:t xml:space="preserve"> Criteria for use of warranties.</w:t>
      </w:r>
      <w:bookmarkEnd w:id="460"/>
    </w:p>
    <w:p>
      <w:pPr>
        <w:pStyle w:val="Normal"/>
        <w:pBdr>
          <w:top w:space="5"/>
          <w:left w:space="5"/>
          <w:bottom w:space="5"/>
          <w:right w:space="5"/>
        </w:pBdr>
        <w:spacing w:after="0"/>
        <w:ind w:left="225"/>
        <w:jc w:val="left"/>
      </w:pPr>
      <w:r>
        <w:rPr>
          <w:rFonts w:ascii="Times New Roman" w:hAnsi="Times New Roman"/>
          <w:color w:val="000000"/>
        </w:rPr>
        <w:t xml:space="preserve">The </w:t>
      </w:r>
      <w:hyperlink r:id="R15b9a4d216314d06">
        <w:r>
          <w:rPr>
            <w:rStyle w:val="Hyperlink"/>
            <w:rFonts w:ascii="Times New Roman" w:hAnsi="Times New Roman"/>
            <w:color w:val="0000ff"/>
            <w:u w:val="single"/>
          </w:rPr>
          <w:t/>
        </w:r>
        <w:r>
          <w:rPr>
            <w:rFonts w:ascii="Times New Roman" w:hAnsi="Times New Roman"/>
            <w:color w:val="0000ff"/>
            <w:u w:val="single"/>
          </w:rPr>
          <w:t>Department of Defense (DoD) Warranty Guide, Version 2.0</w:t>
        </w:r>
      </w:hyperlink>
      <w:r>
        <w:rPr>
          <w:rFonts w:ascii="Times New Roman" w:hAnsi="Times New Roman"/>
          <w:color w:val="000000"/>
        </w:rPr>
        <w:t xml:space="preserve"> (</w:t>
      </w:r>
      <w:hyperlink r:id="R7400899eb38347e2">
        <w:r>
          <w:rPr>
            <w:rStyle w:val="Hyperlink"/>
            <w:rFonts w:ascii="Times New Roman" w:hAnsi="Times New Roman"/>
            <w:color w:val="0000ff"/>
            <w:u w:val="single"/>
          </w:rPr>
          <w:t/>
        </w:r>
        <w:r>
          <w:rPr>
            <w:rFonts w:ascii="Times New Roman" w:hAnsi="Times New Roman"/>
            <w:color w:val="0000ff"/>
            <w:u w:val="single"/>
          </w:rPr>
          <w:t>https://www.acq.osd.mil/dpap/pdi/docs/Warranty_Guide_Version_2.0.pdf</w:t>
        </w:r>
      </w:hyperlink>
      <w:r>
        <w:rPr>
          <w:rFonts w:ascii="Times New Roman" w:hAnsi="Times New Roman"/>
          <w:color w:val="000000"/>
        </w:rPr>
        <w:t>) provides guidance on warranty development and implementation.</w:t>
      </w:r>
    </w:p>
    <!-- Created by docx4j 6.1.2 (Apache licensed) using REFERENCE JAXB in Oracle Java 15 on Linux -->
    <w:p>
      <w:pPr>
        <w:pStyle w:val="Heading3"/>
        <w:spacing w:after="199"/>
        <w:ind w:left="120"/>
        <w:jc w:val="left"/>
      </w:pPr>
      <w:bookmarkStart w:name="DLAD_46_704" w:id="461"/>
      <w:r>
        <w:rPr>
          <w:rFonts w:ascii="Times New Roman" w:hAnsi="Times New Roman"/>
          <w:color w:val="000000"/>
          <w:sz w:val="31"/>
        </w:rPr>
        <w:t>46.704</w:t>
      </w:r>
      <w:r>
        <w:rPr>
          <w:rFonts w:ascii="Times New Roman" w:hAnsi="Times New Roman"/>
          <w:color w:val="000000"/>
          <w:sz w:val="31"/>
        </w:rPr>
        <w:t xml:space="preserve"> Authority for use of warranties.</w:t>
      </w:r>
      <w:bookmarkEnd w:id="461"/>
    </w:p>
    <w:p>
      <w:pPr>
        <w:pStyle w:val="Normal"/>
        <w:pBdr>
          <w:top w:space="5"/>
          <w:left w:space="5"/>
          <w:bottom w:space="5"/>
          <w:right w:space="5"/>
        </w:pBdr>
        <w:spacing w:after="0"/>
        <w:ind w:left="225"/>
        <w:jc w:val="left"/>
      </w:pPr>
      <w:r>
        <w:rPr>
          <w:rFonts w:ascii="Times New Roman" w:hAnsi="Times New Roman"/>
          <w:color w:val="000000"/>
        </w:rPr>
        <w:t>Contracting officers may use additional FAR warranty clauses 52.246-17, 52.246-18, and 52.246-19, in manual or automated acquisitions, when the conditions in DFARS 246.704 are met.</w:t>
      </w:r>
    </w:p>
    <!-- Created by docx4j 6.1.2 (Apache licensed) using REFERENCE JAXB in Oracle Java 15 on Linux -->
    <w:p>
      <w:pPr>
        <w:pStyle w:val="Heading1"/>
        <w:spacing w:after="161"/>
        <w:ind w:left="120"/>
        <w:jc w:val="center"/>
      </w:pPr>
      <w:bookmarkStart w:name="DLAD_PART_47" w:id="462"/>
      <w:r>
        <w:rPr>
          <w:rFonts w:ascii="Times New Roman" w:hAnsi="Times New Roman"/>
          <w:color w:val="000000"/>
        </w:rPr>
        <w:t>PART 47</w:t>
      </w:r>
      <w:r>
        <w:rPr>
          <w:rFonts w:ascii="Times New Roman" w:hAnsi="Times New Roman"/>
          <w:color w:val="000000"/>
        </w:rPr>
        <w:t xml:space="preserve"> – TRANSPORTATION</w:t>
      </w:r>
      <w:bookmarkEnd w:id="462"/>
    </w:p>
    <w:p>
      <w:pPr>
        <w:spacing w:after="0"/>
        <w:jc w:val="left"/>
        <w:ind w:left="720" w:hanging="360"/>
      </w:pPr>
      <w:hyperlink w:anchor="DLAD_SUBPART_47_3">
        <w:r>
          <w:rPr>
            <w:rStyle w:val="Hyperlink"/>
            <w:rFonts w:ascii="Times New Roman" w:hAnsi="Times New Roman"/>
            <w:b w:val="false"/>
            <w:i w:val="false"/>
            <w:color w:val="0000ff"/>
            <w:sz w:val="22"/>
            <w:u w:val="single"/>
          </w:rPr>
          <w:t>SUBPART 47.3 – TRANSPORTATION IN SUPPLY CONTRACTS</w:t>
        </w:r>
      </w:hyperlink>
    </w:p>
    <w:p>
      <w:pPr>
        <w:spacing w:after="0"/>
        <w:jc w:val="left"/>
        <w:ind w:left="1440" w:hanging="360"/>
      </w:pPr>
      <w:hyperlink w:anchor="DLAD_47_303-90">
        <w:r>
          <w:rPr>
            <w:rStyle w:val="Hyperlink"/>
            <w:rFonts w:ascii="Times New Roman" w:hAnsi="Times New Roman"/>
            <w:b w:val="false"/>
            <w:i w:val="false"/>
            <w:color w:val="0000ff"/>
            <w:sz w:val="22"/>
            <w:u w:val="single"/>
          </w:rPr>
          <w:t>47.303-90 Export shipment of wood products.</w:t>
        </w:r>
      </w:hyperlink>
    </w:p>
    <w:p>
      <w:pPr>
        <w:spacing w:after="0"/>
        <w:jc w:val="left"/>
        <w:ind w:left="1440" w:hanging="360"/>
      </w:pPr>
      <w:hyperlink w:anchor="DLAD_47_303-91">
        <w:r>
          <w:rPr>
            <w:rStyle w:val="Hyperlink"/>
            <w:rFonts w:ascii="Times New Roman" w:hAnsi="Times New Roman"/>
            <w:b w:val="false"/>
            <w:i w:val="false"/>
            <w:color w:val="0000ff"/>
            <w:sz w:val="22"/>
            <w:u w:val="single"/>
          </w:rPr>
          <w:t>47.303-91 DLR item compliance.</w:t>
        </w:r>
      </w:hyperlink>
    </w:p>
    <w:p>
      <w:pPr>
        <w:spacing w:after="0"/>
        <w:jc w:val="left"/>
        <w:ind w:left="1440" w:hanging="360"/>
      </w:pPr>
      <w:hyperlink w:anchor="DLAD_47_305-3-90">
        <w:r>
          <w:rPr>
            <w:rStyle w:val="Hyperlink"/>
            <w:rFonts w:ascii="Times New Roman" w:hAnsi="Times New Roman"/>
            <w:b w:val="false"/>
            <w:i w:val="false"/>
            <w:color w:val="0000ff"/>
            <w:sz w:val="22"/>
            <w:u w:val="single"/>
          </w:rPr>
          <w:t>47.305-3-90 First Destination Transportation (FDT), Government–arranged transportation.</w:t>
        </w:r>
      </w:hyperlink>
    </w:p>
    <w:p>
      <w:pPr>
        <w:spacing w:after="0"/>
        <w:jc w:val="left"/>
        <w:ind w:left="1440" w:hanging="360"/>
      </w:pPr>
      <w:hyperlink w:anchor="DLAD_47_305-3-91">
        <w:r>
          <w:rPr>
            <w:rStyle w:val="Hyperlink"/>
            <w:rFonts w:ascii="Times New Roman" w:hAnsi="Times New Roman"/>
            <w:b w:val="false"/>
            <w:i w:val="false"/>
            <w:color w:val="0000ff"/>
            <w:sz w:val="22"/>
            <w:u w:val="single"/>
          </w:rPr>
          <w:t>47.305-3-91 First Destination Transportation (FDT) program – shipments originating from outside the contiguous United States.</w:t>
        </w:r>
      </w:hyperlink>
    </w:p>
    <w:p>
      <w:pPr>
        <w:spacing w:after="0"/>
        <w:jc w:val="left"/>
        <w:ind w:left="1440" w:hanging="360"/>
      </w:pPr>
      <w:hyperlink w:anchor="DLAD_47_305-4-90">
        <w:r>
          <w:rPr>
            <w:rStyle w:val="Hyperlink"/>
            <w:rFonts w:ascii="Times New Roman" w:hAnsi="Times New Roman"/>
            <w:b w:val="false"/>
            <w:i w:val="false"/>
            <w:color w:val="0000ff"/>
            <w:sz w:val="22"/>
            <w:u w:val="single"/>
          </w:rPr>
          <w:t>47.305-4-90 Additional Wide Area Workflow (WAWF) information.</w:t>
        </w:r>
      </w:hyperlink>
    </w:p>
    <w:p>
      <w:pPr>
        <w:spacing w:after="0"/>
        <w:jc w:val="left"/>
        <w:ind w:left="1440" w:hanging="360"/>
      </w:pPr>
      <w:hyperlink w:anchor="DLAD_47_305-10-90">
        <w:r>
          <w:rPr>
            <w:rStyle w:val="Hyperlink"/>
            <w:rFonts w:ascii="Times New Roman" w:hAnsi="Times New Roman"/>
            <w:b w:val="false"/>
            <w:i w:val="false"/>
            <w:color w:val="0000ff"/>
            <w:sz w:val="22"/>
            <w:u w:val="single"/>
          </w:rPr>
          <w:t>47.305-10-90 Procurement notes for export shipping and U.S. Territories.</w:t>
        </w:r>
      </w:hyperlink>
    </w:p>
    <w:p>
      <w:pPr>
        <w:spacing w:after="0"/>
        <w:jc w:val="left"/>
        <w:ind w:left="1440" w:hanging="360"/>
      </w:pPr>
      <w:hyperlink w:anchor="DLAD_47_305-90">
        <w:r>
          <w:rPr>
            <w:rStyle w:val="Hyperlink"/>
            <w:rFonts w:ascii="Times New Roman" w:hAnsi="Times New Roman"/>
            <w:b w:val="false"/>
            <w:i w:val="false"/>
            <w:color w:val="0000ff"/>
            <w:sz w:val="22"/>
            <w:u w:val="single"/>
          </w:rPr>
          <w:t>47.305-90 Procurement notes.</w:t>
        </w:r>
      </w:hyperlink>
    </w:p>
    <!-- Created by docx4j 6.1.2 (Apache licensed) using REFERENCE JAXB in Oracle Java 15 on Linux -->
    <w:p>
      <w:pPr>
        <w:pStyle w:val="Heading2"/>
        <w:spacing w:after="180"/>
        <w:ind w:left="120"/>
        <w:jc w:val="center"/>
      </w:pPr>
      <w:bookmarkStart w:name="DLAD_SUBPART_47_3" w:id="463"/>
      <w:r>
        <w:rPr>
          <w:rFonts w:ascii="Times New Roman" w:hAnsi="Times New Roman"/>
          <w:color w:val="000000"/>
          <w:sz w:val="36"/>
        </w:rPr>
        <w:t>SUBPART 47.3</w:t>
      </w:r>
      <w:r>
        <w:rPr>
          <w:rFonts w:ascii="Times New Roman" w:hAnsi="Times New Roman"/>
          <w:color w:val="000000"/>
          <w:sz w:val="36"/>
        </w:rPr>
        <w:t xml:space="preserve"> – TRANSPORTATION IN SUPPLY CONTRACTS</w:t>
      </w:r>
      <w:bookmarkEnd w:id="463"/>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June</w:t>
      </w:r>
      <w:r>
        <w:rPr>
          <w:rFonts w:ascii="Times New Roman" w:hAnsi="Times New Roman"/>
          <w:b w:val="false"/>
          <w:i/>
          <w:color w:val="000000"/>
          <w:sz w:val="22"/>
        </w:rPr>
        <w:t>1</w:t>
      </w:r>
      <w:r>
        <w:rPr>
          <w:rFonts w:ascii="Times New Roman" w:hAnsi="Times New Roman"/>
          <w:b w:val="false"/>
          <w:i/>
          <w:color w:val="000000"/>
          <w:sz w:val="22"/>
        </w:rPr>
        <w:t>8</w:t>
      </w:r>
      <w:r>
        <w:rPr>
          <w:rFonts w:ascii="Times New Roman" w:hAnsi="Times New Roman"/>
          <w:b w:val="false"/>
          <w:i/>
          <w:color w:val="000000"/>
          <w:sz w:val="22"/>
        </w:rPr>
        <w:t>, 20</w:t>
      </w:r>
      <w:r>
        <w:rPr>
          <w:rFonts w:ascii="Times New Roman" w:hAnsi="Times New Roman"/>
          <w:b w:val="false"/>
          <w:i/>
          <w:color w:val="000000"/>
          <w:sz w:val="22"/>
        </w:rPr>
        <w:t>20</w:t>
      </w:r>
      <w:r>
        <w:rPr>
          <w:rFonts w:ascii="Times New Roman" w:hAnsi="Times New Roman"/>
          <w:b w:val="false"/>
          <w:i/>
          <w:color w:val="000000"/>
          <w:sz w:val="22"/>
        </w:rPr>
        <w:t>through PROCLTR 20</w:t>
      </w:r>
      <w:r>
        <w:rPr>
          <w:rFonts w:ascii="Times New Roman" w:hAnsi="Times New Roman"/>
          <w:b w:val="false"/>
          <w:i/>
          <w:color w:val="000000"/>
          <w:sz w:val="22"/>
        </w:rPr>
        <w:t>20-12</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47_303-90" w:id="464"/>
      <w:r>
        <w:rPr>
          <w:rFonts w:ascii="Times New Roman" w:hAnsi="Times New Roman"/>
          <w:color w:val="000000"/>
          <w:sz w:val="31"/>
        </w:rPr>
        <w:t>47.303-90</w:t>
      </w:r>
      <w:r>
        <w:rPr>
          <w:rFonts w:ascii="Times New Roman" w:hAnsi="Times New Roman"/>
          <w:color w:val="000000"/>
          <w:sz w:val="31"/>
        </w:rPr>
        <w:t xml:space="preserve"> Export shipment of wood products.</w:t>
      </w:r>
      <w:bookmarkEnd w:id="464"/>
    </w:p>
    <w:p>
      <w:pPr>
        <w:pStyle w:val="Normal"/>
        <w:pBdr>
          <w:top w:space="5"/>
          <w:left w:space="5"/>
          <w:bottom w:space="5"/>
          <w:right w:space="5"/>
        </w:pBdr>
        <w:spacing w:after="0"/>
        <w:ind w:left="225"/>
        <w:jc w:val="left"/>
      </w:pPr>
      <w:r>
        <w:rPr>
          <w:rFonts w:ascii="Times New Roman" w:hAnsi="Times New Roman"/>
          <w:color w:val="000000"/>
        </w:rPr>
        <w:t>For wood products requiring export shipment, the contracting officer shall insert procurement note L30 in solicitations over the SAT that include FAR 52.247-51.</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L30 Computation of Cube – Wood Products (AUG 2017)</w:t>
      </w:r>
    </w:p>
    <w:p>
      <w:pPr>
        <w:pStyle w:val="Normal"/>
        <w:pBdr>
          <w:top w:space="5"/>
          <w:left w:space="5"/>
          <w:bottom w:space="5"/>
          <w:right w:space="5"/>
        </w:pBdr>
        <w:spacing w:after="0"/>
        <w:ind w:left="225"/>
        <w:jc w:val="left"/>
      </w:pPr>
      <w:r>
        <w:rPr>
          <w:rFonts w:ascii="Times New Roman" w:hAnsi="Times New Roman"/>
          <w:color w:val="000000"/>
        </w:rPr>
        <w:t>For the purpose of applying the rates specified in paragraph (d) of Federal Acquisition Regulation (FAR) provision 52.247-51, use the following computations for the total cubic feet for each contract line-item number (CLIN):</w:t>
      </w:r>
    </w:p>
    <w:p>
      <w:pPr>
        <w:pStyle w:val="Normal"/>
        <w:pBdr>
          <w:top w:space="5"/>
          <w:left w:space="5"/>
          <w:bottom w:space="5"/>
          <w:right w:space="5"/>
        </w:pBdr>
        <w:spacing w:after="0"/>
        <w:ind w:left="225"/>
        <w:jc w:val="left"/>
      </w:pPr>
      <w:r>
        <w:rPr>
          <w:rFonts w:ascii="Times New Roman" w:hAnsi="Times New Roman"/>
          <w:color w:val="000000"/>
        </w:rPr>
        <w:t>(1) Softwood lumber: Compute the cube based on the minimum size specified by the issue of the American Softwood Lumber Standard PS20-70 in effect on the date of the solicitation for nominal size, degree of surfacing, and moisture content specified for each CLIN. When a CLIN specification permits any stage of seasoning and offers are submitted based on furnishing dry lumber for specified CLINs, base the cube of the CLIN on the minimum dry size for the stated nominal size and degree of surfacing.</w:t>
      </w:r>
    </w:p>
    <w:p>
      <w:pPr>
        <w:pStyle w:val="Normal"/>
        <w:pBdr>
          <w:top w:space="5"/>
          <w:left w:space="5"/>
          <w:bottom w:space="5"/>
          <w:right w:space="5"/>
        </w:pBdr>
        <w:spacing w:after="0"/>
        <w:ind w:left="225"/>
        <w:jc w:val="left"/>
      </w:pPr>
      <w:r>
        <w:rPr>
          <w:rFonts w:ascii="Times New Roman" w:hAnsi="Times New Roman"/>
          <w:color w:val="000000"/>
        </w:rPr>
        <w:t>(2) Hardwood lumber: Compute the cube based on the minimum size specified by the National Hardwood Lumber Association rules in effect on the date of the solicitation for the nominal size, degree of surfacing, and moisture content specified for each CLIN.</w:t>
      </w:r>
    </w:p>
    <w:p>
      <w:pPr>
        <w:pStyle w:val="Normal"/>
        <w:pBdr>
          <w:top w:space="5"/>
          <w:left w:space="5"/>
          <w:bottom w:space="5"/>
          <w:right w:space="5"/>
        </w:pBdr>
        <w:spacing w:after="0"/>
        <w:ind w:left="225"/>
        <w:jc w:val="left"/>
      </w:pPr>
      <w:r>
        <w:rPr>
          <w:rFonts w:ascii="Times New Roman" w:hAnsi="Times New Roman"/>
          <w:color w:val="000000"/>
        </w:rPr>
        <w:t>(3) Poles, piling and logs: Compute the cube in board foot measure using the Brereton scale and the minimum butt and tip circumferences and the length specified for each CLIN. Compute measurement tons using the conversion factor of 480 board foot measure equals one measurement ton or 40 cubic feet.</w:t>
      </w:r>
    </w:p>
    <w:p>
      <w:pPr>
        <w:pStyle w:val="Normal"/>
        <w:pBdr>
          <w:top w:space="5"/>
          <w:left w:space="5"/>
          <w:bottom w:space="5"/>
          <w:right w:space="5"/>
        </w:pBdr>
        <w:spacing w:after="0"/>
        <w:ind w:left="225"/>
        <w:jc w:val="left"/>
      </w:pPr>
      <w:r>
        <w:rPr>
          <w:rFonts w:ascii="Times New Roman" w:hAnsi="Times New Roman"/>
          <w:color w:val="000000"/>
        </w:rPr>
        <w:t>(4) Plywood: Compute the cube based on plywood being packaged as required by Product Standard PS-2 and PS-3.</w:t>
      </w:r>
    </w:p>
    <w:p>
      <w:pPr>
        <w:pStyle w:val="Normal"/>
        <w:pBdr>
          <w:top w:space="5"/>
          <w:left w:space="5"/>
          <w:bottom w:space="5"/>
          <w:right w:space="5"/>
        </w:pBdr>
        <w:spacing w:after="0"/>
        <w:ind w:left="225"/>
        <w:jc w:val="left"/>
      </w:pPr>
      <w:r>
        <w:rPr>
          <w:rFonts w:ascii="Times New Roman" w:hAnsi="Times New Roman"/>
          <w:color w:val="000000"/>
        </w:rPr>
        <w:t>(5) Other wood products: Compute the cube based on the dimensions specified for each CLIN.</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3-91" w:id="465"/>
      <w:r>
        <w:rPr>
          <w:rFonts w:ascii="Times New Roman" w:hAnsi="Times New Roman"/>
          <w:color w:val="000000"/>
          <w:sz w:val="31"/>
        </w:rPr>
        <w:t>47.303-91</w:t>
      </w:r>
      <w:r>
        <w:rPr>
          <w:rFonts w:ascii="Times New Roman" w:hAnsi="Times New Roman"/>
          <w:color w:val="000000"/>
          <w:sz w:val="31"/>
        </w:rPr>
        <w:t xml:space="preserve"> DLR item compliance.</w:t>
      </w:r>
      <w:bookmarkEnd w:id="465"/>
    </w:p>
    <w:p>
      <w:pPr>
        <w:pStyle w:val="Normal"/>
        <w:pBdr>
          <w:top w:space="5"/>
          <w:left w:space="5"/>
          <w:bottom w:space="5"/>
          <w:right w:space="5"/>
        </w:pBdr>
        <w:spacing w:after="0"/>
        <w:ind w:left="225"/>
        <w:jc w:val="left"/>
      </w:pPr>
      <w:r>
        <w:rPr>
          <w:rFonts w:ascii="Times New Roman" w:hAnsi="Times New Roman"/>
          <w:color w:val="000000"/>
        </w:rPr>
        <w:t>The contracting officer shall include transportation requirements supporting DLR items in any solicitation and contractual action as required by the specific Military Department. Military Department DLR specifications determine requirements, including, but not limited to: packaging, packing, marking, delivery locations, f.o.b. requirements, delivery variations, payment for shipment, and any associated contract clause. If appropriate, the contracting officer may specify DLAD requirements as applicable to DLR items.</w:t>
      </w:r>
    </w:p>
    <!-- Created by docx4j 6.1.2 (Apache licensed) using REFERENCE JAXB in Oracle Java 15 on Linux -->
    <w:p>
      <w:pPr>
        <w:pStyle w:val="Heading3"/>
        <w:spacing w:after="199"/>
        <w:ind w:left="120"/>
        <w:jc w:val="left"/>
      </w:pPr>
      <w:bookmarkStart w:name="DLAD_47_305-3-90" w:id="466"/>
      <w:r>
        <w:rPr>
          <w:rFonts w:ascii="Times New Roman" w:hAnsi="Times New Roman"/>
          <w:color w:val="000000"/>
          <w:sz w:val="31"/>
        </w:rPr>
        <w:t>47.305-3-90</w:t>
      </w:r>
      <w:r>
        <w:rPr>
          <w:rFonts w:ascii="Times New Roman" w:hAnsi="Times New Roman"/>
          <w:color w:val="000000"/>
          <w:sz w:val="31"/>
        </w:rPr>
        <w:t xml:space="preserve"> First Destination Transportation (FDT), Government–arranged transportation.</w:t>
      </w:r>
      <w:bookmarkEnd w:id="466"/>
    </w:p>
    <w:p>
      <w:pPr>
        <w:pStyle w:val="Normal"/>
        <w:pBdr>
          <w:top w:space="5"/>
          <w:left w:space="5"/>
          <w:bottom w:space="5"/>
          <w:right w:space="5"/>
        </w:pBdr>
        <w:spacing w:after="0"/>
        <w:ind w:left="225"/>
        <w:jc w:val="left"/>
      </w:pPr>
      <w:r>
        <w:rPr>
          <w:rFonts w:ascii="Times New Roman" w:hAnsi="Times New Roman"/>
          <w:color w:val="000000"/>
        </w:rPr>
        <w:t xml:space="preserve">FDT is a program designed to reduce the cost of first destination transportation through the use of Government-arranged transportation utilizing Government contracts and rates. DEVIATION 20-05 authorizes use of f.o.b. origin and inspection/acceptance at destination under the FDT program. This deviation expires on May 15, 2023. FDT applies to solicitations and contracts issued by DLA Aviation, DLA Land and Maritime, and DLA Troop Support, unless one of the exclusions in </w:t>
      </w:r>
      <w:hyperlink w:anchor="DLAD_47_305-3-90">
        <w:r>
          <w:rPr>
            <w:rStyle w:val="Hyperlink"/>
            <w:rFonts w:ascii="Times New Roman" w:hAnsi="Times New Roman"/>
            <w:color w:val="0000ff"/>
            <w:u w:val="single"/>
          </w:rPr>
          <w:t/>
        </w:r>
        <w:r>
          <w:rPr>
            <w:rFonts w:ascii="Times New Roman" w:hAnsi="Times New Roman"/>
            <w:color w:val="0000ff"/>
            <w:u w:val="single"/>
          </w:rPr>
          <w:t>47.305-3-90</w:t>
        </w:r>
      </w:hyperlink>
      <w:r>
        <w:rPr>
          <w:rFonts w:ascii="Times New Roman" w:hAnsi="Times New Roman"/>
          <w:color w:val="000000"/>
        </w:rPr>
        <w:t>(a)-(c) applies:</w:t>
      </w:r>
    </w:p>
    <w:p>
      <w:pPr>
        <w:pBdr>
          <w:top w:space="5"/>
          <w:left w:space="5"/>
          <w:bottom w:space="5"/>
          <w:right w:space="5"/>
        </w:pBdr>
        <w:spacing w:after="0"/>
        <w:ind w:left="225"/>
        <w:jc w:val="left"/>
      </w:pPr>
      <w:r>
        <w:rPr>
          <w:rFonts w:ascii="Times New Roman" w:hAnsi="Times New Roman"/>
          <w:b w:val="false"/>
          <w:i w:val="false"/>
          <w:color w:val="000000"/>
          <w:sz w:val="22"/>
        </w:rPr>
        <w:t>(a) Agency-wide:</w:t>
      </w:r>
    </w:p>
    <w:p>
      <w:pPr>
        <w:pBdr>
          <w:top w:space="5"/>
          <w:left w:space="5"/>
          <w:bottom w:space="5"/>
          <w:right w:space="5"/>
        </w:pBdr>
        <w:spacing w:after="0"/>
        <w:ind w:left="585"/>
        <w:jc w:val="left"/>
      </w:pPr>
      <w:r>
        <w:rPr>
          <w:rFonts w:ascii="Times New Roman" w:hAnsi="Times New Roman"/>
          <w:b w:val="false"/>
          <w:i w:val="false"/>
          <w:color w:val="000000"/>
          <w:sz w:val="22"/>
        </w:rPr>
        <w:t>(1) Inspection and acceptance at origin;</w:t>
      </w:r>
    </w:p>
    <w:p>
      <w:pPr>
        <w:pBdr>
          <w:top w:space="5"/>
          <w:left w:space="5"/>
          <w:bottom w:space="5"/>
          <w:right w:space="5"/>
        </w:pBdr>
        <w:spacing w:after="0"/>
        <w:ind w:left="585"/>
        <w:jc w:val="left"/>
      </w:pPr>
      <w:r>
        <w:rPr>
          <w:rFonts w:ascii="Times New Roman" w:hAnsi="Times New Roman"/>
          <w:b w:val="false"/>
          <w:i w:val="false"/>
          <w:color w:val="000000"/>
          <w:sz w:val="22"/>
        </w:rPr>
        <w:t>(2) Contracts with Classified, Controlled, or Sensitive Items;</w:t>
      </w:r>
    </w:p>
    <w:p>
      <w:pPr>
        <w:pBdr>
          <w:top w:space="5"/>
          <w:left w:space="5"/>
          <w:bottom w:space="5"/>
          <w:right w:space="5"/>
        </w:pBdr>
        <w:spacing w:after="0"/>
        <w:ind w:left="585"/>
        <w:jc w:val="left"/>
      </w:pPr>
      <w:r>
        <w:rPr>
          <w:rFonts w:ascii="Times New Roman" w:hAnsi="Times New Roman"/>
          <w:b w:val="false"/>
          <w:i w:val="false"/>
          <w:color w:val="000000"/>
          <w:sz w:val="22"/>
        </w:rPr>
        <w:t>(3) Hazardous material (HAZMAT) contracts;</w:t>
      </w:r>
    </w:p>
    <w:p>
      <w:pPr>
        <w:pBdr>
          <w:top w:space="5"/>
          <w:left w:space="5"/>
          <w:bottom w:space="5"/>
          <w:right w:space="5"/>
        </w:pBdr>
        <w:spacing w:after="0"/>
        <w:ind w:left="585"/>
        <w:jc w:val="left"/>
      </w:pPr>
      <w:r>
        <w:rPr>
          <w:rFonts w:ascii="Times New Roman" w:hAnsi="Times New Roman"/>
          <w:b w:val="false"/>
          <w:i w:val="false"/>
          <w:color w:val="000000"/>
          <w:sz w:val="22"/>
        </w:rPr>
        <w:t>(4) Foreign Military Sales (FMS) contracts; or</w:t>
      </w:r>
    </w:p>
    <w:p>
      <w:pPr>
        <w:pBdr>
          <w:top w:space="5"/>
          <w:left w:space="5"/>
          <w:bottom w:space="5"/>
          <w:right w:space="5"/>
        </w:pBdr>
        <w:spacing w:after="0"/>
        <w:ind w:left="585"/>
        <w:jc w:val="left"/>
      </w:pPr>
      <w:r>
        <w:rPr>
          <w:rFonts w:ascii="Times New Roman" w:hAnsi="Times New Roman"/>
          <w:b w:val="false"/>
          <w:i w:val="false"/>
          <w:color w:val="000000"/>
          <w:sz w:val="22"/>
        </w:rPr>
        <w:t>(5) Contracts being shipped to APO/FPO addresses.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 level:</w:t>
      </w:r>
    </w:p>
    <w:p>
      <w:pPr>
        <w:pBdr>
          <w:top w:space="5"/>
          <w:left w:space="5"/>
          <w:bottom w:space="5"/>
          <w:right w:space="5"/>
        </w:pBdr>
        <w:spacing w:after="0"/>
        <w:ind w:left="585"/>
        <w:jc w:val="left"/>
      </w:pPr>
      <w:r>
        <w:rPr>
          <w:rFonts w:ascii="Times New Roman" w:hAnsi="Times New Roman"/>
          <w:b w:val="false"/>
          <w:i w:val="false"/>
          <w:color w:val="000000"/>
          <w:sz w:val="22"/>
        </w:rPr>
        <w:t>(1) DLA Aviation, DLA Land and Maritime, and DLA Troop Support may exclude items on a case-by-case basis from the FDT program. Items may be eligible for exclusion in the following categories, if FDT is inappropriate:</w:t>
      </w:r>
    </w:p>
    <w:p>
      <w:pPr>
        <w:pBdr>
          <w:top w:space="5"/>
          <w:left w:space="5"/>
          <w:bottom w:space="5"/>
          <w:right w:space="5"/>
        </w:pBdr>
        <w:spacing w:after="0"/>
        <w:ind w:left="945"/>
        <w:jc w:val="left"/>
      </w:pPr>
      <w:r>
        <w:rPr>
          <w:rFonts w:ascii="Times New Roman" w:hAnsi="Times New Roman"/>
          <w:b w:val="false"/>
          <w:i w:val="false"/>
          <w:color w:val="000000"/>
          <w:sz w:val="22"/>
        </w:rPr>
        <w:t>(i) NIIN – specific item (e.g. due to the delicate nature of the material);</w:t>
      </w:r>
    </w:p>
    <w:p>
      <w:pPr>
        <w:pBdr>
          <w:top w:space="5"/>
          <w:left w:space="5"/>
          <w:bottom w:space="5"/>
          <w:right w:space="5"/>
        </w:pBdr>
        <w:spacing w:after="0"/>
        <w:ind w:left="945"/>
        <w:jc w:val="left"/>
      </w:pPr>
      <w:r>
        <w:rPr>
          <w:rFonts w:ascii="Times New Roman" w:hAnsi="Times New Roman"/>
          <w:b w:val="false"/>
          <w:i w:val="false"/>
          <w:color w:val="000000"/>
          <w:sz w:val="22"/>
        </w:rPr>
        <w:t>(ii) FSC – not consistent with commercial practices for a group of items (e.g. wood);</w:t>
      </w:r>
    </w:p>
    <w:p>
      <w:pPr>
        <w:pBdr>
          <w:top w:space="5"/>
          <w:left w:space="5"/>
          <w:bottom w:space="5"/>
          <w:right w:space="5"/>
        </w:pBdr>
        <w:spacing w:after="0"/>
        <w:ind w:left="945"/>
        <w:jc w:val="left"/>
      </w:pPr>
      <w:r>
        <w:rPr>
          <w:rFonts w:ascii="Times New Roman" w:hAnsi="Times New Roman"/>
          <w:b w:val="false"/>
          <w:i w:val="false"/>
          <w:color w:val="000000"/>
          <w:sz w:val="22"/>
        </w:rPr>
        <w:t>(iii) CIIC – security level of the item (e.g., explosives, guns, and ammunition, etc.);</w:t>
      </w:r>
    </w:p>
    <w:p>
      <w:pPr>
        <w:pBdr>
          <w:top w:space="5"/>
          <w:left w:space="5"/>
          <w:bottom w:space="5"/>
          <w:right w:space="5"/>
        </w:pBdr>
        <w:spacing w:after="0"/>
        <w:ind w:left="945"/>
        <w:jc w:val="left"/>
      </w:pPr>
      <w:r>
        <w:rPr>
          <w:rFonts w:ascii="Times New Roman" w:hAnsi="Times New Roman"/>
          <w:b w:val="false"/>
          <w:i w:val="false"/>
          <w:color w:val="000000"/>
          <w:sz w:val="22"/>
        </w:rPr>
        <w:t>(iv) Profit Center – commodity level (e.g., clothing, medical, and subsistence); or</w:t>
      </w:r>
    </w:p>
    <w:p>
      <w:pPr>
        <w:pBdr>
          <w:top w:space="5"/>
          <w:left w:space="5"/>
          <w:bottom w:space="5"/>
          <w:right w:space="5"/>
        </w:pBdr>
        <w:spacing w:after="0"/>
        <w:ind w:left="945"/>
        <w:jc w:val="left"/>
      </w:pPr>
      <w:r>
        <w:rPr>
          <w:rFonts w:ascii="Times New Roman" w:hAnsi="Times New Roman"/>
          <w:b w:val="false"/>
          <w:i w:val="false"/>
          <w:color w:val="000000"/>
          <w:sz w:val="22"/>
        </w:rPr>
        <w:t>(v) Method of Preservation HM – inappropriate due to packaging and markings required (e.g., batteries).</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can add items to the exclusions table by following the below process:</w:t>
      </w:r>
    </w:p>
    <w:p>
      <w:pPr>
        <w:pBdr>
          <w:top w:space="5"/>
          <w:left w:space="5"/>
          <w:bottom w:space="5"/>
          <w:right w:space="5"/>
        </w:pBdr>
        <w:spacing w:after="0"/>
        <w:ind w:left="945"/>
        <w:jc w:val="left"/>
      </w:pPr>
      <w:r>
        <w:rPr>
          <w:rFonts w:ascii="Times New Roman" w:hAnsi="Times New Roman"/>
          <w:b w:val="false"/>
          <w:i w:val="false"/>
          <w:color w:val="000000"/>
          <w:sz w:val="22"/>
        </w:rPr>
        <w:t>(i) The procuring organization shall develop and forward a request package to the HCA, or designee no lower than the CCO, for approval of the exclusion. The request package must include:</w:t>
      </w:r>
    </w:p>
    <w:p>
      <w:pPr>
        <w:pBdr>
          <w:top w:space="5"/>
          <w:left w:space="5"/>
          <w:bottom w:space="5"/>
          <w:right w:space="5"/>
        </w:pBdr>
        <w:spacing w:after="0"/>
        <w:ind w:left="1305"/>
        <w:jc w:val="left"/>
      </w:pPr>
      <w:r>
        <w:rPr>
          <w:rFonts w:ascii="Times New Roman" w:hAnsi="Times New Roman"/>
          <w:b w:val="false"/>
          <w:i w:val="false"/>
          <w:color w:val="000000"/>
          <w:sz w:val="22"/>
        </w:rPr>
        <w:t>(A) Justification for removing the item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(B) Details/data validating rationale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(C) Concurrence from Technical/Quality or Transportation for removal from the FDT program;</w:t>
      </w:r>
    </w:p>
    <w:p>
      <w:pPr>
        <w:pBdr>
          <w:top w:space="5"/>
          <w:left w:space="5"/>
          <w:bottom w:space="5"/>
          <w:right w:space="5"/>
        </w:pBdr>
        <w:spacing w:after="0"/>
        <w:ind w:left="1305"/>
        <w:jc w:val="left"/>
      </w:pPr>
      <w:r>
        <w:rPr>
          <w:rFonts w:ascii="Times New Roman" w:hAnsi="Times New Roman"/>
          <w:b w:val="false"/>
          <w:i w:val="false"/>
          <w:color w:val="000000"/>
          <w:sz w:val="22"/>
        </w:rPr>
        <w:t>(D) Concurrence from DLA Transportation Policy; and</w:t>
      </w:r>
    </w:p>
    <w:p>
      <w:pPr>
        <w:pBdr>
          <w:top w:space="5"/>
          <w:left w:space="5"/>
          <w:bottom w:space="5"/>
          <w:right w:space="5"/>
        </w:pBdr>
        <w:spacing w:after="0"/>
        <w:ind w:left="1305"/>
        <w:jc w:val="left"/>
      </w:pPr>
      <w:r>
        <w:rPr>
          <w:rFonts w:ascii="Times New Roman" w:hAnsi="Times New Roman"/>
          <w:b w:val="false"/>
          <w:i w:val="false"/>
          <w:color w:val="000000"/>
          <w:sz w:val="22"/>
        </w:rPr>
        <w:t>(E) Rationale to the procuring organization if DLA Transportation Policy non-concurs.</w:t>
      </w:r>
    </w:p>
    <w:p>
      <w:pPr>
        <w:pBdr>
          <w:top w:space="5"/>
          <w:left w:space="5"/>
          <w:bottom w:space="5"/>
          <w:right w:space="5"/>
        </w:pBdr>
        <w:spacing w:after="0"/>
        <w:ind w:left="945"/>
        <w:jc w:val="left"/>
      </w:pPr>
      <w:r>
        <w:rPr>
          <w:rFonts w:ascii="Times New Roman" w:hAnsi="Times New Roman"/>
          <w:b w:val="false"/>
          <w:i w:val="false"/>
          <w:color w:val="000000"/>
          <w:sz w:val="22"/>
        </w:rPr>
        <w:t>(ii) The procuring organization shall forward the rationale to the HCA, or designee no lower than the CCO, for final decision. If there is non-concurrence from DLA Transportation Policy, the HCA must be the final approving official.</w:t>
      </w:r>
    </w:p>
    <w:p>
      <w:pPr>
        <w:pBdr>
          <w:top w:space="5"/>
          <w:left w:space="5"/>
          <w:bottom w:space="5"/>
          <w:right w:space="5"/>
        </w:pBdr>
        <w:spacing w:after="0"/>
        <w:ind w:left="945"/>
        <w:jc w:val="left"/>
      </w:pPr>
      <w:r>
        <w:rPr>
          <w:rFonts w:ascii="Times New Roman" w:hAnsi="Times New Roman"/>
          <w:b w:val="false"/>
          <w:i w:val="false"/>
          <w:color w:val="000000"/>
          <w:sz w:val="22"/>
        </w:rPr>
        <w:t>(iii) The approved package is sent to the procuring organization policy office.</w:t>
      </w:r>
    </w:p>
    <w:p>
      <w:pPr>
        <w:pBdr>
          <w:top w:space="5"/>
          <w:left w:space="5"/>
          <w:bottom w:space="5"/>
          <w:right w:space="5"/>
        </w:pBdr>
        <w:spacing w:after="0"/>
        <w:ind w:left="945"/>
        <w:jc w:val="left"/>
      </w:pPr>
      <w:r>
        <w:rPr>
          <w:rFonts w:ascii="Times New Roman" w:hAnsi="Times New Roman"/>
          <w:b w:val="false"/>
          <w:i w:val="false"/>
          <w:color w:val="000000"/>
          <w:sz w:val="22"/>
        </w:rPr>
        <w:t>(iv) The procuring organization policy office will forward the exclusion to the position designated by the BPA TQ office designee who will add the exclusion to the FDT exclusion table in EBS.</w:t>
      </w:r>
    </w:p>
    <w:p>
      <w:pPr>
        <w:pBdr>
          <w:top w:space="5"/>
          <w:left w:space="5"/>
          <w:bottom w:space="5"/>
          <w:right w:space="5"/>
        </w:pBdr>
        <w:spacing w:after="0"/>
        <w:ind w:left="945"/>
        <w:jc w:val="left"/>
      </w:pPr>
      <w:r>
        <w:rPr>
          <w:rFonts w:ascii="Times New Roman" w:hAnsi="Times New Roman"/>
          <w:b w:val="false"/>
          <w:i w:val="false"/>
          <w:color w:val="000000"/>
          <w:sz w:val="22"/>
        </w:rPr>
        <w:t>(v) The BPA TQ office designee will forward a complete list of exclusions to all procuring organization policy offices included in the FDT program and to DLA Transportation Policy.</w:t>
      </w:r>
    </w:p>
    <w:p>
      <w:pPr>
        <w:pBdr>
          <w:top w:space="5"/>
          <w:left w:space="5"/>
          <w:bottom w:space="5"/>
          <w:right w:space="5"/>
        </w:pBdr>
        <w:spacing w:after="0"/>
        <w:ind w:left="225"/>
        <w:jc w:val="left"/>
      </w:pPr>
      <w:r>
        <w:rPr>
          <w:rFonts w:ascii="Times New Roman" w:hAnsi="Times New Roman"/>
          <w:b w:val="false"/>
          <w:i w:val="false"/>
          <w:color w:val="000000"/>
          <w:sz w:val="22"/>
        </w:rPr>
        <w:t>(c) A contracting officer may remove FDT from an award when a contractor's own transportation processes, controls, and costs, when evaluated, are in the best interest of the Government. The contracting officer shall include documentation in the contract file to justify removal from FDT.</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contracting officer shall include procurement note C15 in solicitations and contracts issued by DLA Aviation, DLA Land and Maritime, and DLA Troop Support with f.o.b. origin and inspection/acceptance at destination for automated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C15 First Destination Transportation (FDT) Program, Government-Arranged Transportation for Automated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(3)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contracting officer shall include procurement note C16 in solicitations and contracts issued by DLA Aviation, DLA Land and Maritime, and DLA Troop Support with f.o.b. origin and inspection/acceptance at destination for manual solicitations, except as specified in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(a)-(c).</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C16 First Destination Transportation (FDT) Program, Government-Arranged Transportation for Manual Awards (AUG 2017)</w:t>
      </w:r>
    </w:p>
    <w:p>
      <w:pPr>
        <w:pStyle w:val="Normal"/>
        <w:pBdr>
          <w:top w:space="5"/>
          <w:left w:space="5"/>
          <w:bottom w:space="5"/>
          <w:right w:space="5"/>
        </w:pBdr>
        <w:spacing w:after="0"/>
        <w:ind w:left="225"/>
        <w:jc w:val="left"/>
      </w:pPr>
      <w:r>
        <w:rPr>
          <w:rFonts w:ascii="Times New Roman" w:hAnsi="Times New Roman"/>
          <w:color w:val="000000"/>
        </w:rPr>
        <w:t>(1) Definitions.</w:t>
      </w:r>
    </w:p>
    <w:p>
      <w:pPr>
        <w:pStyle w:val="Normal"/>
        <w:pBdr>
          <w:top w:space="5"/>
          <w:left w:space="5"/>
          <w:bottom w:space="5"/>
          <w:right w:space="5"/>
        </w:pBdr>
        <w:spacing w:after="0"/>
        <w:ind w:left="225"/>
        <w:jc w:val="left"/>
      </w:pPr>
      <w:r>
        <w:rPr>
          <w:rFonts w:ascii="Times New Roman" w:hAnsi="Times New Roman"/>
          <w:color w:val="000000"/>
        </w:rPr>
        <w:t>“</w:t>
      </w:r>
      <w:r>
        <w:rPr>
          <w:rFonts w:ascii="Times New Roman" w:hAnsi="Times New Roman"/>
          <w:i/>
          <w:color w:val="000000"/>
        </w:rPr>
        <w:t>Government-arranged</w:t>
      </w:r>
      <w:r>
        <w:rPr>
          <w:rFonts w:ascii="Times New Roman" w:hAnsi="Times New Roman"/>
          <w:color w:val="000000"/>
        </w:rPr>
        <w:t xml:space="preserve"> </w:t>
      </w:r>
      <w:r>
        <w:rPr>
          <w:rFonts w:ascii="Times New Roman" w:hAnsi="Times New Roman"/>
          <w:i/>
          <w:color w:val="000000"/>
        </w:rPr>
        <w:t>t</w:t>
      </w:r>
      <w:r>
        <w:rPr>
          <w:rFonts w:ascii="Times New Roman" w:hAnsi="Times New Roman"/>
          <w:i/>
          <w:color w:val="000000"/>
        </w:rPr>
        <w:t>ransportation</w:t>
      </w:r>
      <w:r>
        <w:rPr>
          <w:rFonts w:ascii="Times New Roman" w:hAnsi="Times New Roman"/>
          <w:color w:val="000000"/>
        </w:rPr>
        <w:t>” means the Government is responsible for transportation costs, providing the carrier, and scheduling the shipment pickup contingent upon proper contractor notification in VSM (see procurement note C20).</w:t>
      </w:r>
    </w:p>
    <w:p>
      <w:pPr>
        <w:pStyle w:val="Normal"/>
        <w:pBdr>
          <w:top w:space="5"/>
          <w:left w:space="5"/>
          <w:bottom w:space="5"/>
          <w:right w:space="5"/>
        </w:pBdr>
        <w:spacing w:after="0"/>
        <w:ind w:left="225"/>
        <w:jc w:val="left"/>
      </w:pPr>
      <w:r>
        <w:rPr>
          <w:rFonts w:ascii="Times New Roman" w:hAnsi="Times New Roman"/>
          <w:color w:val="000000"/>
        </w:rPr>
        <w:t>(2) The contractor determines its transportation processes, controls, or costs. The contractor may submit an offer based on f.o.b. destination if it offers a better value to the Government.</w:t>
      </w:r>
    </w:p>
    <w:p>
      <w:pPr>
        <w:pStyle w:val="Normal"/>
        <w:pBdr>
          <w:top w:space="5"/>
          <w:left w:space="5"/>
          <w:bottom w:space="5"/>
          <w:right w:space="5"/>
        </w:pBdr>
        <w:spacing w:after="0"/>
        <w:ind w:left="225"/>
        <w:jc w:val="left"/>
      </w:pPr>
      <w:r>
        <w:rPr>
          <w:rFonts w:ascii="Times New Roman" w:hAnsi="Times New Roman"/>
          <w:color w:val="000000"/>
        </w:rPr>
        <w:t>(3) The contractor shall:</w:t>
      </w:r>
    </w:p>
    <w:p>
      <w:pPr>
        <w:pStyle w:val="Normal"/>
        <w:pBdr>
          <w:top w:space="5"/>
          <w:left w:space="5"/>
          <w:bottom w:space="5"/>
          <w:right w:space="5"/>
        </w:pBdr>
        <w:spacing w:after="0"/>
        <w:ind w:left="225"/>
        <w:jc w:val="left"/>
      </w:pPr>
      <w:r>
        <w:rPr>
          <w:rFonts w:ascii="Times New Roman" w:hAnsi="Times New Roman"/>
          <w:color w:val="000000"/>
        </w:rPr>
        <w:t xml:space="preserve">(a) Use the VSM to notify the Government that the materiel is ready to ship. The Government can take up to two </w:t>
      </w:r>
      <w:r>
        <w:rPr>
          <w:rFonts w:ascii="Times New Roman" w:hAnsi="Times New Roman"/>
          <w:color w:val="000000"/>
          <w:u w:val="single"/>
        </w:rPr>
        <w:t>(2)</w:t>
      </w:r>
      <w:r>
        <w:rPr>
          <w:rFonts w:ascii="Times New Roman" w:hAnsi="Times New Roman"/>
          <w:color w:val="000000"/>
          <w:u w:val="single"/>
        </w:rPr>
        <w:t>full</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w:t>
      </w:r>
      <w:r>
        <w:rPr>
          <w:rFonts w:ascii="Times New Roman" w:hAnsi="Times New Roman"/>
          <w:color w:val="000000"/>
          <w:u w:val="single"/>
        </w:rPr>
        <w:t>to schedule</w:t>
      </w:r>
      <w:r>
        <w:rPr>
          <w:rFonts w:ascii="Times New Roman" w:hAnsi="Times New Roman"/>
          <w:color w:val="000000"/>
          <w:u w:val="single"/>
        </w:rPr>
        <w:t>the shipment. P</w:t>
      </w:r>
      <w:r>
        <w:rPr>
          <w:rFonts w:ascii="Times New Roman" w:hAnsi="Times New Roman"/>
          <w:color w:val="000000"/>
          <w:u w:val="single"/>
        </w:rPr>
        <w:t>ick-up</w:t>
      </w:r>
      <w:r>
        <w:rPr>
          <w:rFonts w:ascii="Times New Roman" w:hAnsi="Times New Roman"/>
          <w:color w:val="000000"/>
        </w:rPr>
        <w:t xml:space="preserve"> </w:t>
      </w:r>
      <w:r>
        <w:rPr>
          <w:rFonts w:ascii="Times New Roman" w:hAnsi="Times New Roman"/>
          <w:color w:val="000000"/>
          <w:u w:val="single"/>
        </w:rPr>
        <w:t>should</w:t>
      </w:r>
      <w:r>
        <w:rPr>
          <w:rFonts w:ascii="Times New Roman" w:hAnsi="Times New Roman"/>
          <w:color w:val="000000"/>
        </w:rPr>
        <w:t xml:space="preserve"> </w:t>
      </w:r>
      <w:r>
        <w:rPr>
          <w:rFonts w:ascii="Times New Roman" w:hAnsi="Times New Roman"/>
          <w:color w:val="000000"/>
          <w:u w:val="single"/>
        </w:rPr>
        <w:t>occur</w:t>
      </w:r>
      <w:r>
        <w:rPr>
          <w:rFonts w:ascii="Times New Roman" w:hAnsi="Times New Roman"/>
          <w:color w:val="000000"/>
          <w:u w:val="single"/>
        </w:rPr>
        <w:t>within</w:t>
      </w:r>
      <w:r>
        <w:rPr>
          <w:rFonts w:ascii="Times New Roman" w:hAnsi="Times New Roman"/>
          <w:color w:val="000000"/>
          <w:u w:val="single"/>
        </w:rPr>
        <w:t>five (5)</w:t>
      </w:r>
      <w:r>
        <w:rPr>
          <w:rFonts w:ascii="Times New Roman" w:hAnsi="Times New Roman"/>
          <w:color w:val="000000"/>
          <w:u w:val="single"/>
        </w:rPr>
        <w:t>business</w:t>
      </w:r>
      <w:r>
        <w:rPr>
          <w:rFonts w:ascii="Times New Roman" w:hAnsi="Times New Roman"/>
          <w:color w:val="000000"/>
        </w:rPr>
        <w:t xml:space="preserve"> </w:t>
      </w:r>
      <w:r>
        <w:rPr>
          <w:rFonts w:ascii="Times New Roman" w:hAnsi="Times New Roman"/>
          <w:color w:val="000000"/>
          <w:u w:val="single"/>
        </w:rPr>
        <w:t>days</w:t>
      </w:r>
      <w:r>
        <w:rPr>
          <w:rFonts w:ascii="Times New Roman" w:hAnsi="Times New Roman"/>
          <w:color w:val="000000"/>
        </w:rPr>
        <w:t xml:space="preserve"> of the contractor’s notification. The contractor shall plan for sufficient time for scheduling the shipment and standard ground transportation for its material to arrive at the destination by the Contract Delivery Date (CDD).</w:t>
      </w:r>
    </w:p>
    <w:p>
      <w:pPr>
        <w:pStyle w:val="Normal"/>
        <w:pBdr>
          <w:top w:space="5"/>
          <w:left w:space="5"/>
          <w:bottom w:space="5"/>
          <w:right w:space="5"/>
        </w:pBdr>
        <w:spacing w:after="0"/>
        <w:ind w:left="225"/>
        <w:jc w:val="left"/>
      </w:pPr>
      <w:r>
        <w:rPr>
          <w:rFonts w:ascii="Times New Roman" w:hAnsi="Times New Roman"/>
          <w:color w:val="000000"/>
        </w:rPr>
        <w:t>(b) Address the following special accommodations:</w:t>
      </w:r>
    </w:p>
    <w:p>
      <w:pPr>
        <w:pBdr>
          <w:top w:space="5"/>
          <w:left w:space="5"/>
          <w:bottom w:space="5"/>
          <w:right w:space="5"/>
        </w:pBdr>
        <w:spacing w:after="0"/>
        <w:ind w:left="945"/>
        <w:jc w:val="left"/>
      </w:pPr>
      <w:r>
        <w:rPr>
          <w:rFonts w:ascii="Times New Roman" w:hAnsi="Times New Roman"/>
          <w:b w:val="false"/>
          <w:i w:val="false"/>
          <w:color w:val="000000"/>
          <w:sz w:val="22"/>
        </w:rPr>
        <w:t>(i) If an order specifies carrier equipment when requested by the Government; or</w:t>
      </w:r>
    </w:p>
    <w:p>
      <w:pPr>
        <w:pBdr>
          <w:top w:space="5"/>
          <w:left w:space="5"/>
          <w:bottom w:space="5"/>
          <w:right w:space="5"/>
        </w:pBdr>
        <w:spacing w:after="0"/>
        <w:ind w:left="945"/>
        <w:jc w:val="left"/>
      </w:pPr>
      <w:r>
        <w:rPr>
          <w:rFonts w:ascii="Times New Roman" w:hAnsi="Times New Roman"/>
          <w:b w:val="false"/>
          <w:i w:val="false"/>
          <w:color w:val="000000"/>
          <w:sz w:val="22"/>
        </w:rPr>
        <w:t>(ii) If an order does not specify carrier equipment, the order appropriate carrier equipment should not be in excess of capacity to accommodate shipment;</w:t>
      </w:r>
    </w:p>
    <w:p>
      <w:pPr>
        <w:pStyle w:val="Normal"/>
        <w:pBdr>
          <w:top w:space="5"/>
          <w:left w:space="5"/>
          <w:bottom w:space="5"/>
          <w:right w:space="5"/>
        </w:pBdr>
        <w:spacing w:after="0"/>
        <w:ind w:left="225"/>
        <w:jc w:val="left"/>
      </w:pPr>
      <w:r>
        <w:rPr>
          <w:rFonts w:ascii="Times New Roman" w:hAnsi="Times New Roman"/>
          <w:color w:val="000000"/>
        </w:rPr>
        <w:t>(c) Deliver the shipment in good order and condition to the carrier, and load, stow, trim, block, and/or brace carload or truckload shipment (when loaded by the contractor) on or in the carrier’s conveyance as required by carrier rules and regulations.</w:t>
      </w:r>
    </w:p>
    <w:p>
      <w:pPr>
        <w:pStyle w:val="Normal"/>
        <w:pBdr>
          <w:top w:space="5"/>
          <w:left w:space="5"/>
          <w:bottom w:space="5"/>
          <w:right w:space="5"/>
        </w:pBdr>
        <w:spacing w:after="0"/>
        <w:ind w:left="225"/>
        <w:jc w:val="left"/>
      </w:pPr>
      <w:r>
        <w:rPr>
          <w:rFonts w:ascii="Times New Roman" w:hAnsi="Times New Roman"/>
          <w:color w:val="000000"/>
        </w:rPr>
        <w:t>(4) The contractor is responsible for any loss and/or damage to the goods occurring before delivery to the carrier as a result of improper loading, stowing, trimming, blocking, and/or bracing of the shipment if loaded by the contractor on or in the carrier’s conveyance.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3-91" w:id="467"/>
      <w:r>
        <w:rPr>
          <w:rFonts w:ascii="Times New Roman" w:hAnsi="Times New Roman"/>
          <w:color w:val="000000"/>
          <w:sz w:val="31"/>
        </w:rPr>
        <w:t>47.305-3-91</w:t>
      </w:r>
      <w:r>
        <w:rPr>
          <w:rFonts w:ascii="Times New Roman" w:hAnsi="Times New Roman"/>
          <w:color w:val="000000"/>
          <w:sz w:val="31"/>
        </w:rPr>
        <w:t xml:space="preserve"> First Destination Transportation (FDT) program – shipments originating from outside the contiguous United States.</w:t>
      </w:r>
      <w:bookmarkEnd w:id="467"/>
    </w:p>
    <w:p>
      <w:pPr>
        <w:pStyle w:val="Normal"/>
        <w:pBdr>
          <w:top w:space="5"/>
          <w:left w:space="5"/>
          <w:bottom w:space="5"/>
          <w:right w:space="5"/>
        </w:pBdr>
        <w:spacing w:after="0"/>
        <w:ind w:left="225"/>
        <w:jc w:val="left"/>
      </w:pPr>
      <w:r>
        <w:rPr>
          <w:rFonts w:ascii="Times New Roman" w:hAnsi="Times New Roman"/>
          <w:color w:val="000000"/>
        </w:rPr>
        <w:t>Contracting officers at DLA Aviation, DLA Land and Maritime, and DLA Troop Support, shall—</w:t>
      </w:r>
    </w:p>
    <w:p>
      <w:pPr>
        <w:pBdr>
          <w:top w:space="5"/>
          <w:left w:space="5"/>
          <w:bottom w:space="5"/>
          <w:right w:space="5"/>
        </w:pBdr>
        <w:spacing w:after="0"/>
        <w:ind w:left="225"/>
        <w:jc w:val="left"/>
      </w:pPr>
      <w:r>
        <w:rPr>
          <w:rFonts w:ascii="Times New Roman" w:hAnsi="Times New Roman"/>
          <w:b w:val="false"/>
          <w:i w:val="false"/>
          <w:color w:val="000000"/>
          <w:sz w:val="22"/>
        </w:rPr>
        <w:t>(a) Include procurement note C17 in solicitations and contracts if the material master indicates f.o.b. origin and inspection/acceptance at destination; and the shipment originates from outside the contiguous United States with a contiguous United States location as the pick-up point in VSM; and</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C15, First Destination Transportation (FDT) Program, Government-Arranged Transportation for Automated Awards, in automated awards; or procurement note C16, First Destination Transportation (FDT) Program, Government-Arranged Transportation for Manual Awards in manual awards.</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C17 First Destination Transportation (FDT) Program – Shipments Originating from Outside the Contiguous United States (JUN 2020)</w:t>
      </w:r>
    </w:p>
    <w:p>
      <w:pPr>
        <w:pStyle w:val="Normal"/>
        <w:pBdr>
          <w:top w:space="5"/>
          <w:left w:space="5"/>
          <w:bottom w:space="5"/>
          <w:right w:space="5"/>
        </w:pBdr>
        <w:spacing w:after="0"/>
        <w:ind w:left="225"/>
        <w:jc w:val="left"/>
      </w:pPr>
      <w:r>
        <w:rPr>
          <w:rFonts w:ascii="Times New Roman" w:hAnsi="Times New Roman"/>
          <w:color w:val="000000"/>
        </w:rPr>
        <w:t>(1) The FDT Program applies to this acquisition. Delivery terms are f.o.b. origin. The Government will conduct inspection and acceptance at destination.</w:t>
      </w:r>
    </w:p>
    <w:p>
      <w:pPr>
        <w:pStyle w:val="Normal"/>
        <w:pBdr>
          <w:top w:space="5"/>
          <w:left w:space="5"/>
          <w:bottom w:space="5"/>
          <w:right w:space="5"/>
        </w:pBdr>
        <w:spacing w:after="0"/>
        <w:ind w:left="225"/>
        <w:jc w:val="left"/>
      </w:pPr>
      <w:r>
        <w:rPr>
          <w:rFonts w:ascii="Times New Roman" w:hAnsi="Times New Roman"/>
          <w:color w:val="000000"/>
        </w:rPr>
        <w:t>(2) If an offeror’s shipments will originate from outside the contiguous United States, the offeror shall include in its f.o.b. origin price transportation to a contiguous United States location that the offeror selects based on cost-effectiveness or other variables at the offeror’s discretion. The location the offeror selects becomes the point of origin for purposes of the f.o.b. origin terms and conditions of the solicitation or award. The offeror shall identify this contiguous United States location as the pick-up point in the</w:t>
      </w:r>
      <w:r>
        <w:rPr>
          <w:rFonts w:ascii="Times New Roman" w:hAnsi="Times New Roman"/>
          <w:b/>
          <w:color w:val="000000"/>
        </w:rPr>
        <w:t>Vendor Shipment Module</w:t>
      </w:r>
      <w:r>
        <w:rPr>
          <w:rFonts w:ascii="Times New Roman" w:hAnsi="Times New Roman"/>
          <w:color w:val="000000"/>
        </w:rPr>
        <w:t xml:space="preserve"> (</w:t>
      </w:r>
      <w:hyperlink r:id="R5e8d4d683e2543ba">
        <w:r>
          <w:rPr>
            <w:rStyle w:val="Hyperlink"/>
            <w:rFonts w:ascii="Times New Roman" w:hAnsi="Times New Roman"/>
            <w:color w:val="0000ff"/>
            <w:u w:val="single"/>
          </w:rPr>
          <w:t/>
        </w:r>
        <w:r>
          <w:rPr>
            <w:rFonts w:ascii="Times New Roman" w:hAnsi="Times New Roman"/>
            <w:color w:val="0000ff"/>
            <w:u w:val="single"/>
          </w:rPr>
          <w:t>https://www.dau.edu/guidebooks/Shared%20Documents%20HTML/Guidebook%20for%20Contract%20Property%20Administration.aspx</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4-90" w:id="468"/>
      <w:r>
        <w:rPr>
          <w:rFonts w:ascii="Times New Roman" w:hAnsi="Times New Roman"/>
          <w:color w:val="000000"/>
          <w:sz w:val="31"/>
        </w:rPr>
        <w:t>47.305-4-90</w:t>
      </w:r>
      <w:r>
        <w:rPr>
          <w:rFonts w:ascii="Times New Roman" w:hAnsi="Times New Roman"/>
          <w:color w:val="000000"/>
          <w:sz w:val="31"/>
        </w:rPr>
        <w:t xml:space="preserve"> Additional Wide Area Workflow (WAWF) information.</w:t>
      </w:r>
      <w:bookmarkEnd w:id="468"/>
    </w:p>
    <w:p>
      <w:pPr>
        <w:pStyle w:val="Normal"/>
        <w:pBdr>
          <w:top w:space="5"/>
          <w:left w:space="5"/>
          <w:bottom w:space="5"/>
          <w:right w:space="5"/>
        </w:pBdr>
        <w:spacing w:after="0"/>
        <w:ind w:left="225"/>
        <w:jc w:val="left"/>
      </w:pPr>
      <w:r>
        <w:rPr>
          <w:rFonts w:ascii="Times New Roman" w:hAnsi="Times New Roman"/>
          <w:color w:val="000000"/>
        </w:rPr>
        <w:t>The contracting officer shall include Procurement Note G01 in solicitations and contracts that require f.o.b. destination and inspection/acceptance at destination.</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G01 Additional Wide Area Workflow (WAWF) Information (AUG 2017)</w:t>
      </w:r>
    </w:p>
    <w:p>
      <w:pPr>
        <w:pStyle w:val="Normal"/>
        <w:pBdr>
          <w:top w:space="5"/>
          <w:left w:space="5"/>
          <w:bottom w:space="5"/>
          <w:right w:space="5"/>
        </w:pBdr>
        <w:spacing w:after="0"/>
        <w:ind w:left="225"/>
        <w:jc w:val="left"/>
      </w:pPr>
      <w:r>
        <w:rPr>
          <w:rFonts w:ascii="Times New Roman" w:hAnsi="Times New Roman"/>
          <w:color w:val="000000"/>
        </w:rPr>
        <w:t>Contractors shall include the Transportation Control Number (TCN) and carrier shipment tracking information when submitting the DD250/iRAPT Receiving Report in Wide Area Workflow (WAWF) in order to assist with material inspection and acceptance.</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10-90" w:id="469"/>
      <w:r>
        <w:rPr>
          <w:rFonts w:ascii="Times New Roman" w:hAnsi="Times New Roman"/>
          <w:color w:val="000000"/>
          <w:sz w:val="31"/>
        </w:rPr>
        <w:t>47.305-10-90</w:t>
      </w:r>
      <w:r>
        <w:rPr>
          <w:rFonts w:ascii="Times New Roman" w:hAnsi="Times New Roman"/>
          <w:color w:val="000000"/>
          <w:sz w:val="31"/>
        </w:rPr>
        <w:t xml:space="preserve"> Procurement notes for export shipping and U.S. Territories.</w:t>
      </w:r>
      <w:bookmarkEnd w:id="469"/>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include procurement note C18 in solicitations and contracts including shipments to overseas customers including shipments direct to APO/FPO addresses, shipments to Alaska, Hawaii, and Puerto Rico, and shipments routed through the Container Consolidation Points (CCPs) at San Joaquin, California (W62N2A) and New Cumberland, Pennsylvania (W25N14). The contracting officer shall use FAR 52.247-52 when using procurement note C18. The contracting officer shall not include procurement note C18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C18 Shipping Instructions for Export and U.S. Territories (AUG 2017)</w:t>
      </w:r>
    </w:p>
    <w:p>
      <w:pPr>
        <w:pStyle w:val="Normal"/>
        <w:pBdr>
          <w:top w:space="5"/>
          <w:left w:space="5"/>
          <w:bottom w:space="5"/>
          <w:right w:space="5"/>
        </w:pBdr>
        <w:spacing w:after="0"/>
        <w:ind w:left="225"/>
        <w:jc w:val="left"/>
      </w:pPr>
      <w:r>
        <w:rPr>
          <w:rFonts w:ascii="Times New Roman" w:hAnsi="Times New Roman"/>
          <w:color w:val="000000"/>
        </w:rPr>
        <w:t>(1) Mail instructions (Army Post Office (APO) or Fleet Post Office (FPO) addresses). Route shipments within mail limitations to the address cited with each contract line-item (CLIN) in the following manner, based on the TP (Transportation Priority) reflected in the "mark for" data with each CLIN:</w:t>
      </w:r>
    </w:p>
    <w:p>
      <w:pPr>
        <w:pStyle w:val="Normal"/>
        <w:pBdr>
          <w:top w:space="5"/>
          <w:left w:space="5"/>
          <w:bottom w:space="5"/>
          <w:right w:space="5"/>
        </w:pBdr>
        <w:spacing w:after="0"/>
        <w:ind w:left="225"/>
        <w:jc w:val="left"/>
      </w:pPr>
      <w:r>
        <w:rPr>
          <w:rFonts w:ascii="Times New Roman" w:hAnsi="Times New Roman"/>
          <w:color w:val="000000"/>
        </w:rPr>
        <w:t>(a) U.S. mail is the only mode authorized for shipments to APO or FPO addresses.</w:t>
      </w:r>
    </w:p>
    <w:p>
      <w:pPr>
        <w:pStyle w:val="Normal"/>
        <w:pBdr>
          <w:top w:space="5"/>
          <w:left w:space="5"/>
          <w:bottom w:space="5"/>
          <w:right w:space="5"/>
        </w:pBdr>
        <w:spacing w:after="0"/>
        <w:ind w:left="225"/>
        <w:jc w:val="left"/>
      </w:pPr>
      <w:r>
        <w:rPr>
          <w:rFonts w:ascii="Times New Roman" w:hAnsi="Times New Roman"/>
          <w:color w:val="000000"/>
        </w:rPr>
        <w:t>(b) Commercial small parcel carriers (e.g., UPS, RPS or Federal Express) and Commercial Motor Carriers are never an acceptable mode to any APO/FPO address. A small parcel carrier may not be used for any destination in Alaska, Hawaii, or Puerto Rico, unless the carrier guarantees delivery to that specific consignee.</w:t>
      </w:r>
    </w:p>
    <w:p>
      <w:pPr>
        <w:pStyle w:val="Normal"/>
        <w:pBdr>
          <w:top w:space="5"/>
          <w:left w:space="5"/>
          <w:bottom w:space="5"/>
          <w:right w:space="5"/>
        </w:pBdr>
        <w:spacing w:after="0"/>
        <w:ind w:left="225"/>
        <w:jc w:val="left"/>
      </w:pPr>
      <w:r>
        <w:rPr>
          <w:rFonts w:ascii="Times New Roman" w:hAnsi="Times New Roman"/>
          <w:color w:val="000000"/>
        </w:rPr>
        <w:t>(c) Address parcel post shipments to an APO/FPO address to the "Commander" or "Commanding Officer" if there is no title preceding the address. Annotate shipments under the return address as follows: "Contents for official use - exempt from customs requirements."</w:t>
      </w:r>
    </w:p>
    <w:p>
      <w:pPr>
        <w:pStyle w:val="Normal"/>
        <w:pBdr>
          <w:top w:space="5"/>
          <w:left w:space="5"/>
          <w:bottom w:space="5"/>
          <w:right w:space="5"/>
        </w:pBdr>
        <w:spacing w:after="0"/>
        <w:ind w:left="225"/>
        <w:jc w:val="left"/>
      </w:pPr>
      <w:r>
        <w:rPr>
          <w:rFonts w:ascii="Times New Roman" w:hAnsi="Times New Roman"/>
          <w:color w:val="000000"/>
        </w:rPr>
        <w:t>(d) Contact the cognizant office prior to shipment for TP1, TP2, (IPD 01-08), 999, NMCS, regardless of distance from origin to the APO/FPO address. Package shipments for transportation by Military Air (MILAIR).</w:t>
      </w:r>
    </w:p>
    <w:p>
      <w:pPr>
        <w:pStyle w:val="Normal"/>
        <w:pBdr>
          <w:top w:space="5"/>
          <w:left w:space="5"/>
          <w:bottom w:space="5"/>
          <w:right w:space="5"/>
        </w:pBdr>
        <w:spacing w:after="0"/>
        <w:ind w:left="225"/>
        <w:jc w:val="left"/>
      </w:pPr>
      <w:r>
        <w:rPr>
          <w:rFonts w:ascii="Times New Roman" w:hAnsi="Times New Roman"/>
          <w:color w:val="000000"/>
        </w:rPr>
        <w:t>(e) Use surface parcel post (fourth class) for TP3 (IPD 09-15).</w:t>
      </w:r>
    </w:p>
    <w:p>
      <w:pPr>
        <w:pStyle w:val="Normal"/>
        <w:pBdr>
          <w:top w:space="5"/>
          <w:left w:space="5"/>
          <w:bottom w:space="5"/>
          <w:right w:space="5"/>
        </w:pBdr>
        <w:spacing w:after="0"/>
        <w:ind w:left="225"/>
        <w:jc w:val="left"/>
      </w:pPr>
      <w:r>
        <w:rPr>
          <w:rFonts w:ascii="Times New Roman" w:hAnsi="Times New Roman"/>
          <w:color w:val="000000"/>
        </w:rPr>
        <w:t>(f) The cost of parcel post insurance will not be paid by the Government.</w:t>
      </w:r>
    </w:p>
    <w:p>
      <w:pPr>
        <w:pStyle w:val="Normal"/>
        <w:pBdr>
          <w:top w:space="5"/>
          <w:left w:space="5"/>
          <w:bottom w:space="5"/>
          <w:right w:space="5"/>
        </w:pBdr>
        <w:spacing w:after="0"/>
        <w:ind w:left="225"/>
        <w:jc w:val="left"/>
      </w:pPr>
      <w:r>
        <w:rPr>
          <w:rFonts w:ascii="Times New Roman" w:hAnsi="Times New Roman"/>
          <w:color w:val="000000"/>
        </w:rPr>
        <w:t>(2)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Contact the Government Transportation Office for the Contract Administration Office: either DCMA for DCMA administered awards or DLA Distribution for awards administered by the issuing office. See Block 7 of Department of Defense (DD) form 1155 (page 1 of an order) to obtain shipping instructions for release to the carrier.</w:t>
      </w:r>
    </w:p>
    <w:p>
      <w:pPr>
        <w:pStyle w:val="Normal"/>
        <w:pBdr>
          <w:top w:space="5"/>
          <w:left w:space="5"/>
          <w:bottom w:space="5"/>
          <w:right w:space="5"/>
        </w:pBdr>
        <w:spacing w:after="0"/>
        <w:ind w:left="225"/>
        <w:jc w:val="left"/>
      </w:pPr>
      <w:r>
        <w:rPr>
          <w:rFonts w:ascii="Times New Roman" w:hAnsi="Times New Roman"/>
          <w:color w:val="000000"/>
        </w:rPr>
        <w:t>(3) Shipments to container consolidation points (CCPs):</w:t>
      </w:r>
    </w:p>
    <w:p>
      <w:pPr>
        <w:pStyle w:val="Normal"/>
        <w:pBdr>
          <w:top w:space="5"/>
          <w:left w:space="5"/>
          <w:bottom w:space="5"/>
          <w:right w:space="5"/>
        </w:pBdr>
        <w:spacing w:after="0"/>
        <w:ind w:left="225"/>
        <w:jc w:val="left"/>
      </w:pPr>
      <w:r>
        <w:rPr>
          <w:rFonts w:ascii="Times New Roman" w:hAnsi="Times New Roman"/>
          <w:color w:val="000000"/>
        </w:rPr>
        <w:t>(a) Prepare shipments directed to a CCP shown with each individual CLIN on Schedule Continuation Sheet(s) in accordance with instructions provided within this contract for Preparation for Delivery.</w:t>
      </w:r>
    </w:p>
    <w:p>
      <w:pPr>
        <w:pStyle w:val="Normal"/>
        <w:pBdr>
          <w:top w:space="5"/>
          <w:left w:space="5"/>
          <w:bottom w:space="5"/>
          <w:right w:space="5"/>
        </w:pBdr>
        <w:spacing w:after="0"/>
        <w:ind w:left="225"/>
        <w:jc w:val="left"/>
      </w:pPr>
      <w:r>
        <w:rPr>
          <w:rFonts w:ascii="Times New Roman" w:hAnsi="Times New Roman"/>
          <w:color w:val="000000"/>
        </w:rPr>
        <w:t>(b) Contact the Transportation Officer for shipping instructions for the following CCP shipments:</w:t>
      </w:r>
    </w:p>
    <w:p>
      <w:pPr>
        <w:pBdr>
          <w:top w:space="5"/>
          <w:left w:space="5"/>
          <w:bottom w:space="5"/>
          <w:right w:space="5"/>
        </w:pBdr>
        <w:spacing w:after="0"/>
        <w:ind w:left="945"/>
        <w:jc w:val="left"/>
      </w:pPr>
      <w:r>
        <w:rPr>
          <w:rFonts w:ascii="Times New Roman" w:hAnsi="Times New Roman"/>
          <w:b w:val="false"/>
          <w:i w:val="false"/>
          <w:color w:val="000000"/>
          <w:sz w:val="22"/>
        </w:rPr>
        <w:t>(i) Cargo requiring refrigeration/temperature control.</w:t>
      </w:r>
    </w:p>
    <w:p>
      <w:pPr>
        <w:pBdr>
          <w:top w:space="5"/>
          <w:left w:space="5"/>
          <w:bottom w:space="5"/>
          <w:right w:space="5"/>
        </w:pBdr>
        <w:spacing w:after="0"/>
        <w:ind w:left="945"/>
        <w:jc w:val="left"/>
      </w:pPr>
      <w:r>
        <w:rPr>
          <w:rFonts w:ascii="Times New Roman" w:hAnsi="Times New Roman"/>
          <w:b w:val="false"/>
          <w:i w:val="false"/>
          <w:color w:val="000000"/>
          <w:sz w:val="22"/>
        </w:rPr>
        <w:t>(ii) Classified or sensitive items requiring signature control.</w:t>
      </w:r>
    </w:p>
    <w:p>
      <w:pPr>
        <w:pBdr>
          <w:top w:space="5"/>
          <w:left w:space="5"/>
          <w:bottom w:space="5"/>
          <w:right w:space="5"/>
        </w:pBdr>
        <w:spacing w:after="0"/>
        <w:ind w:left="945"/>
        <w:jc w:val="left"/>
      </w:pPr>
      <w:r>
        <w:rPr>
          <w:rFonts w:ascii="Times New Roman" w:hAnsi="Times New Roman"/>
          <w:b w:val="false"/>
          <w:i w:val="false"/>
          <w:color w:val="000000"/>
          <w:sz w:val="22"/>
        </w:rPr>
        <w:t>(iii) When dimensions of an item or package exceed 456 inches (38 feet) long by 89 inches wide by 88 inches high, or weight exceeds 10,000 pounds. Cargo cannot exceed any one of the dimensions or the weight.</w:t>
      </w:r>
    </w:p>
    <w:p>
      <w:pPr>
        <w:pBdr>
          <w:top w:space="5"/>
          <w:left w:space="5"/>
          <w:bottom w:space="5"/>
          <w:right w:space="5"/>
        </w:pBdr>
        <w:spacing w:after="0"/>
        <w:ind w:left="945"/>
        <w:jc w:val="left"/>
      </w:pPr>
      <w:r>
        <w:rPr>
          <w:rFonts w:ascii="Times New Roman" w:hAnsi="Times New Roman"/>
          <w:b w:val="false"/>
          <w:i w:val="false"/>
          <w:color w:val="000000"/>
          <w:sz w:val="22"/>
        </w:rPr>
        <w:t>(iv) When volume or weight constitutes a full SEAVAN load for each activity code.</w:t>
      </w:r>
    </w:p>
    <w:p>
      <w:pPr>
        <w:pBdr>
          <w:top w:space="5"/>
          <w:left w:space="5"/>
          <w:bottom w:space="5"/>
          <w:right w:space="5"/>
        </w:pBdr>
        <w:spacing w:after="0"/>
        <w:ind w:left="945"/>
        <w:jc w:val="left"/>
      </w:pPr>
      <w:r>
        <w:rPr>
          <w:rFonts w:ascii="Times New Roman" w:hAnsi="Times New Roman"/>
          <w:b w:val="false"/>
          <w:i w:val="false"/>
          <w:color w:val="000000"/>
          <w:sz w:val="22"/>
        </w:rPr>
        <w:t>(v) Hazardous material such as material which is flammable, corrosive, combustible, explosive, toxic, radioactive, unduly magnetic, or which contains oxidizing agents.</w:t>
      </w:r>
    </w:p>
    <w:p>
      <w:pPr>
        <w:pBdr>
          <w:top w:space="5"/>
          <w:left w:space="5"/>
          <w:bottom w:space="5"/>
          <w:right w:space="5"/>
        </w:pBdr>
        <w:spacing w:after="0"/>
        <w:ind w:left="945"/>
        <w:jc w:val="left"/>
      </w:pPr>
      <w:r>
        <w:rPr>
          <w:rFonts w:ascii="Times New Roman" w:hAnsi="Times New Roman"/>
          <w:b w:val="false"/>
          <w:i w:val="false"/>
          <w:color w:val="000000"/>
          <w:sz w:val="22"/>
        </w:rPr>
        <w:t>(vi) Type 1 shelf life items,</w:t>
      </w:r>
    </w:p>
    <w:p>
      <w:pPr>
        <w:pBdr>
          <w:top w:space="5"/>
          <w:left w:space="5"/>
          <w:bottom w:space="5"/>
          <w:right w:space="5"/>
        </w:pBdr>
        <w:spacing w:after="0"/>
        <w:ind w:left="945"/>
        <w:jc w:val="left"/>
      </w:pPr>
      <w:r>
        <w:rPr>
          <w:rFonts w:ascii="Times New Roman" w:hAnsi="Times New Roman"/>
          <w:b w:val="false"/>
          <w:i w:val="false"/>
          <w:color w:val="000000"/>
          <w:sz w:val="22"/>
        </w:rPr>
        <w:t>(vii) TP1 and 2 (IPD 01-08) with RDD of 999, 777, or 555.</w:t>
      </w:r>
    </w:p>
    <w:p>
      <w:pPr>
        <w:pStyle w:val="Normal"/>
        <w:pBdr>
          <w:top w:space="5"/>
          <w:left w:space="5"/>
          <w:bottom w:space="5"/>
          <w:right w:space="5"/>
        </w:pBdr>
        <w:spacing w:after="0"/>
        <w:ind w:left="225"/>
        <w:jc w:val="left"/>
      </w:pPr>
      <w:r>
        <w:rPr>
          <w:rFonts w:ascii="Times New Roman" w:hAnsi="Times New Roman"/>
          <w:color w:val="000000"/>
        </w:rPr>
        <w:t>(4) The contractor shall furnish the above data no later than five (5) days prior to the scheduled shipment date for shipments weighing less than 10,000 pounds which will not be tendered as a carload or truckload</w:t>
      </w:r>
    </w:p>
    <w:p>
      <w:pPr>
        <w:pStyle w:val="Normal"/>
        <w:pBdr>
          <w:top w:space="5"/>
          <w:left w:space="5"/>
          <w:bottom w:space="5"/>
          <w:right w:space="5"/>
        </w:pBdr>
        <w:spacing w:after="0"/>
        <w:ind w:left="225"/>
        <w:jc w:val="left"/>
      </w:pPr>
      <w:r>
        <w:rPr>
          <w:rFonts w:ascii="Times New Roman" w:hAnsi="Times New Roman"/>
          <w:color w:val="000000"/>
        </w:rPr>
        <w:t>(5) The contractor may not ship prior to furnishing required data, regardless of weight.</w:t>
      </w:r>
    </w:p>
    <w:p>
      <w:pPr>
        <w:pStyle w:val="Normal"/>
        <w:pBdr>
          <w:top w:space="5"/>
          <w:left w:space="5"/>
          <w:bottom w:space="5"/>
          <w:right w:space="5"/>
        </w:pBdr>
        <w:spacing w:after="0"/>
        <w:ind w:left="225"/>
        <w:jc w:val="left"/>
      </w:pPr>
      <w:r>
        <w:rPr>
          <w:rFonts w:ascii="Times New Roman" w:hAnsi="Times New Roman"/>
          <w:color w:val="000000"/>
        </w:rPr>
        <w:t>(6) The contractor must clearly identify in invoices when shipment is made by air.</w:t>
      </w:r>
    </w:p>
    <w:p>
      <w:pPr>
        <w:pStyle w:val="Normal"/>
        <w:pBdr>
          <w:top w:space="5"/>
          <w:left w:space="5"/>
          <w:bottom w:space="5"/>
          <w:right w:space="5"/>
        </w:pBdr>
        <w:spacing w:after="0"/>
        <w:ind w:left="225"/>
        <w:jc w:val="left"/>
      </w:pPr>
      <w:r>
        <w:rPr>
          <w:rFonts w:ascii="Times New Roman" w:hAnsi="Times New Roman"/>
          <w:color w:val="000000"/>
        </w:rPr>
        <w:t>(7) The carrier must research the Transportation Facilities Guide (TFG) on the consignee to get information on who to contact to make delivery appointments. The carrier should schedule appointments as soon as they are given the load via the Carrier Appointment System (CAS)/prelodge desk prior to delivery of freight shipments (other than small parcels). Bills of Lading must be annotated with pertinent TFG data and carrier appointment times.</w:t>
      </w:r>
    </w:p>
    <w:p>
      <w:pPr>
        <w:pStyle w:val="Normal"/>
        <w:pBdr>
          <w:top w:space="5"/>
          <w:left w:space="5"/>
          <w:bottom w:space="5"/>
          <w:right w:space="5"/>
        </w:pBdr>
        <w:spacing w:after="0"/>
        <w:ind w:left="225"/>
        <w:jc w:val="left"/>
      </w:pPr>
      <w:r>
        <w:rPr>
          <w:rFonts w:ascii="Times New Roman" w:hAnsi="Times New Roman"/>
          <w:color w:val="000000"/>
        </w:rPr>
        <w:t>(8) The contractor must include the mailing address of the ultimate Consignee and “Mark For” information required as part of the address for parcel post or freight shipments, as applicable, included with the data cited with each individual CLIN. The contractor will comply with the paragraph (7) and ship in accordance with instructions furnished by the Transportation office. The Transportation Officer will furnish the addresses of Aerial terminals, as required. (Parcel post shipments will not be made to water or air terminals).</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Contracting officers shall include procurement note C19 in solicitations and long-term contracts supporting customers outside the contiguous United States if supplies will be shipped via surface freight; CCP appears in the shipping address;, or any time the requisition or TCN begins with “A,” “C,” or “W” for Army, or "E" or "F" for Air Force, and the customer is outside the contiguous United States. Contracting officers shall include FAR 52.247-52 if procurement note C19 applies. Contracting officers shall not include procurement note C19 in solicitations and contracts under the FDT Program (see </w:t>
      </w:r>
      <w:hyperlink w:anchor="DLAD_47_305-3-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47.305-3-90</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C19 Trans-Shipment of Material through DLA Containerization and Consolidation Points (CCP) (JUN 2020)</w:t>
      </w:r>
    </w:p>
    <w:p>
      <w:pPr>
        <w:pStyle w:val="Normal"/>
        <w:pBdr>
          <w:top w:space="5"/>
          <w:left w:space="5"/>
          <w:bottom w:space="5"/>
          <w:right w:space="5"/>
        </w:pBdr>
        <w:spacing w:after="0"/>
        <w:ind w:left="225"/>
        <w:jc w:val="left"/>
      </w:pPr>
      <w:r>
        <w:rPr>
          <w:rFonts w:ascii="Times New Roman" w:hAnsi="Times New Roman"/>
          <w:color w:val="000000"/>
        </w:rPr>
        <w:t>(1) Shipping information overview:</w:t>
      </w:r>
    </w:p>
    <w:p>
      <w:pPr>
        <w:pStyle w:val="Normal"/>
        <w:pBdr>
          <w:top w:space="5"/>
          <w:left w:space="5"/>
          <w:bottom w:space="5"/>
          <w:right w:space="5"/>
        </w:pBdr>
        <w:spacing w:after="0"/>
        <w:ind w:left="225"/>
        <w:jc w:val="left"/>
      </w:pPr>
      <w:r>
        <w:rPr>
          <w:rFonts w:ascii="Times New Roman" w:hAnsi="Times New Roman"/>
          <w:color w:val="000000"/>
        </w:rPr>
        <w:t>(a) To schedule shipment and obtain export clearance and/or air clearance for awards administered by DLA, the contractor shall contact DLA Distribution at:</w:t>
      </w:r>
    </w:p>
    <w:p>
      <w:pPr>
        <w:pStyle w:val="Normal"/>
        <w:pBdr>
          <w:top w:space="5"/>
          <w:left w:space="5"/>
          <w:bottom w:space="5"/>
          <w:right w:space="5"/>
        </w:pBdr>
        <w:spacing w:after="0"/>
        <w:ind w:left="225"/>
        <w:jc w:val="left"/>
      </w:pPr>
      <w:r>
        <w:rPr>
          <w:rFonts w:ascii="Times New Roman" w:hAnsi="Times New Roman"/>
          <w:color w:val="000000"/>
        </w:rPr>
        <w:t>DLA Distribution</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delivery@dla.mil</w:t>
      </w:r>
    </w:p>
    <w:p>
      <w:pPr>
        <w:pStyle w:val="Normal"/>
        <w:pBdr>
          <w:top w:space="5"/>
          <w:left w:space="5"/>
          <w:bottom w:space="5"/>
          <w:right w:space="5"/>
        </w:pBdr>
        <w:spacing w:after="0"/>
        <w:ind w:left="225"/>
        <w:jc w:val="left"/>
      </w:pPr>
      <w:r>
        <w:rPr>
          <w:rFonts w:ascii="Times New Roman" w:hAnsi="Times New Roman"/>
          <w:color w:val="000000"/>
        </w:rPr>
        <w:t>Phone: 1-800-456-5507</w:t>
      </w:r>
    </w:p>
    <w:p>
      <w:pPr>
        <w:pStyle w:val="Normal"/>
        <w:pBdr>
          <w:top w:space="5"/>
          <w:left w:space="5"/>
          <w:bottom w:space="5"/>
          <w:right w:space="5"/>
        </w:pBdr>
        <w:spacing w:after="0"/>
        <w:ind w:left="225"/>
        <w:jc w:val="left"/>
      </w:pPr>
      <w:r>
        <w:rPr>
          <w:rFonts w:ascii="Times New Roman" w:hAnsi="Times New Roman"/>
          <w:color w:val="000000"/>
        </w:rPr>
        <w:t>(b) To schedule shipment and obtain export clearance and/or air clearance for awards administered by DCMA, the contractor shall contact DCMA at:</w:t>
      </w:r>
    </w:p>
    <w:p>
      <w:pPr>
        <w:pStyle w:val="Normal"/>
        <w:pBdr>
          <w:top w:space="5"/>
          <w:left w:space="5"/>
          <w:bottom w:space="5"/>
          <w:right w:space="5"/>
        </w:pBdr>
        <w:spacing w:after="0"/>
        <w:ind w:left="225"/>
        <w:jc w:val="left"/>
      </w:pPr>
      <w:r>
        <w:rPr>
          <w:rFonts w:ascii="Times New Roman" w:hAnsi="Times New Roman"/>
          <w:color w:val="000000"/>
        </w:rPr>
        <w:t>DCMA</w:t>
      </w:r>
    </w:p>
    <w:p>
      <w:pPr>
        <w:pStyle w:val="Normal"/>
        <w:pBdr>
          <w:top w:space="5"/>
          <w:left w:space="5"/>
          <w:bottom w:space="5"/>
          <w:right w:space="5"/>
        </w:pBdr>
        <w:spacing w:after="0"/>
        <w:ind w:left="225"/>
        <w:jc w:val="left"/>
      </w:pPr>
      <w:r>
        <w:rPr>
          <w:rFonts w:ascii="Times New Roman" w:hAnsi="Times New Roman"/>
          <w:color w:val="000000"/>
        </w:rPr>
        <w:t>Attention: Transportation Division</w:t>
      </w:r>
    </w:p>
    <w:p>
      <w:pPr>
        <w:pStyle w:val="Normal"/>
        <w:pBdr>
          <w:top w:space="5"/>
          <w:left w:space="5"/>
          <w:bottom w:space="5"/>
          <w:right w:space="5"/>
        </w:pBdr>
        <w:spacing w:after="0"/>
        <w:ind w:left="225"/>
        <w:jc w:val="left"/>
      </w:pPr>
      <w:r>
        <w:rPr>
          <w:rFonts w:ascii="Times New Roman" w:hAnsi="Times New Roman"/>
          <w:color w:val="000000"/>
        </w:rPr>
        <w:t>Email: vsm.shipments@dcma.mil</w:t>
      </w:r>
    </w:p>
    <w:p>
      <w:pPr>
        <w:pStyle w:val="Normal"/>
        <w:pBdr>
          <w:top w:space="5"/>
          <w:left w:space="5"/>
          <w:bottom w:space="5"/>
          <w:right w:space="5"/>
        </w:pBdr>
        <w:spacing w:after="0"/>
        <w:ind w:left="225"/>
        <w:jc w:val="left"/>
      </w:pPr>
      <w:r>
        <w:rPr>
          <w:rFonts w:ascii="Times New Roman" w:hAnsi="Times New Roman"/>
          <w:color w:val="000000"/>
        </w:rPr>
        <w:t>Phone: 1-314-331-5573</w:t>
      </w:r>
    </w:p>
    <w:p>
      <w:pPr>
        <w:pStyle w:val="Normal"/>
        <w:pBdr>
          <w:top w:space="5"/>
          <w:left w:space="5"/>
          <w:bottom w:space="5"/>
          <w:right w:space="5"/>
        </w:pBdr>
        <w:spacing w:after="0"/>
        <w:ind w:left="225"/>
        <w:jc w:val="left"/>
      </w:pPr>
      <w:r>
        <w:rPr>
          <w:rFonts w:ascii="Times New Roman" w:hAnsi="Times New Roman"/>
          <w:color w:val="000000"/>
        </w:rPr>
        <w:t>(c) The contractor may obtain shipping addresses/labels and clearances via VSM.</w:t>
      </w:r>
    </w:p>
    <w:p>
      <w:pPr>
        <w:pStyle w:val="Normal"/>
        <w:pBdr>
          <w:top w:space="5"/>
          <w:left w:space="5"/>
          <w:bottom w:space="5"/>
          <w:right w:space="5"/>
        </w:pBdr>
        <w:spacing w:after="0"/>
        <w:ind w:left="225"/>
        <w:jc w:val="left"/>
      </w:pPr>
      <w:r>
        <w:rPr>
          <w:rFonts w:ascii="Times New Roman" w:hAnsi="Times New Roman"/>
          <w:color w:val="000000"/>
        </w:rPr>
        <w:t>(d) The contractor shall—</w:t>
      </w:r>
    </w:p>
    <w:p>
      <w:pPr>
        <w:pBdr>
          <w:top w:space="5"/>
          <w:left w:space="5"/>
          <w:bottom w:space="5"/>
          <w:right w:space="5"/>
        </w:pBdr>
        <w:spacing w:after="0"/>
        <w:ind w:left="945"/>
        <w:jc w:val="left"/>
      </w:pPr>
      <w:r>
        <w:rPr>
          <w:rFonts w:ascii="Times New Roman" w:hAnsi="Times New Roman"/>
          <w:b w:val="false"/>
          <w:i w:val="false"/>
          <w:color w:val="000000"/>
          <w:sz w:val="22"/>
        </w:rPr>
        <w:t>(i) Package shipments in accordance with military standard (MIL STD) 2073;</w:t>
      </w:r>
    </w:p>
    <w:p>
      <w:pPr>
        <w:pBdr>
          <w:top w:space="5"/>
          <w:left w:space="5"/>
          <w:bottom w:space="5"/>
          <w:right w:space="5"/>
        </w:pBdr>
        <w:spacing w:after="0"/>
        <w:ind w:left="945"/>
        <w:jc w:val="left"/>
      </w:pPr>
      <w:r>
        <w:rPr>
          <w:rFonts w:ascii="Times New Roman" w:hAnsi="Times New Roman"/>
          <w:b w:val="false"/>
          <w:i w:val="false"/>
          <w:color w:val="000000"/>
          <w:sz w:val="22"/>
        </w:rPr>
        <w:t>(ii) Mark shipments in accordance with MIL STD 129;</w:t>
      </w:r>
    </w:p>
    <w:p>
      <w:pPr>
        <w:pBdr>
          <w:top w:space="5"/>
          <w:left w:space="5"/>
          <w:bottom w:space="5"/>
          <w:right w:space="5"/>
        </w:pBdr>
        <w:spacing w:after="0"/>
        <w:ind w:left="945"/>
        <w:jc w:val="left"/>
      </w:pPr>
      <w:r>
        <w:rPr>
          <w:rFonts w:ascii="Times New Roman" w:hAnsi="Times New Roman"/>
          <w:b w:val="false"/>
          <w:i w:val="false"/>
          <w:color w:val="000000"/>
          <w:sz w:val="22"/>
        </w:rPr>
        <w:t>(iii) When authorized, use commercial packaging/packing provisions in accordance with (ASTM D3951); and</w:t>
      </w:r>
    </w:p>
    <w:p>
      <w:pPr>
        <w:pBdr>
          <w:top w:space="5"/>
          <w:left w:space="5"/>
          <w:bottom w:space="5"/>
          <w:right w:space="5"/>
        </w:pBdr>
        <w:spacing w:after="0"/>
        <w:ind w:left="945"/>
        <w:jc w:val="left"/>
      </w:pPr>
      <w:r>
        <w:rPr>
          <w:rFonts w:ascii="Times New Roman" w:hAnsi="Times New Roman"/>
          <w:b w:val="false"/>
          <w:i w:val="false"/>
          <w:color w:val="000000"/>
          <w:sz w:val="22"/>
        </w:rPr>
        <w:t>(iv) Package shipments of petroleum products, liquid substances, and materials, or any other product defined as hazardous in accordance with United Nations Economic Commission for Europe (UNECE) European Agreement concerning the International Carriage of Dangerous Goods by Road (ADR) (</w:t>
      </w:r>
      <w:hyperlink r:id="R80f6d0eb4d864fb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http://www.unece.org/trans/danger/publi/adr/adr2007/07ContentsE.html</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(2) Shipping documentation.</w:t>
      </w:r>
    </w:p>
    <w:p>
      <w:pPr>
        <w:pStyle w:val="Normal"/>
        <w:pBdr>
          <w:top w:space="5"/>
          <w:left w:space="5"/>
          <w:bottom w:space="5"/>
          <w:right w:space="5"/>
        </w:pBdr>
        <w:spacing w:after="0"/>
        <w:ind w:left="225"/>
        <w:jc w:val="left"/>
      </w:pPr>
      <w:r>
        <w:rPr>
          <w:rFonts w:ascii="Times New Roman" w:hAnsi="Times New Roman"/>
          <w:color w:val="000000"/>
        </w:rPr>
        <w:t>(a) The contractor shall insert the following information in the description of articles space on all shipping documents:</w:t>
      </w:r>
    </w:p>
    <w:p>
      <w:pPr>
        <w:pBdr>
          <w:top w:space="5"/>
          <w:left w:space="5"/>
          <w:bottom w:space="5"/>
          <w:right w:space="5"/>
        </w:pBdr>
        <w:spacing w:after="0"/>
        <w:ind w:left="945"/>
        <w:jc w:val="left"/>
      </w:pPr>
      <w:r>
        <w:rPr>
          <w:rFonts w:ascii="Times New Roman" w:hAnsi="Times New Roman"/>
          <w:b w:val="false"/>
          <w:i w:val="false"/>
          <w:color w:val="000000"/>
          <w:sz w:val="22"/>
        </w:rPr>
        <w:t>(i) Transportation control number (TCN);</w:t>
      </w:r>
    </w:p>
    <w:p>
      <w:pPr>
        <w:pBdr>
          <w:top w:space="5"/>
          <w:left w:space="5"/>
          <w:bottom w:space="5"/>
          <w:right w:space="5"/>
        </w:pBdr>
        <w:spacing w:after="0"/>
        <w:ind w:left="945"/>
        <w:jc w:val="left"/>
      </w:pPr>
      <w:r>
        <w:rPr>
          <w:rFonts w:ascii="Times New Roman" w:hAnsi="Times New Roman"/>
          <w:b w:val="false"/>
          <w:i w:val="false"/>
          <w:color w:val="000000"/>
          <w:sz w:val="22"/>
        </w:rPr>
        <w:t>(ii) Required delivery date (RDD), project (if any), transportation priority (TP); and</w:t>
      </w:r>
    </w:p>
    <w:p>
      <w:pPr>
        <w:pBdr>
          <w:top w:space="5"/>
          <w:left w:space="5"/>
          <w:bottom w:space="5"/>
          <w:right w:space="5"/>
        </w:pBdr>
        <w:spacing w:after="0"/>
        <w:ind w:left="945"/>
        <w:jc w:val="left"/>
      </w:pPr>
      <w:r>
        <w:rPr>
          <w:rFonts w:ascii="Times New Roman" w:hAnsi="Times New Roman"/>
          <w:b w:val="false"/>
          <w:i w:val="false"/>
          <w:color w:val="000000"/>
          <w:sz w:val="22"/>
        </w:rPr>
        <w:t>(iii) Ultimate consignee DODAAC and address (see "added marking for freight shipping").</w:t>
      </w:r>
    </w:p>
    <w:p>
      <w:pPr>
        <w:pStyle w:val="Normal"/>
        <w:pBdr>
          <w:top w:space="5"/>
          <w:left w:space="5"/>
          <w:bottom w:space="5"/>
          <w:right w:space="5"/>
        </w:pBdr>
        <w:spacing w:after="0"/>
        <w:ind w:left="225"/>
        <w:jc w:val="left"/>
      </w:pPr>
      <w:r>
        <w:rPr>
          <w:rFonts w:ascii="Times New Roman" w:hAnsi="Times New Roman"/>
          <w:color w:val="000000"/>
        </w:rPr>
        <w:t>(b) The contractor shall place one copy of the contract in a waterproof envelope and attach it to the shipping container</w:t>
      </w:r>
      <w:r>
        <w:rPr>
          <w:rFonts w:ascii="Times New Roman" w:hAnsi="Times New Roman"/>
          <w:b/>
          <w:color w:val="000000"/>
        </w:rPr>
        <w:t>;</w:t>
      </w:r>
      <w:r>
        <w:rPr>
          <w:rFonts w:ascii="Times New Roman" w:hAnsi="Times New Roman"/>
          <w:color w:val="000000"/>
        </w:rPr>
        <w:t>, or to the #1 shipment container marked # 1 of the total number of containers, if a multi-piece shipment.</w:t>
      </w:r>
    </w:p>
    <w:p>
      <w:pPr>
        <w:pStyle w:val="Normal"/>
        <w:pBdr>
          <w:top w:space="5"/>
          <w:left w:space="5"/>
          <w:bottom w:space="5"/>
          <w:right w:space="5"/>
        </w:pBdr>
        <w:spacing w:after="0"/>
        <w:ind w:left="225"/>
        <w:jc w:val="left"/>
      </w:pPr>
      <w:r>
        <w:rPr>
          <w:rFonts w:ascii="Times New Roman" w:hAnsi="Times New Roman"/>
          <w:color w:val="000000"/>
        </w:rPr>
        <w:t>(3) Eligible shipments: The CCPs provide a means to consolidate shipments from multiple shippers who do not regularly generate full 463L pallet or ISO container shipments to a single activity outside the contiguous United States. The CCPs consolidate all depot, contractor, and other DoD authorized shipments originating within the contiguous United States and destined for activities outside the contiguous United States identified by the sponsoring Services/Agencies. Only shipments identified for CCP movement in the individual activities’ address record will route through the DLA CCPs at either DLA Distribution San Joaquin, CA ((DDJC), or DLA Distribution New Cumberland, PA (DDSP).</w:t>
      </w:r>
    </w:p>
    <w:p>
      <w:pPr>
        <w:pStyle w:val="Normal"/>
        <w:pBdr>
          <w:top w:space="5"/>
          <w:left w:space="5"/>
          <w:bottom w:space="5"/>
          <w:right w:space="5"/>
        </w:pBdr>
        <w:spacing w:after="0"/>
        <w:ind w:left="225"/>
        <w:jc w:val="left"/>
      </w:pPr>
      <w:r>
        <w:rPr>
          <w:rFonts w:ascii="Times New Roman" w:hAnsi="Times New Roman"/>
          <w:color w:val="000000"/>
        </w:rPr>
        <w:t>(a) DLA Distribution San Joaquin, CA (DDJC).</w:t>
      </w:r>
    </w:p>
    <w:p>
      <w:pPr>
        <w:pBdr>
          <w:top w:space="5"/>
          <w:left w:space="5"/>
          <w:bottom w:space="5"/>
          <w:right w:space="5"/>
        </w:pBdr>
        <w:spacing w:after="0"/>
        <w:ind w:left="945"/>
        <w:jc w:val="left"/>
      </w:pPr>
      <w:r>
        <w:rPr>
          <w:rFonts w:ascii="Times New Roman" w:hAnsi="Times New Roman"/>
          <w:b w:val="false"/>
          <w:i w:val="false"/>
          <w:color w:val="000000"/>
          <w:sz w:val="22"/>
        </w:rPr>
        <w:t>(i) DDJC accepts shipments included below. The carrier shall make a delivery appointment through the Carrier Appointment System (CAS) at least 72 hours in advance.</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Marine Corps, and DLA activities located in Hawaii, Japan, Okinawa, Korea, Alaska, and throughout the Pacific.</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for Army activities located in Hawaii, Japan, Okinawa, Korea, Alaska, and throughout the Pacific;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DLA DDJC (Tracy site):</w:t>
      </w:r>
    </w:p>
    <w:p>
      <w:pPr>
        <w:pStyle w:val="Normal"/>
        <w:pBdr>
          <w:top w:space="5"/>
          <w:left w:space="5"/>
          <w:bottom w:space="5"/>
          <w:right w:space="5"/>
        </w:pBdr>
        <w:spacing w:after="0"/>
        <w:ind w:left="225"/>
        <w:jc w:val="left"/>
      </w:pPr>
      <w:r>
        <w:rPr>
          <w:rFonts w:ascii="Times New Roman" w:hAnsi="Times New Roman"/>
          <w:color w:val="000000"/>
        </w:rPr>
        <w:t>General Phone: (209) 839-5028</w:t>
      </w:r>
    </w:p>
    <w:p>
      <w:pPr>
        <w:pStyle w:val="Normal"/>
        <w:pBdr>
          <w:top w:space="5"/>
          <w:left w:space="5"/>
          <w:bottom w:space="5"/>
          <w:right w:space="5"/>
        </w:pBdr>
        <w:spacing w:after="0"/>
        <w:ind w:left="225"/>
        <w:jc w:val="left"/>
      </w:pPr>
      <w:r>
        <w:rPr>
          <w:rFonts w:ascii="Times New Roman" w:hAnsi="Times New Roman"/>
          <w:color w:val="000000"/>
        </w:rPr>
        <w:t>General FAX: (209 982-3790</w:t>
      </w:r>
    </w:p>
    <w:p>
      <w:pPr>
        <w:pStyle w:val="Normal"/>
        <w:pBdr>
          <w:top w:space="5"/>
          <w:left w:space="5"/>
          <w:bottom w:space="5"/>
          <w:right w:space="5"/>
        </w:pBdr>
        <w:spacing w:after="0"/>
        <w:ind w:left="225"/>
        <w:jc w:val="left"/>
      </w:pPr>
      <w:r>
        <w:rPr>
          <w:rFonts w:ascii="Times New Roman" w:hAnsi="Times New Roman"/>
          <w:color w:val="000000"/>
        </w:rPr>
        <w:t>Receiving/delivery appointments: (209) 839-5543</w:t>
      </w:r>
    </w:p>
    <w:p>
      <w:pPr>
        <w:pStyle w:val="Normal"/>
        <w:pBdr>
          <w:top w:space="5"/>
          <w:left w:space="5"/>
          <w:bottom w:space="5"/>
          <w:right w:space="5"/>
        </w:pBdr>
        <w:spacing w:after="0"/>
        <w:ind w:left="225"/>
        <w:jc w:val="left"/>
      </w:pPr>
      <w:r>
        <w:rPr>
          <w:rFonts w:ascii="Times New Roman" w:hAnsi="Times New Roman"/>
          <w:color w:val="000000"/>
        </w:rPr>
        <w:t>Registration/system information: 1-800-462-2176, option 3</w:t>
      </w:r>
    </w:p>
    <w:p>
      <w:pPr>
        <w:pStyle w:val="Normal"/>
        <w:pBdr>
          <w:top w:space="5"/>
          <w:left w:space="5"/>
          <w:bottom w:space="5"/>
          <w:right w:space="5"/>
        </w:pBdr>
        <w:spacing w:after="0"/>
        <w:ind w:left="225"/>
        <w:jc w:val="left"/>
      </w:pPr>
      <w:r>
        <w:rPr>
          <w:rFonts w:ascii="Times New Roman" w:hAnsi="Times New Roman"/>
          <w:color w:val="000000"/>
        </w:rPr>
        <w:t>(b) Defense Distribution Depot Susquehanna, Pennsylvania (DDSP).</w:t>
      </w:r>
    </w:p>
    <w:p>
      <w:pPr>
        <w:pBdr>
          <w:top w:space="5"/>
          <w:left w:space="5"/>
          <w:bottom w:space="5"/>
          <w:right w:space="5"/>
        </w:pBdr>
        <w:spacing w:after="0"/>
        <w:ind w:left="945"/>
        <w:jc w:val="left"/>
      </w:pPr>
      <w:r>
        <w:rPr>
          <w:rFonts w:ascii="Times New Roman" w:hAnsi="Times New Roman"/>
          <w:b w:val="false"/>
          <w:i w:val="false"/>
          <w:color w:val="000000"/>
          <w:sz w:val="22"/>
        </w:rPr>
        <w:t xml:space="preserve">(i) DDSP accepts shipments included below. The carrier </w:t>
      </w:r>
      <w:r>
        <w:rPr>
          <w:rFonts w:ascii="Times New Roman" w:hAnsi="Times New Roman"/>
          <w:b/>
          <w:i w:val="false"/>
          <w:color w:val="000000"/>
          <w:sz w:val="22"/>
        </w:rPr>
        <w:t>shall</w:t>
      </w:r>
      <w:r>
        <w:rPr>
          <w:rFonts w:ascii="Times New Roman" w:hAnsi="Times New Roman"/>
          <w:b w:val="false"/>
          <w:i w:val="false"/>
          <w:color w:val="000000"/>
          <w:sz w:val="22"/>
        </w:rPr>
        <w:t xml:space="preserve"> will call 24 hours in advance to schedule an appointment.</w:t>
      </w:r>
    </w:p>
    <w:p>
      <w:pPr>
        <w:pStyle w:val="Normal"/>
        <w:pBdr>
          <w:top w:space="5"/>
          <w:left w:space="5"/>
          <w:bottom w:space="5"/>
          <w:right w:space="5"/>
        </w:pBdr>
        <w:spacing w:after="0"/>
        <w:ind w:left="225"/>
        <w:jc w:val="left"/>
      </w:pPr>
      <w:r>
        <w:rPr>
          <w:rFonts w:ascii="Times New Roman" w:hAnsi="Times New Roman"/>
          <w:color w:val="000000"/>
        </w:rPr>
        <w:t>(A) Routine surface shipments, unless the material meets one of the exclusions listed in paragraph (4) of this procurement note, for Army, Air Force, and DLA activities located in northern and southern Europe, Africa, South America, and Central America; unless the material meets one of the exclusions listed in paragraph (4) of this procurement note.</w:t>
      </w:r>
    </w:p>
    <w:p>
      <w:pPr>
        <w:pBdr>
          <w:top w:space="5"/>
          <w:left w:space="5"/>
          <w:bottom w:space="5"/>
          <w:right w:space="5"/>
        </w:pBdr>
        <w:spacing w:after="0"/>
        <w:ind w:left="1305"/>
        <w:jc w:val="left"/>
      </w:pPr>
      <w:r>
        <w:rPr>
          <w:rFonts w:ascii="Times New Roman" w:hAnsi="Times New Roman"/>
          <w:b w:val="false"/>
          <w:i w:val="false"/>
          <w:color w:val="000000"/>
          <w:sz w:val="22"/>
        </w:rPr>
        <w:t>(B) Air eligible shipments, unless the material meets one of the exclusions listed in paragraph (4) of this procurement note, for Army and DLA activities throughout Northern and Southern Europe, Africa, South America, and Central America and Marine Corps shipments in the CENTCOM AOR, unless the material meets one of the exclusions listed in paragraph (4) of this procurement note.</w:t>
      </w:r>
    </w:p>
    <w:p>
      <w:pPr>
        <w:pBdr>
          <w:top w:space="5"/>
          <w:left w:space="5"/>
          <w:bottom w:space="5"/>
          <w:right w:space="5"/>
        </w:pBdr>
        <w:spacing w:after="0"/>
        <w:ind w:left="945"/>
        <w:jc w:val="left"/>
      </w:pPr>
      <w:r>
        <w:rPr>
          <w:rFonts w:ascii="Times New Roman" w:hAnsi="Times New Roman"/>
          <w:b w:val="false"/>
          <w:i w:val="false"/>
          <w:color w:val="000000"/>
          <w:sz w:val="22"/>
        </w:rPr>
        <w:t>(ii) Contact information for DDSP (New Cumberland site):</w:t>
      </w:r>
    </w:p>
    <w:p>
      <w:pPr>
        <w:pStyle w:val="Normal"/>
        <w:pBdr>
          <w:top w:space="5"/>
          <w:left w:space="5"/>
          <w:bottom w:space="5"/>
          <w:right w:space="5"/>
        </w:pBdr>
        <w:spacing w:after="0"/>
        <w:ind w:left="225"/>
        <w:jc w:val="left"/>
      </w:pPr>
      <w:r>
        <w:rPr>
          <w:rFonts w:ascii="Times New Roman" w:hAnsi="Times New Roman"/>
          <w:color w:val="000000"/>
        </w:rPr>
        <w:t>General Phone: (717) 770-6393</w:t>
      </w:r>
    </w:p>
    <w:p>
      <w:pPr>
        <w:pStyle w:val="Normal"/>
        <w:pBdr>
          <w:top w:space="5"/>
          <w:left w:space="5"/>
          <w:bottom w:space="5"/>
          <w:right w:space="5"/>
        </w:pBdr>
        <w:spacing w:after="0"/>
        <w:ind w:left="225"/>
        <w:jc w:val="left"/>
      </w:pPr>
      <w:r>
        <w:rPr>
          <w:rFonts w:ascii="Times New Roman" w:hAnsi="Times New Roman"/>
          <w:color w:val="000000"/>
        </w:rPr>
        <w:t>General FAX: (717) 770-8660</w:t>
      </w:r>
    </w:p>
    <w:p>
      <w:pPr>
        <w:pStyle w:val="Normal"/>
        <w:pBdr>
          <w:top w:space="5"/>
          <w:left w:space="5"/>
          <w:bottom w:space="5"/>
          <w:right w:space="5"/>
        </w:pBdr>
        <w:spacing w:after="0"/>
        <w:ind w:left="225"/>
        <w:jc w:val="left"/>
      </w:pPr>
      <w:r>
        <w:rPr>
          <w:rFonts w:ascii="Times New Roman" w:hAnsi="Times New Roman"/>
          <w:color w:val="000000"/>
        </w:rPr>
        <w:t>Receiving/delivery appointments: 1-800-307-8496</w:t>
      </w:r>
    </w:p>
    <w:p>
      <w:pPr>
        <w:pStyle w:val="Normal"/>
        <w:pBdr>
          <w:top w:space="5"/>
          <w:left w:space="5"/>
          <w:bottom w:space="5"/>
          <w:right w:space="5"/>
        </w:pBdr>
        <w:spacing w:after="0"/>
        <w:ind w:left="225"/>
        <w:jc w:val="left"/>
      </w:pPr>
      <w:r>
        <w:rPr>
          <w:rFonts w:ascii="Times New Roman" w:hAnsi="Times New Roman"/>
          <w:color w:val="000000"/>
        </w:rPr>
        <w:t>(c) The contractor shall route all high priority/air eligible material not listed above to the appropriate Air Mobility Command aerial terminal or other contiguous United States service designated activity as directed by the Transportation Office (see paragraph (1)(a) of this procurement note). Contractors shall contact the appropriate Transportation office to ensure these items are cleared through the Air Clearance Authority prior to shipping to the aerial port.</w:t>
      </w:r>
    </w:p>
    <w:p>
      <w:pPr>
        <w:pStyle w:val="Normal"/>
        <w:pBdr>
          <w:top w:space="5"/>
          <w:left w:space="5"/>
          <w:bottom w:space="5"/>
          <w:right w:space="5"/>
        </w:pBdr>
        <w:spacing w:after="0"/>
        <w:ind w:left="225"/>
        <w:jc w:val="left"/>
      </w:pPr>
      <w:r>
        <w:rPr>
          <w:rFonts w:ascii="Times New Roman" w:hAnsi="Times New Roman"/>
          <w:color w:val="000000"/>
        </w:rPr>
        <w:t>(4) Exclusions: Materiel not eligible for shipment to a DLA CCP because of exclusions listed below; or if the contractor is shipping directly to an appropriate aerial terminal, water port, or a contiguous United States designated activity as directed by the Transportation Office (see paragraph (1)(a) of this procurement note).</w:t>
      </w:r>
    </w:p>
    <w:p>
      <w:pPr>
        <w:pStyle w:val="Normal"/>
        <w:pBdr>
          <w:top w:space="5"/>
          <w:left w:space="5"/>
          <w:bottom w:space="5"/>
          <w:right w:space="5"/>
        </w:pBdr>
        <w:spacing w:after="0"/>
        <w:ind w:left="225"/>
        <w:jc w:val="left"/>
      </w:pPr>
      <w:r>
        <w:rPr>
          <w:rFonts w:ascii="Times New Roman" w:hAnsi="Times New Roman"/>
          <w:color w:val="000000"/>
        </w:rPr>
        <w:t>(a) Excluded material:</w:t>
      </w:r>
    </w:p>
    <w:p>
      <w:pPr>
        <w:pBdr>
          <w:top w:space="5"/>
          <w:left w:space="5"/>
          <w:bottom w:space="5"/>
          <w:right w:space="5"/>
        </w:pBdr>
        <w:spacing w:after="0"/>
        <w:ind w:left="945"/>
        <w:jc w:val="left"/>
      </w:pPr>
      <w:r>
        <w:rPr>
          <w:rFonts w:ascii="Times New Roman" w:hAnsi="Times New Roman"/>
          <w:b w:val="false"/>
          <w:i w:val="false"/>
          <w:color w:val="000000"/>
          <w:sz w:val="22"/>
        </w:rPr>
        <w:t xml:space="preserve">(i) Any material listed in </w:t>
      </w:r>
      <w:hyperlink r:id="R5a3c52ce665e41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Transportation Regulation (DTR) DOD 4500.9-R, (Chapter 203)</w:t>
        </w:r>
      </w:hyperlink>
      <w:r>
        <w:rPr>
          <w:rFonts w:ascii="Times New Roman" w:hAnsi="Times New Roman"/>
          <w:b w:val="false"/>
          <w:i w:val="false"/>
          <w:color w:val="000000"/>
          <w:sz w:val="22"/>
          <w:u w:val="single"/>
        </w:rPr>
        <w:t>(</w:t>
      </w:r>
      <w:r>
        <w:rPr>
          <w:rFonts w:ascii="Times New Roman" w:hAnsi="Times New Roman"/>
          <w:b w:val="false"/>
          <w:i w:val="false"/>
          <w:color w:val="000000"/>
          <w:sz w:val="22"/>
          <w:u w:val="single"/>
        </w:rPr>
        <w:t>https://www.ustranscom.mil/dtr/part-ii/dtr_part_ii_203.pdf</w:t>
      </w:r>
      <w:r>
        <w:rPr>
          <w:rFonts w:ascii="Times New Roman" w:hAnsi="Times New Roman"/>
          <w:b w:val="false"/>
          <w:i w:val="false"/>
          <w:color w:val="000000"/>
          <w:sz w:val="22"/>
        </w:rPr>
        <w:t>), Tables 203-10, Mandatory CCP Exclusions); Table 203-11 (Additional CCP Exclusions for DDSP and DDJC);, and Table 203-12 (Additional Mandatory CCP Exclusions for DDSP). Note: All shipments destined for CENTCOM AOR require application of radio frequency identification tags (RFID) for in-transit visibility of the material.</w:t>
      </w:r>
    </w:p>
    <w:p>
      <w:pPr>
        <w:pBdr>
          <w:top w:space="5"/>
          <w:left w:space="5"/>
          <w:bottom w:space="5"/>
          <w:right w:space="5"/>
        </w:pBdr>
        <w:spacing w:after="0"/>
        <w:ind w:left="945"/>
        <w:jc w:val="left"/>
      </w:pPr>
      <w:r>
        <w:rPr>
          <w:rFonts w:ascii="Times New Roman" w:hAnsi="Times New Roman"/>
          <w:b w:val="false"/>
          <w:i w:val="false"/>
          <w:color w:val="000000"/>
          <w:sz w:val="22"/>
        </w:rPr>
        <w:t>(ii) Foreign military sales (FMS). FMS shipped via special consolidation locations for the Security Assistance Program (SAP) as listed in the Military Assistance Program Address Directory (MAPAD) in accordance with the Delivery Term Code (DTC) requirements. The contractor shall contact the DLA Distribution or DCMA transportation office (see paragraph (1)(a) of this procurement note) for proper shipping instructions.</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47_305-90" w:id="470"/>
      <w:r>
        <w:rPr>
          <w:rFonts w:ascii="Times New Roman" w:hAnsi="Times New Roman"/>
          <w:color w:val="000000"/>
          <w:sz w:val="31"/>
        </w:rPr>
        <w:t>47.305-90</w:t>
      </w:r>
      <w:r>
        <w:rPr>
          <w:rFonts w:ascii="Times New Roman" w:hAnsi="Times New Roman"/>
          <w:color w:val="000000"/>
          <w:sz w:val="31"/>
        </w:rPr>
        <w:t xml:space="preserve"> Procurement notes.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a75fd3a5d3b44cd2">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a0a0bade88d44752">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ART_50" w:id="471"/>
      <w:r>
        <w:rPr>
          <w:rFonts w:ascii="Times New Roman" w:hAnsi="Times New Roman"/>
          <w:color w:val="000000"/>
        </w:rPr>
        <w:t>PART 50</w:t>
      </w:r>
      <w:r>
        <w:rPr>
          <w:rFonts w:ascii="Times New Roman" w:hAnsi="Times New Roman"/>
          <w:color w:val="000000"/>
        </w:rPr>
        <w:t xml:space="preserve"> – EXTRAORDINARY CONTRACTUAL ACTIONS AND THE SAFETY ACT</w:t>
      </w:r>
      <w:bookmarkEnd w:id="471"/>
    </w:p>
    <w:p>
      <w:pPr>
        <w:spacing w:after="0"/>
        <w:jc w:val="left"/>
        <w:ind w:left="720" w:hanging="360"/>
      </w:pPr>
      <w:hyperlink w:anchor="DLAD_SUBPART_50_1">
        <w:r>
          <w:rPr>
            <w:rStyle w:val="Hyperlink"/>
            <w:rFonts w:ascii="Times New Roman" w:hAnsi="Times New Roman"/>
            <w:b w:val="false"/>
            <w:i w:val="false"/>
            <w:color w:val="0000ff"/>
            <w:sz w:val="22"/>
            <w:u w:val="single"/>
          </w:rPr>
          <w:t>SUBPART 50.1 – EXTRAORDINARY CONTRACTUAL ACTIONS</w:t>
        </w:r>
      </w:hyperlink>
    </w:p>
    <w:p>
      <w:pPr>
        <w:spacing w:after="0"/>
        <w:jc w:val="left"/>
        <w:ind w:left="1440" w:hanging="360"/>
      </w:pPr>
      <w:hyperlink w:anchor="DLAD_50_101">
        <w:r>
          <w:rPr>
            <w:rStyle w:val="Hyperlink"/>
            <w:rFonts w:ascii="Times New Roman" w:hAnsi="Times New Roman"/>
            <w:b w:val="false"/>
            <w:i w:val="false"/>
            <w:color w:val="0000ff"/>
            <w:sz w:val="22"/>
            <w:u w:val="single"/>
          </w:rPr>
          <w:t>50.101 General.</w:t>
        </w:r>
      </w:hyperlink>
    </w:p>
    <w:p>
      <w:pPr>
        <w:spacing w:after="0"/>
        <w:jc w:val="left"/>
        <w:ind w:left="2160" w:hanging="180"/>
      </w:pPr>
      <w:hyperlink w:anchor="DLAD_50_101-3">
        <w:r>
          <w:rPr>
            <w:rStyle w:val="Hyperlink"/>
            <w:rFonts w:ascii="Times New Roman" w:hAnsi="Times New Roman"/>
            <w:b w:val="false"/>
            <w:i w:val="false"/>
            <w:color w:val="0000ff"/>
            <w:sz w:val="22"/>
            <w:u w:val="single"/>
          </w:rPr>
          <w:t>50.101-3 Records.</w:t>
        </w:r>
      </w:hyperlink>
    </w:p>
    <w:p>
      <w:pPr>
        <w:spacing w:after="0"/>
        <w:jc w:val="left"/>
        <w:ind w:left="1440" w:hanging="360"/>
      </w:pPr>
      <w:hyperlink w:anchor="DLAD_50_103">
        <w:r>
          <w:rPr>
            <w:rStyle w:val="Hyperlink"/>
            <w:rFonts w:ascii="Times New Roman" w:hAnsi="Times New Roman"/>
            <w:b w:val="false"/>
            <w:i w:val="false"/>
            <w:color w:val="0000ff"/>
            <w:sz w:val="22"/>
            <w:u w:val="single"/>
          </w:rPr>
          <w:t>50.103 Contract adjustments.</w:t>
        </w:r>
      </w:hyperlink>
    </w:p>
    <w:p>
      <w:pPr>
        <w:spacing w:after="0"/>
        <w:jc w:val="left"/>
        <w:ind w:left="2160" w:hanging="360"/>
      </w:pPr>
      <w:hyperlink w:anchor="DLAD_50_103-5">
        <w:r>
          <w:rPr>
            <w:rStyle w:val="Hyperlink"/>
            <w:rFonts w:ascii="Times New Roman" w:hAnsi="Times New Roman"/>
            <w:b w:val="false"/>
            <w:i w:val="false"/>
            <w:color w:val="0000ff"/>
            <w:sz w:val="22"/>
            <w:u w:val="single"/>
          </w:rPr>
          <w:t>50.103-5 Processing cases.</w:t>
        </w:r>
      </w:hyperlink>
    </w:p>
    <w:p>
      <w:pPr>
        <w:spacing w:after="0"/>
        <w:jc w:val="left"/>
        <w:ind w:left="2160" w:hanging="360"/>
      </w:pPr>
      <w:hyperlink w:anchor="DLAD_50_103-6">
        <w:r>
          <w:rPr>
            <w:rStyle w:val="Hyperlink"/>
            <w:rFonts w:ascii="Times New Roman" w:hAnsi="Times New Roman"/>
            <w:b w:val="false"/>
            <w:i w:val="false"/>
            <w:color w:val="0000ff"/>
            <w:sz w:val="22"/>
            <w:u w:val="single"/>
          </w:rPr>
          <w:t>50.103-6 Disposition.</w:t>
        </w:r>
      </w:hyperlink>
    </w:p>
    <!-- Created by docx4j 6.1.2 (Apache licensed) using REFERENCE JAXB in Oracle Java 15 on Linux -->
    <w:p>
      <w:pPr>
        <w:pStyle w:val="Heading2"/>
        <w:spacing w:after="180"/>
        <w:ind w:left="120"/>
        <w:jc w:val="center"/>
      </w:pPr>
      <w:bookmarkStart w:name="DLAD_SUBPART_50_1" w:id="472"/>
      <w:r>
        <w:rPr>
          <w:rFonts w:ascii="Times New Roman" w:hAnsi="Times New Roman"/>
          <w:color w:val="000000"/>
          <w:sz w:val="36"/>
        </w:rPr>
        <w:t>SUBPART 50.1</w:t>
      </w:r>
      <w:r>
        <w:rPr>
          <w:rFonts w:ascii="Times New Roman" w:hAnsi="Times New Roman"/>
          <w:color w:val="000000"/>
          <w:sz w:val="36"/>
        </w:rPr>
        <w:t xml:space="preserve"> – EXTRAORDINARY CONTRACTUAL ACTIONS</w:t>
      </w:r>
      <w:bookmarkEnd w:id="472"/>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0_101" w:id="473"/>
      <w:r>
        <w:rPr>
          <w:rFonts w:ascii="Times New Roman" w:hAnsi="Times New Roman"/>
          <w:color w:val="000000"/>
          <w:sz w:val="31"/>
        </w:rPr>
        <w:t>50.101</w:t>
      </w:r>
      <w:r>
        <w:rPr>
          <w:rFonts w:ascii="Times New Roman" w:hAnsi="Times New Roman"/>
          <w:color w:val="000000"/>
          <w:sz w:val="31"/>
        </w:rPr>
        <w:t xml:space="preserve"> General.</w:t>
      </w:r>
      <w:bookmarkEnd w:id="47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1-3" w:id="474"/>
      <w:r>
        <w:rPr>
          <w:rFonts w:ascii="Times New Roman" w:hAnsi="Times New Roman"/>
          <w:i w:val="false"/>
          <w:color w:val="000000"/>
          <w:sz w:val="31"/>
        </w:rPr>
        <w:t>50.101-3</w:t>
      </w:r>
      <w:r>
        <w:rPr>
          <w:rFonts w:ascii="Times New Roman" w:hAnsi="Times New Roman"/>
          <w:i w:val="false"/>
          <w:color w:val="000000"/>
          <w:sz w:val="31"/>
        </w:rPr>
        <w:t xml:space="preserve"> Records.</w:t>
      </w:r>
      <w:bookmarkEnd w:id="474"/>
    </w:p>
    <w:p>
      <w:pPr>
        <w:pStyle w:val="Normal"/>
        <w:pBdr>
          <w:top w:space="5"/>
          <w:left w:space="5"/>
          <w:bottom w:space="5"/>
          <w:right w:space="5"/>
        </w:pBdr>
        <w:spacing w:after="0"/>
        <w:ind w:left="225"/>
        <w:jc w:val="left"/>
      </w:pPr>
      <w:r>
        <w:rPr>
          <w:rFonts w:ascii="Times New Roman" w:hAnsi="Times New Roman"/>
          <w:color w:val="000000"/>
        </w:rPr>
        <w:t>Records shall be maintained by the contracting officer in Records Management.</w:t>
      </w:r>
    </w:p>
    <!-- Created by docx4j 6.1.2 (Apache licensed) using REFERENCE JAXB in Oracle Java 15 on Linux -->
    <w:p>
      <w:pPr>
        <w:pStyle w:val="Heading3"/>
        <w:spacing w:after="199"/>
        <w:ind w:left="120"/>
        <w:jc w:val="left"/>
      </w:pPr>
      <w:bookmarkStart w:name="DLAD_50_103" w:id="475"/>
      <w:r>
        <w:rPr>
          <w:rFonts w:ascii="Times New Roman" w:hAnsi="Times New Roman"/>
          <w:color w:val="000000"/>
          <w:sz w:val="31"/>
        </w:rPr>
        <w:t>50.103</w:t>
      </w:r>
      <w:r>
        <w:rPr>
          <w:rFonts w:ascii="Times New Roman" w:hAnsi="Times New Roman"/>
          <w:color w:val="000000"/>
          <w:sz w:val="31"/>
        </w:rPr>
        <w:t xml:space="preserve"> Contract adjustments.</w:t>
      </w:r>
      <w:bookmarkEnd w:id="47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0_103-5" w:id="476"/>
      <w:r>
        <w:rPr>
          <w:rFonts w:ascii="Times New Roman" w:hAnsi="Times New Roman"/>
          <w:i w:val="false"/>
          <w:color w:val="000000"/>
          <w:sz w:val="31"/>
        </w:rPr>
        <w:t>50.103-5</w:t>
      </w:r>
      <w:r>
        <w:rPr>
          <w:rFonts w:ascii="Times New Roman" w:hAnsi="Times New Roman"/>
          <w:i w:val="false"/>
          <w:color w:val="000000"/>
          <w:sz w:val="31"/>
        </w:rPr>
        <w:t xml:space="preserve"> Processing cases.</w:t>
      </w:r>
      <w:bookmarkEnd w:id="476"/>
    </w:p>
    <w:p>
      <w:pPr>
        <w:pBdr>
          <w:top w:space="5"/>
          <w:left w:space="5"/>
          <w:bottom w:space="5"/>
          <w:right w:space="5"/>
        </w:pBdr>
        <w:spacing w:after="0"/>
        <w:ind w:left="225"/>
        <w:jc w:val="left"/>
      </w:pPr>
      <w:r>
        <w:rPr>
          <w:rFonts w:ascii="Times New Roman" w:hAnsi="Times New Roman"/>
          <w:b w:val="false"/>
          <w:i w:val="false"/>
          <w:color w:val="000000"/>
          <w:sz w:val="22"/>
        </w:rPr>
        <w:t>(S-90) The procuring organization responsible for processing a contractor's request is responsible for processing cases in accordance with DFARS PGI 250.103-5 and, following legal review by Office of Counsel, will send the case with recommendation for disposition through the HCA to the DLA Acquisition Operations Division for processing to the Agency Director for decision. The procuring organization is also responsible for establishing liaison and joint action with other Military Departments and other departments and agencies of the Government, as appropriate.</w:t>
      </w:r>
    </w:p>
    <!-- Created by docx4j 6.1.2 (Apache licensed) using REFERENCE JAXB in Oracle Java 15 on Linux -->
    <w:p>
      <w:pPr>
        <w:pStyle w:val="Heading4"/>
        <w:spacing w:after="269"/>
        <w:ind w:left="120"/>
        <w:jc w:val="left"/>
      </w:pPr>
      <w:bookmarkStart w:name="DLAD_50_103-6" w:id="477"/>
      <w:r>
        <w:rPr>
          <w:rFonts w:ascii="Times New Roman" w:hAnsi="Times New Roman"/>
          <w:i w:val="false"/>
          <w:color w:val="000000"/>
          <w:sz w:val="31"/>
        </w:rPr>
        <w:t>50.103-6</w:t>
      </w:r>
      <w:r>
        <w:rPr>
          <w:rFonts w:ascii="Times New Roman" w:hAnsi="Times New Roman"/>
          <w:i w:val="false"/>
          <w:color w:val="000000"/>
          <w:sz w:val="31"/>
        </w:rPr>
        <w:t xml:space="preserve"> Disposition.</w:t>
      </w:r>
      <w:bookmarkEnd w:id="477"/>
    </w:p>
    <w:p>
      <w:pPr>
        <w:pBdr>
          <w:top w:space="5"/>
          <w:left w:space="5"/>
          <w:bottom w:space="5"/>
          <w:right w:space="5"/>
        </w:pBdr>
        <w:spacing w:after="0"/>
        <w:ind w:left="225"/>
        <w:jc w:val="left"/>
      </w:pPr>
      <w:r>
        <w:rPr>
          <w:rFonts w:ascii="Times New Roman" w:hAnsi="Times New Roman"/>
          <w:b w:val="false"/>
          <w:i w:val="false"/>
          <w:color w:val="000000"/>
          <w:sz w:val="22"/>
        </w:rPr>
        <w:t>In accordance with DFARS 250.103-6, the DLA Acquisition Operations Division will maintain records of disposition in accordance with DFARS PGI 250.103-6.</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DLAD_PART_51" w:id="478"/>
      <w:r>
        <w:rPr>
          <w:rFonts w:ascii="Times New Roman" w:hAnsi="Times New Roman"/>
          <w:color w:val="000000"/>
        </w:rPr>
        <w:t>PART 51</w:t>
      </w:r>
      <w:r>
        <w:rPr>
          <w:rFonts w:ascii="Times New Roman" w:hAnsi="Times New Roman"/>
          <w:color w:val="000000"/>
        </w:rPr>
        <w:t xml:space="preserve"> – USE OF GOVERNMENT SOURCES BY CONTRACTORS</w:t>
      </w:r>
      <w:bookmarkEnd w:id="478"/>
    </w:p>
    <w:p>
      <w:pPr>
        <w:spacing w:after="0"/>
        <w:jc w:val="left"/>
        <w:ind w:left="720" w:hanging="360"/>
      </w:pPr>
      <w:hyperlink w:anchor="DLAD_SUBPART_51_1">
        <w:r>
          <w:rPr>
            <w:rStyle w:val="Hyperlink"/>
            <w:rFonts w:ascii="Times New Roman" w:hAnsi="Times New Roman"/>
            <w:b w:val="false"/>
            <w:i w:val="false"/>
            <w:color w:val="0000ff"/>
            <w:sz w:val="22"/>
            <w:u w:val="single"/>
          </w:rPr>
          <w:t>SUBPART 51.1 – CONTRACTOR USE OF GOVERNMENT SUPPLY SOURCES</w:t>
        </w:r>
      </w:hyperlink>
    </w:p>
    <w:p>
      <w:pPr>
        <w:spacing w:after="0"/>
        <w:jc w:val="left"/>
        <w:ind w:left="1440" w:hanging="360"/>
      </w:pPr>
      <w:hyperlink w:anchor="DLAD_51_100">
        <w:r>
          <w:rPr>
            <w:rStyle w:val="Hyperlink"/>
            <w:rFonts w:ascii="Times New Roman" w:hAnsi="Times New Roman"/>
            <w:b w:val="false"/>
            <w:i w:val="false"/>
            <w:color w:val="0000ff"/>
            <w:sz w:val="22"/>
            <w:u w:val="single"/>
          </w:rPr>
          <w:t>51.100 Scope of subpart.</w:t>
        </w:r>
      </w:hyperlink>
    </w:p>
    <w:p>
      <w:pPr>
        <w:spacing w:after="0"/>
        <w:jc w:val="left"/>
        <w:ind w:left="1440" w:hanging="360"/>
      </w:pPr>
      <w:hyperlink w:anchor="DLAD_51_101">
        <w:r>
          <w:rPr>
            <w:rStyle w:val="Hyperlink"/>
            <w:rFonts w:ascii="Times New Roman" w:hAnsi="Times New Roman"/>
            <w:b w:val="false"/>
            <w:i w:val="false"/>
            <w:color w:val="0000ff"/>
            <w:sz w:val="22"/>
            <w:u w:val="single"/>
          </w:rPr>
          <w:t>51.101 Policy.</w:t>
        </w:r>
      </w:hyperlink>
    </w:p>
    <w:p>
      <w:pPr>
        <w:spacing w:after="0"/>
        <w:jc w:val="left"/>
        <w:ind w:left="1440" w:hanging="360"/>
      </w:pPr>
      <w:hyperlink w:anchor="DLAD_51_102">
        <w:r>
          <w:rPr>
            <w:rStyle w:val="Hyperlink"/>
            <w:rFonts w:ascii="Times New Roman" w:hAnsi="Times New Roman"/>
            <w:b w:val="false"/>
            <w:i w:val="false"/>
            <w:color w:val="0000ff"/>
            <w:sz w:val="22"/>
            <w:u w:val="single"/>
          </w:rPr>
          <w:t>51.102 Authorization to use Government supply sources.</w:t>
        </w:r>
      </w:hyperlink>
    </w:p>
    <w:p>
      <w:pPr>
        <w:spacing w:after="0"/>
        <w:jc w:val="left"/>
        <w:ind w:left="1440" w:hanging="360"/>
      </w:pPr>
      <w:hyperlink w:anchor="DLAD_51_102-90">
        <w:r>
          <w:rPr>
            <w:rStyle w:val="Hyperlink"/>
            <w:rFonts w:ascii="Times New Roman" w:hAnsi="Times New Roman"/>
            <w:b w:val="false"/>
            <w:i w:val="false"/>
            <w:color w:val="0000ff"/>
            <w:sz w:val="22"/>
            <w:u w:val="single"/>
          </w:rPr>
          <w:t>51.102-90 Special requirements.</w:t>
        </w:r>
      </w:hyperlink>
    </w:p>
    <w:p>
      <w:pPr>
        <w:spacing w:after="0"/>
        <w:jc w:val="left"/>
        <w:ind w:left="1440" w:hanging="360"/>
      </w:pPr>
      <w:hyperlink w:anchor="DLAD_51_103-90">
        <w:r>
          <w:rPr>
            <w:rStyle w:val="Hyperlink"/>
            <w:rFonts w:ascii="Times New Roman" w:hAnsi="Times New Roman"/>
            <w:b w:val="false"/>
            <w:i w:val="false"/>
            <w:color w:val="0000ff"/>
            <w:sz w:val="22"/>
            <w:u w:val="single"/>
          </w:rPr>
          <w:t>51.103-90 Ordering from Government supply sources.</w:t>
        </w:r>
      </w:hyperlink>
    </w:p>
    <!-- Created by docx4j 6.1.2 (Apache licensed) using REFERENCE JAXB in Oracle Java 15 on Linux -->
    <w:p>
      <w:pPr>
        <w:pStyle w:val="Heading2"/>
        <w:spacing w:after="180"/>
        <w:ind w:left="120"/>
        <w:jc w:val="center"/>
      </w:pPr>
      <w:bookmarkStart w:name="DLAD_SUBPART_51_1" w:id="479"/>
      <w:r>
        <w:rPr>
          <w:rFonts w:ascii="Times New Roman" w:hAnsi="Times New Roman"/>
          <w:color w:val="000000"/>
          <w:sz w:val="36"/>
        </w:rPr>
        <w:t>SUBPART 51.1</w:t>
      </w:r>
      <w:r>
        <w:rPr>
          <w:rFonts w:ascii="Times New Roman" w:hAnsi="Times New Roman"/>
          <w:color w:val="000000"/>
          <w:sz w:val="36"/>
        </w:rPr>
        <w:t xml:space="preserve"> – CONTRACTOR USE OF GOVERNMENT SUPPLY SOURCES</w:t>
      </w:r>
      <w:bookmarkEnd w:id="479"/>
    </w:p>
    <w:p>
      <w:pPr>
        <w:pBdr>
          <w:top w:space="5"/>
          <w:left w:space="5"/>
          <w:bottom w:space="5"/>
          <w:right w:space="5"/>
        </w:pBdr>
        <w:spacing w:after="0"/>
        <w:ind w:left="225"/>
        <w:jc w:val="center"/>
      </w:pPr>
      <w:r>
        <w:rPr>
          <w:rFonts w:ascii="Times New Roman" w:hAnsi="Times New Roman"/>
          <w:b w:val="false"/>
          <w:i/>
          <w:color w:val="000000"/>
          <w:sz w:val="22"/>
        </w:rPr>
        <w:t>(Revised October 24, 2016 through PROCLTR 2016-10)</w:t>
      </w:r>
    </w:p>
    <!-- Created by docx4j 6.1.2 (Apache licensed) using REFERENCE JAXB in Oracle Java 15 on Linux -->
    <w:p>
      <w:pPr>
        <w:pStyle w:val="Heading3"/>
        <w:spacing w:after="199"/>
        <w:ind w:left="120"/>
        <w:jc w:val="left"/>
      </w:pPr>
      <w:bookmarkStart w:name="DLAD_51_100" w:id="480"/>
      <w:r>
        <w:rPr>
          <w:rFonts w:ascii="Times New Roman" w:hAnsi="Times New Roman"/>
          <w:color w:val="000000"/>
          <w:sz w:val="31"/>
        </w:rPr>
        <w:t>51.100</w:t>
      </w:r>
      <w:r>
        <w:rPr>
          <w:rFonts w:ascii="Times New Roman" w:hAnsi="Times New Roman"/>
          <w:color w:val="000000"/>
          <w:sz w:val="31"/>
        </w:rPr>
        <w:t xml:space="preserve"> Scope of subpart.</w:t>
      </w:r>
      <w:bookmarkEnd w:id="480"/>
    </w:p>
    <w:p>
      <w:pPr>
        <w:pBdr>
          <w:top w:space="5"/>
          <w:left w:space="5"/>
          <w:bottom w:space="5"/>
          <w:right w:space="5"/>
        </w:pBdr>
        <w:spacing w:after="0"/>
        <w:ind w:left="225"/>
        <w:jc w:val="left"/>
      </w:pPr>
      <w:r>
        <w:rPr>
          <w:rFonts w:ascii="Times New Roman" w:hAnsi="Times New Roman"/>
          <w:b w:val="false"/>
          <w:i w:val="false"/>
          <w:color w:val="000000"/>
          <w:sz w:val="22"/>
        </w:rPr>
        <w:t>Government sources of supply include items in DLA inventories and on existing DLA contracts. For DLA-managed items, this includes items coded AAC D (centrally-managed, stocked, and issued); H (customer direct delivery, non-stocked items); and Z (numeric stockage objective (NSO) items).</w:t>
      </w:r>
    </w:p>
    <!-- Created by docx4j 6.1.2 (Apache licensed) using REFERENCE JAXB in Oracle Java 15 on Linux -->
    <w:p>
      <w:pPr>
        <w:pStyle w:val="Heading3"/>
        <w:spacing w:after="199"/>
        <w:ind w:left="120"/>
        <w:jc w:val="left"/>
      </w:pPr>
      <w:bookmarkStart w:name="DLAD_51_101" w:id="481"/>
      <w:r>
        <w:rPr>
          <w:rFonts w:ascii="Times New Roman" w:hAnsi="Times New Roman"/>
          <w:color w:val="000000"/>
          <w:sz w:val="31"/>
        </w:rPr>
        <w:t>51.101</w:t>
      </w:r>
      <w:r>
        <w:rPr>
          <w:rFonts w:ascii="Times New Roman" w:hAnsi="Times New Roman"/>
          <w:color w:val="000000"/>
          <w:sz w:val="31"/>
        </w:rPr>
        <w:t xml:space="preserve"> Policy.</w:t>
      </w:r>
      <w:bookmarkEnd w:id="481"/>
    </w:p>
    <w:p>
      <w:pPr>
        <w:pBdr>
          <w:top w:space="5"/>
          <w:left w:space="5"/>
          <w:bottom w:space="5"/>
          <w:right w:space="5"/>
        </w:pBdr>
        <w:spacing w:after="0"/>
        <w:ind w:left="225"/>
        <w:jc w:val="left"/>
      </w:pPr>
      <w:r>
        <w:rPr>
          <w:rFonts w:ascii="Times New Roman" w:hAnsi="Times New Roman"/>
          <w:b w:val="false"/>
          <w:i w:val="false"/>
          <w:color w:val="000000"/>
          <w:sz w:val="22"/>
        </w:rPr>
        <w:t>(a)(1) DEVIATION 2020-04 is a class deviation that permits contracting officers to authorize contractors access to DLA-managed items under other than cost-reimbursement contracts. The deviation will remain in effect until March 30, 2025. This deviation shall not apply to commodities where contractor access to discounted or favorable pricing is prohibited by law, such as pharmaceuticals.</w:t>
      </w:r>
    </w:p>
    <!-- Created by docx4j 6.1.2 (Apache licensed) using REFERENCE JAXB in Oracle Java 15 on Linux -->
    <w:p>
      <w:pPr>
        <w:pStyle w:val="Heading3"/>
        <w:spacing w:after="199"/>
        <w:ind w:left="120"/>
        <w:jc w:val="left"/>
      </w:pPr>
      <w:bookmarkStart w:name="DLAD_51_102" w:id="482"/>
      <w:r>
        <w:rPr>
          <w:rFonts w:ascii="Times New Roman" w:hAnsi="Times New Roman"/>
          <w:color w:val="000000"/>
          <w:sz w:val="31"/>
        </w:rPr>
        <w:t>51.102</w:t>
      </w:r>
      <w:r>
        <w:rPr>
          <w:rFonts w:ascii="Times New Roman" w:hAnsi="Times New Roman"/>
          <w:color w:val="000000"/>
          <w:sz w:val="31"/>
        </w:rPr>
        <w:t xml:space="preserve"> Authorization to use Government supply sources.</w:t>
      </w:r>
      <w:bookmarkEnd w:id="482"/>
    </w:p>
    <w:p>
      <w:pPr>
        <w:pBdr>
          <w:top w:space="5"/>
          <w:left w:space="5"/>
          <w:bottom w:space="5"/>
          <w:right w:space="5"/>
        </w:pBdr>
        <w:spacing w:after="0"/>
        <w:ind w:left="225"/>
        <w:jc w:val="left"/>
      </w:pPr>
      <w:r>
        <w:rPr>
          <w:rFonts w:ascii="Times New Roman" w:hAnsi="Times New Roman"/>
          <w:b w:val="false"/>
          <w:i w:val="false"/>
          <w:color w:val="000000"/>
          <w:sz w:val="22"/>
        </w:rPr>
        <w:t>(e)(4) Contractor access to DLA sources of supply is limited to DLA-managed national stock numbered (NSN) or part numbered (P/N) items provided to DoD customers specifically authorized under a DLA contract that will use a DLA supply source. The contract should specify any ceiling quantities that may apply to an item. The rationale supporting the decision to authorize use of a DLA source of supply will be coordinated with the managing contracting activity, documented in writing for each NSN or P/N, signed by the contracting officer authorizing use of the DLA supply source, approved by the CCO, and included in the contract file.</w:t>
      </w:r>
    </w:p>
    <!-- Created by docx4j 6.1.2 (Apache licensed) using REFERENCE JAXB in Oracle Java 15 on Linux -->
    <w:p>
      <w:pPr>
        <w:pStyle w:val="Heading3"/>
        <w:spacing w:after="199"/>
        <w:ind w:left="120"/>
        <w:jc w:val="left"/>
      </w:pPr>
      <w:bookmarkStart w:name="DLAD_51_102-90" w:id="483"/>
      <w:r>
        <w:rPr>
          <w:rFonts w:ascii="Times New Roman" w:hAnsi="Times New Roman"/>
          <w:color w:val="000000"/>
          <w:sz w:val="31"/>
        </w:rPr>
        <w:t>51.102-90</w:t>
      </w:r>
      <w:r>
        <w:rPr>
          <w:rFonts w:ascii="Times New Roman" w:hAnsi="Times New Roman"/>
          <w:color w:val="000000"/>
          <w:sz w:val="31"/>
        </w:rPr>
        <w:t xml:space="preserve"> Special requirements.</w:t>
      </w:r>
      <w:bookmarkEnd w:id="483"/>
    </w:p>
    <w:p>
      <w:pPr>
        <w:pBdr>
          <w:top w:space="5"/>
          <w:left w:space="5"/>
          <w:bottom w:space="5"/>
          <w:right w:space="5"/>
        </w:pBdr>
        <w:spacing w:after="0"/>
        <w:ind w:left="225"/>
        <w:jc w:val="left"/>
      </w:pPr>
      <w:r>
        <w:rPr>
          <w:rFonts w:ascii="Times New Roman" w:hAnsi="Times New Roman"/>
          <w:b w:val="false"/>
          <w:i w:val="false"/>
          <w:color w:val="000000"/>
          <w:sz w:val="22"/>
        </w:rPr>
        <w:t>(a) To demonstrate the benefits of permitting contractor access to Government sources of supply, the price of each item obtained from a Government source of supply should be the Government price charged to the contractor plus a handling fee determined fair and reasonable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The items the contractor orders must be reconciled against the items authorized in the contract. Periodic reconciliation of the quantities that DLA sold to the contractor with the quantities of the same items that the contractor supplied to DoD customers, or holds under surge responsibilities, under the authorizing contract will provide the visibility needed to monitor contractor’s usage and trigger appropriate action for improper use.</w:t>
      </w:r>
    </w:p>
    <w:p>
      <w:pPr>
        <w:pBdr>
          <w:top w:space="5"/>
          <w:left w:space="5"/>
          <w:bottom w:space="5"/>
          <w:right w:space="5"/>
        </w:pBdr>
        <w:spacing w:after="0"/>
        <w:ind w:left="225"/>
        <w:jc w:val="left"/>
      </w:pPr>
      <w:r>
        <w:rPr>
          <w:rFonts w:ascii="Times New Roman" w:hAnsi="Times New Roman"/>
          <w:b w:val="false"/>
          <w:i w:val="false"/>
          <w:color w:val="000000"/>
          <w:sz w:val="22"/>
        </w:rPr>
        <w:t>(c) The contract shall include language requiring the contractor to verify that, as the contract nears completion, no purchases are made that would result in Government supply source items remaining with the contractor after contract completion. Special provisions must be made for surge items.</w:t>
      </w:r>
    </w:p>
    <!-- Created by docx4j 6.1.2 (Apache licensed) using REFERENCE JAXB in Oracle Java 15 on Linux -->
    <w:p>
      <w:pPr>
        <w:pStyle w:val="Heading3"/>
        <w:spacing w:after="199"/>
        <w:ind w:left="120"/>
        <w:jc w:val="left"/>
      </w:pPr>
      <w:bookmarkStart w:name="DLAD_51_103-90" w:id="484"/>
      <w:r>
        <w:rPr>
          <w:rFonts w:ascii="Times New Roman" w:hAnsi="Times New Roman"/>
          <w:color w:val="000000"/>
          <w:sz w:val="31"/>
        </w:rPr>
        <w:t>51.103-90</w:t>
      </w:r>
      <w:r>
        <w:rPr>
          <w:rFonts w:ascii="Times New Roman" w:hAnsi="Times New Roman"/>
          <w:color w:val="000000"/>
          <w:sz w:val="31"/>
        </w:rPr>
        <w:t xml:space="preserve"> Ordering from Government supply sources.</w:t>
      </w:r>
      <w:bookmarkEnd w:id="484"/>
    </w:p>
    <w:p>
      <w:pPr>
        <w:pBdr>
          <w:top w:space="5"/>
          <w:left w:space="5"/>
          <w:bottom w:space="5"/>
          <w:right w:space="5"/>
        </w:pBdr>
        <w:spacing w:after="0"/>
        <w:ind w:left="225"/>
        <w:jc w:val="left"/>
      </w:pPr>
      <w:r>
        <w:rPr>
          <w:rFonts w:ascii="Times New Roman" w:hAnsi="Times New Roman"/>
          <w:b w:val="false"/>
          <w:i w:val="false"/>
          <w:color w:val="000000"/>
          <w:sz w:val="22"/>
        </w:rPr>
        <w:t>When contractor use of a DLA-managed supply source is determined to be the best value, considering price, delivery and other factors, the contracting officer shall include contract language to hold the contractor responsible to meet the delivery requirements whether or not Government supply sources are used. Failure to meet the contract delivery requirements is a contractor-caused delay.</w:t>
      </w:r>
    </w:p>
    <!-- Created by docx4j 6.1.2 (Apache licensed) using REFERENCE JAXB in Oracle Java 15 on Linux -->
    <w:p>
      <w:pPr>
        <w:pStyle w:val="Heading1"/>
        <w:spacing w:after="161"/>
        <w:ind w:left="120"/>
        <w:jc w:val="center"/>
      </w:pPr>
      <w:bookmarkStart w:name="DLAD_PART_52" w:id="485"/>
      <w:r>
        <w:rPr>
          <w:rFonts w:ascii="Times New Roman" w:hAnsi="Times New Roman"/>
          <w:color w:val="000000"/>
        </w:rPr>
        <w:t>PART 52</w:t>
      </w:r>
      <w:r>
        <w:rPr>
          <w:rFonts w:ascii="Times New Roman" w:hAnsi="Times New Roman"/>
          <w:color w:val="000000"/>
        </w:rPr>
        <w:t xml:space="preserve"> – SOLICITATION PROVISIONS AND CONTRACT CLAUSES</w:t>
      </w:r>
      <w:bookmarkEnd w:id="485"/>
    </w:p>
    <w:p>
      <w:pPr>
        <w:spacing w:after="0"/>
        <w:jc w:val="left"/>
        <w:ind w:left="720" w:hanging="360"/>
      </w:pPr>
      <w:hyperlink w:anchor="DLAD_SUBPART_52_1">
        <w:r>
          <w:rPr>
            <w:rStyle w:val="Hyperlink"/>
            <w:rFonts w:ascii="Times New Roman" w:hAnsi="Times New Roman"/>
            <w:b w:val="false"/>
            <w:i w:val="false"/>
            <w:color w:val="0000ff"/>
            <w:sz w:val="22"/>
            <w:u w:val="single"/>
          </w:rPr>
          <w:t>SUBPART 52.1 – INSTRUCTIONS FOR USING PROVISIONS AND CLAUSES</w:t>
        </w:r>
      </w:hyperlink>
    </w:p>
    <w:p>
      <w:pPr>
        <w:spacing w:after="0"/>
        <w:jc w:val="left"/>
        <w:ind w:left="1440" w:hanging="360"/>
      </w:pPr>
      <w:hyperlink w:anchor="DLAD_52_101">
        <w:r>
          <w:rPr>
            <w:rStyle w:val="Hyperlink"/>
            <w:rFonts w:ascii="Times New Roman" w:hAnsi="Times New Roman"/>
            <w:b w:val="false"/>
            <w:i w:val="false"/>
            <w:color w:val="0000ff"/>
            <w:sz w:val="22"/>
            <w:u w:val="single"/>
          </w:rPr>
          <w:t>52.101 Using Part 52.</w:t>
        </w:r>
      </w:hyperlink>
    </w:p>
    <w:p>
      <w:pPr>
        <w:spacing w:after="0"/>
        <w:jc w:val="left"/>
        <w:ind w:left="720" w:hanging="360"/>
      </w:pPr>
      <w:hyperlink w:anchor="DLAD_SUBPART_52_2">
        <w:r>
          <w:rPr>
            <w:rStyle w:val="Hyperlink"/>
            <w:rFonts w:ascii="Times New Roman" w:hAnsi="Times New Roman"/>
            <w:b w:val="false"/>
            <w:i w:val="false"/>
            <w:color w:val="0000ff"/>
            <w:sz w:val="22"/>
            <w:u w:val="single"/>
          </w:rPr>
          <w:t>SUBPART 52.2 – TEXTS OF PROVISIONS AND CLAUSES</w:t>
        </w:r>
      </w:hyperlink>
    </w:p>
    <w:p>
      <w:pPr>
        <w:spacing w:after="0"/>
        <w:jc w:val="left"/>
        <w:ind w:left="1440" w:hanging="360"/>
      </w:pPr>
      <w:hyperlink w:anchor="DLAD_52_200">
        <w:r>
          <w:rPr>
            <w:rStyle w:val="Hyperlink"/>
            <w:rFonts w:ascii="Times New Roman" w:hAnsi="Times New Roman"/>
            <w:b w:val="false"/>
            <w:i w:val="false"/>
            <w:color w:val="0000ff"/>
            <w:sz w:val="22"/>
            <w:u w:val="single"/>
          </w:rPr>
          <w:t>52.200 Scope of subpart.</w:t>
        </w:r>
      </w:hyperlink>
    </w:p>
    <w:p>
      <w:pPr>
        <w:spacing w:after="0"/>
        <w:jc w:val="left"/>
        <w:ind w:left="1440" w:hanging="360"/>
      </w:pPr>
      <w:hyperlink w:anchor="DLAD_5452_233-9001">
        <w:r>
          <w:rPr>
            <w:rStyle w:val="Hyperlink"/>
            <w:rFonts w:ascii="Times New Roman" w:hAnsi="Times New Roman"/>
            <w:b w:val="false"/>
            <w:i w:val="false"/>
            <w:color w:val="0000ff"/>
            <w:sz w:val="22"/>
            <w:u w:val="single"/>
          </w:rPr>
          <w:t>5452.233-9001 Disputes – Agreement to Use Alternative Dispute Resolution (ADR) .</w:t>
        </w:r>
      </w:hyperlink>
    </w:p>
    <!-- Created by docx4j 6.1.2 (Apache licensed) using REFERENCE JAXB in Oracle Java 15 on Linux -->
    <w:p>
      <w:pPr>
        <w:pStyle w:val="Heading2"/>
        <w:spacing w:after="180"/>
        <w:ind w:left="120"/>
        <w:jc w:val="center"/>
      </w:pPr>
      <w:bookmarkStart w:name="DLAD_SUBPART_52_1" w:id="486"/>
      <w:r>
        <w:rPr>
          <w:rFonts w:ascii="Times New Roman" w:hAnsi="Times New Roman"/>
          <w:color w:val="000000"/>
          <w:sz w:val="36"/>
        </w:rPr>
        <w:t>SUBPART 52.1</w:t>
      </w:r>
      <w:r>
        <w:rPr>
          <w:rFonts w:ascii="Times New Roman" w:hAnsi="Times New Roman"/>
          <w:color w:val="000000"/>
          <w:sz w:val="36"/>
        </w:rPr>
        <w:t xml:space="preserve"> – INSTRUCTIONS FOR USING PROVISIONS AND CLAUSES</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2_101" w:id="487"/>
      <w:r>
        <w:rPr>
          <w:rFonts w:ascii="Times New Roman" w:hAnsi="Times New Roman"/>
          <w:color w:val="000000"/>
          <w:sz w:val="31"/>
        </w:rPr>
        <w:t>52.101</w:t>
      </w:r>
      <w:r>
        <w:rPr>
          <w:rFonts w:ascii="Times New Roman" w:hAnsi="Times New Roman"/>
          <w:color w:val="000000"/>
          <w:sz w:val="31"/>
        </w:rPr>
        <w:t xml:space="preserve"> Using Part 52.</w:t>
      </w:r>
      <w:bookmarkEnd w:id="487"/>
    </w:p>
    <w:p>
      <w:pPr>
        <w:pBdr>
          <w:top w:space="5"/>
          <w:left w:space="5"/>
          <w:bottom w:space="5"/>
          <w:right w:space="5"/>
        </w:pBdr>
        <w:spacing w:after="0"/>
        <w:ind w:left="225"/>
        <w:jc w:val="left"/>
      </w:pPr>
      <w:r>
        <w:rPr>
          <w:rFonts w:ascii="Times New Roman" w:hAnsi="Times New Roman"/>
          <w:b w:val="false"/>
          <w:i w:val="false"/>
          <w:color w:val="000000"/>
          <w:sz w:val="22"/>
        </w:rPr>
        <w:t>(b) Numbering.</w:t>
      </w:r>
    </w:p>
    <w:p>
      <w:pPr>
        <w:pBdr>
          <w:top w:space="5"/>
          <w:left w:space="5"/>
          <w:bottom w:space="5"/>
          <w:right w:space="5"/>
        </w:pBdr>
        <w:spacing w:after="0"/>
        <w:ind w:left="585"/>
        <w:jc w:val="left"/>
      </w:pPr>
      <w:r>
        <w:rPr>
          <w:rFonts w:ascii="Times New Roman" w:hAnsi="Times New Roman"/>
          <w:b w:val="false"/>
          <w:i w:val="false"/>
          <w:color w:val="000000"/>
          <w:sz w:val="22"/>
        </w:rPr>
        <w:t>(2) Provisions or clauses that supplement Federal Acquisition Regulations (FAR) and Defense Federal Acquisition Regulation Supplement (DFARS).</w:t>
      </w:r>
    </w:p>
    <w:p>
      <w:pPr>
        <w:pBdr>
          <w:top w:space="5"/>
          <w:left w:space="5"/>
          <w:bottom w:space="5"/>
          <w:right w:space="5"/>
        </w:pBdr>
        <w:spacing w:after="0"/>
        <w:ind w:left="945"/>
        <w:jc w:val="left"/>
      </w:pPr>
      <w:r>
        <w:rPr>
          <w:rFonts w:ascii="Times New Roman" w:hAnsi="Times New Roman"/>
          <w:b w:val="false"/>
          <w:i w:val="false"/>
          <w:color w:val="000000"/>
          <w:sz w:val="22"/>
        </w:rPr>
        <w:t>(ii) Only those provisions and clauses in this directive that are codified are preceded by an assigned CFR chapter number.</w:t>
      </w:r>
    </w:p>
    <w:p>
      <w:pPr>
        <w:pBdr>
          <w:top w:space="5"/>
          <w:left w:space="5"/>
          <w:bottom w:space="5"/>
          <w:right w:space="5"/>
        </w:pBdr>
        <w:spacing w:after="0"/>
        <w:ind w:left="225"/>
        <w:jc w:val="left"/>
      </w:pPr>
      <w:r>
        <w:rPr>
          <w:rFonts w:ascii="Times New Roman" w:hAnsi="Times New Roman"/>
          <w:b w:val="false"/>
          <w:i w:val="false"/>
          <w:color w:val="000000"/>
          <w:sz w:val="22"/>
        </w:rPr>
        <w:t>(B) See 1-301.91(c)</w:t>
      </w:r>
    </w:p>
    <!-- Created by docx4j 6.1.2 (Apache licensed) using REFERENCE JAXB in Oracle Java 15 on Linux -->
    <w:p>
      <w:pPr>
        <w:pStyle w:val="Heading2"/>
        <w:spacing w:after="180"/>
        <w:ind w:left="120"/>
        <w:jc w:val="center"/>
      </w:pPr>
      <w:bookmarkStart w:name="DLAD_SUBPART_52_2" w:id="488"/>
      <w:r>
        <w:rPr>
          <w:rFonts w:ascii="Times New Roman" w:hAnsi="Times New Roman"/>
          <w:color w:val="000000"/>
          <w:sz w:val="36"/>
        </w:rPr>
        <w:t>SUBPART 52.2</w:t>
      </w:r>
      <w:r>
        <w:rPr>
          <w:rFonts w:ascii="Times New Roman" w:hAnsi="Times New Roman"/>
          <w:color w:val="000000"/>
          <w:sz w:val="36"/>
        </w:rPr>
        <w:t xml:space="preserve"> – TEXTS OF PROVISIONS AND CLAUSES</w:t>
      </w:r>
      <w:bookmarkEnd w:id="488"/>
    </w:p>
    <w:p>
      <w:pPr>
        <w:pBdr>
          <w:top w:space="5"/>
          <w:left w:space="5"/>
          <w:bottom w:space="5"/>
          <w:right w:space="5"/>
        </w:pBdr>
        <w:spacing w:after="0"/>
        <w:ind w:left="225"/>
        <w:jc w:val="center"/>
      </w:pPr>
      <w:r>
        <w:rPr>
          <w:rFonts w:ascii="Times New Roman" w:hAnsi="Times New Roman"/>
          <w:b w:val="false"/>
          <w:i/>
          <w:color w:val="000000"/>
          <w:sz w:val="22"/>
        </w:rPr>
        <w:t>(Revised January 15, 2021 through PROCLTR 2021-03)</w:t>
      </w:r>
    </w:p>
    <!-- Created by docx4j 6.1.2 (Apache licensed) using REFERENCE JAXB in Oracle Java 15 on Linux -->
    <w:p>
      <w:pPr>
        <w:pStyle w:val="Heading3"/>
        <w:spacing w:after="199"/>
        <w:ind w:left="120"/>
        <w:jc w:val="left"/>
      </w:pPr>
      <w:bookmarkStart w:name="DLAD_52_200" w:id="489"/>
      <w:r>
        <w:rPr>
          <w:rFonts w:ascii="Times New Roman" w:hAnsi="Times New Roman"/>
          <w:color w:val="000000"/>
          <w:sz w:val="31"/>
        </w:rPr>
        <w:t>52.200</w:t>
      </w:r>
      <w:r>
        <w:rPr>
          <w:rFonts w:ascii="Times New Roman" w:hAnsi="Times New Roman"/>
          <w:color w:val="000000"/>
          <w:sz w:val="31"/>
        </w:rPr>
        <w:t xml:space="preserve"> Scope of subpart.</w:t>
      </w:r>
      <w:bookmarkEnd w:id="489"/>
    </w:p>
    <w:p>
      <w:pPr>
        <w:pStyle w:val="Normal"/>
        <w:pBdr>
          <w:top w:space="5"/>
          <w:left w:space="5"/>
          <w:bottom w:space="5"/>
          <w:right w:space="5"/>
        </w:pBdr>
        <w:spacing w:after="0"/>
        <w:ind w:left="225"/>
        <w:jc w:val="left"/>
      </w:pPr>
      <w:r>
        <w:rPr>
          <w:rFonts w:ascii="Times New Roman" w:hAnsi="Times New Roman"/>
          <w:color w:val="000000"/>
        </w:rPr>
        <w:t>This subpart sets forth the texts of all Defense Logistics Acquisition Directive (DLAD) provisions and clauses, and for each provision and clause, gives a cross-reference to the location in the DLAD that prescribes its use.</w:t>
      </w:r>
    </w:p>
    <!-- Created by docx4j 6.1.2 (Apache licensed) using REFERENCE JAXB in Oracle Java 15 on Linux -->
    <w:p>
      <w:pPr>
        <w:pStyle w:val="Heading3"/>
        <w:spacing w:after="199"/>
        <w:ind w:left="120"/>
        <w:jc w:val="left"/>
      </w:pPr>
      <w:bookmarkStart w:name="DLAD_5452_233-9001" w:id="490"/>
      <w:r>
        <w:rPr>
          <w:rFonts w:ascii="Times New Roman" w:hAnsi="Times New Roman"/>
          <w:color w:val="000000"/>
          <w:sz w:val="31"/>
        </w:rPr>
        <w:t>5452.233-9001</w:t>
      </w:r>
      <w:r>
        <w:rPr>
          <w:rFonts w:ascii="Times New Roman" w:hAnsi="Times New Roman"/>
          <w:color w:val="000000"/>
          <w:sz w:val="31"/>
        </w:rPr>
        <w:t xml:space="preserve"> Disputes – Agreement to Use Alternative Dispute Resolution (ADR) .</w:t>
      </w:r>
      <w:bookmarkEnd w:id="490"/>
    </w:p>
    <w:p>
      <w:pPr>
        <w:pStyle w:val="Normal"/>
        <w:pBdr>
          <w:top w:space="5"/>
          <w:left w:space="5"/>
          <w:bottom w:space="5"/>
          <w:right w:space="5"/>
        </w:pBdr>
        <w:spacing w:after="0"/>
        <w:ind w:left="225"/>
        <w:jc w:val="left"/>
      </w:pPr>
      <w:r>
        <w:rPr>
          <w:rFonts w:ascii="Times New Roman" w:hAnsi="Times New Roman"/>
          <w:color w:val="000000"/>
        </w:rPr>
        <w:t xml:space="preserve">As prescribed in </w:t>
      </w:r>
      <w:hyperlink w:anchor="DLAD_33_214">
        <w:r>
          <w:rPr>
            <w:rStyle w:val="Hyperlink"/>
            <w:rFonts w:ascii="Times New Roman" w:hAnsi="Times New Roman"/>
            <w:color w:val="0000ff"/>
            <w:u w:val="single"/>
          </w:rPr>
          <w:t/>
        </w:r>
        <w:r>
          <w:rPr>
            <w:rFonts w:ascii="Times New Roman" w:hAnsi="Times New Roman"/>
            <w:color w:val="0000ff"/>
            <w:u w:val="single"/>
          </w:rPr>
          <w:t>33.214</w:t>
        </w:r>
      </w:hyperlink>
      <w:r>
        <w:rPr>
          <w:rFonts w:ascii="Times New Roman" w:hAnsi="Times New Roman"/>
          <w:color w:val="000000"/>
        </w:rPr>
        <w:t>, insert the following provision:</w:t>
      </w:r>
    </w:p>
    <w:p>
      <w:pPr>
        <w:pStyle w:val="Normal"/>
        <w:pBdr>
          <w:top w:space="5"/>
          <w:left w:space="5"/>
          <w:bottom w:space="5"/>
          <w:right w:space="5"/>
        </w:pBdr>
        <w:spacing w:after="0"/>
        <w:ind w:left="225"/>
        <w:jc w:val="left"/>
      </w:pPr>
      <w:r>
        <w:rPr>
          <w:rFonts w:ascii="Times New Roman" w:hAnsi="Times New Roman"/>
          <w:color w:val="000000"/>
        </w:rPr>
        <w:t>DISPUTES – AGREEMENT TO USE ALTERNATIVE DISPUTE RESOLUTION (JUN 2020)</w:t>
      </w:r>
    </w:p>
    <w:p>
      <w:pPr>
        <w:pBdr>
          <w:top w:space="5"/>
          <w:left w:space="5"/>
          <w:bottom w:space="5"/>
          <w:right w:space="5"/>
        </w:pBdr>
        <w:spacing w:after="0"/>
        <w:ind w:left="225"/>
        <w:jc w:val="left"/>
      </w:pPr>
      <w:r>
        <w:rPr>
          <w:rFonts w:ascii="Times New Roman" w:hAnsi="Times New Roman"/>
          <w:b w:val="false"/>
          <w:i w:val="false"/>
          <w:color w:val="000000"/>
          <w:sz w:val="22"/>
        </w:rPr>
        <w:t>(a) The parties agree to negotiate with each other to try to resolve any disputes that may arise. If unassisted negotiations are unsuccessful, the parties will use alternative dispute resolution (ADR) techniques to try to resolve the dispute. Litigation will only be considered as a last resort when ADR is unsuccessful or has been documented by the party rejecting ADR to be inappropriate for resolving the dispute.</w:t>
      </w:r>
    </w:p>
    <w:p>
      <w:pPr>
        <w:pBdr>
          <w:top w:space="5"/>
          <w:left w:space="5"/>
          <w:bottom w:space="5"/>
          <w:right w:space="5"/>
        </w:pBdr>
        <w:spacing w:after="0"/>
        <w:ind w:left="225"/>
        <w:jc w:val="left"/>
      </w:pPr>
      <w:r>
        <w:rPr>
          <w:rFonts w:ascii="Times New Roman" w:hAnsi="Times New Roman"/>
          <w:b w:val="false"/>
          <w:i w:val="false"/>
          <w:color w:val="000000"/>
          <w:sz w:val="22"/>
        </w:rPr>
        <w:t>(b) Before either party determines ADR inappropriate, that party must discuss the use of ADR with the other party. The documentation rejecting ADR must be signed by an official authorized to bind the contractor (see FAR 52.233-1), or, for the Agency, by the contracting officer, and approved at a level above the contracting officer after consultation with the ADR Specialist and legal counsel. Contractor personnel are also encouraged to include the ADR Specialist in their discussions with the contracting officer before determining ADR to be inappropriate.</w:t>
      </w:r>
    </w:p>
    <w:p>
      <w:pPr>
        <w:pBdr>
          <w:top w:space="5"/>
          <w:left w:space="5"/>
          <w:bottom w:space="5"/>
          <w:right w:space="5"/>
        </w:pBdr>
        <w:spacing w:after="0"/>
        <w:ind w:left="225"/>
        <w:jc w:val="left"/>
      </w:pPr>
      <w:r>
        <w:rPr>
          <w:rFonts w:ascii="Times New Roman" w:hAnsi="Times New Roman"/>
          <w:b w:val="false"/>
          <w:i w:val="false"/>
          <w:color w:val="000000"/>
          <w:sz w:val="22"/>
        </w:rPr>
        <w:t>(c) If you wish to opt out of this clause, check here [ ]. Alternate wording may be negotiated with the contracting officer.</w:t>
      </w:r>
    </w:p>
    <w:p>
      <w:pPr>
        <w:pStyle w:val="Normal"/>
        <w:pBdr>
          <w:top w:space="5"/>
          <w:left w:space="5"/>
          <w:bottom w:space="5"/>
          <w:right w:space="5"/>
        </w:pBdr>
        <w:spacing w:after="0"/>
        <w:ind w:left="225"/>
        <w:jc w:val="left"/>
      </w:pPr>
      <w:r>
        <w:rPr>
          <w:rFonts w:ascii="Times New Roman" w:hAnsi="Times New Roman"/>
          <w:color w:val="000000"/>
        </w:rPr>
        <w:t>(End of Provision)</w:t>
      </w:r>
    </w:p>
    <!-- Created by docx4j 6.1.2 (Apache licensed) using REFERENCE JAXB in Oracle Java 15 on Linux -->
    <w:p>
      <w:pPr>
        <w:pStyle w:val="Heading1"/>
        <w:spacing w:after="161"/>
        <w:ind w:left="120"/>
        <w:jc w:val="center"/>
      </w:pPr>
      <w:bookmarkStart w:name="DLAD_PART_53" w:id="491"/>
      <w:r>
        <w:rPr>
          <w:rFonts w:ascii="Times New Roman" w:hAnsi="Times New Roman"/>
          <w:color w:val="000000"/>
        </w:rPr>
        <w:t>PART 53</w:t>
      </w:r>
      <w:r>
        <w:rPr>
          <w:rFonts w:ascii="Times New Roman" w:hAnsi="Times New Roman"/>
          <w:color w:val="000000"/>
        </w:rPr>
        <w:t xml:space="preserve"> – FORMS</w:t>
      </w:r>
      <w:bookmarkEnd w:id="491"/>
    </w:p>
    <w:p>
      <w:pPr>
        <w:spacing w:after="0"/>
        <w:jc w:val="left"/>
        <w:ind w:left="720" w:hanging="360"/>
      </w:pPr>
      <w:hyperlink w:anchor="DLAD_SUBPART_53_2">
        <w:r>
          <w:rPr>
            <w:rStyle w:val="Hyperlink"/>
            <w:rFonts w:ascii="Times New Roman" w:hAnsi="Times New Roman"/>
            <w:b w:val="false"/>
            <w:i w:val="false"/>
            <w:color w:val="0000ff"/>
            <w:sz w:val="22"/>
            <w:u w:val="single"/>
          </w:rPr>
          <w:t>SUBPART 53.2 – PRESCRIPTION OF FORMS</w:t>
        </w:r>
      </w:hyperlink>
    </w:p>
    <w:p>
      <w:pPr>
        <w:spacing w:after="0"/>
        <w:jc w:val="left"/>
        <w:ind w:left="1440" w:hanging="360"/>
      </w:pPr>
      <w:hyperlink w:anchor="DLAD_53_213">
        <w:r>
          <w:rPr>
            <w:rStyle w:val="Hyperlink"/>
            <w:rFonts w:ascii="Times New Roman" w:hAnsi="Times New Roman"/>
            <w:b w:val="false"/>
            <w:i w:val="false"/>
            <w:color w:val="0000ff"/>
            <w:sz w:val="22"/>
            <w:u w:val="single"/>
          </w:rPr>
          <w:t>53.213 Small purchase and other simplified purchase procedures.</w:t>
        </w:r>
      </w:hyperlink>
    </w:p>
    <w:p>
      <w:pPr>
        <w:spacing w:after="0"/>
        <w:jc w:val="left"/>
        <w:ind w:left="2160" w:hanging="180"/>
      </w:pPr>
      <w:hyperlink w:anchor="DLAD_53_213-90">
        <w:r>
          <w:rPr>
            <w:rStyle w:val="Hyperlink"/>
            <w:rFonts w:ascii="Times New Roman" w:hAnsi="Times New Roman"/>
            <w:b w:val="false"/>
            <w:i w:val="false"/>
            <w:color w:val="0000ff"/>
            <w:sz w:val="22"/>
            <w:u w:val="single"/>
          </w:rPr>
          <w:t>53.213-90 Blanket purchase agreement delivery ticket (DLA Form 470).</w:t>
        </w:r>
      </w:hyperlink>
    </w:p>
    <w:p>
      <w:pPr>
        <w:spacing w:after="0"/>
        <w:jc w:val="left"/>
        <w:ind w:left="2160" w:hanging="180"/>
      </w:pPr>
      <w:hyperlink w:anchor="DLAD_53_213-91">
        <w:r>
          <w:rPr>
            <w:rStyle w:val="Hyperlink"/>
            <w:rFonts w:ascii="Times New Roman" w:hAnsi="Times New Roman"/>
            <w:b w:val="false"/>
            <w:i w:val="false"/>
            <w:color w:val="0000ff"/>
            <w:sz w:val="22"/>
            <w:u w:val="single"/>
          </w:rPr>
          <w:t>53.213-91 Shipping Instruction (DLA Form 1224).</w:t>
        </w:r>
      </w:hyperlink>
    </w:p>
    <w:p>
      <w:pPr>
        <w:spacing w:after="0"/>
        <w:jc w:val="left"/>
        <w:ind w:left="2160" w:hanging="180"/>
      </w:pPr>
      <w:hyperlink w:anchor="DLAD_53_213-92">
        <w:r>
          <w:rPr>
            <w:rStyle w:val="Hyperlink"/>
            <w:rFonts w:ascii="Times New Roman" w:hAnsi="Times New Roman"/>
            <w:b w:val="false"/>
            <w:i w:val="false"/>
            <w:color w:val="0000ff"/>
            <w:sz w:val="22"/>
            <w:u w:val="single"/>
          </w:rPr>
          <w:t>53.213-92 Request for Quotation (DLA Form 1231).</w:t>
        </w:r>
      </w:hyperlink>
    </w:p>
    <w:p>
      <w:pPr>
        <w:spacing w:after="0"/>
        <w:jc w:val="left"/>
        <w:ind w:left="1440" w:hanging="360"/>
      </w:pPr>
      <w:hyperlink w:anchor="DLAD_53_219">
        <w:r>
          <w:rPr>
            <w:rStyle w:val="Hyperlink"/>
            <w:rFonts w:ascii="Times New Roman" w:hAnsi="Times New Roman"/>
            <w:b w:val="false"/>
            <w:i w:val="false"/>
            <w:color w:val="0000ff"/>
            <w:sz w:val="22"/>
            <w:u w:val="single"/>
          </w:rPr>
          <w:t>53.219 Small business and small disadvantaged business concerns.</w:t>
        </w:r>
      </w:hyperlink>
    </w:p>
    <w:p>
      <w:pPr>
        <w:spacing w:after="0"/>
        <w:jc w:val="left"/>
        <w:ind w:left="1440" w:hanging="360"/>
      </w:pPr>
      <w:hyperlink w:anchor="DLAD_53_219-90">
        <w:r>
          <w:rPr>
            <w:rStyle w:val="Hyperlink"/>
            <w:rFonts w:ascii="Times New Roman" w:hAnsi="Times New Roman"/>
            <w:b w:val="false"/>
            <w:i w:val="false"/>
            <w:color w:val="0000ff"/>
            <w:sz w:val="22"/>
            <w:u w:val="single"/>
          </w:rPr>
          <w:t>53.219-90 Referral of Small Business for Certificate of Competency (CoC) Consideration (DLA Form 1756).</w:t>
        </w:r>
      </w:hyperlink>
    </w:p>
    <w:p>
      <w:pPr>
        <w:spacing w:after="0"/>
        <w:jc w:val="left"/>
        <w:ind w:left="720" w:hanging="360"/>
      </w:pPr>
      <w:hyperlink w:anchor="DLAD_SUBPART_53_3">
        <w:r>
          <w:rPr>
            <w:rStyle w:val="Hyperlink"/>
            <w:rFonts w:ascii="Times New Roman" w:hAnsi="Times New Roman"/>
            <w:b w:val="false"/>
            <w:i w:val="false"/>
            <w:color w:val="0000ff"/>
            <w:sz w:val="22"/>
            <w:u w:val="single"/>
          </w:rPr>
          <w:t>SUBPART 53.3 – ILLUSTRATION OF FORMS</w:t>
        </w:r>
      </w:hyperlink>
    </w:p>
    <w:p>
      <w:pPr>
        <w:spacing w:after="0"/>
        <w:jc w:val="left"/>
        <w:ind w:left="1440" w:hanging="360"/>
      </w:pPr>
      <w:hyperlink w:anchor="DLAD_53_300">
        <w:r>
          <w:rPr>
            <w:rStyle w:val="Hyperlink"/>
            <w:rFonts w:ascii="Times New Roman" w:hAnsi="Times New Roman"/>
            <w:b w:val="false"/>
            <w:i w:val="false"/>
            <w:color w:val="0000ff"/>
            <w:sz w:val="22"/>
            <w:u w:val="single"/>
          </w:rPr>
          <w:t>53.300 General.</w:t>
        </w:r>
      </w:hyperlink>
    </w:p>
    <w:p>
      <w:pPr>
        <w:spacing w:after="0"/>
        <w:jc w:val="left"/>
        <w:ind w:left="720" w:hanging="360"/>
      </w:pPr>
      <w:hyperlink w:anchor="DLAD_SUBPART_53_90">
        <w:r>
          <w:rPr>
            <w:rStyle w:val="Hyperlink"/>
            <w:rFonts w:ascii="Times New Roman" w:hAnsi="Times New Roman"/>
            <w:b w:val="false"/>
            <w:i w:val="false"/>
            <w:color w:val="0000ff"/>
            <w:sz w:val="22"/>
            <w:u w:val="single"/>
          </w:rPr>
          <w:t>SUBPART 53.90 – FORMATS AND TEMPLATES</w:t>
        </w:r>
      </w:hyperlink>
    </w:p>
    <w:p>
      <w:pPr>
        <w:spacing w:after="0"/>
        <w:jc w:val="left"/>
        <w:ind w:left="1440" w:hanging="360"/>
      </w:pPr>
      <w:hyperlink w:anchor="DLAD_53_9001">
        <w:r>
          <w:rPr>
            <w:rStyle w:val="Hyperlink"/>
            <w:rFonts w:ascii="Times New Roman" w:hAnsi="Times New Roman"/>
            <w:b w:val="false"/>
            <w:i w:val="false"/>
            <w:color w:val="0000ff"/>
            <w:sz w:val="22"/>
            <w:u w:val="single"/>
          </w:rPr>
          <w:t>53.9001 Appointment of ordering officer.</w:t>
        </w:r>
      </w:hyperlink>
    </w:p>
    <w:p>
      <w:pPr>
        <w:spacing w:after="0"/>
        <w:jc w:val="left"/>
        <w:ind w:left="1440" w:hanging="360"/>
      </w:pPr>
      <w:hyperlink w:anchor="DLAD_53_9007">
        <w:r>
          <w:rPr>
            <w:rStyle w:val="Hyperlink"/>
            <w:rFonts w:ascii="Times New Roman" w:hAnsi="Times New Roman"/>
            <w:b w:val="false"/>
            <w:i w:val="false"/>
            <w:color w:val="0000ff"/>
            <w:sz w:val="22"/>
            <w:u w:val="single"/>
          </w:rPr>
          <w:t>53.9007 Acquisition planning.</w:t>
        </w:r>
      </w:hyperlink>
    </w:p>
    <w:p>
      <w:pPr>
        <w:spacing w:after="0"/>
        <w:jc w:val="left"/>
        <w:ind w:left="1440" w:hanging="360"/>
      </w:pPr>
      <w:hyperlink w:anchor="DLAD_53_9013">
        <w:r>
          <w:rPr>
            <w:rStyle w:val="Hyperlink"/>
            <w:rFonts w:ascii="Times New Roman" w:hAnsi="Times New Roman"/>
            <w:b w:val="false"/>
            <w:i w:val="false"/>
            <w:color w:val="0000ff"/>
            <w:sz w:val="22"/>
            <w:u w:val="single"/>
          </w:rPr>
          <w:t>53.9013 Simplified acquisition procedures.</w:t>
        </w:r>
      </w:hyperlink>
    </w:p>
    <w:p>
      <w:pPr>
        <w:spacing w:after="0"/>
        <w:jc w:val="left"/>
        <w:ind w:left="1440" w:hanging="360"/>
      </w:pPr>
      <w:hyperlink w:anchor="DLAD_53_9015">
        <w:r>
          <w:rPr>
            <w:rStyle w:val="Hyperlink"/>
            <w:rFonts w:ascii="Times New Roman" w:hAnsi="Times New Roman"/>
            <w:b w:val="false"/>
            <w:i w:val="false"/>
            <w:color w:val="0000ff"/>
            <w:sz w:val="22"/>
            <w:u w:val="single"/>
          </w:rPr>
          <w:t>53.9015Contracting by negotiation.</w:t>
        </w:r>
      </w:hyperlink>
    </w:p>
    <!-- Created by docx4j 6.1.2 (Apache licensed) using REFERENCE JAXB in Oracle Java 15 on Linux -->
    <w:p>
      <w:pPr>
        <w:pStyle w:val="Heading2"/>
        <w:spacing w:after="180"/>
        <w:ind w:left="120"/>
        <w:jc w:val="center"/>
      </w:pPr>
      <w:bookmarkStart w:name="DLAD_SUBPART_53_2" w:id="492"/>
      <w:r>
        <w:rPr>
          <w:rFonts w:ascii="Times New Roman" w:hAnsi="Times New Roman"/>
          <w:color w:val="000000"/>
          <w:sz w:val="36"/>
        </w:rPr>
        <w:t>SUBPART 53.2</w:t>
      </w:r>
      <w:r>
        <w:rPr>
          <w:rFonts w:ascii="Times New Roman" w:hAnsi="Times New Roman"/>
          <w:color w:val="000000"/>
          <w:sz w:val="36"/>
        </w:rPr>
        <w:t xml:space="preserve"> – PRESCRIPTION OF FORMS</w:t>
      </w:r>
      <w:bookmarkEnd w:id="492"/>
    </w:p>
    <w:p>
      <w:pPr>
        <w:pBdr>
          <w:top w:space="5"/>
          <w:left w:space="5"/>
          <w:bottom w:space="5"/>
          <w:right w:space="5"/>
        </w:pBdr>
        <w:spacing w:after="0"/>
        <w:ind w:left="225"/>
        <w:jc w:val="center"/>
      </w:pPr>
      <w:r>
        <w:rPr>
          <w:rFonts w:ascii="Times New Roman" w:hAnsi="Times New Roman"/>
          <w:b w:val="false"/>
          <w:i/>
          <w:color w:val="000000"/>
          <w:sz w:val="22"/>
        </w:rPr>
        <w:t>(Revised September 19, 2016 through PROCLTR 2016-09)</w:t>
      </w:r>
    </w:p>
    <!-- Created by docx4j 6.1.2 (Apache licensed) using REFERENCE JAXB in Oracle Java 15 on Linux -->
    <w:p>
      <w:pPr>
        <w:pStyle w:val="Heading3"/>
        <w:spacing w:after="199"/>
        <w:ind w:left="120"/>
        <w:jc w:val="left"/>
      </w:pPr>
      <w:bookmarkStart w:name="DLAD_53_213" w:id="493"/>
      <w:r>
        <w:rPr>
          <w:rFonts w:ascii="Times New Roman" w:hAnsi="Times New Roman"/>
          <w:color w:val="000000"/>
          <w:sz w:val="31"/>
        </w:rPr>
        <w:t>53.213</w:t>
      </w:r>
      <w:r>
        <w:rPr>
          <w:rFonts w:ascii="Times New Roman" w:hAnsi="Times New Roman"/>
          <w:color w:val="000000"/>
          <w:sz w:val="31"/>
        </w:rPr>
        <w:t xml:space="preserve"> Small purchase and other simplified purchase procedures.</w:t>
      </w:r>
      <w:bookmarkEnd w:id="4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DLAD_53_213-90" w:id="494"/>
      <w:r>
        <w:rPr>
          <w:rFonts w:ascii="Times New Roman" w:hAnsi="Times New Roman"/>
          <w:i w:val="false"/>
          <w:color w:val="000000"/>
          <w:sz w:val="31"/>
        </w:rPr>
        <w:t>53.213-90</w:t>
      </w:r>
      <w:r>
        <w:rPr>
          <w:rFonts w:ascii="Times New Roman" w:hAnsi="Times New Roman"/>
          <w:i w:val="false"/>
          <w:color w:val="000000"/>
          <w:sz w:val="31"/>
        </w:rPr>
        <w:t xml:space="preserve"> Blanket purchase agreement delivery ticket (DLA Form 470).</w:t>
      </w:r>
      <w:bookmarkEnd w:id="494"/>
    </w:p>
    <w:p>
      <w:pPr>
        <w:pStyle w:val="Normal"/>
        <w:pBdr>
          <w:top w:space="5"/>
          <w:left w:space="5"/>
          <w:bottom w:space="5"/>
          <w:right w:space="5"/>
        </w:pBdr>
        <w:spacing w:after="0"/>
        <w:ind w:left="225"/>
        <w:jc w:val="left"/>
      </w:pPr>
      <w:r>
        <w:rPr>
          <w:rFonts w:ascii="Times New Roman" w:hAnsi="Times New Roman"/>
          <w:color w:val="000000"/>
        </w:rPr>
        <w:t>This form may be used when supplies or services are acquired by means of a blanket purchase agreement (BPA).</w:t>
      </w:r>
    </w:p>
    <w:p>
      <w:pPr>
        <w:pBdr>
          <w:top w:space="5"/>
          <w:left w:space="5"/>
          <w:bottom w:space="5"/>
          <w:right w:space="5"/>
        </w:pBdr>
        <w:spacing w:after="0"/>
        <w:ind w:left="225"/>
        <w:jc w:val="left"/>
      </w:pPr>
      <w:r>
        <w:rPr>
          <w:rFonts w:ascii="Times New Roman" w:hAnsi="Times New Roman"/>
          <w:b w:val="false"/>
          <w:i w:val="false"/>
          <w:color w:val="000000"/>
          <w:sz w:val="22"/>
        </w:rPr>
        <w:t>(a) General. The Defense Logistics Agency (DLA) Form 470 is a cut sheet form and is designed to be used by the vendor as an acknowledgment of a call, notice of shipment, packing list, and invoice. This form eliminates the need for preparation, by the Contractor, of separate forms for these purposes. Also, Government personnel requiring information on these forms will receive it on a standard format.</w:t>
      </w:r>
    </w:p>
    <w:p>
      <w:pPr>
        <w:pBdr>
          <w:top w:space="5"/>
          <w:left w:space="5"/>
          <w:bottom w:space="5"/>
          <w:right w:space="5"/>
        </w:pBdr>
        <w:spacing w:after="0"/>
        <w:ind w:left="225"/>
        <w:jc w:val="left"/>
      </w:pPr>
      <w:r>
        <w:rPr>
          <w:rFonts w:ascii="Times New Roman" w:hAnsi="Times New Roman"/>
          <w:b w:val="false"/>
          <w:i w:val="false"/>
          <w:color w:val="000000"/>
          <w:sz w:val="22"/>
        </w:rPr>
        <w:t>(b) Procedure. A supply of the forms may be provided by the contracting office to each Contractor who has entered into a BPA with the center. Upon the placing of a call, the Contractor may be required to complete the BPA delivery ticket based on information contained in the written or oral call in accordance with detailed instructions to be provided by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General instructions for preparation of DLA Form 470. After the placing of each call, complete the call, complete the form in accordance with the general instructions below, and any specific instructions received with the placing of the call.</w:t>
      </w:r>
    </w:p>
    <w:p>
      <w:pPr>
        <w:pBdr>
          <w:top w:space="5"/>
          <w:left w:space="5"/>
          <w:bottom w:space="5"/>
          <w:right w:space="5"/>
        </w:pBdr>
        <w:spacing w:after="0"/>
        <w:ind w:left="585"/>
        <w:jc w:val="left"/>
      </w:pPr>
      <w:r>
        <w:rPr>
          <w:rFonts w:ascii="Times New Roman" w:hAnsi="Times New Roman"/>
          <w:b w:val="false"/>
          <w:i w:val="false"/>
          <w:color w:val="000000"/>
          <w:sz w:val="22"/>
        </w:rPr>
        <w:t>(1) Block 11. This is the date the supplies are to reach destination, not the date of shipment. Convert the number of delivery days the Government offered to an actual date. For example, if the Government offered a 30-day delivery and received the oral or written call on 1 October, enter 10/31/YY as the required date.</w:t>
      </w:r>
    </w:p>
    <w:p>
      <w:pPr>
        <w:pBdr>
          <w:top w:space="5"/>
          <w:left w:space="5"/>
          <w:bottom w:space="5"/>
          <w:right w:space="5"/>
        </w:pBdr>
        <w:spacing w:after="0"/>
        <w:ind w:left="585"/>
        <w:jc w:val="left"/>
      </w:pPr>
      <w:r>
        <w:rPr>
          <w:rFonts w:ascii="Times New Roman" w:hAnsi="Times New Roman"/>
          <w:b w:val="false"/>
          <w:i w:val="false"/>
          <w:color w:val="000000"/>
          <w:sz w:val="22"/>
        </w:rPr>
        <w:t>(2) Block 12. This is the date the supplies are to be shipped, not delivered.</w:t>
      </w:r>
    </w:p>
    <w:p>
      <w:pPr>
        <w:pBdr>
          <w:top w:space="5"/>
          <w:left w:space="5"/>
          <w:bottom w:space="5"/>
          <w:right w:space="5"/>
        </w:pBdr>
        <w:spacing w:after="0"/>
        <w:ind w:left="585"/>
        <w:jc w:val="left"/>
      </w:pPr>
      <w:r>
        <w:rPr>
          <w:rFonts w:ascii="Times New Roman" w:hAnsi="Times New Roman"/>
          <w:b w:val="false"/>
          <w:i w:val="false"/>
          <w:color w:val="000000"/>
          <w:sz w:val="22"/>
        </w:rPr>
        <w:t>(3) Blocks 13 through 19. Information for these blocks will be furnished by the contracting office at the time of the call. Enter the name and address of the consignee in block 15.</w:t>
      </w:r>
    </w:p>
    <w:p>
      <w:pPr>
        <w:pBdr>
          <w:top w:space="5"/>
          <w:left w:space="5"/>
          <w:bottom w:space="5"/>
          <w:right w:space="5"/>
        </w:pBdr>
        <w:spacing w:after="0"/>
        <w:ind w:left="585"/>
        <w:jc w:val="left"/>
      </w:pPr>
      <w:r>
        <w:rPr>
          <w:rFonts w:ascii="Times New Roman" w:hAnsi="Times New Roman"/>
          <w:b w:val="false"/>
          <w:i w:val="false"/>
          <w:color w:val="000000"/>
          <w:sz w:val="22"/>
        </w:rPr>
        <w:t>(4) Blocks 21 through 23. Entries in these blocks will be made at the time of shipment. Enter actual date shipped or delivered. No partial shipments to a particular destination may be made. If more than one shipment is made against a call, prepare two copies of this form for shipment. Copies of the shipping documents may be attached as an alternative to completing blocks 21 and 22.</w:t>
      </w:r>
    </w:p>
    <w:p>
      <w:pPr>
        <w:pBdr>
          <w:top w:space="5"/>
          <w:left w:space="5"/>
          <w:bottom w:space="5"/>
          <w:right w:space="5"/>
        </w:pBdr>
        <w:spacing w:after="0"/>
        <w:ind w:left="585"/>
        <w:jc w:val="left"/>
      </w:pPr>
      <w:r>
        <w:rPr>
          <w:rFonts w:ascii="Times New Roman" w:hAnsi="Times New Roman"/>
          <w:b w:val="false"/>
          <w:i w:val="false"/>
          <w:color w:val="000000"/>
          <w:sz w:val="22"/>
        </w:rPr>
        <w:t>(5) When using the form as an acknowledgment of call. Place a check mark on "*" copies of the form in the box "Acknowledgment of call" (block 9).</w:t>
      </w:r>
    </w:p>
    <w:p>
      <w:pPr>
        <w:pBdr>
          <w:top w:space="5"/>
          <w:left w:space="5"/>
          <w:bottom w:space="5"/>
          <w:right w:space="5"/>
        </w:pBdr>
        <w:spacing w:after="0"/>
        <w:ind w:left="585"/>
        <w:jc w:val="left"/>
      </w:pPr>
      <w:r>
        <w:rPr>
          <w:rFonts w:ascii="Times New Roman" w:hAnsi="Times New Roman"/>
          <w:b w:val="false"/>
          <w:i w:val="false"/>
          <w:color w:val="000000"/>
          <w:sz w:val="22"/>
        </w:rPr>
        <w:t>(6) When using this form as a notice of shipment. Place a check mark in the box "Packing list" (block 9) on "*" copies of the form in the box "Notice of shipment" (block 9).</w:t>
      </w:r>
    </w:p>
    <w:p>
      <w:pPr>
        <w:pBdr>
          <w:top w:space="5"/>
          <w:left w:space="5"/>
          <w:bottom w:space="5"/>
          <w:right w:space="5"/>
        </w:pBdr>
        <w:spacing w:after="0"/>
        <w:ind w:left="585"/>
        <w:jc w:val="left"/>
      </w:pPr>
      <w:r>
        <w:rPr>
          <w:rFonts w:ascii="Times New Roman" w:hAnsi="Times New Roman"/>
          <w:b w:val="false"/>
          <w:i w:val="false"/>
          <w:color w:val="000000"/>
          <w:sz w:val="22"/>
        </w:rPr>
        <w:t>(7) When using the form as a packing list. Place a check mark in the box "packing list" (block 9) on "*" copies of the reproduced form for each consignee. Be sure blocks 21 through 23 have been completed, as applicable, on the forms used. Send "*" copies to each consignee by placing copies inside the container or in an envelope attached to the exterior of the container.</w:t>
      </w:r>
    </w:p>
    <w:p>
      <w:pPr>
        <w:pBdr>
          <w:top w:space="5"/>
          <w:left w:space="5"/>
          <w:bottom w:space="5"/>
          <w:right w:space="5"/>
        </w:pBdr>
        <w:spacing w:after="0"/>
        <w:ind w:left="585"/>
        <w:jc w:val="left"/>
      </w:pPr>
      <w:r>
        <w:rPr>
          <w:rFonts w:ascii="Times New Roman" w:hAnsi="Times New Roman"/>
          <w:b w:val="false"/>
          <w:i w:val="false"/>
          <w:color w:val="000000"/>
          <w:sz w:val="22"/>
        </w:rPr>
        <w:t>(8) When using this form as an invoice. At the end of the billing period, fill in "*" copies of the reproduced form which includes the shipment data for all destinations of that call as follows:</w:t>
      </w:r>
    </w:p>
    <w:p>
      <w:pPr>
        <w:pBdr>
          <w:top w:space="5"/>
          <w:left w:space="5"/>
          <w:bottom w:space="5"/>
          <w:right w:space="5"/>
        </w:pBdr>
        <w:spacing w:after="0"/>
        <w:ind w:left="945"/>
        <w:jc w:val="left"/>
      </w:pPr>
      <w:r>
        <w:rPr>
          <w:rFonts w:ascii="Times New Roman" w:hAnsi="Times New Roman"/>
          <w:b w:val="false"/>
          <w:i w:val="false"/>
          <w:color w:val="000000"/>
          <w:sz w:val="22"/>
        </w:rPr>
        <w:t>(i) Place a mark in the box marked invoice (block 9) of each copy of the form.</w:t>
      </w:r>
    </w:p>
    <w:p>
      <w:pPr>
        <w:pBdr>
          <w:top w:space="5"/>
          <w:left w:space="5"/>
          <w:bottom w:space="5"/>
          <w:right w:space="5"/>
        </w:pBdr>
        <w:spacing w:after="0"/>
        <w:ind w:left="945"/>
        <w:jc w:val="left"/>
      </w:pPr>
      <w:r>
        <w:rPr>
          <w:rFonts w:ascii="Times New Roman" w:hAnsi="Times New Roman"/>
          <w:b w:val="false"/>
          <w:i w:val="false"/>
          <w:color w:val="000000"/>
          <w:sz w:val="22"/>
        </w:rPr>
        <w:t>(ii) Sign and date blocks 24 and 25 of the top copy only of the form. If the BPA under which this call was issued does not provide for the fast payment procedure, the top copy must contain the signature and date (blocks 27A and 27B) of the authorized Government representative receiving and/or accepting for the Government.</w:t>
      </w:r>
    </w:p>
    <w:p>
      <w:pPr>
        <w:pStyle w:val="Normal"/>
        <w:pBdr>
          <w:top w:space="5"/>
          <w:left w:space="5"/>
          <w:bottom w:space="5"/>
          <w:right w:space="5"/>
        </w:pBdr>
        <w:spacing w:after="0"/>
        <w:ind w:left="225"/>
        <w:jc w:val="left"/>
      </w:pPr>
      <w:r>
        <w:rPr>
          <w:rFonts w:ascii="Times New Roman" w:hAnsi="Times New Roman"/>
          <w:color w:val="000000"/>
        </w:rPr>
        <w:t>"*" The number required shall be in accordance with the needs of the contracting office.</w:t>
      </w:r>
    </w:p>
    <!-- Created by docx4j 6.1.2 (Apache licensed) using REFERENCE JAXB in Oracle Java 15 on Linux -->
    <w:p>
      <w:pPr>
        <w:pStyle w:val="Heading4"/>
        <w:spacing w:after="269"/>
        <w:ind w:left="120"/>
        <w:jc w:val="left"/>
      </w:pPr>
      <w:bookmarkStart w:name="DLAD_53_213-91" w:id="495"/>
      <w:r>
        <w:rPr>
          <w:rFonts w:ascii="Times New Roman" w:hAnsi="Times New Roman"/>
          <w:i w:val="false"/>
          <w:color w:val="000000"/>
          <w:sz w:val="31"/>
        </w:rPr>
        <w:t>53.213-91</w:t>
      </w:r>
      <w:r>
        <w:rPr>
          <w:rFonts w:ascii="Times New Roman" w:hAnsi="Times New Roman"/>
          <w:i w:val="false"/>
          <w:color w:val="000000"/>
          <w:sz w:val="31"/>
        </w:rPr>
        <w:t xml:space="preserve"> Shipping Instruction (DLA Form 1224).</w:t>
      </w:r>
      <w:bookmarkEnd w:id="495"/>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4"/>
        <w:spacing w:after="269"/>
        <w:ind w:left="120"/>
        <w:jc w:val="left"/>
      </w:pPr>
      <w:bookmarkStart w:name="DLAD_53_213-92" w:id="496"/>
      <w:r>
        <w:rPr>
          <w:rFonts w:ascii="Times New Roman" w:hAnsi="Times New Roman"/>
          <w:i w:val="false"/>
          <w:color w:val="000000"/>
          <w:sz w:val="31"/>
        </w:rPr>
        <w:t>53.213-92</w:t>
      </w:r>
      <w:r>
        <w:rPr>
          <w:rFonts w:ascii="Times New Roman" w:hAnsi="Times New Roman"/>
          <w:i w:val="false"/>
          <w:color w:val="000000"/>
          <w:sz w:val="31"/>
        </w:rPr>
        <w:t xml:space="preserve"> Request for Quotation (DLA Form 1231).</w:t>
      </w:r>
      <w:bookmarkEnd w:id="496"/>
    </w:p>
    <w:p>
      <w:pPr>
        <w:pStyle w:val="Normal"/>
        <w:pBdr>
          <w:top w:space="5"/>
          <w:left w:space="5"/>
          <w:bottom w:space="5"/>
          <w:right w:space="5"/>
        </w:pBdr>
        <w:spacing w:after="0"/>
        <w:ind w:left="225"/>
        <w:jc w:val="left"/>
      </w:pPr>
      <w:r>
        <w:rPr>
          <w:rFonts w:ascii="Times New Roman" w:hAnsi="Times New Roman"/>
          <w:color w:val="000000"/>
        </w:rPr>
        <w:t>This form is used against automated simplified acquisitions.</w:t>
      </w:r>
    </w:p>
    <!-- Created by docx4j 6.1.2 (Apache licensed) using REFERENCE JAXB in Oracle Java 15 on Linux -->
    <w:p>
      <w:pPr>
        <w:pStyle w:val="Heading3"/>
        <w:spacing w:after="199"/>
        <w:ind w:left="120"/>
        <w:jc w:val="left"/>
      </w:pPr>
      <w:bookmarkStart w:name="DLAD_53_219" w:id="497"/>
      <w:r>
        <w:rPr>
          <w:rFonts w:ascii="Times New Roman" w:hAnsi="Times New Roman"/>
          <w:color w:val="000000"/>
          <w:sz w:val="31"/>
        </w:rPr>
        <w:t>53.219</w:t>
      </w:r>
      <w:r>
        <w:rPr>
          <w:rFonts w:ascii="Times New Roman" w:hAnsi="Times New Roman"/>
          <w:color w:val="000000"/>
          <w:sz w:val="31"/>
        </w:rPr>
        <w:t xml:space="preserve"> Small business and small disadvantaged business concerns.</w:t>
      </w:r>
      <w:bookmarkEnd w:id="49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53_219-90" w:id="498"/>
      <w:r>
        <w:rPr>
          <w:rFonts w:ascii="Times New Roman" w:hAnsi="Times New Roman"/>
          <w:color w:val="000000"/>
          <w:sz w:val="31"/>
        </w:rPr>
        <w:t>53.219-90</w:t>
      </w:r>
      <w:r>
        <w:rPr>
          <w:rFonts w:ascii="Times New Roman" w:hAnsi="Times New Roman"/>
          <w:color w:val="000000"/>
          <w:sz w:val="31"/>
        </w:rPr>
        <w:t xml:space="preserve"> Referral of Small Business for Certificate of Competency (CoC) Consideration (DLA Form 1756).</w:t>
      </w:r>
      <w:bookmarkEnd w:id="498"/>
    </w:p>
    <w:p>
      <w:pPr>
        <w:pBdr>
          <w:top w:space="5"/>
          <w:left w:space="5"/>
          <w:bottom w:space="5"/>
          <w:right w:space="5"/>
        </w:pBdr>
        <w:spacing w:after="0"/>
        <w:ind w:left="225"/>
        <w:jc w:val="left"/>
      </w:pPr>
      <w:r>
        <w:rPr>
          <w:rFonts w:ascii="Times New Roman" w:hAnsi="Times New Roman"/>
          <w:b w:val="false"/>
          <w:i w:val="false"/>
          <w:color w:val="000000"/>
          <w:sz w:val="22"/>
        </w:rPr>
        <w:t>(a) DLA Form 1756 may be used to provide information for CoC referrals as required by FAR 19.602-1 and DFARS 219.602-1.</w:t>
      </w:r>
    </w:p>
    <w:p>
      <w:pPr>
        <w:pBdr>
          <w:top w:space="5"/>
          <w:left w:space="5"/>
          <w:bottom w:space="5"/>
          <w:right w:space="5"/>
        </w:pBdr>
        <w:spacing w:after="0"/>
        <w:ind w:left="225"/>
        <w:jc w:val="left"/>
      </w:pPr>
      <w:r>
        <w:rPr>
          <w:rFonts w:ascii="Times New Roman" w:hAnsi="Times New Roman"/>
          <w:b w:val="false"/>
          <w:i w:val="false"/>
          <w:color w:val="000000"/>
          <w:sz w:val="22"/>
        </w:rPr>
        <w:t>(b) General instructions for preparation of DLA Form 1756:</w:t>
      </w:r>
    </w:p>
    <w:p>
      <w:pPr>
        <w:pBdr>
          <w:top w:space="5"/>
          <w:left w:space="5"/>
          <w:bottom w:space="5"/>
          <w:right w:space="5"/>
        </w:pBdr>
        <w:spacing w:after="0"/>
        <w:ind w:left="585"/>
        <w:jc w:val="left"/>
      </w:pPr>
      <w:r>
        <w:rPr>
          <w:rFonts w:ascii="Times New Roman" w:hAnsi="Times New Roman"/>
          <w:b w:val="false"/>
          <w:i w:val="false"/>
          <w:color w:val="000000"/>
          <w:sz w:val="22"/>
        </w:rPr>
        <w:t>(1) The name, size status, and total dollar value of the next low offeror should be identified, however, referrals shall not urge a conclusion based upon the size status of the second low offeror.</w:t>
      </w:r>
    </w:p>
    <w:p>
      <w:pPr>
        <w:pBdr>
          <w:top w:space="5"/>
          <w:left w:space="5"/>
          <w:bottom w:space="5"/>
          <w:right w:space="5"/>
        </w:pBdr>
        <w:spacing w:after="0"/>
        <w:ind w:left="585"/>
        <w:jc w:val="left"/>
      </w:pPr>
      <w:r>
        <w:rPr>
          <w:rFonts w:ascii="Times New Roman" w:hAnsi="Times New Roman"/>
          <w:b w:val="false"/>
          <w:i w:val="false"/>
          <w:color w:val="000000"/>
          <w:sz w:val="22"/>
        </w:rPr>
        <w:t>(2) The remaining blocks of the form are self-explanatory.</w:t>
      </w:r>
    </w:p>
    <!-- Created by docx4j 6.1.2 (Apache licensed) using REFERENCE JAXB in Oracle Java 15 on Linux -->
    <w:p>
      <w:pPr>
        <w:pStyle w:val="Heading2"/>
        <w:spacing w:after="180"/>
        <w:ind w:left="120"/>
        <w:jc w:val="center"/>
      </w:pPr>
      <w:bookmarkStart w:name="DLAD_SUBPART_53_3" w:id="499"/>
      <w:r>
        <w:rPr>
          <w:rFonts w:ascii="Times New Roman" w:hAnsi="Times New Roman"/>
          <w:color w:val="000000"/>
          <w:sz w:val="36"/>
        </w:rPr>
        <w:t>SUBPART 53.3</w:t>
      </w:r>
      <w:r>
        <w:rPr>
          <w:rFonts w:ascii="Times New Roman" w:hAnsi="Times New Roman"/>
          <w:color w:val="000000"/>
          <w:sz w:val="36"/>
        </w:rPr>
        <w:t xml:space="preserve"> – ILLUSTRATION OF FORMS</w:t>
      </w:r>
      <w:bookmarkEnd w:id="499"/>
    </w:p>
    <w:p>
      <w:pPr>
        <w:pBdr>
          <w:top w:space="5"/>
          <w:left w:space="5"/>
          <w:bottom w:space="5"/>
          <w:right w:space="5"/>
        </w:pBdr>
        <w:spacing w:after="0"/>
        <w:ind w:left="225"/>
        <w:jc w:val="center"/>
      </w:pPr>
      <w:r>
        <w:rPr>
          <w:rFonts w:ascii="Times New Roman" w:hAnsi="Times New Roman"/>
          <w:b w:val="false"/>
          <w:i/>
          <w:color w:val="000000"/>
          <w:sz w:val="22"/>
        </w:rPr>
        <w:t>(Revised August 14, 2019 through PROCLTR 2019-18)</w:t>
      </w:r>
    </w:p>
    <!-- Created by docx4j 6.1.2 (Apache licensed) using REFERENCE JAXB in Oracle Java 15 on Linux -->
    <w:p>
      <w:pPr>
        <w:pStyle w:val="Heading3"/>
        <w:spacing w:after="199"/>
        <w:ind w:left="120"/>
        <w:jc w:val="left"/>
      </w:pPr>
      <w:bookmarkStart w:name="DLAD_53_300" w:id="500"/>
      <w:r>
        <w:rPr>
          <w:rFonts w:ascii="Times New Roman" w:hAnsi="Times New Roman"/>
          <w:color w:val="000000"/>
          <w:sz w:val="31"/>
        </w:rPr>
        <w:t>53.300</w:t>
      </w:r>
      <w:r>
        <w:rPr>
          <w:rFonts w:ascii="Times New Roman" w:hAnsi="Times New Roman"/>
          <w:color w:val="000000"/>
          <w:sz w:val="31"/>
        </w:rPr>
        <w:t xml:space="preserve"> General.</w:t>
      </w:r>
      <w:bookmarkEnd w:id="500"/>
    </w:p>
    <w:p>
      <w:pPr>
        <w:pStyle w:val="Normal"/>
        <w:pBdr>
          <w:top w:space="5"/>
          <w:left w:space="5"/>
          <w:bottom w:space="5"/>
          <w:right w:space="5"/>
        </w:pBdr>
        <w:spacing w:after="0"/>
        <w:ind w:left="225"/>
        <w:jc w:val="left"/>
      </w:pPr>
      <w:r>
        <w:rPr>
          <w:rFonts w:ascii="Times New Roman" w:hAnsi="Times New Roman"/>
          <w:color w:val="000000"/>
        </w:rPr>
        <w:t xml:space="preserve">DLA forms are electronically maintained at </w:t>
      </w:r>
      <w:hyperlink r:id="R8c5b520fa12b469c">
        <w:r>
          <w:rPr>
            <w:rStyle w:val="Hyperlink"/>
            <w:rFonts w:ascii="Times New Roman" w:hAnsi="Times New Roman"/>
            <w:color w:val="0000ff"/>
            <w:u w:val="single"/>
          </w:rPr>
          <w:t/>
        </w:r>
        <w:r>
          <w:rPr>
            <w:rFonts w:ascii="Times New Roman" w:hAnsi="Times New Roman"/>
            <w:color w:val="0000ff"/>
            <w:u w:val="single"/>
          </w:rPr>
          <w:t>DLA Official Forms</w:t>
        </w:r>
      </w:hyperlink>
      <w:r>
        <w:rPr>
          <w:rFonts w:ascii="Times New Roman" w:hAnsi="Times New Roman"/>
          <w:color w:val="000000"/>
        </w:rPr>
        <w:t>(</w:t>
      </w:r>
      <w:hyperlink r:id="R3ce5caa91ca94c92">
        <w:r>
          <w:rPr>
            <w:rStyle w:val="Hyperlink"/>
            <w:rFonts w:ascii="Times New Roman" w:hAnsi="Times New Roman"/>
            <w:color w:val="0000ff"/>
            <w:u w:val="single"/>
          </w:rPr>
          <w:t/>
        </w:r>
        <w:r>
          <w:rPr>
            <w:rFonts w:ascii="Times New Roman" w:hAnsi="Times New Roman"/>
            <w:color w:val="0000ff"/>
            <w:u w:val="single"/>
          </w:rPr>
          <w:t>https://www.dla.mil/Forms/</w:t>
        </w:r>
      </w:hyperlink>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53_90" w:id="501"/>
      <w:r>
        <w:rPr>
          <w:rFonts w:ascii="Times New Roman" w:hAnsi="Times New Roman"/>
          <w:color w:val="000000"/>
          <w:sz w:val="36"/>
        </w:rPr>
        <w:t>SUBPART 53.90</w:t>
      </w:r>
      <w:r>
        <w:rPr>
          <w:rFonts w:ascii="Times New Roman" w:hAnsi="Times New Roman"/>
          <w:color w:val="000000"/>
          <w:sz w:val="36"/>
        </w:rPr>
        <w:t xml:space="preserve"> – FORMATS AND TEMPLATES</w:t>
      </w:r>
      <w:bookmarkEnd w:id="501"/>
    </w:p>
    <w:p>
      <w:pPr>
        <w:pBdr>
          <w:top w:space="5"/>
          <w:left w:space="5"/>
          <w:bottom w:space="5"/>
          <w:right w:space="5"/>
        </w:pBdr>
        <w:spacing w:after="0"/>
        <w:ind w:left="225"/>
        <w:jc w:val="center"/>
      </w:pPr>
      <w:r>
        <w:rPr>
          <w:rFonts w:ascii="Times New Roman" w:hAnsi="Times New Roman"/>
          <w:b w:val="false"/>
          <w:i/>
          <w:color w:val="000000"/>
          <w:sz w:val="22"/>
        </w:rPr>
        <w:t>(Revised June 9, 2021 through PROCLTR 2021-11)</w:t>
      </w:r>
    </w:p>
    <!-- Created by docx4j 6.1.2 (Apache licensed) using REFERENCE JAXB in Oracle Java 15 on Linux -->
    <w:p>
      <w:pPr>
        <w:pStyle w:val="Heading3"/>
        <w:spacing w:after="199"/>
        <w:ind w:left="120"/>
        <w:jc w:val="left"/>
      </w:pPr>
      <w:bookmarkStart w:name="DLAD_53_9001" w:id="502"/>
      <w:r>
        <w:rPr>
          <w:rFonts w:ascii="Times New Roman" w:hAnsi="Times New Roman"/>
          <w:color w:val="000000"/>
          <w:sz w:val="31"/>
        </w:rPr>
        <w:t>53.9001</w:t>
      </w:r>
      <w:r>
        <w:rPr>
          <w:rFonts w:ascii="Times New Roman" w:hAnsi="Times New Roman"/>
          <w:color w:val="000000"/>
          <w:sz w:val="31"/>
        </w:rPr>
        <w:t xml:space="preserve"> Appointment of ordering officer.</w:t>
      </w:r>
      <w:bookmarkEnd w:id="502"/>
    </w:p>
    <w:p>
      <w:pPr>
        <w:pBdr>
          <w:top w:space="5"/>
          <w:left w:space="5"/>
          <w:bottom w:space="5"/>
          <w:right w:space="5"/>
        </w:pBdr>
        <w:spacing w:after="0"/>
        <w:ind w:left="225"/>
        <w:jc w:val="left"/>
      </w:pPr>
      <w:r>
        <w:rPr>
          <w:rFonts w:ascii="Times New Roman" w:hAnsi="Times New Roman"/>
          <w:b w:val="false"/>
          <w:i w:val="false"/>
          <w:color w:val="000000"/>
          <w:sz w:val="22"/>
        </w:rPr>
        <w:t xml:space="preserve">(a) As prescribed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hyperlink>
      <w:r>
        <w:rPr>
          <w:rFonts w:ascii="Times New Roman" w:hAnsi="Times New Roman"/>
          <w:b w:val="false"/>
          <w:i w:val="false"/>
          <w:color w:val="000000"/>
          <w:sz w:val="22"/>
        </w:rPr>
        <w:t>(c)(2), use the following appointment letter for ordering officers:</w:t>
      </w:r>
    </w:p>
    <w:p>
      <w:pPr>
        <w:pBdr>
          <w:top w:space="5"/>
          <w:left w:space="5"/>
          <w:bottom w:space="5"/>
          <w:right w:space="5"/>
        </w:pBdr>
        <w:spacing w:after="0"/>
        <w:ind w:left="225"/>
        <w:jc w:val="center"/>
      </w:pPr>
      <w:r>
        <w:rPr>
          <w:rFonts w:ascii="Times New Roman" w:hAnsi="Times New Roman"/>
          <w:b/>
          <w:i w:val="false"/>
          <w:color w:val="000000"/>
          <w:sz w:val="22"/>
        </w:rPr>
        <w:t>Appointment of Ordering Officer</w:t>
      </w:r>
    </w:p>
    <w:p>
      <w:pPr>
        <w:pBdr>
          <w:top w:space="5"/>
          <w:left w:space="5"/>
          <w:bottom w:space="5"/>
          <w:right w:space="5"/>
        </w:pBdr>
        <w:spacing w:after="0"/>
        <w:ind w:left="225"/>
        <w:jc w:val="center"/>
      </w:pPr>
      <w:r>
        <w:rPr>
          <w:rFonts w:ascii="Times New Roman" w:hAnsi="Times New Roman"/>
          <w:b w:val="false"/>
          <w:i w:val="false"/>
          <w:color w:val="000000"/>
          <w:sz w:val="22"/>
        </w:rPr>
        <w:t>[</w:t>
      </w:r>
      <w:r>
        <w:rPr>
          <w:rFonts w:ascii="Times New Roman" w:hAnsi="Times New Roman"/>
          <w:b w:val="false"/>
          <w:i/>
          <w:color w:val="000000"/>
          <w:sz w:val="22"/>
          <w:u w:val="single"/>
        </w:rPr>
        <w:t>Contracting officer i</w:t>
      </w:r>
      <w:r>
        <w:rPr>
          <w:rFonts w:ascii="Times New Roman" w:hAnsi="Times New Roman"/>
          <w:b w:val="false"/>
          <w:i/>
          <w:color w:val="000000"/>
          <w:sz w:val="22"/>
          <w:u w:val="single"/>
        </w:rPr>
        <w:t>nsert IDC or BPA number and name of</w:t>
      </w:r>
      <w:r>
        <w:rPr>
          <w:rFonts w:ascii="Times New Roman" w:hAnsi="Times New Roman"/>
          <w:b w:val="false"/>
          <w:i/>
          <w:color w:val="000000"/>
          <w:sz w:val="22"/>
          <w:u w:val="single"/>
        </w:rPr>
        <w:t>procuring organization</w:t>
      </w:r>
      <w:r>
        <w:rPr>
          <w:rFonts w:ascii="Times New Roman" w:hAnsi="Times New Roman"/>
          <w:b w:val="false"/>
          <w:i/>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Appointment</w:t>
      </w:r>
      <w:r>
        <w:rPr>
          <w:rFonts w:ascii="Times New Roman" w:hAnsi="Times New Roman"/>
          <w:b w:val="false"/>
          <w:i w:val="false"/>
          <w:color w:val="000000"/>
          <w:sz w:val="22"/>
        </w:rPr>
        <w:t>. Under the authority of DLAD 1.603-3-91, you are hereby appointed as an Ordering Officer with authority as described in paragraph 2 below. Your appointment is effective on [</w:t>
      </w:r>
      <w:r>
        <w:rPr>
          <w:rFonts w:ascii="Times New Roman" w:hAnsi="Times New Roman"/>
          <w:b w:val="false"/>
          <w:i/>
          <w:color w:val="000000"/>
          <w:sz w:val="22"/>
          <w:u w:val="single"/>
        </w:rPr>
        <w:t>contracting officer insert date</w:t>
      </w:r>
      <w:r>
        <w:rPr>
          <w:rFonts w:ascii="Times New Roman" w:hAnsi="Times New Roman"/>
          <w:b w:val="false"/>
          <w:i w:val="false"/>
          <w:color w:val="000000"/>
          <w:sz w:val="22"/>
        </w:rPr>
        <w:t>]. This appointment automatically terminates when the Indefinite Delivery Contract (IDC) or Blanket Purchase Agreement (BPA) is completed. Your appointment may also be terminated in accordance with paragraph 4 below.</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Authority, Limitations, and Requirements</w:t>
      </w:r>
      <w:r>
        <w:rPr>
          <w:rFonts w:ascii="Times New Roman" w:hAnsi="Times New Roman"/>
          <w:b w:val="false"/>
          <w:i w:val="false"/>
          <w:color w:val="000000"/>
          <w:sz w:val="22"/>
        </w:rPr>
        <w:t>. Your ordering authority is only applicable to [</w:t>
      </w:r>
      <w:r>
        <w:rPr>
          <w:rFonts w:ascii="Times New Roman" w:hAnsi="Times New Roman"/>
          <w:b w:val="false"/>
          <w:i/>
          <w:color w:val="000000"/>
          <w:sz w:val="22"/>
          <w:u w:val="single"/>
        </w:rPr>
        <w:t>contracting officer insert IDC or BPA number</w:t>
      </w:r>
      <w:r>
        <w:rPr>
          <w:rFonts w:ascii="Times New Roman" w:hAnsi="Times New Roman"/>
          <w:b w:val="false"/>
          <w:i w:val="false"/>
          <w:color w:val="000000"/>
          <w:sz w:val="22"/>
        </w:rPr>
        <w:t>]. Your appointment is subject to the following limitations and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a. You are </w:t>
      </w:r>
      <w:r>
        <w:rPr>
          <w:rFonts w:ascii="Times New Roman" w:hAnsi="Times New Roman"/>
          <w:b w:val="false"/>
          <w:i/>
          <w:color w:val="000000"/>
          <w:sz w:val="22"/>
        </w:rPr>
        <w:t>not</w:t>
      </w:r>
      <w:r>
        <w:rPr>
          <w:rFonts w:ascii="Times New Roman" w:hAnsi="Times New Roman"/>
          <w:b w:val="false"/>
          <w:i w:val="false"/>
          <w:color w:val="000000"/>
          <w:sz w:val="22"/>
        </w:rPr>
        <w:t xml:space="preserve"> authorized to—</w:t>
      </w:r>
    </w:p>
    <w:p>
      <w:pPr>
        <w:pBdr>
          <w:top w:space="5"/>
          <w:left w:space="5"/>
          <w:bottom w:space="5"/>
          <w:right w:space="5"/>
        </w:pBdr>
        <w:spacing w:after="0"/>
        <w:ind w:left="585"/>
        <w:jc w:val="left"/>
      </w:pPr>
      <w:r>
        <w:rPr>
          <w:rFonts w:ascii="Times New Roman" w:hAnsi="Times New Roman"/>
          <w:b w:val="false"/>
          <w:i w:val="false"/>
          <w:color w:val="000000"/>
          <w:sz w:val="22"/>
        </w:rPr>
        <w:t>(1) Delegate your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(8) Additional limitations: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b. You shall—</w:t>
      </w:r>
    </w:p>
    <w:p>
      <w:pPr>
        <w:pBdr>
          <w:top w:space="5"/>
          <w:left w:space="5"/>
          <w:bottom w:space="5"/>
          <w:right w:space="5"/>
        </w:pBdr>
        <w:spacing w:after="0"/>
        <w:ind w:left="585"/>
        <w:jc w:val="left"/>
      </w:pPr>
      <w:r>
        <w:rPr>
          <w:rFonts w:ascii="Times New Roman" w:hAnsi="Times New Roman"/>
          <w:b w:val="false"/>
          <w:i w:val="false"/>
          <w:color w:val="000000"/>
          <w:sz w:val="22"/>
        </w:rPr>
        <w:t>(1) Place orders for supplies or services only when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(2) Promptly notify me if you recommend increasing the quantity or dollar value or extending the ordering period to meet emergency requirements, if the contract terms and conditions permit.</w:t>
      </w:r>
    </w:p>
    <w:p>
      <w:pPr>
        <w:pBdr>
          <w:top w:space="5"/>
          <w:left w:space="5"/>
          <w:bottom w:space="5"/>
          <w:right w:space="5"/>
        </w:pBdr>
        <w:spacing w:after="0"/>
        <w:ind w:left="585"/>
        <w:jc w:val="left"/>
      </w:pPr>
      <w:r>
        <w:rPr>
          <w:rFonts w:ascii="Times New Roman" w:hAnsi="Times New Roman"/>
          <w:b w:val="false"/>
          <w:i w:val="false"/>
          <w:color w:val="000000"/>
          <w:sz w:val="22"/>
        </w:rPr>
        <w:t>(3) Establish and maintain an official ordering officer file for each IDC and BPA for which you are authorized as an ordering officer. At a minimum, you shall include in each file the appointment letter and a spreadsheet listing all orders issued by you.</w:t>
      </w:r>
    </w:p>
    <w:p>
      <w:pPr>
        <w:pBdr>
          <w:top w:space="5"/>
          <w:left w:space="5"/>
          <w:bottom w:space="5"/>
          <w:right w:space="5"/>
        </w:pBdr>
        <w:spacing w:after="0"/>
        <w:ind w:left="585"/>
        <w:jc w:val="left"/>
      </w:pPr>
      <w:r>
        <w:rPr>
          <w:rFonts w:ascii="Times New Roman" w:hAnsi="Times New Roman"/>
          <w:b w:val="false"/>
          <w:i w:val="false"/>
          <w:color w:val="000000"/>
          <w:sz w:val="22"/>
        </w:rPr>
        <w:t>(4) Provide the list of orders to me by the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day of each month.</w:t>
      </w:r>
    </w:p>
    <w:p>
      <w:pPr>
        <w:pBdr>
          <w:top w:space="5"/>
          <w:left w:space="5"/>
          <w:bottom w:space="5"/>
          <w:right w:space="5"/>
        </w:pBdr>
        <w:spacing w:after="0"/>
        <w:ind w:left="585"/>
        <w:jc w:val="left"/>
      </w:pPr>
      <w:r>
        <w:rPr>
          <w:rFonts w:ascii="Times New Roman" w:hAnsi="Times New Roman"/>
          <w:b w:val="false"/>
          <w:i w:val="false"/>
          <w:color w:val="000000"/>
          <w:sz w:val="22"/>
        </w:rPr>
        <w:t>(5) Additional requirements: [contracting officer insert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Standards of Conduct and Contracting Action Reporting Requirements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 shall comply with the standards of conduct prescribed in DoD Directive 5500.07, Standards of Conduct, and DoD 5000.07-R, The Joint Ethics Regulation (JER), and FAR Subparts 3.1 and 3.2.</w:t>
      </w:r>
    </w:p>
    <w:p>
      <w:pPr>
        <w:pBdr>
          <w:top w:space="5"/>
          <w:left w:space="5"/>
          <w:bottom w:space="5"/>
          <w:right w:space="5"/>
        </w:pBdr>
        <w:spacing w:after="0"/>
        <w:ind w:left="225"/>
        <w:jc w:val="left"/>
      </w:pPr>
      <w:r>
        <w:rPr>
          <w:rFonts w:ascii="Times New Roman" w:hAnsi="Times New Roman"/>
          <w:b w:val="false"/>
          <w:i w:val="false"/>
          <w:color w:val="000000"/>
          <w:sz w:val="22"/>
        </w:rPr>
        <w:t>b. You shall provide me information required for contracting action reporting purposes in the manner and the time specified. (Refer to DFARS 204.6.)</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Termination of A</w:t>
      </w:r>
      <w:r>
        <w:rPr>
          <w:rFonts w:ascii="Times New Roman" w:hAnsi="Times New Roman"/>
          <w:b w:val="false"/>
          <w:i w:val="false"/>
          <w:color w:val="000000"/>
          <w:sz w:val="22"/>
          <w:u w:val="single"/>
        </w:rPr>
        <w:t>ppointment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Your appointment may be terminated at any time and shall be terminated in writing; except that your appointment is automatically terminated when the contract is completed or when you leave Government employment.</w:t>
      </w:r>
    </w:p>
    <w:p>
      <w:pPr>
        <w:pBdr>
          <w:top w:space="5"/>
          <w:left w:space="5"/>
          <w:bottom w:space="5"/>
          <w:right w:space="5"/>
        </w:pBdr>
        <w:spacing w:after="0"/>
        <w:ind w:left="225"/>
        <w:jc w:val="left"/>
      </w:pPr>
      <w:r>
        <w:rPr>
          <w:rFonts w:ascii="Times New Roman" w:hAnsi="Times New Roman"/>
          <w:b w:val="false"/>
          <w:i w:val="false"/>
          <w:color w:val="000000"/>
          <w:sz w:val="22"/>
        </w:rPr>
        <w:t>b. If you are separated from Government service while this appointment is in effect, you shall promptly notify me in writing. Your appointment shall automatically be terminated on the date you are separated from Government service.</w:t>
      </w:r>
    </w:p>
    <w:p>
      <w:pPr>
        <w:pBdr>
          <w:top w:space="5"/>
          <w:left w:space="5"/>
          <w:bottom w:space="5"/>
          <w:right w:space="5"/>
        </w:pBdr>
        <w:spacing w:after="0"/>
        <w:ind w:left="225"/>
        <w:jc w:val="left"/>
      </w:pPr>
      <w:r>
        <w:rPr>
          <w:rFonts w:ascii="Times New Roman" w:hAnsi="Times New Roman"/>
          <w:b w:val="false"/>
          <w:i w:val="false"/>
          <w:color w:val="000000"/>
          <w:sz w:val="22"/>
        </w:rPr>
        <w:t>c. If you are reassigned from your present position while this appointment is in effect, you shall promptly notify me in writing. I will terminate your appointment in writing if you are reassigned to a location or position that is inconsistent with continuing as an ordering officer under this appointment.</w:t>
      </w:r>
    </w:p>
    <w:p>
      <w:pPr>
        <w:pBdr>
          <w:top w:space="5"/>
          <w:left w:space="5"/>
          <w:bottom w:space="5"/>
          <w:right w:space="5"/>
        </w:pBdr>
        <w:spacing w:after="0"/>
        <w:ind w:left="225"/>
        <w:jc w:val="left"/>
      </w:pPr>
      <w:r>
        <w:rPr>
          <w:rFonts w:ascii="Times New Roman" w:hAnsi="Times New Roman"/>
          <w:b w:val="false"/>
          <w:i w:val="false"/>
          <w:color w:val="000000"/>
          <w:sz w:val="22"/>
        </w:rPr>
        <w:t>d. Your appointment will be terminated if—</w:t>
      </w:r>
    </w:p>
    <w:p>
      <w:pPr>
        <w:pBdr>
          <w:top w:space="5"/>
          <w:left w:space="5"/>
          <w:bottom w:space="5"/>
          <w:right w:space="5"/>
        </w:pBdr>
        <w:spacing w:after="0"/>
        <w:ind w:left="585"/>
        <w:jc w:val="left"/>
      </w:pPr>
      <w:r>
        <w:rPr>
          <w:rFonts w:ascii="Times New Roman" w:hAnsi="Times New Roman"/>
          <w:b w:val="false"/>
          <w:i w:val="false"/>
          <w:color w:val="000000"/>
          <w:sz w:val="22"/>
        </w:rPr>
        <w:t>(1) You exceed or fail to perform within the appointment authority.</w:t>
      </w:r>
    </w:p>
    <w:p>
      <w:pPr>
        <w:pBdr>
          <w:top w:space="5"/>
          <w:left w:space="5"/>
          <w:bottom w:space="5"/>
          <w:right w:space="5"/>
        </w:pBdr>
        <w:spacing w:after="0"/>
        <w:ind w:left="585"/>
        <w:jc w:val="left"/>
      </w:pPr>
      <w:r>
        <w:rPr>
          <w:rFonts w:ascii="Times New Roman" w:hAnsi="Times New Roman"/>
          <w:b w:val="false"/>
          <w:i w:val="false"/>
          <w:color w:val="000000"/>
          <w:sz w:val="22"/>
        </w:rPr>
        <w:t>(2) You fail to complete assigned corrective actions noted during oversight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Disposition of completed ordering officer files</w:t>
      </w:r>
      <w:r>
        <w:rPr>
          <w:rFonts w:ascii="Times New Roman" w:hAnsi="Times New Roman"/>
          <w:b w:val="false"/>
          <w:i w:val="false"/>
          <w:color w:val="000000"/>
          <w:sz w:val="22"/>
        </w:rPr>
        <w:t>. Upon completion of the IDC or BPA, you shall provide me any hard copy records you maintained. If your appointment is terminated before IDC or BPA completion, you shall provide the records to me and your successor.</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Acknowledgement of Receipt</w:t>
      </w:r>
      <w:r>
        <w:rPr>
          <w:rFonts w:ascii="Times New Roman" w:hAnsi="Times New Roman"/>
          <w:b w:val="false"/>
          <w:i w:val="false"/>
          <w:color w:val="000000"/>
          <w:sz w:val="22"/>
        </w:rPr>
        <w:t>. You are required to acknowledge receipt and understanding of this appointment by signing below. Return a copy of the signed appointment letter to me.</w:t>
      </w: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(contracting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color w:val="000000"/>
                <w:sz w:val="22"/>
                <w:u w:val="single"/>
              </w:rPr>
              <w:t>(ordering officer insert)</w:t>
            </w:r>
          </w:p>
        </w:tc>
      </w:tr>
      <w:tr>
        <w:trPr>
          <w:trHeight w:val="52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Ordering Officer Signature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 Created by docx4j 6.1.2 (Apache licensed) using REFERENCE JAXB in Oracle Java 15 on Linux -->
    <w:p>
      <w:pPr>
        <w:pStyle w:val="Heading3"/>
        <w:spacing w:after="199"/>
        <w:ind w:left="120"/>
        <w:jc w:val="left"/>
      </w:pPr>
      <w:bookmarkStart w:name="DLAD_53_9007" w:id="503"/>
      <w:r>
        <w:rPr>
          <w:rFonts w:ascii="Times New Roman" w:hAnsi="Times New Roman"/>
          <w:color w:val="000000"/>
          <w:sz w:val="31"/>
        </w:rPr>
        <w:t>53.9007</w:t>
      </w:r>
      <w:r>
        <w:rPr>
          <w:rFonts w:ascii="Times New Roman" w:hAnsi="Times New Roman"/>
          <w:color w:val="000000"/>
          <w:sz w:val="31"/>
        </w:rPr>
        <w:t xml:space="preserve"> Acquisition planning.</w:t>
      </w:r>
      <w:bookmarkEnd w:id="503"/>
    </w:p>
    <w:p>
      <w:pPr>
        <w:pBdr>
          <w:top w:space="5"/>
          <w:left w:space="5"/>
          <w:bottom w:space="5"/>
          <w:right w:space="5"/>
        </w:pBdr>
        <w:spacing w:after="0"/>
        <w:ind w:left="225"/>
        <w:jc w:val="left"/>
      </w:pPr>
      <w:r>
        <w:rPr>
          <w:rFonts w:ascii="Times New Roman" w:hAnsi="Times New Roman"/>
          <w:b w:val="false"/>
          <w:i w:val="false"/>
          <w:color w:val="000000"/>
          <w:sz w:val="22"/>
        </w:rPr>
        <w:t>(a) Template - Streamlined Acquisition Plan (SAP).</w:t>
      </w:r>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format may be used as prescribed in </w:t>
      </w:r>
      <w:hyperlink w:anchor="DLAD_7_1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7.103</w:t>
        </w:r>
      </w:hyperlink>
      <w:r>
        <w:rPr>
          <w:rFonts w:ascii="Times New Roman" w:hAnsi="Times New Roman"/>
          <w:b w:val="false"/>
          <w:i w:val="false"/>
          <w:color w:val="000000"/>
          <w:sz w:val="22"/>
          <w:u w:val="single"/>
        </w:rPr>
        <w:t>(d)(i)(B)</w:t>
      </w:r>
      <w:r>
        <w:rPr>
          <w:rFonts w:ascii="Times New Roman" w:hAnsi="Times New Roman"/>
          <w:b w:val="false"/>
          <w:i w:val="false"/>
          <w:color w:val="000000"/>
          <w:sz w:val="22"/>
        </w:rPr>
        <w:t xml:space="preserve">. </w:t>
      </w:r>
      <w:r>
        <w:rPr>
          <w:rFonts w:ascii="Times New Roman" w:hAnsi="Times New Roman"/>
          <w:b w:val="false"/>
          <w:i/>
          <w:color w:val="000000"/>
          <w:sz w:val="22"/>
        </w:rPr>
        <w:t>This Streamlined Acquisition Plan (SAP)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center"/>
      </w:pPr>
      <w:r>
        <w:rPr>
          <w:rFonts w:ascii="Times New Roman" w:hAnsi="Times New Roman"/>
          <w:b/>
          <w:i w:val="false"/>
          <w:color w:val="000000"/>
          <w:sz w:val="22"/>
        </w:rPr>
        <w:t>Streamlined Acquisition Plan (SAP)</w:t>
      </w:r>
    </w:p>
    <w:p>
      <w:pPr>
        <w:pBdr>
          <w:top w:space="5"/>
          <w:left w:space="5"/>
          <w:bottom w:space="5"/>
          <w:right w:space="5"/>
        </w:pBdr>
        <w:spacing w:after="0"/>
        <w:ind w:left="225"/>
        <w:jc w:val="center"/>
      </w:pPr>
      <w:r>
        <w:rPr>
          <w:rFonts w:ascii="Times New Roman" w:hAnsi="Times New Roman"/>
          <w:b w:val="false"/>
          <w:i w:val="false"/>
          <w:color w:val="000000"/>
          <w:sz w:val="22"/>
        </w:rPr>
        <w:t>(Complete and select the box that is appropriate for the acquisition situation)</w:t>
      </w:r>
    </w:p>
    <w:p>
      <w:pPr>
        <w:pBdr>
          <w:top w:space="5"/>
          <w:left w:space="5"/>
          <w:bottom w:space="5"/>
          <w:right w:space="5"/>
        </w:pBdr>
        <w:spacing w:after="0"/>
        <w:ind w:left="225"/>
        <w:jc w:val="left"/>
      </w:pPr>
      <w:r>
        <w:rPr>
          <w:rFonts w:ascii="Times New Roman" w:hAnsi="Times New Roman"/>
          <w:b w:val="false"/>
          <w:i w:val="false"/>
          <w:color w:val="000000"/>
          <w:sz w:val="22"/>
        </w:rPr>
        <w:t>Date:      </w:t>
      </w:r>
    </w:p>
    <w:p>
      <w:pPr>
        <w:pBdr>
          <w:top w:space="5"/>
          <w:left w:space="5"/>
          <w:bottom w:space="5"/>
          <w:right w:space="5"/>
        </w:pBdr>
        <w:spacing w:after="0"/>
        <w:ind w:left="225"/>
        <w:jc w:val="left"/>
      </w:pPr>
      <w:r>
        <w:rPr>
          <w:rFonts w:ascii="Times New Roman" w:hAnsi="Times New Roman"/>
          <w:b w:val="false"/>
          <w:i w:val="false"/>
          <w:color w:val="000000"/>
          <w:sz w:val="22"/>
        </w:rPr>
        <w:t>Contracting office:      Contracting officer name:      </w:t>
      </w:r>
    </w:p>
    <w:p>
      <w:pPr>
        <w:pBdr>
          <w:top w:space="5"/>
          <w:left w:space="5"/>
          <w:bottom w:space="5"/>
          <w:right w:space="5"/>
        </w:pBdr>
        <w:spacing w:after="0"/>
        <w:ind w:left="225"/>
        <w:jc w:val="left"/>
      </w:pPr>
      <w:r>
        <w:rPr>
          <w:rFonts w:ascii="Times New Roman" w:hAnsi="Times New Roman"/>
          <w:b w:val="false"/>
          <w:i w:val="false"/>
          <w:color w:val="000000"/>
          <w:sz w:val="22"/>
        </w:rPr>
        <w:t>Requiring activity:      Voice (DSN):      </w:t>
      </w:r>
    </w:p>
    <w:p>
      <w:pPr>
        <w:pBdr>
          <w:top w:space="5"/>
          <w:left w:space="5"/>
          <w:bottom w:space="5"/>
          <w:right w:space="5"/>
        </w:pBdr>
        <w:spacing w:after="0"/>
        <w:ind w:left="225"/>
        <w:jc w:val="left"/>
      </w:pPr>
      <w:r>
        <w:rPr>
          <w:rFonts w:ascii="Times New Roman" w:hAnsi="Times New Roman"/>
          <w:b w:val="false"/>
          <w:i w:val="false"/>
          <w:color w:val="000000"/>
          <w:sz w:val="22"/>
        </w:rPr>
        <w:t>Project title:      Fax (DSN):      </w:t>
      </w:r>
    </w:p>
    <w:p>
      <w:pPr>
        <w:pBdr>
          <w:top w:space="5"/>
          <w:left w:space="5"/>
          <w:bottom w:space="5"/>
          <w:right w:space="5"/>
        </w:pBdr>
        <w:spacing w:after="0"/>
        <w:ind w:left="225"/>
        <w:jc w:val="left"/>
      </w:pPr>
      <w:r>
        <w:rPr>
          <w:rFonts w:ascii="Times New Roman" w:hAnsi="Times New Roman"/>
          <w:b w:val="false"/>
          <w:i w:val="false"/>
          <w:color w:val="000000"/>
          <w:sz w:val="22"/>
        </w:rPr>
        <w:t>Supply criticality:      </w:t>
      </w:r>
    </w:p>
    <w:p>
      <w:pPr>
        <w:pBdr>
          <w:top w:space="5"/>
          <w:left w:space="5"/>
          <w:bottom w:space="5"/>
          <w:right w:space="5"/>
        </w:pBdr>
        <w:spacing w:after="0"/>
        <w:ind w:left="225"/>
        <w:jc w:val="left"/>
      </w:pPr>
      <w:r>
        <w:rPr>
          <w:rFonts w:ascii="Times New Roman" w:hAnsi="Times New Roman"/>
          <w:b w:val="false"/>
          <w:i w:val="false"/>
          <w:color w:val="000000"/>
          <w:sz w:val="22"/>
        </w:rPr>
        <w:t>Contracting officer’s e-mail address:      </w:t>
      </w:r>
    </w:p>
    <w:p>
      <w:pPr>
        <w:pBdr>
          <w:top w:space="5"/>
          <w:left w:space="5"/>
          <w:bottom w:space="5"/>
          <w:right w:space="5"/>
        </w:pBdr>
        <w:spacing w:after="0"/>
        <w:ind w:left="225"/>
        <w:jc w:val="left"/>
      </w:pPr>
      <w:r>
        <w:rPr>
          <w:rFonts w:ascii="Times New Roman" w:hAnsi="Times New Roman"/>
          <w:b w:val="false"/>
          <w:i w:val="false"/>
          <w:color w:val="000000"/>
          <w:sz w:val="22"/>
        </w:rPr>
        <w:t>Purchase request (PR) or control number:      </w:t>
      </w:r>
    </w:p>
    <w:p>
      <w:pPr>
        <w:pBdr>
          <w:top w:space="5"/>
          <w:left w:space="5"/>
          <w:bottom w:space="5"/>
          <w:right w:space="5"/>
        </w:pBdr>
        <w:spacing w:after="0"/>
        <w:ind w:left="225"/>
        <w:jc w:val="left"/>
      </w:pPr>
      <w:r>
        <w:rPr>
          <w:rFonts w:ascii="Times New Roman" w:hAnsi="Times New Roman"/>
          <w:b w:val="false"/>
          <w:i w:val="false"/>
          <w:color w:val="000000"/>
          <w:sz w:val="22"/>
        </w:rPr>
        <w:t>Construction Service Supply Research and development (R&amp;D)</w:t>
      </w:r>
    </w:p>
    <w:p>
      <w:pPr>
        <w:pBdr>
          <w:top w:space="5"/>
          <w:left w:space="5"/>
          <w:bottom w:space="5"/>
          <w:right w:space="5"/>
        </w:pBdr>
        <w:spacing w:after="0"/>
        <w:ind w:left="225"/>
        <w:jc w:val="left"/>
      </w:pPr>
      <w:r>
        <w:rPr>
          <w:rFonts w:ascii="Times New Roman" w:hAnsi="Times New Roman"/>
          <w:b w:val="false"/>
          <w:i w:val="false"/>
          <w:color w:val="000000"/>
          <w:sz w:val="22"/>
        </w:rPr>
        <w:t>a. Product Service Code: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b. Services Portfolio Category: (Specify for services)      </w:t>
      </w:r>
    </w:p>
    <w:p>
      <w:pPr>
        <w:pBdr>
          <w:top w:space="5"/>
          <w:left w:space="5"/>
          <w:bottom w:space="5"/>
          <w:right w:space="5"/>
        </w:pBdr>
        <w:spacing w:after="0"/>
        <w:ind w:left="225"/>
        <w:jc w:val="left"/>
      </w:pPr>
      <w:r>
        <w:rPr>
          <w:rFonts w:ascii="Times New Roman" w:hAnsi="Times New Roman"/>
          <w:b w:val="false"/>
          <w:i w:val="false"/>
          <w:color w:val="000000"/>
          <w:sz w:val="22"/>
        </w:rPr>
        <w:t>I. Brief description of requirement (FAR 7.105(a)(1))</w:t>
      </w:r>
    </w:p>
    <w:p>
      <w:pPr>
        <w:pBdr>
          <w:top w:space="5"/>
          <w:left w:space="5"/>
          <w:bottom w:space="5"/>
          <w:right w:space="5"/>
        </w:pBdr>
        <w:spacing w:after="0"/>
        <w:ind w:left="225"/>
        <w:jc w:val="left"/>
      </w:pPr>
      <w:r>
        <w:rPr>
          <w:rFonts w:ascii="Times New Roman" w:hAnsi="Times New Roman"/>
          <w:b w:val="false"/>
          <w:i w:val="false"/>
          <w:color w:val="000000"/>
          <w:sz w:val="22"/>
        </w:rPr>
        <w:t>a. Government estimate: $       (include all options and surge values)</w:t>
      </w:r>
    </w:p>
    <w:p>
      <w:pPr>
        <w:pBdr>
          <w:top w:space="5"/>
          <w:left w:space="5"/>
          <w:bottom w:space="5"/>
          <w:right w:space="5"/>
        </w:pBdr>
        <w:spacing w:after="0"/>
        <w:ind w:left="225"/>
        <w:jc w:val="left"/>
      </w:pPr>
      <w:r>
        <w:rPr>
          <w:rFonts w:ascii="Times New Roman" w:hAnsi="Times New Roman"/>
          <w:b w:val="false"/>
          <w:i w:val="false"/>
          <w:color w:val="000000"/>
          <w:sz w:val="22"/>
        </w:rPr>
        <w:t>b. Period of performance       (include options)</w:t>
      </w:r>
    </w:p>
    <w:p>
      <w:pPr>
        <w:pBdr>
          <w:top w:space="5"/>
          <w:left w:space="5"/>
          <w:bottom w:space="5"/>
          <w:right w:space="5"/>
        </w:pBdr>
        <w:spacing w:after="0"/>
        <w:ind w:left="225"/>
        <w:jc w:val="left"/>
      </w:pPr>
      <w:r>
        <w:rPr>
          <w:rFonts w:ascii="Times New Roman" w:hAnsi="Times New Roman"/>
          <w:b w:val="false"/>
          <w:i w:val="false"/>
          <w:color w:val="000000"/>
          <w:sz w:val="22"/>
        </w:rPr>
        <w:t>c. Delivery schedule:      </w:t>
      </w:r>
    </w:p>
    <w:p>
      <w:pPr>
        <w:pBdr>
          <w:top w:space="5"/>
          <w:left w:space="5"/>
          <w:bottom w:space="5"/>
          <w:right w:space="5"/>
        </w:pBdr>
        <w:spacing w:after="0"/>
        <w:ind w:left="225"/>
        <w:jc w:val="left"/>
      </w:pPr>
      <w:r>
        <w:rPr>
          <w:rFonts w:ascii="Times New Roman" w:hAnsi="Times New Roman"/>
          <w:b w:val="false"/>
          <w:i w:val="false"/>
          <w:color w:val="000000"/>
          <w:sz w:val="22"/>
        </w:rPr>
        <w:t>II. Proposed acquisition approach</w:t>
      </w:r>
    </w:p>
    <w:p>
      <w:pPr>
        <w:pBdr>
          <w:top w:space="5"/>
          <w:left w:space="5"/>
          <w:bottom w:space="5"/>
          <w:right w:space="5"/>
        </w:pBdr>
        <w:spacing w:after="0"/>
        <w:ind w:left="225"/>
        <w:jc w:val="left"/>
      </w:pPr>
      <w:r>
        <w:rPr>
          <w:rFonts w:ascii="Times New Roman" w:hAnsi="Times New Roman"/>
          <w:b w:val="false"/>
          <w:i w:val="false"/>
          <w:color w:val="000000"/>
          <w:sz w:val="22"/>
        </w:rPr>
        <w:t>Extent of competition:</w:t>
      </w:r>
    </w:p>
    <w:p>
      <w:pPr>
        <w:pBdr>
          <w:top w:space="5"/>
          <w:left w:space="5"/>
          <w:bottom w:space="5"/>
          <w:right w:space="5"/>
        </w:pBdr>
        <w:spacing w:after="0"/>
        <w:ind w:left="225"/>
        <w:jc w:val="left"/>
      </w:pPr>
      <w:r>
        <w:rPr>
          <w:rFonts w:ascii="Times New Roman" w:hAnsi="Times New Roman"/>
          <w:b w:val="false"/>
          <w:i w:val="false"/>
          <w:color w:val="000000"/>
          <w:sz w:val="22"/>
        </w:rPr>
        <w:t>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Other than full and open competition* * </w:t>
      </w:r>
      <w:hyperlink r:id="R42f8d5429f6044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6.3</w:t>
        </w:r>
      </w:hyperlink>
      <w:r>
        <w:rPr>
          <w:rFonts w:ascii="Times New Roman" w:hAnsi="Times New Roman"/>
          <w:b w:val="false"/>
          <w:i w:val="false"/>
          <w:color w:val="000000"/>
          <w:sz w:val="22"/>
        </w:rPr>
        <w:t xml:space="preserve"> authority (Specify):      </w:t>
      </w:r>
    </w:p>
    <w:p>
      <w:pPr>
        <w:pBdr>
          <w:top w:space="5"/>
          <w:left w:space="5"/>
          <w:bottom w:space="5"/>
          <w:right w:space="5"/>
        </w:pBdr>
        <w:spacing w:after="0"/>
        <w:ind w:left="225"/>
        <w:jc w:val="left"/>
      </w:pPr>
      <w:r>
        <w:rPr>
          <w:rFonts w:ascii="Times New Roman" w:hAnsi="Times New Roman"/>
          <w:b w:val="false"/>
          <w:i w:val="false"/>
          <w:color w:val="000000"/>
          <w:sz w:val="22"/>
        </w:rPr>
        <w:t>Full and open after exclusion of sources</w:t>
      </w:r>
    </w:p>
    <w:p>
      <w:pPr>
        <w:pBdr>
          <w:top w:space="5"/>
          <w:left w:space="5"/>
          <w:bottom w:space="5"/>
          <w:right w:space="5"/>
        </w:pBdr>
        <w:spacing w:after="0"/>
        <w:ind w:left="225"/>
        <w:jc w:val="left"/>
      </w:pPr>
      <w:r>
        <w:rPr>
          <w:rFonts w:ascii="Times New Roman" w:hAnsi="Times New Roman"/>
          <w:b w:val="false"/>
          <w:i w:val="false"/>
          <w:color w:val="000000"/>
          <w:sz w:val="22"/>
        </w:rPr>
        <w:t>Competitive non-DoD</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Mandatory use policy, including waivers (e.g., under Part 8)</w:t>
      </w:r>
    </w:p>
    <w:p>
      <w:pPr>
        <w:pBdr>
          <w:top w:space="5"/>
          <w:left w:space="5"/>
          <w:bottom w:space="5"/>
          <w:right w:space="5"/>
        </w:pBdr>
        <w:spacing w:after="0"/>
        <w:ind w:left="225"/>
        <w:jc w:val="left"/>
      </w:pPr>
      <w:r>
        <w:rPr>
          <w:rFonts w:ascii="Times New Roman" w:hAnsi="Times New Roman"/>
          <w:b w:val="false"/>
          <w:i w:val="false"/>
          <w:color w:val="000000"/>
          <w:sz w:val="22"/>
        </w:rPr>
        <w:t>Limited sources (e.g. under Part 8.405-6):      </w:t>
      </w:r>
    </w:p>
    <w:p>
      <w:pPr>
        <w:pBdr>
          <w:top w:space="5"/>
          <w:left w:space="5"/>
          <w:bottom w:space="5"/>
          <w:right w:space="5"/>
        </w:pBdr>
        <w:spacing w:after="0"/>
        <w:ind w:left="225"/>
        <w:jc w:val="left"/>
      </w:pPr>
      <w:r>
        <w:rPr>
          <w:rFonts w:ascii="Times New Roman" w:hAnsi="Times New Roman"/>
          <w:b w:val="false"/>
          <w:i w:val="false"/>
          <w:color w:val="000000"/>
          <w:sz w:val="22"/>
        </w:rPr>
        <w:t>b. Small business set-aside: (See FAR Part 19)</w:t>
      </w:r>
    </w:p>
    <w:p>
      <w:pPr>
        <w:pBdr>
          <w:top w:space="5"/>
          <w:left w:space="5"/>
          <w:bottom w:space="5"/>
          <w:right w:space="5"/>
        </w:pBdr>
        <w:spacing w:after="0"/>
        <w:ind w:left="225"/>
        <w:jc w:val="left"/>
      </w:pPr>
      <w:r>
        <w:rPr>
          <w:rFonts w:ascii="Times New Roman" w:hAnsi="Times New Roman"/>
          <w:b w:val="false"/>
          <w:i w:val="false"/>
          <w:color w:val="000000"/>
          <w:sz w:val="22"/>
        </w:rPr>
        <w:t>Competitive small business set-aside (SBSA)</w:t>
      </w:r>
    </w:p>
    <w:p>
      <w:pPr>
        <w:pBdr>
          <w:top w:space="5"/>
          <w:left w:space="5"/>
          <w:bottom w:space="5"/>
          <w:right w:space="5"/>
        </w:pBdr>
        <w:spacing w:after="0"/>
        <w:ind w:left="225"/>
        <w:jc w:val="left"/>
      </w:pPr>
      <w:r>
        <w:rPr>
          <w:rFonts w:ascii="Times New Roman" w:hAnsi="Times New Roman"/>
          <w:b w:val="false"/>
          <w:i w:val="false"/>
          <w:color w:val="000000"/>
          <w:sz w:val="22"/>
        </w:rPr>
        <w:t>Competitive 8a Sole source 8a</w:t>
      </w:r>
    </w:p>
    <w:p>
      <w:pPr>
        <w:pBdr>
          <w:top w:space="5"/>
          <w:left w:space="5"/>
          <w:bottom w:space="5"/>
          <w:right w:space="5"/>
        </w:pBdr>
        <w:spacing w:after="0"/>
        <w:ind w:left="225"/>
        <w:jc w:val="left"/>
      </w:pPr>
      <w:r>
        <w:rPr>
          <w:rFonts w:ascii="Times New Roman" w:hAnsi="Times New Roman"/>
          <w:b w:val="false"/>
          <w:i w:val="false"/>
          <w:color w:val="000000"/>
          <w:sz w:val="22"/>
        </w:rPr>
        <w:t>Service Disabled Veteran Owned Small Business (SDVOSB) Set-Aside</w:t>
      </w:r>
    </w:p>
    <w:p>
      <w:pPr>
        <w:pBdr>
          <w:top w:space="5"/>
          <w:left w:space="5"/>
          <w:bottom w:space="5"/>
          <w:right w:space="5"/>
        </w:pBdr>
        <w:spacing w:after="0"/>
        <w:ind w:left="225"/>
        <w:jc w:val="left"/>
      </w:pPr>
      <w:r>
        <w:rPr>
          <w:rFonts w:ascii="Times New Roman" w:hAnsi="Times New Roman"/>
          <w:b w:val="false"/>
          <w:i w:val="false"/>
          <w:color w:val="000000"/>
          <w:sz w:val="22"/>
        </w:rPr>
        <w:t>SDVOSB sole source</w:t>
      </w:r>
    </w:p>
    <w:p>
      <w:pPr>
        <w:pBdr>
          <w:top w:space="5"/>
          <w:left w:space="5"/>
          <w:bottom w:space="5"/>
          <w:right w:space="5"/>
        </w:pBdr>
        <w:spacing w:after="0"/>
        <w:ind w:left="225"/>
        <w:jc w:val="left"/>
      </w:pPr>
      <w:r>
        <w:rPr>
          <w:rFonts w:ascii="Times New Roman" w:hAnsi="Times New Roman"/>
          <w:b w:val="false"/>
          <w:i w:val="false"/>
          <w:color w:val="000000"/>
          <w:sz w:val="22"/>
        </w:rPr>
        <w:t>Historically underutilized business zone (HubZone) Sole Source</w:t>
      </w:r>
    </w:p>
    <w:p>
      <w:pPr>
        <w:pBdr>
          <w:top w:space="5"/>
          <w:left w:space="5"/>
          <w:bottom w:space="5"/>
          <w:right w:space="5"/>
        </w:pBdr>
        <w:spacing w:after="0"/>
        <w:ind w:left="225"/>
        <w:jc w:val="left"/>
      </w:pPr>
      <w:r>
        <w:rPr>
          <w:rFonts w:ascii="Times New Roman" w:hAnsi="Times New Roman"/>
          <w:b w:val="false"/>
          <w:i w:val="false"/>
          <w:color w:val="000000"/>
          <w:sz w:val="22"/>
        </w:rPr>
        <w:t>HubZone set-aside</w:t>
      </w:r>
    </w:p>
    <w:p>
      <w:pPr>
        <w:pBdr>
          <w:top w:space="5"/>
          <w:left w:space="5"/>
          <w:bottom w:space="5"/>
          <w:right w:space="5"/>
        </w:pBdr>
        <w:spacing w:after="0"/>
        <w:ind w:left="225"/>
        <w:jc w:val="left"/>
      </w:pPr>
      <w:r>
        <w:rPr>
          <w:rFonts w:ascii="Times New Roman" w:hAnsi="Times New Roman"/>
          <w:b w:val="false"/>
          <w:i w:val="false"/>
          <w:color w:val="000000"/>
          <w:sz w:val="22"/>
        </w:rPr>
        <w:t>Small disadvantaged women owned business (SDWOB)</w:t>
      </w:r>
    </w:p>
    <w:p>
      <w:pPr>
        <w:pBdr>
          <w:top w:space="5"/>
          <w:left w:space="5"/>
          <w:bottom w:space="5"/>
          <w:right w:space="5"/>
        </w:pBdr>
        <w:spacing w:after="0"/>
        <w:ind w:left="225"/>
        <w:jc w:val="left"/>
      </w:pPr>
      <w:r>
        <w:rPr>
          <w:rFonts w:ascii="Times New Roman" w:hAnsi="Times New Roman"/>
          <w:b w:val="false"/>
          <w:i w:val="false"/>
          <w:color w:val="000000"/>
          <w:sz w:val="22"/>
        </w:rPr>
        <w:t>Economically disadvantaged women owned small business (EDWOSB)</w:t>
      </w:r>
    </w:p>
    <w:p>
      <w:pPr>
        <w:pBdr>
          <w:top w:space="5"/>
          <w:left w:space="5"/>
          <w:bottom w:space="5"/>
          <w:right w:space="5"/>
        </w:pBdr>
        <w:spacing w:after="0"/>
        <w:ind w:left="225"/>
        <w:jc w:val="left"/>
      </w:pPr>
      <w:r>
        <w:rPr>
          <w:rFonts w:ascii="Times New Roman" w:hAnsi="Times New Roman"/>
          <w:b w:val="false"/>
          <w:i w:val="false"/>
          <w:color w:val="000000"/>
          <w:sz w:val="22"/>
        </w:rPr>
        <w:t>Historically Black colleges and universities / minority institutions (HBCU/MI)</w:t>
      </w:r>
    </w:p>
    <w:p>
      <w:pPr>
        <w:pBdr>
          <w:top w:space="5"/>
          <w:left w:space="5"/>
          <w:bottom w:space="5"/>
          <w:right w:space="5"/>
        </w:pBdr>
        <w:spacing w:after="0"/>
        <w:ind w:left="225"/>
        <w:jc w:val="left"/>
      </w:pPr>
      <w:r>
        <w:rPr>
          <w:rFonts w:ascii="Times New Roman" w:hAnsi="Times New Roman"/>
          <w:b w:val="false"/>
          <w:i w:val="false"/>
          <w:color w:val="000000"/>
          <w:sz w:val="22"/>
        </w:rPr>
        <w:t>Not applicable (NA) (If acquisition is unrestricted)</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c. Procedures: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FAR 8.404 (GSA/Non-DoD Competitive) FAR 12 Commercial Items</w:t>
      </w:r>
    </w:p>
    <w:p>
      <w:pPr>
        <w:pBdr>
          <w:top w:space="5"/>
          <w:left w:space="5"/>
          <w:bottom w:space="5"/>
          <w:right w:space="5"/>
        </w:pBdr>
        <w:spacing w:after="0"/>
        <w:ind w:left="225"/>
        <w:jc w:val="left"/>
      </w:pPr>
      <w:r>
        <w:rPr>
          <w:rFonts w:ascii="Times New Roman" w:hAnsi="Times New Roman"/>
          <w:b w:val="false"/>
          <w:i w:val="false"/>
          <w:color w:val="000000"/>
          <w:sz w:val="22"/>
        </w:rPr>
        <w:t>FAR 13 Simplified Acquisition Procedures FAR 14 Sealed Bidding</w:t>
      </w:r>
    </w:p>
    <w:p>
      <w:pPr>
        <w:pBdr>
          <w:top w:space="5"/>
          <w:left w:space="5"/>
          <w:bottom w:space="5"/>
          <w:right w:space="5"/>
        </w:pBdr>
        <w:spacing w:after="0"/>
        <w:ind w:left="225"/>
        <w:jc w:val="left"/>
      </w:pPr>
      <w:r>
        <w:rPr>
          <w:rFonts w:ascii="Times New Roman" w:hAnsi="Times New Roman"/>
          <w:b w:val="false"/>
          <w:i w:val="false"/>
          <w:color w:val="000000"/>
          <w:sz w:val="22"/>
        </w:rPr>
        <w:t>FAR 15 Negotiation FAR 36 Construction and Architect and Engineer (A&amp;E) and design build</w:t>
      </w:r>
    </w:p>
    <w:p>
      <w:pPr>
        <w:pBdr>
          <w:top w:space="5"/>
          <w:left w:space="5"/>
          <w:bottom w:space="5"/>
          <w:right w:space="5"/>
        </w:pBdr>
        <w:spacing w:after="0"/>
        <w:ind w:left="225"/>
        <w:jc w:val="left"/>
      </w:pPr>
      <w:r>
        <w:rPr>
          <w:rFonts w:ascii="Times New Roman" w:hAnsi="Times New Roman"/>
          <w:b w:val="false"/>
          <w:i w:val="false"/>
          <w:color w:val="000000"/>
          <w:sz w:val="22"/>
        </w:rPr>
        <w:t>d. Contracting method</w:t>
      </w:r>
    </w:p>
    <w:p>
      <w:pPr>
        <w:pBdr>
          <w:top w:space="5"/>
          <w:left w:space="5"/>
          <w:bottom w:space="5"/>
          <w:right w:space="5"/>
        </w:pBdr>
        <w:spacing w:after="0"/>
        <w:ind w:left="225"/>
        <w:jc w:val="left"/>
      </w:pPr>
      <w:r>
        <w:rPr>
          <w:rFonts w:ascii="Times New Roman" w:hAnsi="Times New Roman"/>
          <w:b w:val="false"/>
          <w:i w:val="false"/>
          <w:color w:val="000000"/>
          <w:sz w:val="22"/>
        </w:rPr>
        <w:t>Invitation for bid (IFB)</w:t>
      </w:r>
    </w:p>
    <w:p>
      <w:pPr>
        <w:pBdr>
          <w:top w:space="5"/>
          <w:left w:space="5"/>
          <w:bottom w:space="5"/>
          <w:right w:space="5"/>
        </w:pBdr>
        <w:spacing w:after="0"/>
        <w:ind w:left="225"/>
        <w:jc w:val="left"/>
      </w:pPr>
      <w:r>
        <w:rPr>
          <w:rFonts w:ascii="Times New Roman" w:hAnsi="Times New Roman"/>
          <w:b w:val="false"/>
          <w:i w:val="false"/>
          <w:color w:val="000000"/>
          <w:sz w:val="22"/>
        </w:rPr>
        <w:t>Competitive request for proposal (RFP)</w:t>
      </w:r>
    </w:p>
    <w:p>
      <w:pPr>
        <w:pBdr>
          <w:top w:space="5"/>
          <w:left w:space="5"/>
          <w:bottom w:space="5"/>
          <w:right w:space="5"/>
        </w:pBdr>
        <w:spacing w:after="0"/>
        <w:ind w:left="225"/>
        <w:jc w:val="left"/>
      </w:pPr>
      <w:r>
        <w:rPr>
          <w:rFonts w:ascii="Times New Roman" w:hAnsi="Times New Roman"/>
          <w:b w:val="false"/>
          <w:i w:val="false"/>
          <w:color w:val="000000"/>
          <w:sz w:val="22"/>
        </w:rPr>
        <w:t>Sole source RFP</w:t>
      </w:r>
    </w:p>
    <w:p>
      <w:pPr>
        <w:pBdr>
          <w:top w:space="5"/>
          <w:left w:space="5"/>
          <w:bottom w:space="5"/>
          <w:right w:space="5"/>
        </w:pBdr>
        <w:spacing w:after="0"/>
        <w:ind w:left="225"/>
        <w:jc w:val="left"/>
      </w:pPr>
      <w:r>
        <w:rPr>
          <w:rFonts w:ascii="Times New Roman" w:hAnsi="Times New Roman"/>
          <w:b w:val="false"/>
          <w:i w:val="false"/>
          <w:color w:val="000000"/>
          <w:sz w:val="22"/>
        </w:rPr>
        <w:t>Other (fill-in)</w:t>
      </w:r>
    </w:p>
    <w:p>
      <w:pPr>
        <w:pBdr>
          <w:top w:space="5"/>
          <w:left w:space="5"/>
          <w:bottom w:space="5"/>
          <w:right w:space="5"/>
        </w:pBdr>
        <w:spacing w:after="0"/>
        <w:ind w:left="225"/>
        <w:jc w:val="left"/>
      </w:pPr>
      <w:r>
        <w:rPr>
          <w:rFonts w:ascii="Times New Roman" w:hAnsi="Times New Roman"/>
          <w:b w:val="false"/>
          <w:i w:val="false"/>
          <w:color w:val="000000"/>
          <w:sz w:val="22"/>
        </w:rPr>
        <w:t>e.Basis of award:</w:t>
      </w:r>
    </w:p>
    <w:p>
      <w:pPr>
        <w:pBdr>
          <w:top w:space="5"/>
          <w:left w:space="5"/>
          <w:bottom w:space="5"/>
          <w:right w:space="5"/>
        </w:pBdr>
        <w:spacing w:after="0"/>
        <w:ind w:left="225"/>
        <w:jc w:val="left"/>
      </w:pPr>
      <w:r>
        <w:rPr>
          <w:rFonts w:ascii="Times New Roman" w:hAnsi="Times New Roman"/>
          <w:b w:val="false"/>
          <w:i w:val="false"/>
          <w:color w:val="000000"/>
          <w:sz w:val="22"/>
        </w:rPr>
        <w:t>Sealed bid – Part 14</w:t>
      </w:r>
    </w:p>
    <w:p>
      <w:pPr>
        <w:pBdr>
          <w:top w:space="5"/>
          <w:left w:space="5"/>
          <w:bottom w:space="5"/>
          <w:right w:space="5"/>
        </w:pBdr>
        <w:spacing w:after="0"/>
        <w:ind w:left="225"/>
        <w:jc w:val="left"/>
      </w:pPr>
      <w:r>
        <w:rPr>
          <w:rFonts w:ascii="Times New Roman" w:hAnsi="Times New Roman"/>
          <w:b w:val="false"/>
          <w:i w:val="false"/>
          <w:color w:val="000000"/>
          <w:sz w:val="22"/>
        </w:rPr>
        <w:t>Negotiation – Part 15</w:t>
      </w:r>
    </w:p>
    <w:p>
      <w:pPr>
        <w:pBdr>
          <w:top w:space="5"/>
          <w:left w:space="5"/>
          <w:bottom w:space="5"/>
          <w:right w:space="5"/>
        </w:pBdr>
        <w:spacing w:after="0"/>
        <w:ind w:left="225"/>
        <w:jc w:val="left"/>
      </w:pPr>
      <w:r>
        <w:rPr>
          <w:rFonts w:ascii="Times New Roman" w:hAnsi="Times New Roman"/>
          <w:b w:val="false"/>
          <w:i w:val="false"/>
          <w:color w:val="000000"/>
          <w:sz w:val="22"/>
        </w:rPr>
        <w:t>Lowest price technically acceptable</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without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Performance price trade-off with technical factors/proposal</w:t>
      </w:r>
    </w:p>
    <w:p>
      <w:pPr>
        <w:pBdr>
          <w:top w:space="5"/>
          <w:left w:space="5"/>
          <w:bottom w:space="5"/>
          <w:right w:space="5"/>
        </w:pBdr>
        <w:spacing w:after="0"/>
        <w:ind w:left="225"/>
        <w:jc w:val="left"/>
      </w:pPr>
      <w:r>
        <w:rPr>
          <w:rFonts w:ascii="Times New Roman" w:hAnsi="Times New Roman"/>
          <w:b w:val="false"/>
          <w:i w:val="false"/>
          <w:color w:val="000000"/>
          <w:sz w:val="22"/>
        </w:rPr>
        <w:t>Full trade off source selection (an acquisition plan is highly recommended)</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 (GSA)/non-DoD competitive</w:t>
      </w:r>
    </w:p>
    <w:p>
      <w:pPr>
        <w:pBdr>
          <w:top w:space="5"/>
          <w:left w:space="5"/>
          <w:bottom w:space="5"/>
          <w:right w:space="5"/>
        </w:pBdr>
        <w:spacing w:after="0"/>
        <w:ind w:left="225"/>
        <w:jc w:val="left"/>
      </w:pPr>
      <w:r>
        <w:rPr>
          <w:rFonts w:ascii="Times New Roman" w:hAnsi="Times New Roman"/>
          <w:b w:val="false"/>
          <w:i w:val="false"/>
          <w:color w:val="000000"/>
          <w:sz w:val="22"/>
        </w:rPr>
        <w:t>Other (explain):      </w:t>
      </w:r>
    </w:p>
    <w:p>
      <w:pPr>
        <w:pBdr>
          <w:top w:space="5"/>
          <w:left w:space="5"/>
          <w:bottom w:space="5"/>
          <w:right w:space="5"/>
        </w:pBdr>
        <w:spacing w:after="0"/>
        <w:ind w:left="225"/>
        <w:jc w:val="left"/>
      </w:pPr>
      <w:r>
        <w:rPr>
          <w:rFonts w:ascii="Times New Roman" w:hAnsi="Times New Roman"/>
          <w:b w:val="false"/>
          <w:i w:val="false"/>
          <w:color w:val="000000"/>
          <w:sz w:val="22"/>
        </w:rPr>
        <w:t>Identify evaluation factors:      </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f. Contract type (Check all that apply):</w:t>
      </w:r>
    </w:p>
    <w:p>
      <w:pPr>
        <w:pBdr>
          <w:top w:space="5"/>
          <w:left w:space="5"/>
          <w:bottom w:space="5"/>
          <w:right w:space="5"/>
        </w:pBdr>
        <w:spacing w:after="0"/>
        <w:ind w:left="225"/>
        <w:jc w:val="left"/>
      </w:pPr>
      <w:r>
        <w:rPr>
          <w:rFonts w:ascii="Times New Roman" w:hAnsi="Times New Roman"/>
          <w:b w:val="false"/>
          <w:i w:val="false"/>
          <w:color w:val="000000"/>
          <w:sz w:val="22"/>
        </w:rPr>
        <w:t>Fixed-price Time and material/labor hour agreements Economic price adjustment</w:t>
      </w:r>
    </w:p>
    <w:p>
      <w:pPr>
        <w:pBdr>
          <w:top w:space="5"/>
          <w:left w:space="5"/>
          <w:bottom w:space="5"/>
          <w:right w:space="5"/>
        </w:pBdr>
        <w:spacing w:after="0"/>
        <w:ind w:left="225"/>
        <w:jc w:val="left"/>
      </w:pPr>
      <w:r>
        <w:rPr>
          <w:rFonts w:ascii="Times New Roman" w:hAnsi="Times New Roman"/>
          <w:b w:val="false"/>
          <w:i w:val="false"/>
          <w:color w:val="000000"/>
          <w:sz w:val="22"/>
        </w:rPr>
        <w:t>Incentive Award fee Cost-reimbursement Redetermination</w:t>
      </w:r>
    </w:p>
    <w:p>
      <w:pPr>
        <w:pBdr>
          <w:top w:space="5"/>
          <w:left w:space="5"/>
          <w:bottom w:space="5"/>
          <w:right w:space="5"/>
        </w:pBdr>
        <w:spacing w:after="0"/>
        <w:ind w:left="225"/>
        <w:jc w:val="left"/>
      </w:pPr>
      <w:r>
        <w:rPr>
          <w:rFonts w:ascii="Times New Roman" w:hAnsi="Times New Roman"/>
          <w:b w:val="false"/>
          <w:i w:val="false"/>
          <w:color w:val="000000"/>
          <w:sz w:val="22"/>
        </w:rPr>
        <w:t>Indefinite delivery contract (IDC) Multiply Award</w:t>
      </w:r>
    </w:p>
    <w:p>
      <w:pPr>
        <w:pBdr>
          <w:top w:space="5"/>
          <w:left w:space="5"/>
          <w:bottom w:space="5"/>
          <w:right w:space="5"/>
        </w:pBdr>
        <w:spacing w:after="0"/>
        <w:ind w:left="225"/>
        <w:jc w:val="left"/>
      </w:pPr>
      <w:r>
        <w:rPr>
          <w:rFonts w:ascii="Times New Roman" w:hAnsi="Times New Roman"/>
          <w:b w:val="false"/>
          <w:i w:val="false"/>
          <w:color w:val="000000"/>
          <w:sz w:val="22"/>
        </w:rPr>
        <w:t>Single Award (Provide rationale why single award)      </w:t>
      </w:r>
    </w:p>
    <w:p>
      <w:pPr>
        <w:pBdr>
          <w:top w:space="5"/>
          <w:left w:space="5"/>
          <w:bottom w:space="5"/>
          <w:right w:space="5"/>
        </w:pBdr>
        <w:spacing w:after="0"/>
        <w:ind w:left="225"/>
        <w:jc w:val="left"/>
      </w:pPr>
      <w:r>
        <w:rPr>
          <w:rFonts w:ascii="Times New Roman" w:hAnsi="Times New Roman"/>
          <w:b w:val="false"/>
          <w:i w:val="false"/>
          <w:color w:val="000000"/>
          <w:sz w:val="22"/>
        </w:rPr>
        <w:t>Other (Specify):      </w:t>
      </w:r>
    </w:p>
    <w:p>
      <w:pPr>
        <w:pBdr>
          <w:top w:space="5"/>
          <w:left w:space="5"/>
          <w:bottom w:space="5"/>
          <w:right w:space="5"/>
        </w:pBdr>
        <w:spacing w:after="0"/>
        <w:ind w:left="225"/>
        <w:jc w:val="left"/>
      </w:pPr>
      <w:r>
        <w:rPr>
          <w:rFonts w:ascii="Times New Roman" w:hAnsi="Times New Roman"/>
          <w:b w:val="false"/>
          <w:i w:val="false"/>
          <w:color w:val="000000"/>
          <w:sz w:val="22"/>
        </w:rPr>
        <w:t>g. Sustainability:</w:t>
      </w:r>
    </w:p>
    <w:p>
      <w:pPr>
        <w:pBdr>
          <w:top w:space="5"/>
          <w:left w:space="5"/>
          <w:bottom w:space="5"/>
          <w:right w:space="5"/>
        </w:pBdr>
        <w:spacing w:after="0"/>
        <w:ind w:left="225"/>
        <w:jc w:val="left"/>
      </w:pPr>
      <w:r>
        <w:rPr>
          <w:rFonts w:ascii="Times New Roman" w:hAnsi="Times New Roman"/>
          <w:b w:val="false"/>
          <w:i w:val="false"/>
          <w:color w:val="000000"/>
          <w:sz w:val="22"/>
        </w:rPr>
        <w:t>Contains sustainability requirements.</w:t>
      </w:r>
    </w:p>
    <w:p>
      <w:pPr>
        <w:pBdr>
          <w:top w:space="5"/>
          <w:left w:space="5"/>
          <w:bottom w:space="5"/>
          <w:right w:space="5"/>
        </w:pBdr>
        <w:spacing w:after="0"/>
        <w:ind w:left="225"/>
        <w:jc w:val="left"/>
      </w:pPr>
      <w:r>
        <w:rPr>
          <w:rFonts w:ascii="Times New Roman" w:hAnsi="Times New Roman"/>
          <w:b w:val="false"/>
          <w:i w:val="false"/>
          <w:color w:val="000000"/>
          <w:sz w:val="22"/>
        </w:rPr>
        <w:t>Sustainability exception applies: (Specify)      </w:t>
      </w:r>
    </w:p>
    <w:p>
      <w:pPr>
        <w:pBdr>
          <w:top w:space="5"/>
          <w:left w:space="5"/>
          <w:bottom w:space="5"/>
          <w:right w:space="5"/>
        </w:pBdr>
        <w:spacing w:after="0"/>
        <w:ind w:left="225"/>
        <w:jc w:val="left"/>
      </w:pPr>
      <w:r>
        <w:rPr>
          <w:rFonts w:ascii="Times New Roman" w:hAnsi="Times New Roman"/>
          <w:b w:val="false"/>
          <w:i w:val="false"/>
          <w:color w:val="000000"/>
          <w:sz w:val="22"/>
        </w:rPr>
        <w:t>Sustainability requirements waived, approved by: (Specify)      </w:t>
      </w:r>
    </w:p>
    <w:p>
      <w:pPr>
        <w:pBdr>
          <w:top w:space="5"/>
          <w:left w:space="5"/>
          <w:bottom w:space="5"/>
          <w:right w:space="5"/>
        </w:pBdr>
        <w:spacing w:after="0"/>
        <w:ind w:left="225"/>
        <w:jc w:val="left"/>
      </w:pPr>
      <w:r>
        <w:rPr>
          <w:rFonts w:ascii="Times New Roman" w:hAnsi="Times New Roman"/>
          <w:b w:val="false"/>
          <w:i w:val="false"/>
          <w:color w:val="000000"/>
          <w:sz w:val="22"/>
        </w:rPr>
        <w:t>h. Other considerations (Check all that apply):</w:t>
      </w:r>
    </w:p>
    <w:p>
      <w:pPr>
        <w:pBdr>
          <w:top w:space="5"/>
          <w:left w:space="5"/>
          <w:bottom w:space="5"/>
          <w:right w:space="5"/>
        </w:pBdr>
        <w:spacing w:after="0"/>
        <w:ind w:left="225"/>
        <w:jc w:val="left"/>
      </w:pPr>
      <w:r>
        <w:rPr>
          <w:rFonts w:ascii="Times New Roman" w:hAnsi="Times New Roman"/>
          <w:b w:val="false"/>
          <w:i w:val="false"/>
          <w:color w:val="000000"/>
          <w:sz w:val="22"/>
        </w:rPr>
        <w:t>Progress payment Warranty First article test (FAT)</w:t>
      </w:r>
    </w:p>
    <w:p>
      <w:pPr>
        <w:pBdr>
          <w:top w:space="5"/>
          <w:left w:space="5"/>
          <w:bottom w:space="5"/>
          <w:right w:space="5"/>
        </w:pBdr>
        <w:spacing w:after="0"/>
        <w:ind w:left="225"/>
        <w:jc w:val="left"/>
      </w:pPr>
      <w:r>
        <w:rPr>
          <w:rFonts w:ascii="Times New Roman" w:hAnsi="Times New Roman"/>
          <w:b w:val="false"/>
          <w:i w:val="false"/>
          <w:color w:val="000000"/>
          <w:sz w:val="22"/>
        </w:rPr>
        <w:t>Government furnished property(GFP) / Government furnished material (GFM) / Government furnished equipment (GFE) involved</w:t>
      </w:r>
    </w:p>
    <w:p>
      <w:pPr>
        <w:pBdr>
          <w:top w:space="5"/>
          <w:left w:space="5"/>
          <w:bottom w:space="5"/>
          <w:right w:space="5"/>
        </w:pBdr>
        <w:spacing w:after="0"/>
        <w:ind w:left="225"/>
        <w:jc w:val="left"/>
      </w:pPr>
      <w:r>
        <w:rPr>
          <w:rFonts w:ascii="Times New Roman" w:hAnsi="Times New Roman"/>
          <w:b w:val="false"/>
          <w:i w:val="false"/>
          <w:color w:val="000000"/>
          <w:sz w:val="22"/>
        </w:rPr>
        <w:t>Other (specify). Other items/considerations may include, Non-Economy Act or Economy Act assisted acquisitions and use of reverse auction)      </w:t>
      </w:r>
    </w:p>
    <w:p>
      <w:pPr>
        <w:pBdr>
          <w:top w:space="5"/>
          <w:left w:space="5"/>
          <w:bottom w:space="5"/>
          <w:right w:space="5"/>
        </w:pBdr>
        <w:spacing w:after="0"/>
        <w:ind w:left="225"/>
        <w:jc w:val="left"/>
      </w:pPr>
      <w:r>
        <w:rPr>
          <w:rFonts w:ascii="Times New Roman" w:hAnsi="Times New Roman"/>
          <w:b w:val="false"/>
          <w:i w:val="false"/>
          <w:color w:val="000000"/>
          <w:sz w:val="22"/>
        </w:rPr>
        <w:t>III. Prior procurement history: (If applicable)</w:t>
      </w:r>
    </w:p>
    <w:p>
      <w:pPr>
        <w:pBdr>
          <w:top w:space="5"/>
          <w:left w:space="5"/>
          <w:bottom w:space="5"/>
          <w:right w:space="5"/>
        </w:pBdr>
        <w:spacing w:after="0"/>
        <w:ind w:left="225"/>
        <w:jc w:val="left"/>
      </w:pPr>
      <w:r>
        <w:rPr>
          <w:rFonts w:ascii="Times New Roman" w:hAnsi="Times New Roman"/>
          <w:b w:val="false"/>
          <w:i w:val="false"/>
          <w:color w:val="000000"/>
          <w:sz w:val="22"/>
        </w:rPr>
        <w:t>IV. Market research: (Discuss the purpose, nature, extent, involved personnel/offices and results/status, commerciality, and estimated completion date of any market research initiated/to be initiated in support of the instant purchase request or anticipated future requirements (see also FAR, DFARS, and DLAD Parts 10, 11)</w:t>
      </w:r>
    </w:p>
    <w:p>
      <w:pPr>
        <w:pBdr>
          <w:top w:space="5"/>
          <w:left w:space="5"/>
          <w:bottom w:space="5"/>
          <w:right w:space="5"/>
        </w:pBdr>
        <w:spacing w:after="0"/>
        <w:ind w:left="225"/>
        <w:jc w:val="left"/>
      </w:pPr>
      <w:r>
        <w:rPr>
          <w:rFonts w:ascii="Times New Roman" w:hAnsi="Times New Roman"/>
          <w:b w:val="false"/>
          <w:i w:val="false"/>
          <w:color w:val="000000"/>
          <w:sz w:val="22"/>
        </w:rPr>
        <w:t>V. Problems /risk/vulnerabilities (See FAR 7.105 and DFARS PGI 207.105)</w:t>
      </w:r>
    </w:p>
    <w:p>
      <w:pPr>
        <w:pBdr>
          <w:top w:space="5"/>
          <w:left w:space="5"/>
          <w:bottom w:space="5"/>
          <w:right w:space="5"/>
        </w:pBdr>
        <w:spacing w:after="0"/>
        <w:ind w:left="225"/>
        <w:jc w:val="left"/>
      </w:pPr>
      <w:r>
        <w:rPr>
          <w:rFonts w:ascii="Times New Roman" w:hAnsi="Times New Roman"/>
          <w:b w:val="false"/>
          <w:i w:val="false"/>
          <w:color w:val="000000"/>
          <w:sz w:val="22"/>
        </w:rPr>
        <w:t>VI. Projected key milestone dates:</w:t>
      </w:r>
    </w:p>
    <w:p>
      <w:pPr>
        <w:pBdr>
          <w:top w:space="5"/>
          <w:left w:space="5"/>
          <w:bottom w:space="5"/>
          <w:right w:space="5"/>
        </w:pBdr>
        <w:spacing w:after="0"/>
        <w:ind w:left="225"/>
        <w:jc w:val="left"/>
      </w:pPr>
      <w:r>
        <w:rPr>
          <w:rFonts w:ascii="Times New Roman" w:hAnsi="Times New Roman"/>
          <w:b w:val="false"/>
          <w:i w:val="false"/>
          <w:color w:val="000000"/>
          <w:sz w:val="22"/>
        </w:rPr>
        <w:t>Receive purchase request (PR):      </w:t>
      </w:r>
    </w:p>
    <w:p>
      <w:pPr>
        <w:pBdr>
          <w:top w:space="5"/>
          <w:left w:space="5"/>
          <w:bottom w:space="5"/>
          <w:right w:space="5"/>
        </w:pBdr>
        <w:spacing w:after="0"/>
        <w:ind w:left="225"/>
        <w:jc w:val="left"/>
      </w:pPr>
      <w:r>
        <w:rPr>
          <w:rFonts w:ascii="Times New Roman" w:hAnsi="Times New Roman"/>
          <w:b w:val="false"/>
          <w:i w:val="false"/>
          <w:color w:val="000000"/>
          <w:sz w:val="22"/>
        </w:rPr>
        <w:t>Issue solicitation:      </w:t>
      </w:r>
    </w:p>
    <w:p>
      <w:pPr>
        <w:pBdr>
          <w:top w:space="5"/>
          <w:left w:space="5"/>
          <w:bottom w:space="5"/>
          <w:right w:space="5"/>
        </w:pBdr>
        <w:spacing w:after="0"/>
        <w:ind w:left="225"/>
        <w:jc w:val="left"/>
      </w:pPr>
      <w:r>
        <w:rPr>
          <w:rFonts w:ascii="Times New Roman" w:hAnsi="Times New Roman"/>
          <w:b w:val="false"/>
          <w:i w:val="false"/>
          <w:color w:val="000000"/>
          <w:sz w:val="22"/>
        </w:rPr>
        <w:t>Receive bids/offers:      </w:t>
      </w:r>
    </w:p>
    <w:p>
      <w:pPr>
        <w:pBdr>
          <w:top w:space="5"/>
          <w:left w:space="5"/>
          <w:bottom w:space="5"/>
          <w:right w:space="5"/>
        </w:pBdr>
        <w:spacing w:after="0"/>
        <w:ind w:left="225"/>
        <w:jc w:val="left"/>
      </w:pPr>
      <w:r>
        <w:rPr>
          <w:rFonts w:ascii="Times New Roman" w:hAnsi="Times New Roman"/>
          <w:b w:val="false"/>
          <w:i w:val="false"/>
          <w:color w:val="000000"/>
          <w:sz w:val="22"/>
        </w:rPr>
        <w:t>Complete evaluations:      </w:t>
      </w:r>
    </w:p>
    <w:p>
      <w:pPr>
        <w:pBdr>
          <w:top w:space="5"/>
          <w:left w:space="5"/>
          <w:bottom w:space="5"/>
          <w:right w:space="5"/>
        </w:pBdr>
        <w:spacing w:after="0"/>
        <w:ind w:left="225"/>
        <w:jc w:val="left"/>
      </w:pPr>
      <w:r>
        <w:rPr>
          <w:rFonts w:ascii="Times New Roman" w:hAnsi="Times New Roman"/>
          <w:b w:val="false"/>
          <w:i w:val="false"/>
          <w:color w:val="000000"/>
          <w:sz w:val="22"/>
        </w:rPr>
        <w:t>Award contract:      </w:t>
      </w:r>
    </w:p>
    <w:p>
      <w:pPr>
        <w:pBdr>
          <w:top w:space="5"/>
          <w:left w:space="5"/>
          <w:bottom w:space="5"/>
          <w:right w:space="5"/>
        </w:pBdr>
        <w:spacing w:after="0"/>
        <w:ind w:left="225"/>
        <w:jc w:val="left"/>
      </w:pPr>
      <w:r>
        <w:rPr>
          <w:rFonts w:ascii="Times New Roman" w:hAnsi="Times New Roman"/>
          <w:b w:val="false"/>
          <w:i w:val="false"/>
          <w:color w:val="000000"/>
          <w:sz w:val="22"/>
        </w:rPr>
        <w:t>Contract start:      </w:t>
      </w:r>
    </w:p>
    <w:p>
      <w:pPr>
        <w:pBdr>
          <w:top w:space="5"/>
          <w:left w:space="5"/>
          <w:bottom w:space="5"/>
          <w:right w:space="5"/>
        </w:pBdr>
        <w:spacing w:after="0"/>
        <w:ind w:left="225"/>
        <w:jc w:val="left"/>
      </w:pPr>
      <w:r>
        <w:rPr>
          <w:rFonts w:ascii="Times New Roman" w:hAnsi="Times New Roman"/>
          <w:b w:val="false"/>
          <w:i w:val="false"/>
          <w:color w:val="000000"/>
          <w:sz w:val="22"/>
        </w:rPr>
        <w:t>Contracting Officer Name and SignatureDate</w:t>
      </w:r>
    </w:p>
    <w:p>
      <w:pPr>
        <w:pBdr>
          <w:top w:space="5"/>
          <w:left w:space="5"/>
          <w:bottom w:space="5"/>
          <w:right w:space="5"/>
        </w:pBdr>
        <w:spacing w:after="0"/>
        <w:ind w:left="225"/>
        <w:jc w:val="left"/>
      </w:pPr>
      <w:r>
        <w:rPr>
          <w:rFonts w:ascii="Times New Roman" w:hAnsi="Times New Roman"/>
          <w:b w:val="false"/>
          <w:i w:val="false"/>
          <w:color w:val="000000"/>
          <w:sz w:val="22"/>
        </w:rPr>
        <w:t>VII. Approvals:</w:t>
      </w:r>
    </w:p>
    <w:p>
      <w:pPr>
        <w:pBdr>
          <w:top w:space="5"/>
          <w:left w:space="5"/>
          <w:bottom w:space="5"/>
          <w:right w:space="5"/>
        </w:pBdr>
        <w:spacing w:after="0"/>
        <w:ind w:left="225"/>
        <w:jc w:val="center"/>
      </w:pPr>
      <w:r>
        <w:rPr>
          <w:rFonts w:ascii="Times New Roman" w:hAnsi="Times New Roman"/>
          <w:b/>
          <w:i w:val="false"/>
          <w:color w:val="000000"/>
          <w:sz w:val="22"/>
        </w:rPr>
        <w:t>For Official Use Only</w:t>
      </w:r>
    </w:p>
    <w:p>
      <w:pPr>
        <w:pBdr>
          <w:top w:space="5"/>
          <w:left w:space="5"/>
          <w:bottom w:space="5"/>
          <w:right w:space="5"/>
        </w:pBdr>
        <w:spacing w:after="0"/>
        <w:ind w:left="225"/>
        <w:jc w:val="center"/>
      </w:pPr>
      <w:r>
        <w:rPr>
          <w:rFonts w:ascii="Times New Roman" w:hAnsi="Times New Roman"/>
          <w:b/>
          <w:i w:val="false"/>
          <w:color w:val="000000"/>
          <w:sz w:val="22"/>
        </w:rPr>
        <w:t>Source Selection Information -- See FAR 2.101 and 3.104</w:t>
      </w:r>
    </w:p>
    <w:p>
      <w:pPr>
        <w:pBdr>
          <w:top w:space="5"/>
          <w:left w:space="5"/>
          <w:bottom w:space="5"/>
          <w:right w:space="5"/>
        </w:pBdr>
        <w:spacing w:after="0"/>
        <w:ind w:left="225"/>
        <w:jc w:val="left"/>
      </w:pPr>
      <w:r>
        <w:rPr>
          <w:rFonts w:ascii="Times New Roman" w:hAnsi="Times New Roman"/>
          <w:b w:val="false"/>
          <w:i w:val="false"/>
          <w:color w:val="000000"/>
          <w:sz w:val="22"/>
        </w:rPr>
        <w:t>**The following section is to be completed by reviewer/approving official.**</w:t>
      </w:r>
    </w:p>
    <w:p>
      <w:pPr>
        <w:pBdr>
          <w:top w:space="5"/>
          <w:left w:space="5"/>
          <w:bottom w:space="5"/>
          <w:right w:space="5"/>
        </w:pBdr>
        <w:spacing w:after="0"/>
        <w:ind w:left="225"/>
        <w:jc w:val="left"/>
      </w:pPr>
      <w:r>
        <w:rPr>
          <w:rFonts w:ascii="Times New Roman" w:hAnsi="Times New Roman"/>
          <w:b w:val="false"/>
          <w:i w:val="false"/>
          <w:color w:val="000000"/>
          <w:sz w:val="22"/>
        </w:rPr>
        <w:t>Reviewer’s name:       Reviewer’s DSN/ phone number:      </w:t>
      </w:r>
    </w:p>
    <w:p>
      <w:pPr>
        <w:pBdr>
          <w:top w:space="5"/>
          <w:left w:space="5"/>
          <w:bottom w:space="5"/>
          <w:right w:space="5"/>
        </w:pBdr>
        <w:spacing w:after="0"/>
        <w:ind w:left="225"/>
        <w:jc w:val="left"/>
      </w:pPr>
      <w:r>
        <w:rPr>
          <w:rFonts w:ascii="Times New Roman" w:hAnsi="Times New Roman"/>
          <w:b w:val="false"/>
          <w:i w:val="false"/>
          <w:color w:val="000000"/>
          <w:sz w:val="22"/>
        </w:rPr>
        <w:t>Reviewer’s e-mail:      </w:t>
      </w:r>
    </w:p>
    <w:p>
      <w:pPr>
        <w:pBdr>
          <w:top w:space="5"/>
          <w:left w:space="5"/>
          <w:bottom w:space="5"/>
          <w:right w:space="5"/>
        </w:pBdr>
        <w:spacing w:after="0"/>
        <w:ind w:left="225"/>
        <w:jc w:val="left"/>
      </w:pPr>
      <w:r>
        <w:rPr>
          <w:rFonts w:ascii="Times New Roman" w:hAnsi="Times New Roman"/>
          <w:b w:val="false"/>
          <w:i w:val="false"/>
          <w:color w:val="000000"/>
          <w:sz w:val="22"/>
        </w:rPr>
        <w:t>Streamlined acquisition plan (SAP) approved as submitted      </w:t>
      </w:r>
    </w:p>
    <w:p>
      <w:pPr>
        <w:pBdr>
          <w:top w:space="5"/>
          <w:left w:space="5"/>
          <w:bottom w:space="5"/>
          <w:right w:space="5"/>
        </w:pBdr>
        <w:spacing w:after="0"/>
        <w:ind w:left="225"/>
        <w:jc w:val="left"/>
      </w:pPr>
      <w:r>
        <w:rPr>
          <w:rFonts w:ascii="Times New Roman" w:hAnsi="Times New Roman"/>
          <w:b w:val="false"/>
          <w:i w:val="false"/>
          <w:color w:val="000000"/>
          <w:sz w:val="22"/>
        </w:rPr>
        <w:t>SAP conditionally approved subject to comments below</w:t>
      </w:r>
    </w:p>
    <w:p>
      <w:pPr>
        <w:pBdr>
          <w:top w:space="5"/>
          <w:left w:space="5"/>
          <w:bottom w:space="5"/>
          <w:right w:space="5"/>
        </w:pBdr>
        <w:spacing w:after="0"/>
        <w:ind w:left="225"/>
        <w:jc w:val="left"/>
      </w:pPr>
      <w:r>
        <w:rPr>
          <w:rFonts w:ascii="Times New Roman" w:hAnsi="Times New Roman"/>
          <w:b w:val="false"/>
          <w:i w:val="false"/>
          <w:color w:val="000000"/>
          <w:sz w:val="22"/>
        </w:rPr>
        <w:t>SAP disapproved (reviewers are required to include comments below)</w:t>
      </w:r>
    </w:p>
    <w:p>
      <w:pPr>
        <w:pBdr>
          <w:top w:space="5"/>
          <w:left w:space="5"/>
          <w:bottom w:space="5"/>
          <w:right w:space="5"/>
        </w:pBdr>
        <w:spacing w:after="0"/>
        <w:ind w:left="225"/>
        <w:jc w:val="left"/>
      </w:pPr>
      <w:r>
        <w:rPr>
          <w:rFonts w:ascii="Times New Roman" w:hAnsi="Times New Roman"/>
          <w:b w:val="false"/>
          <w:i w:val="false"/>
          <w:color w:val="000000"/>
          <w:sz w:val="22"/>
        </w:rPr>
        <w:t>Requirement has been reviewed and validated by (specify):      </w:t>
      </w:r>
    </w:p>
    <w:p>
      <w:pPr>
        <w:pBdr>
          <w:top w:space="5"/>
          <w:left w:space="5"/>
          <w:bottom w:space="5"/>
          <w:right w:space="5"/>
        </w:pBdr>
        <w:spacing w:after="0"/>
        <w:ind w:left="225"/>
        <w:jc w:val="left"/>
      </w:pPr>
      <w:r>
        <w:rPr>
          <w:rFonts w:ascii="Times New Roman" w:hAnsi="Times New Roman"/>
          <w:b w:val="false"/>
          <w:i w:val="false"/>
          <w:color w:val="000000"/>
          <w:sz w:val="22"/>
        </w:rPr>
        <w:t>Reviewer’s comments:      </w:t>
      </w:r>
    </w:p>
    <w:p>
      <w:pPr>
        <w:pBdr>
          <w:top w:space="5"/>
          <w:left w:space="5"/>
          <w:bottom w:space="5"/>
          <w:right w:space="5"/>
        </w:pBdr>
        <w:spacing w:after="0"/>
        <w:ind w:left="225"/>
        <w:jc w:val="left"/>
      </w:pPr>
      <w:r>
        <w:rPr>
          <w:rFonts w:ascii="Times New Roman" w:hAnsi="Times New Roman"/>
          <w:b w:val="false"/>
          <w:i w:val="false"/>
          <w:color w:val="000000"/>
          <w:sz w:val="22"/>
        </w:rPr>
        <w:t>Reviewer’s signature: 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small business specialist when required**</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Small business specialist's comments:      </w:t>
      </w:r>
    </w:p>
    <w:p>
      <w:pPr>
        <w:pBdr>
          <w:top w:space="5"/>
          <w:left w:space="5"/>
          <w:bottom w:space="5"/>
          <w:right w:space="5"/>
        </w:pBdr>
        <w:spacing w:after="0"/>
        <w:ind w:left="225"/>
        <w:jc w:val="left"/>
      </w:pPr>
      <w:r>
        <w:rPr>
          <w:rFonts w:ascii="Times New Roman" w:hAnsi="Times New Roman"/>
          <w:b w:val="false"/>
          <w:i w:val="false"/>
          <w:color w:val="000000"/>
          <w:sz w:val="22"/>
        </w:rPr>
        <w:t>** The following section is to be completed by the competition advocate when required**</w:t>
      </w:r>
    </w:p>
    <w:p>
      <w:pPr>
        <w:pBdr>
          <w:top w:space="5"/>
          <w:left w:space="5"/>
          <w:bottom w:space="5"/>
          <w:right w:space="5"/>
        </w:pBdr>
        <w:spacing w:after="0"/>
        <w:ind w:left="225"/>
        <w:jc w:val="left"/>
      </w:pPr>
      <w:r>
        <w:rPr>
          <w:rFonts w:ascii="Times New Roman" w:hAnsi="Times New Roman"/>
          <w:b w:val="false"/>
          <w:i w:val="false"/>
          <w:color w:val="000000"/>
          <w:sz w:val="22"/>
        </w:rPr>
        <w:t>Competition Advocate coordination 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Competition advocate’s comments:      </w:t>
      </w:r>
    </w:p>
    <!-- Created by docx4j 6.1.2 (Apache licensed) using REFERENCE JAXB in Oracle Java 15 on Linux -->
    <w:p>
      <w:pPr>
        <w:pStyle w:val="Heading3"/>
        <w:spacing w:after="199"/>
        <w:ind w:left="120"/>
        <w:jc w:val="left"/>
      </w:pPr>
      <w:bookmarkStart w:name="DLAD_53_9013" w:id="504"/>
      <w:r>
        <w:rPr>
          <w:rFonts w:ascii="Times New Roman" w:hAnsi="Times New Roman"/>
          <w:color w:val="000000"/>
          <w:sz w:val="31"/>
        </w:rPr>
        <w:t>53.9013</w:t>
      </w:r>
      <w:r>
        <w:rPr>
          <w:rFonts w:ascii="Times New Roman" w:hAnsi="Times New Roman"/>
          <w:color w:val="000000"/>
          <w:sz w:val="31"/>
        </w:rPr>
        <w:t xml:space="preserve"> Simplified acquisition procedures.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Aviation, DLA Land and Maritime, and DLA Troop Support shall use the following format as prescribed in </w:t>
      </w:r>
      <w:hyperlink w:anchor="DLAD_13_106-3">
        <w:r>
          <w:rPr>
            <w:rStyle w:val="Hyperlink"/>
            <w:rFonts w:ascii="Times New Roman" w:hAnsi="Times New Roman"/>
            <w:b w:val="false"/>
            <w:i w:val="false"/>
            <w:color w:val="0000ff"/>
            <w:sz w:val="22"/>
            <w:u w:val="single"/>
          </w:rPr>
          <w:t>13.106-3</w:t>
        </w:r>
      </w:hyperlink>
      <w:hyperlink w:anchor="DLAD_13_1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r>
        <w:rPr>
          <w:rFonts w:ascii="Times New Roman" w:hAnsi="Times New Roman"/>
          <w:b w:val="false"/>
          <w:i w:val="false"/>
          <w:color w:val="000000"/>
          <w:sz w:val="22"/>
        </w:rPr>
        <w:t xml:space="preserve">,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and </w:t>
      </w:r>
      <w:hyperlink w:anchor="DLAD_15_406-1">
        <w:r>
          <w:rPr>
            <w:rStyle w:val="Hyperlink"/>
            <w:rFonts w:ascii="Times New Roman" w:hAnsi="Times New Roman"/>
            <w:b w:val="false"/>
            <w:i w:val="false"/>
            <w:color w:val="0000ff"/>
            <w:sz w:val="22"/>
            <w:u w:val="single"/>
          </w:rPr>
          <w:t>15.406-1</w:t>
        </w:r>
      </w:hyperlink>
      <w:hyperlink w:anchor="DLAD_15_40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15.406-1(b)(1)</w:t>
        </w:r>
      </w:hyperlink>
      <w:r>
        <w:rPr>
          <w:rFonts w:ascii="Times New Roman" w:hAnsi="Times New Roman"/>
          <w:b w:val="false"/>
          <w:i w:val="false"/>
          <w:color w:val="000000"/>
          <w:sz w:val="22"/>
        </w:rPr>
        <w:t xml:space="preserve">.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Simplified Acquisition Award Documentation (SAAD) format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The SAAD documents Best Value, Price Reasonableness, and Responsibility determinations for this procurement.</w:t>
      </w:r>
    </w:p>
    <w:p>
      <w:pPr>
        <w:pBdr>
          <w:top w:space="5"/>
          <w:left w:space="5"/>
          <w:bottom w:space="5"/>
          <w:right w:space="5"/>
        </w:pBdr>
        <w:spacing w:after="0"/>
        <w:ind w:left="225"/>
        <w:jc w:val="center"/>
      </w:pPr>
      <w:r>
        <w:rPr>
          <w:rFonts w:ascii="Times New Roman" w:hAnsi="Times New Roman"/>
          <w:b/>
          <w:i w:val="false"/>
          <w:color w:val="000000"/>
          <w:sz w:val="22"/>
          <w:u w:val="single"/>
        </w:rPr>
        <w:t>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w:t>
      </w:r>
    </w:p>
    <w:p>
      <w:pPr>
        <w:pBdr>
          <w:top w:space="5"/>
          <w:left w:space="5"/>
          <w:bottom w:space="5"/>
          <w:right w:space="5"/>
        </w:pBdr>
        <w:spacing w:after="0"/>
        <w:ind w:left="225"/>
        <w:jc w:val="left"/>
      </w:pPr>
      <w:r>
        <w:rPr>
          <w:rFonts w:ascii="Times New Roman" w:hAnsi="Times New Roman"/>
          <w:b w:val="false"/>
          <w:i w:val="false"/>
          <w:color w:val="000000"/>
          <w:sz w:val="22"/>
        </w:rPr>
        <w:t>PR#:</w:t>
      </w:r>
    </w:p>
    <w:p>
      <w:pPr>
        <w:pBdr>
          <w:top w:space="5"/>
          <w:left w:space="5"/>
          <w:bottom w:space="5"/>
          <w:right w:space="5"/>
        </w:pBdr>
        <w:spacing w:after="0"/>
        <w:ind w:left="225"/>
        <w:jc w:val="left"/>
      </w:pPr>
      <w:r>
        <w:rPr>
          <w:rFonts w:ascii="Times New Roman" w:hAnsi="Times New Roman"/>
          <w:b w:val="false"/>
          <w:i w:val="false"/>
          <w:color w:val="000000"/>
          <w:sz w:val="22"/>
        </w:rPr>
        <w:t>NSN (if applicable):</w:t>
      </w:r>
    </w:p>
    <w:p>
      <w:pPr>
        <w:pBdr>
          <w:top w:space="5"/>
          <w:left w:space="5"/>
          <w:bottom w:space="5"/>
          <w:right w:space="5"/>
        </w:pBdr>
        <w:spacing w:after="0"/>
        <w:ind w:left="225"/>
        <w:jc w:val="left"/>
      </w:pPr>
      <w:r>
        <w:rPr>
          <w:rFonts w:ascii="Times New Roman" w:hAnsi="Times New Roman"/>
          <w:b w:val="false"/>
          <w:i w:val="false"/>
          <w:color w:val="000000"/>
          <w:sz w:val="22"/>
        </w:rPr>
        <w:t>Item/Requirement Description:</w:t>
      </w:r>
    </w:p>
    <w:p>
      <w:pPr>
        <w:pBdr>
          <w:top w:space="5"/>
          <w:left w:space="5"/>
          <w:bottom w:space="5"/>
          <w:right w:space="5"/>
        </w:pBdr>
        <w:spacing w:after="0"/>
        <w:ind w:left="225"/>
        <w:jc w:val="left"/>
      </w:pPr>
      <w:r>
        <w:rPr>
          <w:rFonts w:ascii="Times New Roman" w:hAnsi="Times New Roman"/>
          <w:b w:val="false"/>
          <w:i w:val="false"/>
          <w:color w:val="000000"/>
          <w:sz w:val="22"/>
        </w:rPr>
        <w:t>Awardee CAGE Code:</w:t>
      </w:r>
    </w:p>
    <w:p>
      <w:pPr>
        <w:pBdr>
          <w:top w:space="5"/>
          <w:left w:space="5"/>
          <w:bottom w:space="5"/>
          <w:right w:space="5"/>
        </w:pBdr>
        <w:spacing w:after="0"/>
        <w:ind w:left="225"/>
        <w:jc w:val="left"/>
      </w:pPr>
      <w:r>
        <w:rPr>
          <w:rFonts w:ascii="Times New Roman" w:hAnsi="Times New Roman"/>
          <w:b w:val="false"/>
          <w:i w:val="false"/>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Procurement is a First Time Buy</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xml:space="preserve">☐ For non-competitive actions over $1M Contract Business Analysis Repository (CBAR) was checked IAW DLAD </w:t>
      </w:r>
      <w:hyperlink w:anchor="DLAD_15_404-1">
        <w:r>
          <w:rPr>
            <w:rStyle w:val="Hyperlink"/>
            <w:rFonts w:ascii="Times New Roman" w:hAnsi="Times New Roman"/>
            <w:b w:val="false"/>
            <w:i w:val="false"/>
            <w:color w:val="0000ff"/>
            <w:sz w:val="22"/>
            <w:u w:val="single"/>
          </w:rPr>
          <w:t>15.404-1</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hyperlink w:anchor="DLAD_15_404-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(5)(S-90)</w:t>
        </w:r>
      </w:hyperlink>
    </w:p>
    <w:p>
      <w:pPr>
        <w:pBdr>
          <w:top w:space="5"/>
          <w:left w:space="5"/>
          <w:bottom w:space="5"/>
          <w:right w:space="5"/>
        </w:pBdr>
        <w:spacing w:after="0"/>
        <w:ind w:left="225"/>
        <w:jc w:val="left"/>
      </w:pPr>
      <w:r>
        <w:rPr>
          <w:rFonts w:ascii="Times New Roman" w:hAnsi="Times New Roman"/>
          <w:b w:val="false"/>
          <w:i w:val="false"/>
          <w:color w:val="000000"/>
          <w:sz w:val="22"/>
        </w:rPr>
        <w:t>☐ Fast Pay (FAR 13.402(a)-(f))</w:t>
      </w:r>
    </w:p>
    <w:p>
      <w:pPr>
        <w:pBdr>
          <w:top w:space="5"/>
          <w:left w:space="5"/>
          <w:bottom w:space="5"/>
          <w:right w:space="5"/>
        </w:pBdr>
        <w:spacing w:after="0"/>
        <w:ind w:left="225"/>
        <w:jc w:val="left"/>
      </w:pPr>
      <w:r>
        <w:rPr>
          <w:rFonts w:ascii="Times New Roman" w:hAnsi="Times New Roman"/>
          <w:b w:val="false"/>
          <w:i w:val="false"/>
          <w:color w:val="000000"/>
          <w:sz w:val="22"/>
        </w:rPr>
        <w:t>☐ Special Emergency Procurement Authority (SEPA) Acquisition (FAR 18.001)</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w:t>
      </w:r>
      <w:r>
        <w:rPr>
          <w:rFonts w:ascii="Times New Roman" w:hAnsi="Times New Roman"/>
          <w:b/>
          <w:i w:val="false"/>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 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rPr>
        <w:t>Narrative: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Price Reasonableness Determination</w:t>
      </w:r>
    </w:p>
    <w:p>
      <w:pPr>
        <w:pBdr>
          <w:top w:space="5"/>
          <w:left w:space="5"/>
          <w:bottom w:space="5"/>
          <w:right w:space="5"/>
        </w:pBdr>
        <w:spacing w:after="0"/>
        <w:ind w:left="225"/>
        <w:jc w:val="left"/>
      </w:pPr>
      <w:r>
        <w:rPr>
          <w:rFonts w:ascii="Times New Roman" w:hAnsi="Times New Roman"/>
          <w:b/>
          <w:i w:val="false"/>
          <w:color w:val="000000"/>
          <w:sz w:val="22"/>
        </w:rPr>
        <w:t>Limitation on Price Increases (DFARS 217.7505/DLAD</w:t>
      </w:r>
      <w:hyperlink w:anchor="DLAD_17_7505">
        <w:r>
          <w:rPr>
            <w:rStyle w:val="Hyperlink"/>
            <w:rFonts w:ascii="Times New Roman" w:hAnsi="Times New Roman"/>
            <w:b w:val="false"/>
            <w:i w:val="false"/>
            <w:color w:val="0000ff"/>
            <w:sz w:val="22"/>
            <w:u w:val="single"/>
          </w:rPr>
          <w:t>17.7505</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For Micro-Purchases: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51%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51% or more within the past 12 months. Contracting officer has evaluated price and will notify HCA (or HCA’s designee) prior to award.</w:t>
      </w:r>
    </w:p>
    <w:p>
      <w:pPr>
        <w:pBdr>
          <w:top w:space="5"/>
          <w:left w:space="5"/>
          <w:bottom w:space="5"/>
          <w:right w:space="5"/>
        </w:pBdr>
        <w:spacing w:after="0"/>
        <w:ind w:left="585"/>
        <w:jc w:val="left"/>
      </w:pPr>
      <w:r>
        <w:rPr>
          <w:rFonts w:ascii="Times New Roman" w:hAnsi="Times New Roman"/>
          <w:b w:val="false"/>
          <w:i w:val="false"/>
          <w:color w:val="000000"/>
          <w:sz w:val="22"/>
        </w:rPr>
        <w:t>For actions above the micro-purchase threshold documented using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 Unit Price has not increased 25% or more within the past 12 months.</w:t>
      </w:r>
    </w:p>
    <w:p>
      <w:pPr>
        <w:pBdr>
          <w:top w:space="5"/>
          <w:left w:space="5"/>
          <w:bottom w:space="5"/>
          <w:right w:space="5"/>
        </w:pBdr>
        <w:spacing w:after="0"/>
        <w:ind w:left="585"/>
        <w:jc w:val="left"/>
      </w:pPr>
      <w:r>
        <w:rPr>
          <w:rFonts w:ascii="Times New Roman" w:hAnsi="Times New Roman"/>
          <w:b w:val="false"/>
          <w:i w:val="false"/>
          <w:color w:val="000000"/>
          <w:sz w:val="22"/>
        </w:rPr>
        <w:t>☐ Unit Price has increased 25% or more within the past 12 months. Contracting officer has evaluated price and will notify HCA (or HCA’s designee) prior to award.</w:t>
      </w:r>
    </w:p>
    <w:p>
      <w:pPr>
        <w:pBdr>
          <w:top w:space="5"/>
          <w:left w:space="5"/>
          <w:bottom w:space="5"/>
          <w:right w:space="5"/>
        </w:pBdr>
        <w:spacing w:after="0"/>
        <w:ind w:left="225"/>
        <w:jc w:val="left"/>
      </w:pPr>
      <w:r>
        <w:rPr>
          <w:rFonts w:ascii="Times New Roman" w:hAnsi="Times New Roman"/>
          <w:b/>
          <w:i w:val="false"/>
          <w:color w:val="000000"/>
          <w:sz w:val="22"/>
        </w:rPr>
        <w:t>Price Reasonableness Code (PRC):</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Basis for Award- </w:t>
      </w:r>
      <w:r>
        <w:rPr>
          <w:rFonts w:ascii="Times New Roman" w:hAnsi="Times New Roman"/>
          <w:b/>
          <w:i w:val="false"/>
          <w:color w:val="000000"/>
          <w:sz w:val="22"/>
          <w:u w:val="single"/>
        </w:rPr>
        <w:t>FAR</w:t>
      </w:r>
      <w:r>
        <w:rPr>
          <w:rFonts w:ascii="Times New Roman" w:hAnsi="Times New Roman"/>
          <w:b/>
          <w:i w:val="false"/>
          <w:color w:val="000000"/>
          <w:sz w:val="22"/>
          <w:u w:val="single"/>
        </w:rPr>
        <w:t>13.106-3(a), DLAD 13.106-3(a) &amp; DLAD</w:t>
      </w:r>
      <w:hyperlink w:anchor="DLAD_15_406-3">
        <w:r>
          <w:rPr>
            <w:rStyle w:val="Hyperlink"/>
            <w:rFonts w:ascii="Times New Roman" w:hAnsi="Times New Roman"/>
            <w:b w:val="false"/>
            <w:i w:val="false"/>
            <w:color w:val="0000ff"/>
            <w:sz w:val="22"/>
            <w:u w:val="single"/>
          </w:rPr>
          <w:t>15.406-3</w:t>
        </w:r>
      </w:hyperlink>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(a)(11)</w:t>
        </w:r>
      </w:hyperlink>
      <w:r>
        <w:rPr>
          <w:rFonts w:ascii="Times New Roman" w:hAnsi="Times New Roman"/>
          <w:b/>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Price is Fair and Reasonable in accordance with (</w:t>
      </w:r>
      <w:r>
        <w:rPr>
          <w:rFonts w:ascii="Times New Roman" w:hAnsi="Times New Roman"/>
          <w:b/>
          <w:i w:val="false"/>
          <w:color w:val="000000"/>
          <w:sz w:val="22"/>
        </w:rPr>
        <w:t>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Manufacturer Competition</w:t>
      </w:r>
    </w:p>
    <w:p>
      <w:pPr>
        <w:pBdr>
          <w:top w:space="5"/>
          <w:left w:space="5"/>
          <w:bottom w:space="5"/>
          <w:right w:space="5"/>
        </w:pBdr>
        <w:spacing w:after="0"/>
        <w:ind w:left="225"/>
        <w:jc w:val="left"/>
      </w:pPr>
      <w:r>
        <w:rPr>
          <w:rFonts w:ascii="Times New Roman" w:hAnsi="Times New Roman"/>
          <w:b w:val="false"/>
          <w:i w:val="false"/>
          <w:color w:val="000000"/>
          <w:sz w:val="22"/>
        </w:rPr>
        <w:t>☐ Adequate Price Competition – Among Providers of Services</w:t>
      </w:r>
    </w:p>
    <w:p>
      <w:pPr>
        <w:pBdr>
          <w:top w:space="5"/>
          <w:left w:space="5"/>
          <w:bottom w:space="5"/>
          <w:right w:space="5"/>
        </w:pBdr>
        <w:spacing w:after="0"/>
        <w:ind w:left="225"/>
        <w:jc w:val="left"/>
      </w:pPr>
      <w:r>
        <w:rPr>
          <w:rFonts w:ascii="Times New Roman" w:hAnsi="Times New Roman"/>
          <w:b w:val="false"/>
          <w:i w:val="false"/>
          <w:color w:val="000000"/>
          <w:sz w:val="22"/>
        </w:rPr>
        <w:t xml:space="preserve">☐ Adequate Price Competition – Dealer Competition (only use below SAT). Offered prices are independent, and otherwise successful offeror’s price is not unreasonable. </w:t>
      </w:r>
      <w:r>
        <w:rPr>
          <w:rFonts w:ascii="Times New Roman" w:hAnsi="Times New Roman"/>
          <w:b/>
          <w:i w:val="false"/>
          <w:color w:val="000000"/>
          <w:sz w:val="22"/>
        </w:rPr>
        <w:t>Provide documentation in Narrative block.</w:t>
      </w:r>
    </w:p>
    <w:p>
      <w:pPr>
        <w:pBdr>
          <w:top w:space="5"/>
          <w:left w:space="5"/>
          <w:bottom w:space="5"/>
          <w:right w:space="5"/>
        </w:pBdr>
        <w:spacing w:after="0"/>
        <w:ind w:left="225"/>
        <w:jc w:val="left"/>
      </w:pPr>
      <w:r>
        <w:rPr>
          <w:rFonts w:ascii="Times New Roman" w:hAnsi="Times New Roman"/>
          <w:b w:val="false"/>
          <w:i w:val="false"/>
          <w:color w:val="000000"/>
          <w:sz w:val="22"/>
        </w:rPr>
        <w:t>☐ No Competition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Select one of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 Market Research </w:t>
      </w:r>
      <w:r>
        <w:rPr>
          <w:rFonts w:ascii="Times New Roman" w:hAnsi="Times New Roman"/>
          <w:b/>
          <w:i w:val="false"/>
          <w:color w:val="000000"/>
          <w:sz w:val="22"/>
        </w:rPr>
        <w:t>(describe in Narrative block; or attach and reference in Narrative block)</w:t>
      </w:r>
    </w:p>
    <w:p>
      <w:pPr>
        <w:pBdr>
          <w:top w:space="5"/>
          <w:left w:space="5"/>
          <w:bottom w:space="5"/>
          <w:right w:space="5"/>
        </w:pBdr>
        <w:spacing w:after="0"/>
        <w:ind w:left="585"/>
        <w:jc w:val="left"/>
      </w:pPr>
      <w:r>
        <w:rPr>
          <w:rFonts w:ascii="Times New Roman" w:hAnsi="Times New Roman"/>
          <w:b w:val="false"/>
          <w:i w:val="false"/>
          <w:color w:val="000000"/>
          <w:sz w:val="22"/>
        </w:rPr>
        <w:t>☐ Item price set by law or regulation</w:t>
      </w:r>
    </w:p>
    <w:p>
      <w:pPr>
        <w:pBdr>
          <w:top w:space="5"/>
          <w:left w:space="5"/>
          <w:bottom w:space="5"/>
          <w:right w:space="5"/>
        </w:pBdr>
        <w:spacing w:after="0"/>
        <w:ind w:left="585"/>
        <w:jc w:val="left"/>
      </w:pPr>
      <w:r>
        <w:rPr>
          <w:rFonts w:ascii="Times New Roman" w:hAnsi="Times New Roman"/>
          <w:b w:val="false"/>
          <w:i w:val="false"/>
          <w:color w:val="000000"/>
          <w:sz w:val="22"/>
        </w:rPr>
        <w:t>☐ Independent Government Estimate (IGE). Attach the IGE, if Contracting Officer determines IGE required adjustment, address in Narrative block.</w:t>
      </w:r>
    </w:p>
    <w:p>
      <w:pPr>
        <w:pBdr>
          <w:top w:space="5"/>
          <w:left w:space="5"/>
          <w:bottom w:space="5"/>
          <w:right w:space="5"/>
        </w:pBdr>
        <w:spacing w:after="0"/>
        <w:ind w:left="585"/>
        <w:jc w:val="left"/>
      </w:pPr>
      <w:r>
        <w:rPr>
          <w:rFonts w:ascii="Times New Roman" w:hAnsi="Times New Roman"/>
          <w:b w:val="false"/>
          <w:i w:val="false"/>
          <w:color w:val="000000"/>
          <w:sz w:val="22"/>
        </w:rPr>
        <w:t>☐ Comparison of the proposed price to prices found reasonable on previous purchases: Provide analysis in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Same Item: </w:t>
      </w:r>
      <w:r>
        <w:rPr>
          <w:rFonts w:ascii="Times New Roman" w:hAnsi="Times New Roman"/>
          <w:b w:val="false"/>
          <w:i w:val="false"/>
          <w:color w:val="000000"/>
          <w:sz w:val="22"/>
        </w:rPr>
        <w:t>☐ Similar Item (NSN or Item Description):</w:t>
      </w:r>
    </w:p>
    <w:p>
      <w:pPr>
        <w:pBdr>
          <w:top w:space="5"/>
          <w:left w:space="5"/>
          <w:bottom w:space="5"/>
          <w:right w:space="5"/>
        </w:pBdr>
        <w:spacing w:after="0"/>
        <w:ind w:left="225"/>
        <w:jc w:val="left"/>
      </w:pPr>
      <w:r>
        <w:rPr>
          <w:rFonts w:ascii="Times New Roman" w:hAnsi="Times New Roman"/>
          <w:b w:val="false"/>
          <w:i w:val="false"/>
          <w:color w:val="000000"/>
          <w:sz w:val="22"/>
        </w:rPr>
        <w:t>Contract(s):</w:t>
      </w:r>
    </w:p>
    <w:p>
      <w:pPr>
        <w:pBdr>
          <w:top w:space="5"/>
          <w:left w:space="5"/>
          <w:bottom w:space="5"/>
          <w:right w:space="5"/>
        </w:pBdr>
        <w:spacing w:after="0"/>
        <w:ind w:left="585"/>
        <w:jc w:val="left"/>
      </w:pPr>
      <w:r>
        <w:rPr>
          <w:rFonts w:ascii="Times New Roman" w:hAnsi="Times New Roman"/>
          <w:b w:val="false"/>
          <w:i w:val="false"/>
          <w:color w:val="000000"/>
          <w:sz w:val="22"/>
        </w:rPr>
        <w:t>Unit Price(s):</w:t>
      </w:r>
    </w:p>
    <w:p>
      <w:pPr>
        <w:pBdr>
          <w:top w:space="5"/>
          <w:left w:space="5"/>
          <w:bottom w:space="5"/>
          <w:right w:space="5"/>
        </w:pBdr>
        <w:spacing w:after="0"/>
        <w:ind w:left="585"/>
        <w:jc w:val="left"/>
      </w:pPr>
      <w:r>
        <w:rPr>
          <w:rFonts w:ascii="Times New Roman" w:hAnsi="Times New Roman"/>
          <w:b w:val="false"/>
          <w:i w:val="false"/>
          <w:color w:val="000000"/>
          <w:sz w:val="22"/>
        </w:rPr>
        <w:t>Quantity:</w:t>
      </w:r>
    </w:p>
    <w:p>
      <w:pPr>
        <w:pBdr>
          <w:top w:space="5"/>
          <w:left w:space="5"/>
          <w:bottom w:space="5"/>
          <w:right w:space="5"/>
        </w:pBdr>
        <w:spacing w:after="0"/>
        <w:ind w:left="585"/>
        <w:jc w:val="left"/>
      </w:pPr>
      <w:r>
        <w:rPr>
          <w:rFonts w:ascii="Times New Roman" w:hAnsi="Times New Roman"/>
          <w:b w:val="false"/>
          <w:i w:val="false"/>
          <w:color w:val="000000"/>
          <w:sz w:val="22"/>
        </w:rPr>
        <w:t>PRC applicable previous purchase:</w:t>
      </w:r>
    </w:p>
    <w:p>
      <w:pPr>
        <w:pBdr>
          <w:top w:space="5"/>
          <w:left w:space="5"/>
          <w:bottom w:space="5"/>
          <w:right w:space="5"/>
        </w:pBdr>
        <w:spacing w:after="0"/>
        <w:ind w:left="585"/>
        <w:jc w:val="left"/>
      </w:pPr>
      <w:r>
        <w:rPr>
          <w:rFonts w:ascii="Times New Roman" w:hAnsi="Times New Roman"/>
          <w:b w:val="false"/>
          <w:i w:val="false"/>
          <w:color w:val="000000"/>
          <w:sz w:val="22"/>
        </w:rPr>
        <w:t>Prior award determined fair and reasonable based on:</w:t>
      </w:r>
    </w:p>
    <w:p>
      <w:pPr>
        <w:pBdr>
          <w:top w:space="5"/>
          <w:left w:space="5"/>
          <w:bottom w:space="5"/>
          <w:right w:space="5"/>
        </w:pBdr>
        <w:spacing w:after="0"/>
        <w:ind w:left="585"/>
        <w:jc w:val="left"/>
      </w:pPr>
      <w:r>
        <w:rPr>
          <w:rFonts w:ascii="Times New Roman" w:hAnsi="Times New Roman"/>
          <w:b w:val="false"/>
          <w:i w:val="false"/>
          <w:color w:val="000000"/>
          <w:sz w:val="22"/>
        </w:rPr>
        <w:t xml:space="preserve">☐ Current price list, catalog, or advertised unit price: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Contracting officer’s knowledge of the item. </w:t>
      </w:r>
      <w:r>
        <w:rPr>
          <w:rFonts w:ascii="Times New Roman" w:hAnsi="Times New Roman"/>
          <w:b/>
          <w:i w:val="false"/>
          <w:color w:val="000000"/>
          <w:sz w:val="22"/>
        </w:rPr>
        <w:t>Describe in Narrative block.</w:t>
      </w:r>
    </w:p>
    <w:p>
      <w:pPr>
        <w:pBdr>
          <w:top w:space="5"/>
          <w:left w:space="5"/>
          <w:bottom w:space="5"/>
          <w:right w:space="5"/>
        </w:pBdr>
        <w:spacing w:after="0"/>
        <w:ind w:left="585"/>
        <w:jc w:val="left"/>
      </w:pPr>
      <w:r>
        <w:rPr>
          <w:rFonts w:ascii="Times New Roman" w:hAnsi="Times New Roman"/>
          <w:b w:val="false"/>
          <w:i w:val="false"/>
          <w:color w:val="000000"/>
          <w:sz w:val="22"/>
        </w:rPr>
        <w:t xml:space="preserve">☐ Any other reasonable basis (e.g., informal cost breakdown) </w:t>
      </w:r>
      <w:r>
        <w:rPr>
          <w:rFonts w:ascii="Times New Roman" w:hAnsi="Times New Roman"/>
          <w:b/>
          <w:i w:val="false"/>
          <w:color w:val="000000"/>
          <w:sz w:val="22"/>
        </w:rPr>
        <w:t>Describe in Narrative block.</w:t>
      </w:r>
    </w:p>
    <w:p>
      <w:pPr>
        <w:pBdr>
          <w:top w:space="5"/>
          <w:left w:space="5"/>
          <w:bottom w:space="5"/>
          <w:right w:space="5"/>
        </w:pBdr>
        <w:spacing w:after="0"/>
        <w:ind w:left="225"/>
        <w:jc w:val="left"/>
      </w:pPr>
      <w:r>
        <w:rPr>
          <w:rFonts w:ascii="Times New Roman" w:hAnsi="Times New Roman"/>
          <w:b w:val="false"/>
          <w:i w:val="false"/>
          <w:color w:val="000000"/>
          <w:sz w:val="22"/>
        </w:rPr>
        <w:t>Price is other than Fair and Reasonable and proceeding after proper elevation IAW DLAD 15.405(d)(S-90) (check blocks below as applicable AND complete Narrative at end of this section);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is </w:t>
      </w:r>
      <w:r>
        <w:rPr>
          <w:rFonts w:ascii="Times New Roman" w:hAnsi="Times New Roman"/>
          <w:b w:val="false"/>
          <w:i/>
          <w:color w:val="000000"/>
          <w:sz w:val="22"/>
        </w:rPr>
        <w:t>unfair</w:t>
      </w:r>
      <w:r>
        <w:rPr>
          <w:rFonts w:ascii="Times New Roman" w:hAnsi="Times New Roman"/>
          <w:b w:val="false"/>
          <w:i w:val="false"/>
          <w:color w:val="000000"/>
          <w:sz w:val="22"/>
        </w:rPr>
        <w:t xml:space="preserve"> and </w:t>
      </w:r>
      <w:r>
        <w:rPr>
          <w:rFonts w:ascii="Times New Roman" w:hAnsi="Times New Roman"/>
          <w:b w:val="false"/>
          <w:i/>
          <w:color w:val="000000"/>
          <w:sz w:val="22"/>
        </w:rPr>
        <w:t>unreasonable</w:t>
      </w:r>
      <w:r>
        <w:rPr>
          <w:rFonts w:ascii="Times New Roman" w:hAnsi="Times New Roman"/>
          <w:b w:val="false"/>
          <w:i w:val="false"/>
          <w:color w:val="000000"/>
          <w:sz w:val="22"/>
        </w:rPr>
        <w:t xml:space="preserv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val="false"/>
          <w:i w:val="false"/>
          <w:color w:val="000000"/>
          <w:sz w:val="22"/>
        </w:rPr>
        <w:t xml:space="preserve">☐ Price could </w:t>
      </w:r>
      <w:r>
        <w:rPr>
          <w:rFonts w:ascii="Times New Roman" w:hAnsi="Times New Roman"/>
          <w:b w:val="false"/>
          <w:i/>
          <w:color w:val="000000"/>
          <w:sz w:val="22"/>
        </w:rPr>
        <w:t>not</w:t>
      </w:r>
      <w:r>
        <w:rPr>
          <w:rFonts w:ascii="Times New Roman" w:hAnsi="Times New Roman"/>
          <w:b w:val="false"/>
          <w:i w:val="false"/>
          <w:color w:val="000000"/>
          <w:sz w:val="22"/>
        </w:rPr>
        <w:t xml:space="preserve"> be determined fair and reasonable. </w:t>
      </w:r>
      <w:r>
        <w:rPr>
          <w:rFonts w:ascii="Times New Roman" w:hAnsi="Times New Roman"/>
          <w:b/>
          <w:i w:val="false"/>
          <w:color w:val="000000"/>
          <w:sz w:val="22"/>
        </w:rPr>
        <w:t>Complete Narrative block.</w:t>
      </w:r>
    </w:p>
    <w:p>
      <w:pPr>
        <w:pBdr>
          <w:top w:space="5"/>
          <w:left w:space="5"/>
          <w:bottom w:space="5"/>
          <w:right w:space="5"/>
        </w:pBdr>
        <w:spacing w:after="0"/>
        <w:ind w:left="225"/>
        <w:jc w:val="left"/>
      </w:pPr>
      <w:r>
        <w:rPr>
          <w:rFonts w:ascii="Times New Roman" w:hAnsi="Times New Roman"/>
          <w:b/>
          <w:i w:val="false"/>
          <w:color w:val="000000"/>
          <w:sz w:val="22"/>
        </w:rPr>
        <w:t>Narrative (Must address any price increase since last purchase along with any negotiations that were conducted. Attach or provide the location within the contract file for all supporting documentation):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Determination of Responsibility:</w:t>
      </w:r>
    </w:p>
    <w:p>
      <w:pPr>
        <w:pBdr>
          <w:top w:space="5"/>
          <w:left w:space="5"/>
          <w:bottom w:space="5"/>
          <w:right w:space="5"/>
        </w:pBdr>
        <w:spacing w:after="0"/>
        <w:ind w:left="225"/>
        <w:jc w:val="left"/>
      </w:pPr>
      <w:r>
        <w:rPr>
          <w:rFonts w:ascii="Times New Roman" w:hAnsi="Times New Roman"/>
          <w:b w:val="false"/>
          <w:i w:val="false"/>
          <w:color w:val="000000"/>
          <w:sz w:val="22"/>
        </w:rPr>
        <w:t>Check all applicable blocks and complete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Confirmed whether contractor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val="false"/>
          <w:i w:val="false"/>
          <w:color w:val="000000"/>
          <w:sz w:val="22"/>
        </w:rPr>
        <w:t>☐ Contracting officer checked SAM.gov (FAR 9.405(d)(4)). Awardee is not debarred, suspended, or proposed for suspension/debarment. Awardee is currently in SAM.</w:t>
      </w:r>
    </w:p>
    <w:p>
      <w:pPr>
        <w:pBdr>
          <w:top w:space="5"/>
          <w:left w:space="5"/>
          <w:bottom w:space="5"/>
          <w:right w:space="5"/>
        </w:pBdr>
        <w:spacing w:after="0"/>
        <w:ind w:left="225"/>
        <w:jc w:val="left"/>
      </w:pPr>
      <w:r>
        <w:rPr>
          <w:rFonts w:ascii="Times New Roman" w:hAnsi="Times New Roman"/>
          <w:b w:val="false"/>
          <w:i w:val="false"/>
          <w:color w:val="000000"/>
          <w:sz w:val="22"/>
        </w:rPr>
        <w:t>Date SAM Checked:____________________</w:t>
      </w:r>
    </w:p>
    <w:p>
      <w:pPr>
        <w:pBdr>
          <w:top w:space="5"/>
          <w:left w:space="5"/>
          <w:bottom w:space="5"/>
          <w:right w:space="5"/>
        </w:pBdr>
        <w:spacing w:after="0"/>
        <w:ind w:left="225"/>
        <w:jc w:val="left"/>
      </w:pPr>
      <w:r>
        <w:rPr>
          <w:rFonts w:ascii="Times New Roman" w:hAnsi="Times New Roman"/>
          <w:b w:val="false"/>
          <w:i w:val="false"/>
          <w:color w:val="000000"/>
          <w:sz w:val="22"/>
        </w:rPr>
        <w:t>☐ 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i w:val="false"/>
          <w:color w:val="000000"/>
          <w:sz w:val="22"/>
        </w:rPr>
        <w:t>The contracting officer’s signature on the award document constitutes evidence that the contracting officer has considered the issues listed and described above and arrived at the findings, determinations, and conclusions also enumerated above for the above-identified procurement.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Market Research for Commercial Items and Commerciality Determination Memorandum for Record (MRCICDM).</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use the MRCICDM format as prescribed in </w:t>
      </w:r>
      <w:hyperlink w:anchor="DLAD_13_501">
        <w:r>
          <w:rPr>
            <w:rStyle w:val="Hyperlink"/>
            <w:rFonts w:ascii="Times New Roman" w:hAnsi="Times New Roman"/>
            <w:b w:val="false"/>
            <w:i w:val="false"/>
            <w:color w:val="0000ff"/>
            <w:sz w:val="22"/>
            <w:u w:val="single"/>
          </w:rPr>
          <w:t>13.501</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hyperlink>
      <w:hyperlink w:anchor="DLAD_13_5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hyperlink>
      <w:r>
        <w:rPr>
          <w:rFonts w:ascii="Times New Roman" w:hAnsi="Times New Roman"/>
          <w:b w:val="false"/>
          <w:i w:val="false"/>
          <w:color w:val="000000"/>
          <w:sz w:val="22"/>
        </w:rPr>
        <w:t xml:space="preserve">. The contracting officer shall include a “Source Selection Information” legend when applicable pursuant to FAR 2.101 and 3.104. Procuring organizations may append the MRCICDM to the acquisition plan, and the acquisition plan may refer to the MRCICDM in sections regarding market research and sustainability. </w:t>
      </w:r>
      <w:r>
        <w:rPr>
          <w:rFonts w:ascii="Times New Roman" w:hAnsi="Times New Roman"/>
          <w:b w:val="false"/>
          <w:i/>
          <w:color w:val="000000"/>
          <w:sz w:val="22"/>
        </w:rPr>
        <w:t>This Market Research for Commercial Items and Commerciality Determination Memorandum (MRCICDM) for Record format</w:t>
      </w:r>
      <w:r>
        <w:rPr>
          <w:rFonts w:ascii="Times New Roman" w:hAnsi="Times New Roman"/>
          <w:b w:val="false"/>
          <w:i/>
          <w:color w:val="000000"/>
          <w:sz w:val="22"/>
        </w:rPr>
        <w:t>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MEMORANDUM FOR RECORD</w:t>
      </w:r>
    </w:p>
    <w:p>
      <w:pPr>
        <w:pBdr>
          <w:top w:space="5"/>
          <w:left w:space="5"/>
          <w:bottom w:space="5"/>
          <w:right w:space="5"/>
        </w:pBdr>
        <w:spacing w:after="0"/>
        <w:ind w:left="225"/>
        <w:jc w:val="left"/>
      </w:pPr>
      <w:r>
        <w:rPr>
          <w:rFonts w:ascii="Times New Roman" w:hAnsi="Times New Roman"/>
          <w:b w:val="false"/>
          <w:i w:val="false"/>
          <w:color w:val="000000"/>
          <w:sz w:val="22"/>
        </w:rPr>
        <w:t>SUBJECT: Market Research for Commercial Items and Commerciality Determination (MRCICDM) (FAR 10.002, FAR 2.101, and FAR 13.5)</w:t>
      </w:r>
    </w:p>
    <w:p>
      <w:pPr>
        <w:pBdr>
          <w:top w:space="5"/>
          <w:left w:space="5"/>
          <w:bottom w:space="5"/>
          <w:right w:space="5"/>
        </w:pBdr>
        <w:spacing w:after="0"/>
        <w:ind w:left="225"/>
        <w:jc w:val="center"/>
      </w:pPr>
      <w:r>
        <w:rPr>
          <w:rFonts w:ascii="Times New Roman" w:hAnsi="Times New Roman"/>
          <w:b w:val="false"/>
          <w:i w:val="false"/>
          <w:color w:val="000000"/>
          <w:sz w:val="22"/>
        </w:rPr>
        <w:t>(Mark “FOR OFFICIAL USE ONLY”, when applicable, at the bottom of the outside of the front cover (if there is one), the title page, the first page, and the outside of the back cover (if there is one) pursuant to DOD Manual 5200.1, Vol 4, Enclosure 3, 2.c.(3)(b).)</w:t>
      </w:r>
    </w:p>
    <w:p>
      <w:pPr>
        <w:pBdr>
          <w:top w:space="5"/>
          <w:left w:space="5"/>
          <w:bottom w:space="5"/>
          <w:right w:space="5"/>
        </w:pBdr>
        <w:spacing w:after="0"/>
        <w:ind w:left="225"/>
        <w:jc w:val="left"/>
      </w:pPr>
      <w:r>
        <w:rPr>
          <w:rFonts w:ascii="Times New Roman" w:hAnsi="Times New Roman"/>
          <w:b w:val="false"/>
          <w:i w:val="false"/>
          <w:color w:val="000000"/>
          <w:sz w:val="22"/>
        </w:rPr>
        <w:t>Market research has been conducted prior to solicitation: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Solicitation #: </w:t>
      </w:r>
      <w:r>
        <w:rPr>
          <w:rFonts w:ascii="Times New Roman" w:hAnsi="Times New Roman"/>
          <w:b w:val="false"/>
          <w:i/>
          <w:color w:val="000000"/>
          <w:sz w:val="22"/>
          <w:u w:val="single"/>
        </w:rPr>
        <w:t>(contracting officer insert)</w:t>
      </w:r>
      <w:r>
        <w:rPr>
          <w:rFonts w:ascii="Times New Roman" w:hAnsi="Times New Roman"/>
          <w:b w:val="false"/>
          <w:i w:val="false"/>
          <w:color w:val="000000"/>
          <w:sz w:val="22"/>
        </w:rPr>
        <w:t xml:space="preserve">NSN(s) (if applicable):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Item/Requirement Description: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r>
        <w:rPr>
          <w:rFonts w:ascii="Times New Roman" w:hAnsi="Times New Roman"/>
          <w:b w:val="false"/>
          <w:i w:val="false"/>
          <w:color w:val="000000"/>
          <w:sz w:val="22"/>
        </w:rPr>
        <w:t xml:space="preserve">PR#: </w:t>
      </w:r>
      <w:r>
        <w:rPr>
          <w:rFonts w:ascii="Times New Roman" w:hAnsi="Times New Roman"/>
          <w:b w:val="false"/>
          <w:i/>
          <w:color w:val="000000"/>
          <w:sz w:val="22"/>
          <w:u w:val="single"/>
        </w:rPr>
        <w:t>(contracting officer insert)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w:t>
      </w:r>
    </w:p>
    <w:p>
      <w:pPr>
        <w:pBdr>
          <w:top w:space="5"/>
          <w:left w:space="5"/>
          <w:bottom w:space="5"/>
          <w:right w:space="5"/>
        </w:pBdr>
        <w:spacing w:after="0"/>
        <w:ind w:left="225"/>
        <w:jc w:val="left"/>
      </w:pPr>
      <w:r>
        <w:rPr>
          <w:rFonts w:ascii="Times New Roman" w:hAnsi="Times New Roman"/>
          <w:b w:val="false"/>
          <w:i w:val="false"/>
          <w:color w:val="000000"/>
          <w:sz w:val="22"/>
        </w:rPr>
        <w:t>In accordance with FAR 10.002(b) and FAR 2.101, Definitions, the cognizant functional element of the procuring organization has conducted a review of the item description(s) to determine if commercial items or non-developmental items are available to meet the government’s needs or could be modified to meet the government’s . The reviewer(s) considered the following:</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a. Whether items of a type are customarily available in the commercial marketplace; annotate evidence of actual sale, lease, or license to the general public, or evidence of items being offered for sale, lease or license to the general public: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b. Whether items of a type are customarily available in the commercial marketplace with modifications; annotate evidence of actual sale, lease, or license to the general public and type of modification: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Whether items are used exclusively for governmental purposes; annotate evidence that the items were (1) developed exclusively at private expense, and (2) sold competitively in substantial quantities to multiple state and local governments: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 Customary practices regarding customizing, modifying or tailoring of items to meet customers’ needs and associated costs; annotate evidence of customary availability of the modification in the commercial marketplace or the technical relationship between the modified items: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e. Customary practices, including warranty, buyer financing, discounts, contract type considering the nature and risk associated with the requirement, etc., under which commercial sales of the products or services are made: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f. The applicability of any laws and/or regulations unique to the item being acquired:</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g. The availability of items that contain recovered materials and items that are energy efficient: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h. The distribution and support capabilities of potential suppliers, including alternative arrangements and cost estimates: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i. The size and status of potential sources: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j. Services of a type offered and sold competitively in substantial quantities in the commercial marketplace based on established catalog or market prices for specific tasks performed or specific outcomes to be achieved and under standard commercial terms and conditions: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k. Whether existing contract solutions (including Best-In-Class (BIC) can be used to satisfy the requirement (IAW with Office of Management and Budget (OMB) Memorandum M-17-29):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w:t>
      </w:r>
    </w:p>
    <w:p>
      <w:pPr>
        <w:pBdr>
          <w:top w:space="5"/>
          <w:left w:space="5"/>
          <w:bottom w:space="5"/>
          <w:right w:space="5"/>
        </w:pBdr>
        <w:spacing w:after="0"/>
        <w:ind w:left="225"/>
        <w:jc w:val="left"/>
      </w:pPr>
      <w:r>
        <w:rPr>
          <w:rFonts w:ascii="Times New Roman" w:hAnsi="Times New Roman"/>
          <w:b w:val="false"/>
          <w:i w:val="false"/>
          <w:color w:val="000000"/>
          <w:sz w:val="22"/>
        </w:rPr>
        <w:t>Check one or more of the following, as applicable, to identify techniques the reviewer(s) used to conduct market research and determine commerciality:</w:t>
      </w:r>
    </w:p>
    <w:p>
      <w:pPr>
        <w:pBdr>
          <w:top w:space="5"/>
          <w:left w:space="5"/>
          <w:bottom w:space="5"/>
          <w:right w:space="5"/>
        </w:pBdr>
        <w:spacing w:after="0"/>
        <w:ind w:left="225"/>
        <w:jc w:val="left"/>
      </w:pPr>
      <w:r>
        <w:rPr>
          <w:rFonts w:ascii="Times New Roman" w:hAnsi="Times New Roman"/>
          <w:b w:val="false"/>
          <w:i w:val="false"/>
          <w:color w:val="000000"/>
          <w:sz w:val="22"/>
        </w:rPr>
        <w:t>a. ( ) Commercial-Off-the-Shelf Field is coded;</w:t>
      </w:r>
    </w:p>
    <w:p>
      <w:pPr>
        <w:pBdr>
          <w:top w:space="5"/>
          <w:left w:space="5"/>
          <w:bottom w:space="5"/>
          <w:right w:space="5"/>
        </w:pBdr>
        <w:spacing w:after="0"/>
        <w:ind w:left="225"/>
        <w:jc w:val="left"/>
      </w:pPr>
      <w:r>
        <w:rPr>
          <w:rFonts w:ascii="Times New Roman" w:hAnsi="Times New Roman"/>
          <w:b w:val="false"/>
          <w:i w:val="false"/>
          <w:color w:val="000000"/>
          <w:sz w:val="22"/>
        </w:rPr>
        <w:t>b. ( ) If item has been coded in SAP as commercial but non-commercial practices are required (e.g., QCCs, packaging, etc.), the justification for the use of these practices has been entered in SAP in the internal comments field;</w:t>
      </w:r>
    </w:p>
    <w:p>
      <w:pPr>
        <w:pBdr>
          <w:top w:space="5"/>
          <w:left w:space="5"/>
          <w:bottom w:space="5"/>
          <w:right w:space="5"/>
        </w:pBdr>
        <w:spacing w:after="0"/>
        <w:ind w:left="225"/>
        <w:jc w:val="left"/>
      </w:pPr>
      <w:r>
        <w:rPr>
          <w:rFonts w:ascii="Times New Roman" w:hAnsi="Times New Roman"/>
          <w:b w:val="false"/>
          <w:i w:val="false"/>
          <w:color w:val="000000"/>
          <w:sz w:val="22"/>
        </w:rPr>
        <w:t>c. ( ) Contacted knowledgeable individuals in government and industry regarding market capabilities to meet requirements;</w:t>
      </w:r>
    </w:p>
    <w:p>
      <w:pPr>
        <w:pBdr>
          <w:top w:space="5"/>
          <w:left w:space="5"/>
          <w:bottom w:space="5"/>
          <w:right w:space="5"/>
        </w:pBdr>
        <w:spacing w:after="0"/>
        <w:ind w:left="225"/>
        <w:jc w:val="left"/>
      </w:pPr>
      <w:r>
        <w:rPr>
          <w:rFonts w:ascii="Times New Roman" w:hAnsi="Times New Roman"/>
          <w:b w:val="false"/>
          <w:i w:val="false"/>
          <w:color w:val="000000"/>
          <w:sz w:val="22"/>
        </w:rPr>
        <w:t>d. ( ) Published formal requests for information in appropriate technical or scientific journals or business publications;</w:t>
      </w:r>
    </w:p>
    <w:p>
      <w:pPr>
        <w:pBdr>
          <w:top w:space="5"/>
          <w:left w:space="5"/>
          <w:bottom w:space="5"/>
          <w:right w:space="5"/>
        </w:pBdr>
        <w:spacing w:after="0"/>
        <w:ind w:left="225"/>
        <w:jc w:val="left"/>
      </w:pPr>
      <w:r>
        <w:rPr>
          <w:rFonts w:ascii="Times New Roman" w:hAnsi="Times New Roman"/>
          <w:b w:val="false"/>
          <w:i w:val="false"/>
          <w:color w:val="000000"/>
          <w:sz w:val="22"/>
        </w:rPr>
        <w:t>e. ( ) Queried the Government-wide database of contracts and other procurement instruments intended for use by multiple agencies available at https://www.fpds.gov and other government and commercial databases that provide information relevant to agency acquisitions;</w:t>
      </w:r>
    </w:p>
    <w:p>
      <w:pPr>
        <w:pBdr>
          <w:top w:space="5"/>
          <w:left w:space="5"/>
          <w:bottom w:space="5"/>
          <w:right w:space="5"/>
        </w:pBdr>
        <w:spacing w:after="0"/>
        <w:ind w:left="225"/>
        <w:jc w:val="left"/>
      </w:pPr>
      <w:r>
        <w:rPr>
          <w:rFonts w:ascii="Times New Roman" w:hAnsi="Times New Roman"/>
          <w:b w:val="false"/>
          <w:i w:val="false"/>
          <w:color w:val="000000"/>
          <w:sz w:val="22"/>
        </w:rPr>
        <w:t>f. ( ) Participated in interactive, on-line communication among industry, acquisition personnel, and customers;</w:t>
      </w:r>
    </w:p>
    <w:p>
      <w:pPr>
        <w:pBdr>
          <w:top w:space="5"/>
          <w:left w:space="5"/>
          <w:bottom w:space="5"/>
          <w:right w:space="5"/>
        </w:pBdr>
        <w:spacing w:after="0"/>
        <w:ind w:left="225"/>
        <w:jc w:val="left"/>
      </w:pPr>
      <w:r>
        <w:rPr>
          <w:rFonts w:ascii="Times New Roman" w:hAnsi="Times New Roman"/>
          <w:b w:val="false"/>
          <w:i w:val="false"/>
          <w:color w:val="000000"/>
          <w:sz w:val="22"/>
        </w:rPr>
        <w:t>g. ( ) Obtained source lists of similar items from other contracting activities, agencies, trade associations, or sources;</w:t>
      </w:r>
    </w:p>
    <w:p>
      <w:pPr>
        <w:pBdr>
          <w:top w:space="5"/>
          <w:left w:space="5"/>
          <w:bottom w:space="5"/>
          <w:right w:space="5"/>
        </w:pBdr>
        <w:spacing w:after="0"/>
        <w:ind w:left="225"/>
        <w:jc w:val="left"/>
      </w:pPr>
      <w:r>
        <w:rPr>
          <w:rFonts w:ascii="Times New Roman" w:hAnsi="Times New Roman"/>
          <w:b w:val="false"/>
          <w:i w:val="false"/>
          <w:color w:val="000000"/>
          <w:sz w:val="22"/>
        </w:rPr>
        <w:t>h. ( ) Reviewed the results of recent market research undertaken to meet similar or identical requirements;</w:t>
      </w:r>
    </w:p>
    <w:p>
      <w:pPr>
        <w:pBdr>
          <w:top w:space="5"/>
          <w:left w:space="5"/>
          <w:bottom w:space="5"/>
          <w:right w:space="5"/>
        </w:pBdr>
        <w:spacing w:after="0"/>
        <w:ind w:left="225"/>
        <w:jc w:val="left"/>
      </w:pPr>
      <w:r>
        <w:rPr>
          <w:rFonts w:ascii="Times New Roman" w:hAnsi="Times New Roman"/>
          <w:b w:val="false"/>
          <w:i w:val="false"/>
          <w:color w:val="000000"/>
          <w:sz w:val="22"/>
        </w:rPr>
        <w:t>I. ( ) Reviewed catalogs and other available product literature published, or [provided] on-line, by manufacturers, distributors, and dealers;</w:t>
      </w:r>
    </w:p>
    <w:p>
      <w:pPr>
        <w:pBdr>
          <w:top w:space="5"/>
          <w:left w:space="5"/>
          <w:bottom w:space="5"/>
          <w:right w:space="5"/>
        </w:pBdr>
        <w:spacing w:after="0"/>
        <w:ind w:left="225"/>
        <w:jc w:val="left"/>
      </w:pPr>
      <w:r>
        <w:rPr>
          <w:rFonts w:ascii="Times New Roman" w:hAnsi="Times New Roman"/>
          <w:b w:val="false"/>
          <w:i w:val="false"/>
          <w:color w:val="000000"/>
          <w:sz w:val="22"/>
        </w:rPr>
        <w:t>j. ( ) Conducted interchange meetings or held presolicitation conferences to involve potential offerors;</w:t>
      </w:r>
    </w:p>
    <w:p>
      <w:pPr>
        <w:pBdr>
          <w:top w:space="5"/>
          <w:left w:space="5"/>
          <w:bottom w:space="5"/>
          <w:right w:space="5"/>
        </w:pBdr>
        <w:spacing w:after="0"/>
        <w:ind w:left="225"/>
        <w:jc w:val="left"/>
      </w:pPr>
      <w:r>
        <w:rPr>
          <w:rFonts w:ascii="Times New Roman" w:hAnsi="Times New Roman"/>
          <w:b w:val="false"/>
          <w:i w:val="false"/>
          <w:color w:val="000000"/>
          <w:sz w:val="22"/>
        </w:rPr>
        <w:t>k. ( ) Queried the Central Contractor Registration (CCR) via the System for Award Management (SAM) for small business sources, as applicable. (See FAR/DFARS Part 4 for information on SAM).</w:t>
      </w:r>
    </w:p>
    <w:p>
      <w:pPr>
        <w:pBdr>
          <w:top w:space="5"/>
          <w:left w:space="5"/>
          <w:bottom w:space="5"/>
          <w:right w:space="5"/>
        </w:pBdr>
        <w:spacing w:after="0"/>
        <w:ind w:left="225"/>
        <w:jc w:val="left"/>
      </w:pPr>
      <w:r>
        <w:rPr>
          <w:rFonts w:ascii="Times New Roman" w:hAnsi="Times New Roman"/>
          <w:b w:val="false"/>
          <w:i w:val="false"/>
          <w:color w:val="000000"/>
          <w:sz w:val="22"/>
        </w:rPr>
        <w:t xml:space="preserve">l. ( ) Other </w:t>
      </w:r>
      <w:r>
        <w:rPr>
          <w:rFonts w:ascii="Times New Roman" w:hAnsi="Times New Roman"/>
          <w:b w:val="false"/>
          <w:i/>
          <w:color w:val="000000"/>
          <w:sz w:val="22"/>
          <w:u w:val="single"/>
        </w:rPr>
        <w:t>(</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Provide supporting documentation (to include a review of the Material Master in SAP for applicable items) for any of the blocks above in c. through l. that have been checked in this part of the form. Check the following block(s), as applicable:</w:t>
      </w:r>
    </w:p>
    <w:p>
      <w:pPr>
        <w:pBdr>
          <w:top w:space="5"/>
          <w:left w:space="5"/>
          <w:bottom w:space="5"/>
          <w:right w:space="5"/>
        </w:pBdr>
        <w:spacing w:after="0"/>
        <w:ind w:left="225"/>
        <w:jc w:val="left"/>
      </w:pPr>
      <w:r>
        <w:rPr>
          <w:rFonts w:ascii="Times New Roman" w:hAnsi="Times New Roman"/>
          <w:b w:val="false"/>
          <w:i w:val="false"/>
          <w:color w:val="000000"/>
          <w:sz w:val="22"/>
        </w:rPr>
        <w:t>( ) Documentation is attached</w:t>
      </w:r>
    </w:p>
    <w:p>
      <w:pPr>
        <w:pBdr>
          <w:top w:space="5"/>
          <w:left w:space="5"/>
          <w:bottom w:space="5"/>
          <w:right w:space="5"/>
        </w:pBdr>
        <w:spacing w:after="0"/>
        <w:ind w:left="225"/>
        <w:jc w:val="left"/>
      </w:pPr>
      <w:r>
        <w:rPr>
          <w:rFonts w:ascii="Times New Roman" w:hAnsi="Times New Roman"/>
          <w:b w:val="false"/>
          <w:i w:val="false"/>
          <w:color w:val="000000"/>
          <w:sz w:val="22"/>
        </w:rPr>
        <w:t xml:space="preserve">( ) Documentation is located in Records Management file/folder: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SUMMARY OF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Contacted product specialist or other technical representative on: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market research with the requirement on:</w:t>
      </w:r>
    </w:p>
    <w:p>
      <w:pPr>
        <w:pBdr>
          <w:top w:space="5"/>
          <w:left w:space="5"/>
          <w:bottom w:space="5"/>
          <w:right w:space="5"/>
        </w:pBdr>
        <w:spacing w:after="0"/>
        <w:ind w:left="225"/>
        <w:jc w:val="left"/>
      </w:pP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Product Specialist/Technical Representative: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Product specialist/technical representative provided concurrence: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 Yes. If “Yes,” has the Material Master been updated: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 No. If “No,” state reason for nonconcurrence and how resolved: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III</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the type of contract:</w:t>
      </w:r>
    </w:p>
    <w:p>
      <w:pPr>
        <w:pBdr>
          <w:top w:space="5"/>
          <w:left w:space="5"/>
          <w:bottom w:space="5"/>
          <w:right w:space="5"/>
        </w:pBdr>
        <w:spacing w:after="0"/>
        <w:ind w:left="225"/>
        <w:jc w:val="left"/>
      </w:pPr>
      <w:r>
        <w:rPr>
          <w:rFonts w:ascii="Times New Roman" w:hAnsi="Times New Roman"/>
          <w:b w:val="false"/>
          <w:i w:val="false"/>
          <w:color w:val="000000"/>
          <w:sz w:val="22"/>
        </w:rPr>
        <w:t>() Firm Fixed Price (FFP)</w:t>
      </w:r>
    </w:p>
    <w:p>
      <w:pPr>
        <w:pBdr>
          <w:top w:space="5"/>
          <w:left w:space="5"/>
          <w:bottom w:space="5"/>
          <w:right w:space="5"/>
        </w:pBdr>
        <w:spacing w:after="0"/>
        <w:ind w:left="225"/>
        <w:jc w:val="left"/>
      </w:pPr>
      <w:r>
        <w:rPr>
          <w:rFonts w:ascii="Times New Roman" w:hAnsi="Times New Roman"/>
          <w:b w:val="false"/>
          <w:i w:val="false"/>
          <w:color w:val="000000"/>
          <w:sz w:val="22"/>
        </w:rPr>
        <w:t>() Fixed Price with Economic Price Adjustment (FP w/EPA)</w:t>
      </w:r>
    </w:p>
    <w:p>
      <w:pPr>
        <w:pBdr>
          <w:top w:space="5"/>
          <w:left w:space="5"/>
          <w:bottom w:space="5"/>
          <w:right w:space="5"/>
        </w:pBdr>
        <w:spacing w:after="0"/>
        <w:ind w:left="225"/>
        <w:jc w:val="left"/>
      </w:pPr>
      <w:r>
        <w:rPr>
          <w:rFonts w:ascii="Times New Roman" w:hAnsi="Times New Roman"/>
          <w:b w:val="false"/>
          <w:i w:val="false"/>
          <w:color w:val="000000"/>
          <w:sz w:val="22"/>
        </w:rPr>
        <w:t>NOTE: For acquisitions of commercial items, the contracting officer may only award FFP or FP w/EPA type contracts, with limited exceptions (see FAR 12.207). If the contracting officer determines the requirement is not commercial, document the contract type selection in the acquisition plan.</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Part IV</w:t>
      </w:r>
    </w:p>
    <w:p>
      <w:pPr>
        <w:pBdr>
          <w:top w:space="5"/>
          <w:left w:space="5"/>
          <w:bottom w:space="5"/>
          <w:right w:space="5"/>
        </w:pBdr>
        <w:spacing w:after="0"/>
        <w:ind w:left="225"/>
        <w:jc w:val="left"/>
      </w:pPr>
      <w:r>
        <w:rPr>
          <w:rFonts w:ascii="Times New Roman" w:hAnsi="Times New Roman"/>
          <w:b w:val="false"/>
          <w:i w:val="false"/>
          <w:color w:val="000000"/>
          <w:sz w:val="22"/>
        </w:rPr>
        <w:t>Check one of the following to indicate if consolidation or bundling applies:</w:t>
      </w:r>
    </w:p>
    <w:p>
      <w:pPr>
        <w:pBdr>
          <w:top w:space="5"/>
          <w:left w:space="5"/>
          <w:bottom w:space="5"/>
          <w:right w:space="5"/>
        </w:pBdr>
        <w:spacing w:after="0"/>
        <w:ind w:left="225"/>
        <w:jc w:val="left"/>
      </w:pPr>
      <w:r>
        <w:rPr>
          <w:rFonts w:ascii="Times New Roman" w:hAnsi="Times New Roman"/>
          <w:b w:val="false"/>
          <w:i w:val="false"/>
          <w:color w:val="000000"/>
          <w:sz w:val="22"/>
        </w:rPr>
        <w:t>() Consolidation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 Bundling (see attached report/determination)</w:t>
      </w:r>
    </w:p>
    <w:p>
      <w:pPr>
        <w:pBdr>
          <w:top w:space="5"/>
          <w:left w:space="5"/>
          <w:bottom w:space="5"/>
          <w:right w:space="5"/>
        </w:pBdr>
        <w:spacing w:after="0"/>
        <w:ind w:left="225"/>
        <w:jc w:val="left"/>
      </w:pPr>
      <w:r>
        <w:rPr>
          <w:rFonts w:ascii="Times New Roman" w:hAnsi="Times New Roman"/>
          <w:b w:val="false"/>
          <w:i w:val="false"/>
          <w:color w:val="000000"/>
          <w:sz w:val="22"/>
        </w:rPr>
        <w:t>CONCLUSION:</w:t>
      </w:r>
    </w:p>
    <w:p>
      <w:pPr>
        <w:pBdr>
          <w:top w:space="5"/>
          <w:left w:space="5"/>
          <w:bottom w:space="5"/>
          <w:right w:space="5"/>
        </w:pBdr>
        <w:spacing w:after="0"/>
        <w:ind w:left="225"/>
        <w:jc w:val="left"/>
      </w:pPr>
      <w:r>
        <w:rPr>
          <w:rFonts w:ascii="Times New Roman" w:hAnsi="Times New Roman"/>
          <w:b w:val="false"/>
          <w:i w:val="false"/>
          <w:color w:val="000000"/>
          <w:sz w:val="22"/>
        </w:rPr>
        <w:t>Based on the market research conducted, item(s) to be solicited against subject solicitation have been determined to be (check one of the following):</w:t>
      </w:r>
    </w:p>
    <w:p>
      <w:pPr>
        <w:pBdr>
          <w:top w:space="5"/>
          <w:left w:space="5"/>
          <w:bottom w:space="5"/>
          <w:right w:space="5"/>
        </w:pBdr>
        <w:spacing w:after="0"/>
        <w:ind w:left="225"/>
        <w:jc w:val="left"/>
      </w:pPr>
      <w:r>
        <w:rPr>
          <w:rFonts w:ascii="Times New Roman" w:hAnsi="Times New Roman"/>
          <w:b w:val="false"/>
          <w:i w:val="false"/>
          <w:color w:val="000000"/>
          <w:sz w:val="22"/>
        </w:rPr>
        <w:t>() Commercial</w:t>
      </w:r>
    </w:p>
    <w:p>
      <w:pPr>
        <w:pBdr>
          <w:top w:space="5"/>
          <w:left w:space="5"/>
          <w:bottom w:space="5"/>
          <w:right w:space="5"/>
        </w:pBdr>
        <w:spacing w:after="0"/>
        <w:ind w:left="225"/>
        <w:jc w:val="left"/>
      </w:pPr>
      <w:r>
        <w:rPr>
          <w:rFonts w:ascii="Times New Roman" w:hAnsi="Times New Roman"/>
          <w:b w:val="false"/>
          <w:i w:val="false"/>
          <w:color w:val="000000"/>
          <w:sz w:val="22"/>
        </w:rPr>
        <w:t>() Noncommercial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APPROVALS:</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(contracting officer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(contracting officer insert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Name of Approving Official (One Level Above Contracting Officer):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Title: </w:t>
      </w:r>
      <w:r>
        <w:rPr>
          <w:rFonts w:ascii="Times New Roman" w:hAnsi="Times New Roman"/>
          <w:b w:val="false"/>
          <w:i/>
          <w:color w:val="000000"/>
          <w:sz w:val="22"/>
          <w:u w:val="single"/>
        </w:rPr>
        <w:t>(contracting officer insert response)</w:t>
      </w:r>
    </w:p>
    <w:p>
      <w:pPr>
        <w:pBdr>
          <w:top w:space="5"/>
          <w:left w:space="5"/>
          <w:bottom w:space="5"/>
          <w:right w:space="5"/>
        </w:pBdr>
        <w:spacing w:after="0"/>
        <w:ind w:left="225"/>
        <w:jc w:val="left"/>
      </w:pPr>
      <w:r>
        <w:rPr>
          <w:rFonts w:ascii="Times New Roman" w:hAnsi="Times New Roman"/>
          <w:b w:val="false"/>
          <w:i w:val="false"/>
          <w:color w:val="000000"/>
          <w:sz w:val="22"/>
        </w:rPr>
        <w:t xml:space="preserve">Signature: </w:t>
      </w:r>
      <w:r>
        <w:rPr>
          <w:rFonts w:ascii="Times New Roman" w:hAnsi="Times New Roman"/>
          <w:b w:val="false"/>
          <w:i/>
          <w:color w:val="000000"/>
          <w:sz w:val="22"/>
          <w:u w:val="single"/>
        </w:rPr>
        <w:t>(approving official insert signature)</w:t>
      </w:r>
    </w:p>
    <w:p>
      <w:pPr>
        <w:pBdr>
          <w:top w:space="5"/>
          <w:left w:space="5"/>
          <w:bottom w:space="5"/>
          <w:right w:space="5"/>
        </w:pBdr>
        <w:spacing w:after="0"/>
        <w:ind w:left="225"/>
        <w:jc w:val="left"/>
      </w:pPr>
      <w:r>
        <w:rPr>
          <w:rFonts w:ascii="Times New Roman" w:hAnsi="Times New Roman"/>
          <w:b w:val="false"/>
          <w:i w:val="false"/>
          <w:color w:val="000000"/>
          <w:sz w:val="22"/>
        </w:rPr>
        <w:t xml:space="preserve">Date: </w:t>
      </w:r>
      <w:r>
        <w:rPr>
          <w:rFonts w:ascii="Times New Roman" w:hAnsi="Times New Roman"/>
          <w:b w:val="false"/>
          <w:i/>
          <w:color w:val="000000"/>
          <w:sz w:val="22"/>
          <w:u w:val="single"/>
        </w:rPr>
        <w:t>(approving official insert date)</w:t>
      </w:r>
    </w:p>
    <w:p>
      <w:pPr>
        <w:pBdr>
          <w:top w:space="5"/>
          <w:left w:space="5"/>
          <w:bottom w:space="5"/>
          <w:right w:space="5"/>
        </w:pBdr>
        <w:spacing w:after="0"/>
        <w:ind w:left="225"/>
        <w:jc w:val="left"/>
      </w:pPr>
      <w:r>
        <w:rPr>
          <w:rFonts w:ascii="Times New Roman" w:hAnsi="Times New Roman"/>
          <w:b w:val="false"/>
          <w:i w:val="false"/>
          <w:color w:val="000000"/>
          <w:sz w:val="22"/>
        </w:rPr>
        <w:t>(Applies when contracting officer based commercial item determination on subsections (1)(ii), (3), (4), or (6) of the “commercial item” definition at FAR 2.101.)</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Alternate Simplified Acquisition Award Documentation (SAAD).</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at DLA Distribution, DLA Disposition Services, DLA Contracting Services Office, DLA Strategic Materials, and DLA Energy shall use the following format as prescribed in 13.106-3(b), 13.501(b)(3), and 15.406-1(b)(1). DLA Distribution maintains a fillable version at: Alternate Simplified Acquisition Award Documentation (SAAD) </w:t>
      </w:r>
      <w:r>
        <w:rPr>
          <w:rFonts w:ascii="Times New Roman" w:hAnsi="Times New Roman"/>
          <w:b w:val="false"/>
          <w:i w:val="false"/>
          <w:color w:val="000000"/>
          <w:sz w:val="22"/>
          <w:u w:val="single"/>
        </w:rPr>
        <w:t>Alternate Simplified Acquisition Award Documentation (SAAD)</w:t>
      </w:r>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https://dlamil.dps.mil/:b:/r/teams/C12/N608/FormTemplates/SAAD%20(Alternate)%202-1-21.pdf?csf=1&amp;web=1&amp;e=OgTkP0</w:t>
      </w:r>
      <w:r>
        <w:rPr>
          <w:rFonts w:ascii="Times New Roman" w:hAnsi="Times New Roman"/>
          <w:b w:val="false"/>
          <w:i w:val="false"/>
          <w:color w:val="000000"/>
          <w:sz w:val="22"/>
        </w:rPr>
        <w:t xml:space="preserve">). The contracting officer must sign the format. (Mark “FOR OFFICIAL USE ONLY”, when applicable, at the bottom of the outside of the front cover (if there is one), the title page, the first page, and the outside of the back cover (if there is one) pursuant to DOD Manual 5200.1, Vol 4, Enclosure 3, 2.c.(3)(b).) </w:t>
      </w:r>
      <w:r>
        <w:rPr>
          <w:rFonts w:ascii="Times New Roman" w:hAnsi="Times New Roman"/>
          <w:b w:val="false"/>
          <w:i/>
          <w:color w:val="000000"/>
          <w:sz w:val="22"/>
        </w:rPr>
        <w:t>This Alternate Simplified Acquisition Award Documentation (SAAD) format is for illustration purposes only. It mirrors the fillable version maintained by DLA Distribution.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Alternate Simplified Acquisition Award Documentation (Alt. SAAD)</w:t>
      </w:r>
      <w:r>
        <w:rPr>
          <w:rFonts w:ascii="Times New Roman" w:hAnsi="Times New Roman"/>
          <w:b/>
          <w:i/>
          <w:color w:val="000000"/>
          <w:sz w:val="22"/>
        </w:rPr>
        <w:t>Ver_5.6.20</w:t>
      </w:r>
    </w:p>
    <w:p>
      <w:pPr>
        <w:pBdr>
          <w:top w:space="5"/>
          <w:left w:space="5"/>
          <w:bottom w:space="5"/>
          <w:right w:space="5"/>
        </w:pBdr>
        <w:spacing w:after="0"/>
        <w:ind w:left="225"/>
        <w:jc w:val="left"/>
      </w:pPr>
      <w:r>
        <w:rPr>
          <w:rFonts w:ascii="Times New Roman" w:hAnsi="Times New Roman"/>
          <w:b w:val="false"/>
          <w:i w:val="false"/>
          <w:color w:val="000000"/>
          <w:sz w:val="22"/>
        </w:rPr>
        <w:t>A. Particulars Regarding This Procurement:</w:t>
      </w:r>
    </w:p>
    <w:p>
      <w:pPr>
        <w:pBdr>
          <w:top w:space="5"/>
          <w:left w:space="5"/>
          <w:bottom w:space="5"/>
          <w:right w:space="5"/>
        </w:pBdr>
        <w:spacing w:after="0"/>
        <w:ind w:left="225"/>
        <w:jc w:val="left"/>
      </w:pPr>
      <w:r>
        <w:rPr>
          <w:rFonts w:ascii="Times New Roman" w:hAnsi="Times New Roman"/>
          <w:b w:val="false"/>
          <w:i w:val="false"/>
          <w:color w:val="000000"/>
          <w:sz w:val="22"/>
        </w:rPr>
        <w:t>Buyer: PR#:</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81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Item/Requirement Description: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RFx#:</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Mat#/NSN:</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Name: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Awardee CAGE Code: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Select one of the following thresholds:</w:t>
      </w:r>
    </w:p>
    <w:p>
      <w:pPr>
        <w:pBdr>
          <w:top w:space="5"/>
          <w:left w:space="5"/>
          <w:bottom w:space="5"/>
          <w:right w:space="5"/>
        </w:pBdr>
        <w:spacing w:after="0"/>
        <w:ind w:left="225"/>
        <w:jc w:val="left"/>
      </w:pPr>
      <w:r>
        <w:rPr>
          <w:rFonts w:ascii="Times New Roman" w:hAnsi="Times New Roman"/>
          <w:b/>
          <w:i w:val="false"/>
          <w:color w:val="000000"/>
          <w:sz w:val="22"/>
        </w:rPr>
        <w:t>Choose from the dropdown list: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B: Other determinations:</w:t>
      </w:r>
      <w:r>
        <w:rPr>
          <w:rFonts w:ascii="Times New Roman" w:hAnsi="Times New Roman"/>
          <w:b/>
          <w:i/>
          <w:color w:val="000000"/>
          <w:sz w:val="22"/>
        </w:rPr>
        <w:t>(Check all that apply and insert narrative when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Consideration of Best In Class (BIC)/Other Pre-Existing Contracts: (FAR 7.102(a)(4), PROCLTR 18-19).</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N/A </w:t>
      </w:r>
      <w:r>
        <w:rPr>
          <w:rFonts w:ascii="Times New Roman" w:hAnsi="Times New Roman"/>
          <w:b/>
          <w:i/>
          <w:color w:val="000000"/>
          <w:sz w:val="22"/>
        </w:rPr>
        <w:t>(Mandatory Source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 xml:space="preserve">For non-competitive actions over $1M Contract Business Analysis Repository (CBAR) was checked IAW DLAD 15.404-1(a)(5)S-90). Fast Pay Procedures Apply (FAR 13.402(a)-(f)).* </w:t>
      </w:r>
      <w:r>
        <w:rPr>
          <w:rFonts w:ascii="Times New Roman" w:hAnsi="Times New Roman"/>
          <w:b/>
          <w:i/>
          <w:color w:val="000000"/>
          <w:sz w:val="22"/>
          <w:u w:val="single"/>
        </w:rPr>
        <w:t>Document Payment terms IAW DLAD 32.904(b)(1)(S-92):</w:t>
      </w:r>
      <w:r>
        <w:rPr>
          <w:rFonts w:ascii="Times New Roman" w:hAnsi="Times New Roman"/>
          <w:b/>
          <w:i w:val="false"/>
          <w:color w:val="000000"/>
          <w:sz w:val="22"/>
        </w:rPr>
        <w:t xml:space="preserve"> Choose from the dropdown list:</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Special Emergency Procurement Authority (SEPA) Acquisition (FAR 18.001).</w:t>
      </w:r>
    </w:p>
    <w:p>
      <w:pPr>
        <w:pBdr>
          <w:top w:space="5"/>
          <w:left w:space="5"/>
          <w:bottom w:space="5"/>
          <w:right w:space="5"/>
        </w:pBdr>
        <w:spacing w:after="0"/>
        <w:ind w:left="585"/>
        <w:jc w:val="left"/>
      </w:pPr>
      <w:r>
        <w:rPr>
          <w:rFonts w:ascii="Times New Roman" w:hAnsi="Times New Roman"/>
          <w:b/>
          <w:i w:val="false"/>
          <w:color w:val="000000"/>
          <w:sz w:val="22"/>
        </w:rPr>
        <w:t>Reverse Auction (RA) has been addressed IAW DLAD 15.407-90.</w:t>
      </w:r>
    </w:p>
    <w:p>
      <w:pPr>
        <w:pBdr>
          <w:top w:space="5"/>
          <w:left w:space="5"/>
          <w:bottom w:space="5"/>
          <w:right w:space="5"/>
        </w:pBdr>
        <w:spacing w:after="0"/>
        <w:ind w:left="585"/>
        <w:jc w:val="left"/>
      </w:pPr>
      <w:r>
        <w:rPr>
          <w:rFonts w:ascii="Times New Roman" w:hAnsi="Times New Roman"/>
          <w:b/>
          <w:i/>
          <w:color w:val="000000"/>
          <w:sz w:val="22"/>
        </w:rPr>
        <w:t>KO must consider using RA in</w:t>
      </w:r>
      <w:r>
        <w:rPr>
          <w:rFonts w:ascii="Times New Roman" w:hAnsi="Times New Roman"/>
          <w:b/>
          <w:i/>
          <w:color w:val="000000"/>
          <w:sz w:val="22"/>
        </w:rPr>
        <w:t>RFxs</w:t>
      </w:r>
      <w:r>
        <w:rPr>
          <w:rFonts w:ascii="Times New Roman" w:hAnsi="Times New Roman"/>
          <w:b/>
          <w:i/>
          <w:color w:val="000000"/>
          <w:sz w:val="22"/>
        </w:rPr>
        <w:t>for competitive procurements &gt;micro-purchase threshold. Checked box here is sufficient for &lt; SAT determination. For &gt; SAT buys, checking box here is not sufficient documentation of not using RA; KO must document in separate MFR.</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Synopsis:</w:t>
      </w:r>
    </w:p>
    <w:p>
      <w:pPr>
        <w:pBdr>
          <w:top w:space="5"/>
          <w:left w:space="5"/>
          <w:bottom w:space="5"/>
          <w:right w:space="5"/>
        </w:pBdr>
        <w:spacing w:after="0"/>
        <w:ind w:left="225"/>
        <w:jc w:val="left"/>
      </w:pPr>
      <w:r>
        <w:rPr>
          <w:rFonts w:ascii="Times New Roman" w:hAnsi="Times New Roman"/>
          <w:b w:val="false"/>
          <w:i/>
          <w:color w:val="000000"/>
          <w:sz w:val="22"/>
        </w:rPr>
        <w:t>Choose from the dropdown list: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Synopsis exception- FAR 5.202 (a)</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Date Posted:</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Public location posted:</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C. Non-Cost/Price Factors &amp; Evaluation:</w:t>
      </w:r>
      <w:r>
        <w:rPr>
          <w:rFonts w:ascii="Times New Roman" w:hAnsi="Times New Roman"/>
          <w:b/>
          <w:i/>
          <w:color w:val="000000"/>
          <w:sz w:val="22"/>
          <w:u w:val="single"/>
        </w:rPr>
        <w:t>Choose below, and if required complete narrative below, or attach to SAAD:</w:t>
      </w:r>
    </w:p>
    <w:p>
      <w:pPr>
        <w:pBdr>
          <w:top w:space="5"/>
          <w:left w:space="5"/>
          <w:bottom w:space="5"/>
          <w:right w:space="5"/>
        </w:pBdr>
        <w:spacing w:after="0"/>
        <w:ind w:left="225"/>
        <w:jc w:val="left"/>
      </w:pPr>
      <w:r>
        <w:rPr>
          <w:rFonts w:ascii="Times New Roman" w:hAnsi="Times New Roman"/>
          <w:b/>
          <w:i w:val="false"/>
          <w:color w:val="000000"/>
          <w:sz w:val="22"/>
        </w:rPr>
        <w:t xml:space="preserve">1. </w:t>
      </w:r>
      <w:r>
        <w:rPr>
          <w:rFonts w:ascii="Times New Roman" w:hAnsi="Times New Roman"/>
          <w:b/>
          <w:i w:val="false"/>
          <w:color w:val="000000"/>
          <w:sz w:val="22"/>
          <w:u w:val="single"/>
        </w:rPr>
        <w:t>Technical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 xml:space="preserve">2. </w:t>
      </w:r>
      <w:r>
        <w:rPr>
          <w:rFonts w:ascii="Times New Roman" w:hAnsi="Times New Roman"/>
          <w:b/>
          <w:i w:val="false"/>
          <w:color w:val="000000"/>
          <w:sz w:val="22"/>
          <w:u w:val="single"/>
        </w:rPr>
        <w:t>Past Performance Evaluation/Determination Method:</w:t>
      </w:r>
    </w:p>
    <w:p>
      <w:pPr>
        <w:pBdr>
          <w:top w:space="5"/>
          <w:left w:space="5"/>
          <w:bottom w:space="5"/>
          <w:right w:space="5"/>
        </w:pBdr>
        <w:spacing w:after="0"/>
        <w:ind w:left="225"/>
        <w:jc w:val="left"/>
      </w:pPr>
      <w:r>
        <w:rPr>
          <w:rFonts w:ascii="Times New Roman" w:hAnsi="Times New Roman"/>
          <w:b/>
          <w:i w:val="false"/>
          <w:color w:val="000000"/>
          <w:sz w:val="22"/>
        </w:rPr>
        <w:t>Choose an Option Below</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POC</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Small Business Participation:</w:t>
      </w:r>
      <w:r>
        <w:rPr>
          <w:rFonts w:ascii="Times New Roman" w:hAnsi="Times New Roman"/>
          <w:b w:val="false"/>
          <w:i w:val="false"/>
          <w:color w:val="000000"/>
          <w:sz w:val="22"/>
        </w:rPr>
        <w:t xml:space="preserve">☐ </w:t>
      </w:r>
      <w:r>
        <w:rPr>
          <w:rFonts w:ascii="Times New Roman" w:hAnsi="Times New Roman"/>
          <w:b/>
          <w:i w:val="false"/>
          <w:color w:val="000000"/>
          <w:sz w:val="22"/>
        </w:rPr>
        <w:t>N/A - Not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Small Business Participation Commitment Document (SBPCD) was evaluated with contractor submission.</w:t>
      </w:r>
    </w:p>
    <w:p>
      <w:pPr>
        <w:pBdr>
          <w:top w:space="5"/>
          <w:left w:space="5"/>
          <w:bottom w:space="5"/>
          <w:right w:space="5"/>
        </w:pBdr>
        <w:spacing w:after="0"/>
        <w:ind w:left="225"/>
        <w:jc w:val="left"/>
      </w:pPr>
      <w:r>
        <w:rPr>
          <w:rFonts w:ascii="Times New Roman" w:hAnsi="Times New Roman"/>
          <w:b/>
          <w:i w:val="false"/>
          <w:color w:val="000000"/>
          <w:sz w:val="22"/>
        </w:rPr>
        <w:t>Non-Cost/Price Factors &amp; Evaluation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u w:val="single"/>
        </w:rPr>
        <w:t xml:space="preserve">E. Basis for Award- </w:t>
      </w:r>
      <w:r>
        <w:rPr>
          <w:rFonts w:ascii="Times New Roman" w:hAnsi="Times New Roman"/>
          <w:b/>
          <w:i/>
          <w:color w:val="000000"/>
          <w:sz w:val="22"/>
        </w:rPr>
        <w:t>(FAR 13.103-3, DLAD 13.106(a) and DLAD 15.406-3(a)(11):</w:t>
      </w:r>
    </w:p>
    <w:p>
      <w:pPr>
        <w:pBdr>
          <w:top w:space="5"/>
          <w:left w:space="5"/>
          <w:bottom w:space="5"/>
          <w:right w:space="5"/>
        </w:pBdr>
        <w:spacing w:after="0"/>
        <w:ind w:left="225"/>
        <w:jc w:val="left"/>
      </w:pPr>
      <w:r>
        <w:rPr>
          <w:rFonts w:ascii="Times New Roman" w:hAnsi="Times New Roman"/>
          <w:b/>
          <w:i w:val="false"/>
          <w:color w:val="000000"/>
          <w:sz w:val="22"/>
          <w:u w:val="single"/>
        </w:rPr>
        <w:t>Price Fair and Reasonable:</w:t>
      </w:r>
      <w:r>
        <w:rPr>
          <w:rFonts w:ascii="Times New Roman" w:hAnsi="Times New Roman"/>
          <w:b/>
          <w:i/>
          <w:color w:val="000000"/>
          <w:sz w:val="22"/>
        </w:rPr>
        <w:t>(Complete blocks below as applicable AND complete Narrative below or in attached MFR)</w:t>
      </w:r>
    </w:p>
    <w:p>
      <w:pPr>
        <w:pBdr>
          <w:top w:space="5"/>
          <w:left w:space="5"/>
          <w:bottom w:space="5"/>
          <w:right w:space="5"/>
        </w:pBdr>
        <w:spacing w:after="0"/>
        <w:ind w:left="225"/>
        <w:jc w:val="left"/>
      </w:pPr>
      <w:r>
        <w:rPr>
          <w:rFonts w:ascii="Times New Roman" w:hAnsi="Times New Roman"/>
          <w:b/>
          <w:i/>
          <w:color w:val="000000"/>
          <w:sz w:val="22"/>
          <w:u w:val="single"/>
        </w:rPr>
        <w:t>Choose PRC - FIRST POSITION:</w:t>
      </w:r>
    </w:p>
    <w:p>
      <w:pPr>
        <w:pBdr>
          <w:top w:space="5"/>
          <w:left w:space="5"/>
          <w:bottom w:space="5"/>
          <w:right w:space="5"/>
        </w:pBdr>
        <w:spacing w:after="0"/>
        <w:ind w:left="225"/>
        <w:jc w:val="left"/>
      </w:pPr>
      <w:r>
        <w:rPr>
          <w:rFonts w:ascii="Times New Roman" w:hAnsi="Times New Roman"/>
          <w:b/>
          <w:i/>
          <w:color w:val="000000"/>
          <w:sz w:val="22"/>
          <w:u w:val="single"/>
        </w:rPr>
        <w:t>Choose PRC - SECOND POSITION:</w:t>
      </w:r>
    </w:p>
    <w:p>
      <w:pPr>
        <w:pBdr>
          <w:top w:space="5"/>
          <w:left w:space="5"/>
          <w:bottom w:space="5"/>
          <w:right w:space="5"/>
        </w:pBdr>
        <w:spacing w:after="0"/>
        <w:ind w:left="225"/>
        <w:jc w:val="left"/>
      </w:pPr>
      <w:r>
        <w:rPr>
          <w:rFonts w:ascii="Times New Roman" w:hAnsi="Times New Roman"/>
          <w:b/>
          <w:i/>
          <w:color w:val="000000"/>
          <w:sz w:val="22"/>
          <w:u w:val="single"/>
        </w:rPr>
        <w:t>2A. Competition Received</w:t>
      </w:r>
    </w:p>
    <w:p>
      <w:pPr>
        <w:pBdr>
          <w:top w:space="5"/>
          <w:left w:space="5"/>
          <w:bottom w:space="5"/>
          <w:right w:space="5"/>
        </w:pBdr>
        <w:spacing w:after="0"/>
        <w:ind w:left="225"/>
        <w:jc w:val="left"/>
      </w:pPr>
      <w:r>
        <w:rPr>
          <w:rFonts w:ascii="Times New Roman" w:hAnsi="Times New Roman"/>
          <w:b/>
          <w:i/>
          <w:color w:val="000000"/>
          <w:sz w:val="22"/>
        </w:rPr>
        <w:t xml:space="preserve">* The KO may use </w:t>
      </w:r>
      <w:r>
        <w:rPr>
          <w:rFonts w:ascii="Times New Roman" w:hAnsi="Times New Roman"/>
          <w:b/>
          <w:i/>
          <w:color w:val="000000"/>
          <w:sz w:val="22"/>
          <w:u w:val="single"/>
        </w:rPr>
        <w:t>“B”</w:t>
      </w:r>
      <w:r>
        <w:rPr>
          <w:rFonts w:ascii="Times New Roman" w:hAnsi="Times New Roman"/>
          <w:b/>
          <w:i/>
          <w:color w:val="000000"/>
          <w:sz w:val="22"/>
        </w:rPr>
        <w:t xml:space="preserve"> in the 2nd position of the PRC (see 15.406-3(a)(11)) for awards &lt; SAT when there is a single manufacturing source, and the KO based the determination of price reasonableness on independent price competition - </w:t>
      </w:r>
      <w:r>
        <w:rPr>
          <w:rFonts w:ascii="Times New Roman" w:hAnsi="Times New Roman"/>
          <w:b/>
          <w:i/>
          <w:color w:val="000000"/>
          <w:sz w:val="22"/>
          <w:u w:val="single"/>
        </w:rPr>
        <w:t>Provide all supporting details in the written narrative</w:t>
      </w:r>
      <w:r>
        <w:rPr>
          <w:rFonts w:ascii="Times New Roman" w:hAnsi="Times New Roman"/>
          <w:b/>
          <w:i/>
          <w:color w:val="000000"/>
          <w:sz w:val="22"/>
        </w:rPr>
        <w:t>.</w:t>
      </w:r>
      <w:r>
        <w:rPr>
          <w:rFonts w:ascii="Times New Roman" w:hAnsi="Times New Roman"/>
          <w:b/>
          <w:i/>
          <w:color w:val="000000"/>
          <w:sz w:val="22"/>
        </w:rPr>
        <w:t>(Reference DLAD 13.106-3(a)(1)(S-91), (S-92), and (S-93))</w:t>
      </w:r>
    </w:p>
    <w:p>
      <w:pPr>
        <w:pBdr>
          <w:top w:space="5"/>
          <w:left w:space="5"/>
          <w:bottom w:space="5"/>
          <w:right w:space="5"/>
        </w:pBdr>
        <w:spacing w:after="0"/>
        <w:ind w:left="225"/>
        <w:jc w:val="center"/>
      </w:pPr>
      <w:r>
        <w:rPr>
          <w:rFonts w:ascii="Times New Roman" w:hAnsi="Times New Roman"/>
          <w:b/>
          <w:i/>
          <w:color w:val="000000"/>
          <w:sz w:val="22"/>
          <w:u w:val="single"/>
        </w:rPr>
        <w:t>2B. No Competition - (Single Quote or Noncompetitive Price Range):</w:t>
      </w:r>
    </w:p>
    <w:p>
      <w:pPr>
        <w:pBdr>
          <w:top w:space="5"/>
          <w:left w:space="5"/>
          <w:bottom w:space="5"/>
          <w:right w:space="5"/>
        </w:pBdr>
        <w:spacing w:after="0"/>
        <w:ind w:left="225"/>
        <w:jc w:val="left"/>
      </w:pPr>
      <w:r>
        <w:rPr>
          <w:rFonts w:ascii="Times New Roman" w:hAnsi="Times New Roman"/>
          <w:b w:val="false"/>
          <w:i w:val="false"/>
          <w:color w:val="000000"/>
          <w:sz w:val="22"/>
        </w:rPr>
        <w:t>Choose Second Position</w:t>
      </w:r>
    </w:p>
    <w:p>
      <w:pPr>
        <w:pBdr>
          <w:top w:space="5"/>
          <w:left w:space="5"/>
          <w:bottom w:space="5"/>
          <w:right w:space="5"/>
        </w:pBdr>
        <w:spacing w:after="0"/>
        <w:ind w:left="225"/>
        <w:jc w:val="left"/>
      </w:pPr>
      <w:r>
        <w:rPr>
          <w:rFonts w:ascii="Times New Roman" w:hAnsi="Times New Roman"/>
          <w:b/>
          <w:i/>
          <w:color w:val="000000"/>
          <w:sz w:val="22"/>
        </w:rPr>
        <w:t xml:space="preserve">** If pricing is determined other than Fair and Reasonable, proceed with proper elevation IAW DLAD 15.405(d)(S-90), complete Narrative at end of this section, and note </w:t>
      </w:r>
      <w:r>
        <w:rPr>
          <w:rFonts w:ascii="Times New Roman" w:hAnsi="Times New Roman"/>
          <w:b/>
          <w:i/>
          <w:color w:val="000000"/>
          <w:sz w:val="22"/>
          <w:u w:val="single"/>
        </w:rPr>
        <w:t>signature at ONE LEVEL ABOVE KO is required at end of SAAD</w:t>
      </w:r>
      <w:r>
        <w:rPr>
          <w:rFonts w:ascii="Times New Roman" w:hAnsi="Times New Roman"/>
          <w:b/>
          <w:i/>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745"/>
        <w:jc w:val="left"/>
      </w:pPr>
      <w:r>
        <w:rPr>
          <w:rFonts w:ascii="Times New Roman" w:hAnsi="Times New Roman"/>
          <w:b/>
          <w:i/>
          <w:color w:val="000000"/>
          <w:sz w:val="22"/>
          <w:u w:val="single"/>
        </w:rPr>
        <w:t>2C. Supplemental Data for PRC Second Positions G &amp; C:</w:t>
      </w:r>
      <w:r>
        <w:rPr>
          <w:rFonts w:ascii="Times New Roman" w:hAnsi="Times New Roman"/>
          <w:b/>
          <w:i/>
          <w:color w:val="000000"/>
          <w:sz w:val="22"/>
          <w:u w:val="single"/>
        </w:rPr>
        <w:t>Previous Purchase Data</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894"/>
        <w:gridCol w:w="1894"/>
        <w:gridCol w:w="1799"/>
        <w:gridCol w:w="1799"/>
        <w:gridCol w:w="1798"/>
      </w:tblGrid>
      <w:tr>
        <w:trPr>
          <w:trHeight w:val="136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Same Item</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Similar Item (NSN or Item Name/Description):</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Item is Commercial</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 </w:t>
            </w:r>
            <w:r>
              <w:rPr>
                <w:rFonts w:ascii="Times New Roman" w:hAnsi="Times New Roman"/>
                <w:b/>
                <w:i w:val="false"/>
                <w:color w:val="000000"/>
                <w:sz w:val="22"/>
              </w:rPr>
              <w:t>Previous Contract Number: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Award Date: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Vendor:</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of Issue: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Prior Award Price Reasonableness Basis (I.E. Competition, Historical,</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0" w:type="auto"/>
            <w:gridSpan w:val="4"/>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etc.): PRC Applicable to Previous</w:t>
            </w:r>
            <w:r>
              <w:rPr>
                <w:rFonts w:ascii="Times New Roman" w:hAnsi="Times New Roman"/>
                <w:b/>
                <w:i w:val="false"/>
                <w:color w:val="000000"/>
                <w:sz w:val="22"/>
              </w:rPr>
              <w:t>Purchase:</w:t>
            </w:r>
            <w:r>
              <w:rPr>
                <w:rFonts w:ascii="Times New Roman" w:hAnsi="Times New Roman"/>
                <w:b/>
                <w:i w:val="false"/>
                <w:color w:val="000000"/>
                <w:sz w:val="22"/>
              </w:rPr>
              <w:t>1st</w:t>
            </w:r>
            <w:r>
              <w:rPr>
                <w:rFonts w:ascii="Times New Roman" w:hAnsi="Times New Roman"/>
                <w:b/>
                <w:i w:val="false"/>
                <w:color w:val="000000"/>
                <w:sz w:val="22"/>
              </w:rPr>
              <w:t>2nd</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75" w:hRule="atLeast"/>
        </w:trPr>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Source Name: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Date Located:</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u w:val="single"/>
              </w:rPr>
              <w:t>Catalog/Price List</w:t>
            </w:r>
          </w:p>
          <w:p>
            <w:pPr>
              <w:pBdr>
                <w:top w:space="5"/>
                <w:left w:space="5"/>
                <w:bottom w:space="5"/>
                <w:right w:space="5"/>
              </w:pBdr>
              <w:spacing w:after="0"/>
              <w:ind w:left="240"/>
              <w:jc w:val="left"/>
            </w:pPr>
            <w:r>
              <w:rPr>
                <w:rFonts w:ascii="Times New Roman" w:hAnsi="Times New Roman"/>
                <w:b/>
                <w:i w:val="false"/>
                <w:color w:val="000000"/>
                <w:sz w:val="22"/>
              </w:rPr>
              <w:t>Page:</w:t>
            </w:r>
          </w:p>
        </w:tc>
        <w:tc>
          <w:tcPr>
            <w:tcW w:w="271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Quantity:</w:t>
            </w:r>
          </w:p>
        </w:tc>
        <w:tc>
          <w:tcPr>
            <w:tcW w:w="27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Unit Price:$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Federal Supply Schedule Number:</w:t>
            </w:r>
          </w:p>
        </w:tc>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 Price:</w:t>
            </w:r>
            <w:r>
              <w:rPr>
                <w:rFonts w:ascii="Times New Roman" w:hAnsi="Times New Roman"/>
                <w:b/>
                <w:i w:val="false"/>
                <w:color w:val="000000"/>
                <w:sz w:val="22"/>
              </w:rPr>
              <w:t>$</w:t>
            </w:r>
          </w:p>
        </w:tc>
      </w:tr>
    </w:tbl>
    <w:p>
      <w:pPr>
        <w:pBdr>
          <w:top w:space="5"/>
          <w:left w:space="5"/>
          <w:bottom w:space="5"/>
          <w:right w:space="5"/>
        </w:pBdr>
        <w:spacing w:after="0"/>
        <w:ind w:left="225"/>
        <w:jc w:val="left"/>
      </w:pPr>
      <w:r>
        <w:rPr>
          <w:rFonts w:ascii="Times New Roman" w:hAnsi="Times New Roman"/>
          <w:b/>
          <w:i w:val="false"/>
          <w:color w:val="000000"/>
          <w:sz w:val="22"/>
          <w:u w:val="single"/>
        </w:rPr>
        <w:t>Basis for Award Narrative:</w:t>
      </w:r>
      <w:r>
        <w:rPr>
          <w:rFonts w:ascii="Times New Roman" w:hAnsi="Times New Roman"/>
          <w:b w:val="false"/>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Best Value Tradeoff Determination: </w:t>
      </w:r>
      <w:r>
        <w:rPr>
          <w:rFonts w:ascii="Times New Roman" w:hAnsi="Times New Roman"/>
          <w:b w:val="false"/>
          <w:i w:val="false"/>
          <w:color w:val="000000"/>
          <w:sz w:val="22"/>
        </w:rPr>
        <w:t>☐ Section Not Applicable</w:t>
      </w:r>
    </w:p>
    <w:p>
      <w:pPr>
        <w:pBdr>
          <w:top w:space="5"/>
          <w:left w:space="5"/>
          <w:bottom w:space="5"/>
          <w:right w:space="5"/>
        </w:pBdr>
        <w:spacing w:after="0"/>
        <w:ind w:left="225"/>
        <w:jc w:val="left"/>
      </w:pPr>
      <w:r>
        <w:rPr>
          <w:rFonts w:ascii="Times New Roman" w:hAnsi="Times New Roman"/>
          <w:b/>
          <w:i/>
          <w:color w:val="000000"/>
          <w:sz w:val="22"/>
        </w:rPr>
        <w:t>(Required when awarding to other than the lowest price/highest SPRS rating or to other than the lowest price/highest scored when using FAR 13.5 or when other evaluation factors apply).</w:t>
      </w:r>
    </w:p>
    <w:p>
      <w:pPr>
        <w:pBdr>
          <w:top w:space="5"/>
          <w:left w:space="5"/>
          <w:bottom w:space="5"/>
          <w:right w:space="5"/>
        </w:pBdr>
        <w:spacing w:after="0"/>
        <w:ind w:left="225"/>
        <w:jc w:val="left"/>
      </w:pPr>
      <w:r>
        <w:rPr>
          <w:rFonts w:ascii="Times New Roman" w:hAnsi="Times New Roman"/>
          <w:b w:val="false"/>
          <w:i w:val="false"/>
          <w:color w:val="000000"/>
          <w:sz w:val="22"/>
        </w:rPr>
        <w:t>Based on the evaluation factors stated within the solicitation, the proposed awardee’s quote is the best value for the Government as set forth in the narrative below.</w:t>
      </w:r>
    </w:p>
    <w:p>
      <w:pPr>
        <w:pBdr>
          <w:top w:space="5"/>
          <w:left w:space="5"/>
          <w:bottom w:space="5"/>
          <w:right w:space="5"/>
        </w:pBdr>
        <w:spacing w:after="0"/>
        <w:ind w:left="225"/>
        <w:jc w:val="left"/>
      </w:pPr>
      <w:r>
        <w:rPr>
          <w:rFonts w:ascii="Times New Roman" w:hAnsi="Times New Roman"/>
          <w:b/>
          <w:i w:val="false"/>
          <w:color w:val="000000"/>
          <w:sz w:val="22"/>
          <w:u w:val="single"/>
        </w:rPr>
        <w:t>Best Value Tradeoff Determination Narrative:</w:t>
      </w:r>
      <w:r>
        <w:rPr>
          <w:rFonts w:ascii="Times New Roman" w:hAnsi="Times New Roman"/>
          <w:b/>
          <w:i w:val="false"/>
          <w:color w:val="000000"/>
          <w:sz w:val="22"/>
        </w:rPr>
        <w:t>☐ Narrative Attached to SAAD</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270"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i w:val="false"/>
          <w:color w:val="000000"/>
          <w:sz w:val="22"/>
          <w:u w:val="single"/>
        </w:rPr>
        <w:t>F. Determination of Responsibility:</w:t>
      </w:r>
      <w:r>
        <w:rPr>
          <w:rFonts w:ascii="Times New Roman" w:hAnsi="Times New Roman"/>
          <w:b/>
          <w:i/>
          <w:color w:val="000000"/>
          <w:sz w:val="22"/>
        </w:rPr>
        <w:t>SAM Checks</w:t>
      </w:r>
    </w:p>
    <w:p>
      <w:pPr>
        <w:pBdr>
          <w:top w:space="5"/>
          <w:left w:space="5"/>
          <w:bottom w:space="5"/>
          <w:right w:space="5"/>
        </w:pBdr>
        <w:spacing w:after="0"/>
        <w:ind w:left="225"/>
        <w:jc w:val="left"/>
      </w:pPr>
      <w:r>
        <w:rPr>
          <w:rFonts w:ascii="Times New Roman" w:hAnsi="Times New Roman"/>
          <w:b w:val="false"/>
          <w:i w:val="false"/>
          <w:color w:val="000000"/>
          <w:sz w:val="22"/>
        </w:rPr>
        <w:t>Contracting officer checked SAM.gov (FAR 9.405(d)(4)). Date Checked:</w:t>
      </w:r>
    </w:p>
    <w:p>
      <w:pPr>
        <w:pBdr>
          <w:top w:space="5"/>
          <w:left w:space="5"/>
          <w:bottom w:space="5"/>
          <w:right w:space="5"/>
        </w:pBdr>
        <w:spacing w:after="0"/>
        <w:ind w:left="225"/>
        <w:jc w:val="left"/>
      </w:pPr>
      <w:r>
        <w:rPr>
          <w:rFonts w:ascii="Times New Roman" w:hAnsi="Times New Roman"/>
          <w:b/>
          <w:i w:val="false"/>
          <w:color w:val="000000"/>
          <w:sz w:val="22"/>
        </w:rPr>
        <w:t>FAR 4.1102(a)(__) ref: Pick</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Choose SAM Outcome</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Representations and Certifications for awardee were verified. Date Checked:</w:t>
      </w:r>
    </w:p>
    <w:p>
      <w:pPr>
        <w:pBdr>
          <w:top w:space="5"/>
          <w:left w:space="5"/>
          <w:bottom w:space="5"/>
          <w:right w:space="5"/>
        </w:pBdr>
        <w:spacing w:after="0"/>
        <w:ind w:left="225"/>
        <w:jc w:val="left"/>
      </w:pPr>
      <w:r>
        <w:rPr>
          <w:rFonts w:ascii="Times New Roman" w:hAnsi="Times New Roman"/>
          <w:b w:val="false"/>
          <w:i w:val="false"/>
          <w:color w:val="000000"/>
          <w:sz w:val="22"/>
        </w:rPr>
        <w:t xml:space="preserve">☐ </w:t>
      </w:r>
      <w:r>
        <w:rPr>
          <w:rFonts w:ascii="Times New Roman" w:hAnsi="Times New Roman"/>
          <w:b/>
          <w:i w:val="false"/>
          <w:color w:val="000000"/>
          <w:sz w:val="22"/>
        </w:rPr>
        <w:t>For competitive solicitations for supplies using FAR part 13 simplified acquisition procedures, including acquisitions valued at less than or equal to $1 million under the authority at FAR subpart 13.5, contracting officer reviewed the Supplier Performance Risk System (SPRS) IAW DFARS 213.106-2(b)(i).</w:t>
      </w:r>
    </w:p>
    <w:p>
      <w:pPr>
        <w:pBdr>
          <w:top w:space="5"/>
          <w:left w:space="5"/>
          <w:bottom w:space="5"/>
          <w:right w:space="5"/>
        </w:pBdr>
        <w:spacing w:after="0"/>
        <w:ind w:left="225"/>
        <w:jc w:val="left"/>
      </w:pPr>
      <w:r>
        <w:rPr>
          <w:rFonts w:ascii="Times New Roman" w:hAnsi="Times New Roman"/>
          <w:b w:val="false"/>
          <w:i w:val="false"/>
          <w:color w:val="000000"/>
          <w:sz w:val="22"/>
        </w:rPr>
        <w:t>☐ Confirmed if vendor is on the Defense Contract Review List (DCRL) and followed applicable Treatment Codes.</w:t>
      </w:r>
    </w:p>
    <w:p>
      <w:pPr>
        <w:pBdr>
          <w:top w:space="5"/>
          <w:left w:space="5"/>
          <w:bottom w:space="5"/>
          <w:right w:space="5"/>
        </w:pBdr>
        <w:spacing w:after="0"/>
        <w:ind w:left="225"/>
        <w:jc w:val="left"/>
      </w:pPr>
      <w:r>
        <w:rPr>
          <w:rFonts w:ascii="Times New Roman" w:hAnsi="Times New Roman"/>
          <w:b/>
          <w:i w:val="false"/>
          <w:color w:val="000000"/>
          <w:sz w:val="22"/>
          <w:u w:val="single"/>
        </w:rPr>
        <w:t>G. Subcontracting Plan Review:(</w:t>
      </w:r>
      <w:r>
        <w:rPr>
          <w:rFonts w:ascii="Times New Roman" w:hAnsi="Times New Roman"/>
          <w:b/>
          <w:i/>
          <w:color w:val="000000"/>
          <w:sz w:val="22"/>
          <w:u w:val="single"/>
        </w:rPr>
        <w:t>Choose from drop-down menu)</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003"/>
      </w:tblGrid>
      <w:tr>
        <w:trPr>
          <w:trHeight w:val="525" w:hRule="atLeast"/>
        </w:trPr>
        <w:tc>
          <w:tcPr>
            <w:tcW w:w="1357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Subcontracting Choice</w:t>
            </w:r>
          </w:p>
        </w:tc>
      </w:tr>
    </w:tbl>
    <w:p>
      <w:pPr>
        <w:pBdr>
          <w:top w:space="5"/>
          <w:left w:space="5"/>
          <w:bottom w:space="5"/>
          <w:right w:space="5"/>
        </w:pBdr>
        <w:spacing w:after="0"/>
        <w:ind w:left="225"/>
        <w:jc w:val="left"/>
      </w:pPr>
      <w:r>
        <w:rPr>
          <w:rFonts w:ascii="Times New Roman" w:hAnsi="Times New Roman"/>
          <w:b/>
          <w:i w:val="false"/>
          <w:color w:val="000000"/>
          <w:sz w:val="22"/>
        </w:rPr>
        <w:t>☐ Small Disadvantaged Business (SDB) goal in plan is below the required 5% minimum stated at DFARS 219.705-4.***</w:t>
      </w:r>
    </w:p>
    <w:p>
      <w:pPr>
        <w:pBdr>
          <w:top w:space="5"/>
          <w:left w:space="5"/>
          <w:bottom w:space="5"/>
          <w:right w:space="5"/>
        </w:pBdr>
        <w:spacing w:after="0"/>
        <w:ind w:left="225"/>
        <w:jc w:val="right"/>
      </w:pPr>
      <w:r>
        <w:rPr>
          <w:rFonts w:ascii="Times New Roman" w:hAnsi="Times New Roman"/>
          <w:b/>
          <w:i/>
          <w:color w:val="000000"/>
          <w:sz w:val="22"/>
        </w:rPr>
        <w:t>*** (See checklist at PGI 219.705-4 (DFARS/PGI view) when reviewing subcontracting plans in accordance with FAR 19.705-4.)</w:t>
      </w:r>
    </w:p>
    <w:p>
      <w:pPr>
        <w:pBdr>
          <w:top w:space="5"/>
          <w:left w:space="5"/>
          <w:bottom w:space="5"/>
          <w:right w:space="5"/>
        </w:pBdr>
        <w:spacing w:after="0"/>
        <w:ind w:left="225"/>
        <w:jc w:val="left"/>
      </w:pPr>
      <w:r>
        <w:rPr>
          <w:rFonts w:ascii="Times New Roman" w:hAnsi="Times New Roman"/>
          <w:b w:val="false"/>
          <w:i w:val="false"/>
          <w:color w:val="000000"/>
          <w:sz w:val="22"/>
        </w:rPr>
        <w:t>KO Signature:</w:t>
      </w:r>
    </w:p>
    <w:p>
      <w:pPr>
        <w:pBdr>
          <w:top w:space="5"/>
          <w:left w:space="5"/>
          <w:bottom w:space="5"/>
          <w:right w:space="5"/>
        </w:pBdr>
        <w:spacing w:after="0"/>
        <w:ind w:left="225"/>
        <w:jc w:val="left"/>
      </w:pPr>
      <w:r>
        <w:rPr>
          <w:rFonts w:ascii="Times New Roman" w:hAnsi="Times New Roman"/>
          <w:b/>
          <w:i/>
          <w:color w:val="000000"/>
          <w:sz w:val="22"/>
          <w:u w:val="single"/>
        </w:rPr>
        <w:t>Signature below required only for Unreasonable pricing, or pricing not able to be determined reasonable</w:t>
      </w:r>
    </w:p>
    <w:p>
      <w:pPr>
        <w:pBdr>
          <w:top w:space="5"/>
          <w:left w:space="5"/>
          <w:bottom w:space="5"/>
          <w:right w:space="5"/>
        </w:pBdr>
        <w:spacing w:after="0"/>
        <w:ind w:left="225"/>
        <w:jc w:val="left"/>
      </w:pPr>
      <w:r>
        <w:rPr>
          <w:rFonts w:ascii="Times New Roman" w:hAnsi="Times New Roman"/>
          <w:b w:val="false"/>
          <w:i w:val="false"/>
          <w:color w:val="000000"/>
          <w:sz w:val="22"/>
        </w:rPr>
        <w:t>Approval One Level Above KO:</w:t>
      </w:r>
    </w:p>
    <!-- Created by docx4j 6.1.2 (Apache licensed) using REFERENCE JAXB in Oracle Java 15 on Linux -->
    <w:p>
      <w:pPr>
        <w:pStyle w:val="Heading3"/>
        <w:spacing w:after="199"/>
        <w:ind w:left="120"/>
        <w:jc w:val="left"/>
      </w:pPr>
      <w:bookmarkStart w:name="DLAD_53_9015" w:id="505"/>
      <w:r>
        <w:rPr>
          <w:rFonts w:ascii="Times New Roman" w:hAnsi="Times New Roman"/>
          <w:color w:val="000000"/>
          <w:sz w:val="31"/>
        </w:rPr>
        <w:t>53.9015</w:t>
      </w:r>
      <w:r>
        <w:rPr>
          <w:rFonts w:ascii="Times New Roman" w:hAnsi="Times New Roman"/>
          <w:color w:val="000000"/>
          <w:sz w:val="31"/>
        </w:rPr>
        <w:t>Contracting by negotiation.</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(a) Price Negotiation Memorandum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w:t>
      </w:r>
    </w:p>
    <w:p>
      <w:pPr>
        <w:pBdr>
          <w:top w:space="5"/>
          <w:left w:space="5"/>
          <w:bottom w:space="5"/>
          <w:right w:space="5"/>
        </w:pBdr>
        <w:spacing w:after="0"/>
        <w:ind w:left="225"/>
        <w:jc w:val="left"/>
      </w:pPr>
      <w:r>
        <w:rPr>
          <w:rFonts w:ascii="Times New Roman" w:hAnsi="Times New Roman"/>
          <w:b w:val="false"/>
          <w:i w:val="false"/>
          <w:color w:val="000000"/>
          <w:sz w:val="22"/>
        </w:rPr>
        <w:t xml:space="preserve">Contracting officers shall use the PNM Format </w:t>
      </w:r>
      <w:r>
        <w:rPr>
          <w:rFonts w:ascii="Times New Roman" w:hAnsi="Times New Roman"/>
          <w:b/>
          <w:i w:val="false"/>
          <w:color w:val="000000"/>
          <w:sz w:val="22"/>
        </w:rPr>
        <w:t>–</w:t>
      </w:r>
      <w:r>
        <w:rPr>
          <w:rFonts w:ascii="Times New Roman" w:hAnsi="Times New Roman"/>
          <w:b w:val="false"/>
          <w:i w:val="false"/>
          <w:color w:val="000000"/>
          <w:sz w:val="22"/>
        </w:rPr>
        <w:t xml:space="preserve"> 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Format</w:t>
      </w:r>
      <w:r>
        <w:rPr>
          <w:rFonts w:ascii="Times New Roman" w:hAnsi="Times New Roman"/>
          <w:b/>
          <w:i/>
          <w:color w:val="000000"/>
          <w:sz w:val="22"/>
        </w:rPr>
        <w:t>–</w:t>
      </w:r>
      <w:r>
        <w:rPr>
          <w:rFonts w:ascii="Times New Roman" w:hAnsi="Times New Roman"/>
          <w:b w:val="false"/>
          <w:i/>
          <w:color w:val="000000"/>
          <w:sz w:val="22"/>
        </w:rPr>
        <w:t>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366"/>
        <w:gridCol w:w="2366"/>
        <w:gridCol w:w="2246"/>
        <w:gridCol w:w="2246"/>
      </w:tblGrid>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1047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The contracting officer shall include a “Source Selection Information” legend when applicable pursuant to FAR 2.101 and 3.104. Refer to DFARS PGI 215.406-3(11)(A) for documents uploaded into CBAR. Mark “CONTROLLED UNCLASSIFIED INFORMATION (CUI)” pursuant to </w:t>
            </w:r>
            <w:hyperlink r:id="R87293c756a7b4f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8a4c968d9e9b4c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b9fc485c7c9c403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010c9c0ea2c541c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2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name, division or group and location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Contract or RFP number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Item or service acquired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a. Contractor and proposal selected for award and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b. Offerors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 Tabular Summary of: proposed price, government estimate, and final proposal revision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Major Price Items or CLINS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Total</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Profit/fee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CPAF (base and award fee) ($ and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Contract type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d. Clearance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(1) Approval authority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960"/>
              <w:jc w:val="left"/>
            </w:pPr>
            <w:r>
              <w:rPr>
                <w:rFonts w:ascii="Times New Roman" w:hAnsi="Times New Roman"/>
                <w:b w:val="false"/>
                <w:i w:val="false"/>
                <w:color w:val="000000"/>
                <w:sz w:val="22"/>
              </w:rPr>
              <w:t>(2) Approval date, meeting dates, and participants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item or services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50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used for line item or unit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Personnel: List names, title, organization and telephone number of participants in price analysis and as applicable, cost realism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Significant dates: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Proposal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Discussion (s)/date (s)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Final proposal revision date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Other significant date (s) (acquisition review board dates, competitive range determination, solicitation amendments,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period of performance and delivery schedule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or unusual time constraints (i.e., Funding limitations, higher level, Congressional influences)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2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Unique features or special pricing provisions (economic price adjustment, incentives, warranties, special progress payments,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1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Fast Payment Procedures – Discuss the authority for using fast payment procedures and whether they will apply to delivery orders issued under the contract. If using fast payment procedures, cite the applicable threshold from 13.402(a) or FAR 13.402(a). If DFARS 213.402(a)(ii) applies, state that</w:t>
            </w:r>
          </w:p>
          <w:p>
            <w:pPr>
              <w:pBdr>
                <w:top w:space="5"/>
                <w:left w:space="5"/>
                <w:bottom w:space="5"/>
                <w:right w:space="5"/>
              </w:pBdr>
              <w:spacing w:after="0"/>
              <w:ind w:left="240"/>
              <w:jc w:val="left"/>
            </w:pPr>
            <w:r>
              <w:rPr>
                <w:rFonts w:ascii="Times New Roman" w:hAnsi="Times New Roman"/>
                <w:b w:val="false"/>
                <w:i w:val="false"/>
                <w:color w:val="000000"/>
                <w:sz w:val="22"/>
              </w:rPr>
              <w:t>individual orders may exceed the SAT. Ensure compliance with all FAR and DLAD fast payment procedures for contracts that will authorize use of these procedures.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81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Evaluation summary</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Reasonableness, completeness, cost realism if applicable, and balance</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Description of price analysis technique (s) used, results, and appropriateness in determining price reasonableness and completeness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Description of the basis of any escalation rates used for adjusting historical prices or for forecasting option year prices. See DoD Contract Pricing Reference Guide, Volume 2 Quantitative Techniques, Chapter 1 Using Price Index Numbers for potential sources of information, calculating adjustments, and other relevant topics. .</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Description of GSA Schedule prices, if any. Contracting officer must check GSA for any relevant price information and document the results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Description of the cost realism analysis technique (s) and their result (s) (if performed)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Description of assessment of unbalanced pricing and any associated risks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Document decision to conduct discussions and date (s). Document decision to award without discussions.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Description and listing of major differences between the proposal and the final proposal revision prices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Adequate price competition determination description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38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Basis of determination statement of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Best value to the Government and the significance of cost or price to all evaluation factors combined;</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Lowest evaluated price; or</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394"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Definitive statement the offered price selected is fair and reasonable based on adequate price competition.</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should-cost, etc.)</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Attachments as identified in the document</w:t>
            </w:r>
          </w:p>
        </w:tc>
        <w:tc>
          <w:tcPr>
            <w:tcW w:w="3394"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393" w:type="dxa"/>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Price Negotiation Memorandum Format</w:t>
      </w:r>
      <w:r>
        <w:rPr>
          <w:rFonts w:ascii="Times New Roman" w:hAnsi="Times New Roman"/>
          <w:b/>
          <w:i w:val="false"/>
          <w:color w:val="000000"/>
          <w:sz w:val="22"/>
          <w:u w:val="single"/>
        </w:rPr>
        <w:t>–</w:t>
      </w:r>
      <w:r>
        <w:rPr>
          <w:rFonts w:ascii="Times New Roman" w:hAnsi="Times New Roman"/>
          <w:b w:val="false"/>
          <w:i w:val="false"/>
          <w:color w:val="000000"/>
          <w:sz w:val="22"/>
        </w:rPr>
        <w:t>Non-Competitive.</w:t>
      </w:r>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use the PNM Format</w:t>
      </w:r>
      <w:r>
        <w:rPr>
          <w:rFonts w:ascii="Times New Roman" w:hAnsi="Times New Roman"/>
          <w:b/>
          <w:i w:val="false"/>
          <w:color w:val="000000"/>
          <w:sz w:val="22"/>
          <w:u w:val="single"/>
        </w:rPr>
        <w:t>–</w:t>
      </w:r>
      <w:r>
        <w:rPr>
          <w:rFonts w:ascii="Times New Roman" w:hAnsi="Times New Roman"/>
          <w:b w:val="false"/>
          <w:i w:val="false"/>
          <w:color w:val="000000"/>
          <w:sz w:val="22"/>
        </w:rPr>
        <w:t xml:space="preserve">Non-Competitive as prescribed in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(a)(S-90)</w:t>
      </w:r>
      <w:r>
        <w:rPr>
          <w:rFonts w:ascii="Times New Roman" w:hAnsi="Times New Roman"/>
          <w:b w:val="false"/>
          <w:i w:val="false"/>
          <w:color w:val="000000"/>
          <w:sz w:val="22"/>
        </w:rPr>
        <w:t xml:space="preserve"> and </w:t>
      </w:r>
      <w:hyperlink w:anchor="DLAD_15_40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15.406-3</w:t>
        </w:r>
      </w:hyperlink>
      <w:r>
        <w:rPr>
          <w:rFonts w:ascii="Times New Roman" w:hAnsi="Times New Roman"/>
          <w:b w:val="false"/>
          <w:i w:val="false"/>
          <w:color w:val="000000"/>
          <w:sz w:val="22"/>
          <w:u w:val="single"/>
        </w:rPr>
        <w:t>(a)(S-91)</w:t>
      </w:r>
      <w:r>
        <w:rPr>
          <w:rFonts w:ascii="Times New Roman" w:hAnsi="Times New Roman"/>
          <w:b w:val="false"/>
          <w:i w:val="false"/>
          <w:color w:val="000000"/>
          <w:sz w:val="22"/>
        </w:rPr>
        <w:t xml:space="preserve">. </w:t>
      </w:r>
      <w:r>
        <w:rPr>
          <w:rFonts w:ascii="Times New Roman" w:hAnsi="Times New Roman"/>
          <w:b w:val="false"/>
          <w:i/>
          <w:color w:val="000000"/>
          <w:sz w:val="22"/>
        </w:rPr>
        <w:t>This Price Negotiation Memorandum</w:t>
      </w:r>
      <w:r>
        <w:rPr>
          <w:rFonts w:ascii="Times New Roman" w:hAnsi="Times New Roman"/>
          <w:b w:val="false"/>
          <w:i/>
          <w:color w:val="000000"/>
          <w:sz w:val="22"/>
        </w:rPr>
        <w:t>Format</w:t>
      </w:r>
      <w:r>
        <w:rPr>
          <w:rFonts w:ascii="Times New Roman" w:hAnsi="Times New Roman"/>
          <w:b w:val="false"/>
          <w:i/>
          <w:color w:val="000000"/>
          <w:sz w:val="22"/>
        </w:rPr>
        <w:t>–Non-Competitive is for illustration purposes only. It mirrors the fillable version in the contract writing system.</w:t>
      </w:r>
    </w:p>
    <w:p>
      <w:pPr>
        <w:pBdr>
          <w:top w:space="5"/>
          <w:left w:space="5"/>
          <w:bottom w:space="5"/>
          <w:right w:space="5"/>
        </w:pBdr>
        <w:spacing w:after="0"/>
        <w:ind w:left="225"/>
        <w:jc w:val="center"/>
      </w:pPr>
      <w:r>
        <w:rPr>
          <w:rFonts w:ascii="Times New Roman" w:hAnsi="Times New Roman"/>
          <w:b/>
          <w:i w:val="false"/>
          <w:color w:val="000000"/>
          <w:sz w:val="22"/>
        </w:rPr>
        <w:t>PRICE NEGOTIATION MEMORANDUM FORMAT</w:t>
      </w:r>
      <w:r>
        <w:rPr>
          <w:rFonts w:ascii="Times New Roman" w:hAnsi="Times New Roman"/>
          <w:b/>
          <w:i w:val="false"/>
          <w:color w:val="000000"/>
          <w:sz w:val="22"/>
          <w:u w:val="single"/>
        </w:rPr>
        <w:t>–</w:t>
      </w:r>
      <w:r>
        <w:rPr>
          <w:rFonts w:ascii="Times New Roman" w:hAnsi="Times New Roman"/>
          <w:b/>
          <w:i w:val="false"/>
          <w:color w:val="000000"/>
          <w:sz w:val="22"/>
        </w:rPr>
        <w:t>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715"/>
        <w:gridCol w:w="2256"/>
        <w:gridCol w:w="2137"/>
        <w:gridCol w:w="2133"/>
      </w:tblGrid>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PNM Contents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Yes</w:t>
            </w: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w:t>
            </w: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w:t>
            </w:r>
          </w:p>
        </w:tc>
      </w:tr>
      <w:tr>
        <w:trPr>
          <w:trHeight w:val="88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Mark “CONTROLLED UNCLASSIFIED INFORMATION (CUI)” pursuant to </w:t>
            </w:r>
            <w:hyperlink r:id="R50338fef38cc46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5200.48, Controlled Unclassified Information (CUI)</w:t>
              </w:r>
            </w:hyperlink>
            <w:r>
              <w:rPr>
                <w:rFonts w:ascii="Times New Roman" w:hAnsi="Times New Roman"/>
                <w:b w:val="false"/>
                <w:i w:val="false"/>
                <w:color w:val="000000"/>
                <w:sz w:val="22"/>
              </w:rPr>
              <w:t xml:space="preserve"> (</w:t>
            </w:r>
            <w:hyperlink r:id="R281ab219f8014eb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https://www.esd.whs.mil/Portals/54/Documents/DD/issuances/dodi/520048p.PDF?ver=2020-03-06-100640-800</w:t>
              </w:r>
            </w:hyperlink>
            <w:r>
              <w:rPr>
                <w:rFonts w:ascii="Times New Roman" w:hAnsi="Times New Roman"/>
                <w:b w:val="false"/>
                <w:i w:val="false"/>
                <w:color w:val="000000"/>
                <w:sz w:val="22"/>
              </w:rPr>
              <w:t xml:space="preserve">) and </w:t>
            </w:r>
            <w:hyperlink r:id="R10390d0b516a47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Instruction 5200.48, Controlled Unclassified Information (CUI)</w:t>
              </w:r>
            </w:hyperlink>
            <w:r>
              <w:rPr>
                <w:rFonts w:ascii="Times New Roman" w:hAnsi="Times New Roman"/>
                <w:b w:val="false"/>
                <w:i w:val="false"/>
                <w:color w:val="000000"/>
                <w:sz w:val="22"/>
              </w:rPr>
              <w:t xml:space="preserve"> (</w:t>
            </w:r>
            <w:hyperlink r:id="R026d63bf7af946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https://issuances.dla.mil/Published_Issuances/Controlled%20Unclassified%20Information%20(CUI).pdf?ver=2020-03-06-100640-800</w:t>
              </w:r>
            </w:hyperlink>
            <w:r>
              <w:rPr>
                <w:rFonts w:ascii="Times New Roman" w:hAnsi="Times New Roman"/>
                <w:b w:val="false"/>
                <w:i w:val="false"/>
                <w:color w:val="000000"/>
                <w:sz w:val="22"/>
              </w:rPr>
              <w:t>).</w:t>
            </w:r>
          </w:p>
          <w:p>
            <w:pPr>
              <w:pBdr>
                <w:top w:space="5"/>
                <w:left w:space="5"/>
                <w:bottom w:space="5"/>
                <w:right w:space="5"/>
              </w:pBdr>
              <w:spacing w:after="0"/>
              <w:ind w:left="240"/>
              <w:jc w:val="left"/>
            </w:pPr>
            <w:r>
              <w:rPr>
                <w:rFonts w:ascii="Times New Roman" w:hAnsi="Times New Roman"/>
                <w:b w:val="false"/>
                <w:i w:val="false"/>
                <w:color w:val="000000"/>
                <w:sz w:val="22"/>
              </w:rPr>
              <w:t>The contracting officer shall include a “Source Selection Information” legend when applicable pursuant to FAR 2.101 and 3.104. Refer to DFARS PGI 215.406-3(11)(A) for documents uploaded into CBAR.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Subject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Contractor name, division or group and location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or RFP Number (as applicable include modification number)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Item or service acquired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Delivery and/or Period of Performance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 Introductory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Date (s) of Negotiation and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Contract action type (new contract, supplemental agreement,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9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Tabular summary of cost, FCCOM, profit or fee and price: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Proposed and objective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Proposed, objective and considered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Separate summaries for options,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Fee or profit rate for each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Award fee pool for each position (as applicable) Ceiling price and percentage for each position (as applicable for cost contracts)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Contract type for each position (FFP, FP/EPA, CPFF, CPAF,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Approval date, meeting date (s), and participants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Limitations and specific approving authority conditions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3. Details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Item or service identification: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Quantity and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Previous buys for the same or similar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17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Date (s) of recent buys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Quantity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Contract type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21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Prior unit or total prices (target and finals if applicable and available: document separately recurring and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Current unit or CLIN prices (may attach) with name of item, NSN, part number, quantities, etc., as applicable (document separately recurring nonrecurring costs)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Summary explanation of significant differences between the instant buy and most recent historical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1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Stock Position of Items (include date stock position, current unfilled orders, inventory consumption rate, due-in quantities, etc. Discuss any over or under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Explain method for line item or unit prices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Fact-finding and negotiation dates, places, names, titles, and office symbols for the government and the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Principal government and contractor negotiator identified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Acquisition situation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Acquisition background (contract type, pricing, etc.) indefinite-delivery contract and why it does or does not apply, surge and sustainment,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Period of performance and delivery schedule (address resolution of differences between required, proposed and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Outside influences and unusual time constraints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Government furnished facilities, equipment or other support unique to this acquisition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Unique features such as should cost, design-to-cost, life cycle cost, special payment procedures, and special provisions (clauses: savings, EPA, progress payments, performance based payments, validation of critical safety item and date , incentives,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6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Fast Payment Procedures. Discuss the authority for using fast payment procedures and whether they will apply to delivery orders issued under the contract. If using fast payment procedures, cite the applicable threshold from 13.402(a) or FAR 13.402(a). If DFARS 213.402(a)(ii) applies, state that individual orders may exceed the SAT. Ensure compliance with all FAR and DLAD fast payment procedures for contracts that will authorize use of these procedures.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Negotiation summary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Discussion of contractor price analysis, government price analysis, or no analysis performed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95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Price element summary for proposed, objective, and considered negotiated amount. Discuss the position for proposed, objective and considered negotiated positions by topic.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Price reasonableness basis or estimating technique (attach exemption or waiver if used instead of certified cost or pricing data). If using GSA schedule, the contracting officer must include a GSA contract for any relevant price information and document the results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9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Identify submission of data other than cost or pricing data necessary to determine a reasonable price. Discuss rationale and required updates (attach sales data, catalogues, competitive price list, independent market prices, other data,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(4) Identifies submission of subcontractor cost or pricing data necessary to determine a reasonable price. (Even if HCA waived the submission for prime contractor)</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(5) Price analysis and objective adjustments resulting from requirement changes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(6) Significant differences between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(7) Use of advisory information and report (s) to support the objective, including significant differences, objective, and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Discuss analysis and support for proposed, objective and (PNM) negotiated positions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Identify proposal of record used to baseline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1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 When receiving certified cost and pricing data, a statement of the extent to which the contracting officer relied on contractor provided data except where specifically identified (including agreed to cut-off dates)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 For noncompetitive actions exceeding $1M, the contracting officer must search the Contract Business Analysis Repository (CBAR) and document the results of CBAR search.</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68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 When performing cost analysis, major cost element summary with subparagraph index for proposed, objective and considered negotiated amounts (including direct and indirect costs for labor, materials,)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 Discussions of cost analysis performed for each major cost element for contractor proposed, government objective and considered negotiated positions in the following areas: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(1) Summary breakout of major cost items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Labor hours by rate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Identify and discuss indirect rate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Materials and other costs by category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(D)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Requirement, availability, adequacy of and reliance on subcontractor cost or pricing data</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2. Sole source or competitive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Extent and adequacy of the prime's review</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87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4. Why the contracting officer did not receive certified cost or pricing data when required (attach waiver or describe exemption)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3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Why the contracting officer received certified cost or pricing data when not required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(E) Basis or estimating method used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(F) Explanation of contractor data not relied on and reason for using other than contractor's data, identify data used to develop the government's position</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29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(G) Rationale, sources, and currency of the data used to set the objective (include modification change determined to be noncommercial where originally determined commercial)</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0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(H) Significant differences between the objective and negotiated amounts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75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 Use of advisory reports supporting the objective, including significant differences between them, the objective, and the final negotiated agreement</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34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(J) For undefinitized contract actions: actual costs to date, % of completion, trends and, as applicable, the contractor's estimate to complete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(2) With incentive arrangements, describe the basis for share ratio (s) and ceiling price (s)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600"/>
              <w:jc w:val="left"/>
            </w:pPr>
            <w:r>
              <w:rPr>
                <w:rFonts w:ascii="Times New Roman" w:hAnsi="Times New Roman"/>
                <w:b w:val="false"/>
                <w:i w:val="false"/>
                <w:color w:val="000000"/>
                <w:sz w:val="22"/>
              </w:rPr>
              <w:t>(3) Profit (Fee). Explain how the contracting officer developed the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3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(A) If using WGM, state assigned weights and provide reasoning when weights are below or above normal. (DD 1547 Attached to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145"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(B) If not using WGM, explain why and how the contracting officer developed the profit objective</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(C) List profit or fee rate (s) negotiated. If the contracting officer did not achieve WGM profit objectives during negotiations, explain why and support profit or fee rate negotiated</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241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h. Summarize and include a definitive statement on why the negotiated price is fair and reasonable. (Address the 25% limitation on price increases (DFARS 217.7505)</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402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 Description of the basis of any escalation rates used for adjusting historical prices and for forecasting option year prices. See DoD Contract Pricing Reference Guide, Volume 2 Quantitative Techniques, Chapter 1 Using Price Index Numbers for potential sources of information, calculating adjustments, and other relevant topics.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6. ADVISORY REPORTS/KEY DOCUMENTS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8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Listing of Government advisory reports (pricing, technical, should cost, etc.)</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7. Signatures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60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Include signatures of the author of the PNM, contracting officer and (as applicable) approval authority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40"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8. Attachments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 DD Form 1547 - Weighted Guidelines</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106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 DD Form 1861 - Facilities Capital Cost of Money (objective only)</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795" w:hRule="atLeast"/>
        </w:trPr>
        <w:tc>
          <w:tcPr>
            <w:tcW w:w="38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 Other attachments identified in the PNM</w:t>
            </w:r>
          </w:p>
        </w:tc>
        <w:tc>
          <w:tcPr>
            <w:tcW w:w="3233"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7" w:type="dxa"/>
            <w:tcMar>
              <w:top w:w="15" w:type="dxa"/>
              <w:left w:w="15" w:type="dxa"/>
              <w:bottom w:w="15" w:type="dxa"/>
              <w:right w:w="15" w:type="dxa"/>
            </w:tcMar>
            <w:vAlign w:val="center"/>
          </w:tcPr>
          <w:p>
            <w:pPr>
              <w:pBdr>
                <w:top w:space="5"/>
                <w:left w:space="5"/>
                <w:bottom w:space="5"/>
                <w:right w:space="5"/>
              </w:pBdr>
              <w:spacing w:after="0"/>
              <w:ind w:left="240"/>
              <w:jc w:val="left"/>
            </w:pPr>
          </w:p>
        </w:tc>
        <w:tc>
          <w:tcPr>
            <w:tcW w:w="3223" w:type="dxa"/>
            <w:tcMar>
              <w:top w:w="15" w:type="dxa"/>
              <w:left w:w="15" w:type="dxa"/>
              <w:bottom w:w="15" w:type="dxa"/>
              <w:right w:w="15" w:type="dxa"/>
            </w:tcMar>
            <w:vAlign w:val="center"/>
          </w:tcPr>
          <w:p>
            <w:pPr>
              <w:pBdr>
                <w:top w:space="5"/>
                <w:left w:space="5"/>
                <w:bottom w:space="5"/>
                <w:right w:space="5"/>
              </w:pBdr>
              <w:spacing w:after="0"/>
              <w:ind w:left="240"/>
              <w:jc w:val="left"/>
            </w:pPr>
          </w:p>
        </w:tc>
      </w:tr>
    </w:tbl>
    <!-- Created by docx4j 6.1.2 (Apache licensed) using REFERENCE JAXB in Oracle Java 15 on Linux -->
    <w:p>
      <w:pPr>
        <w:pStyle w:val="Heading1"/>
        <w:spacing w:after="161"/>
        <w:ind w:left="120"/>
        <w:jc w:val="center"/>
      </w:pPr>
      <w:bookmarkStart w:name="DLAD_PGI_PART_1" w:id="506"/>
      <w:r>
        <w:rPr>
          <w:rFonts w:ascii="Times New Roman" w:hAnsi="Times New Roman"/>
          <w:color w:val="000000"/>
        </w:rPr>
        <w:t>PGI PART 1</w:t>
      </w:r>
      <w:r>
        <w:rPr>
          <w:rFonts w:ascii="Times New Roman" w:hAnsi="Times New Roman"/>
          <w:color w:val="000000"/>
        </w:rPr>
        <w:t xml:space="preserve"> – FEDERAL ACQUISITION REGULATIONS SYSTEM</w:t>
      </w:r>
      <w:bookmarkEnd w:id="506"/>
    </w:p>
    <w:p>
      <w:pPr>
        <w:spacing w:after="0"/>
        <w:jc w:val="left"/>
        <w:ind w:left="720" w:hanging="360"/>
      </w:pPr>
      <w:hyperlink w:anchor="DLAD_PGI_SUBPART_1_6">
        <w:r>
          <w:rPr>
            <w:rStyle w:val="Hyperlink"/>
            <w:rFonts w:ascii="Times New Roman" w:hAnsi="Times New Roman"/>
            <w:b w:val="false"/>
            <w:i w:val="false"/>
            <w:color w:val="0000ff"/>
            <w:sz w:val="22"/>
            <w:u w:val="single"/>
          </w:rPr>
          <w:t>PGI SUBPART 1.6 – CAREER DEVELOPMENT, CONTRACTING AUTHORITY, AND RESPONSIBILITIES</w:t>
        </w:r>
      </w:hyperlink>
    </w:p>
    <w:p>
      <w:pPr>
        <w:spacing w:after="0"/>
        <w:jc w:val="left"/>
        <w:ind w:left="1440" w:hanging="360"/>
      </w:pPr>
      <w:hyperlink w:anchor="DLAD_PGI_1_601">
        <w:r>
          <w:rPr>
            <w:rStyle w:val="Hyperlink"/>
            <w:rFonts w:ascii="Times New Roman" w:hAnsi="Times New Roman"/>
            <w:b w:val="false"/>
            <w:i w:val="false"/>
            <w:color w:val="0000ff"/>
            <w:sz w:val="22"/>
            <w:u w:val="single"/>
          </w:rPr>
          <w:t>PGI 1.601 General.</w:t>
        </w:r>
      </w:hyperlink>
    </w:p>
    <w:p>
      <w:pPr>
        <w:spacing w:after="0"/>
        <w:jc w:val="left"/>
        <w:ind w:left="1440" w:hanging="360"/>
      </w:pPr>
      <w:hyperlink w:anchor="DLAD_PGI_1_602-3">
        <w:r>
          <w:rPr>
            <w:rStyle w:val="Hyperlink"/>
            <w:rFonts w:ascii="Times New Roman" w:hAnsi="Times New Roman"/>
            <w:b w:val="false"/>
            <w:i w:val="false"/>
            <w:color w:val="0000ff"/>
            <w:sz w:val="22"/>
            <w:u w:val="single"/>
          </w:rPr>
          <w:t>PGI 1.602-3 Ratification of unauthorized commitments.</w:t>
        </w:r>
      </w:hyperlink>
    </w:p>
    <!-- Created by docx4j 6.1.2 (Apache licensed) using REFERENCE JAXB in Oracle Java 15 on Linux -->
    <w:p>
      <w:pPr>
        <w:pStyle w:val="Heading2"/>
        <w:spacing w:after="180"/>
        <w:ind w:left="120"/>
        <w:jc w:val="center"/>
      </w:pPr>
      <w:bookmarkStart w:name="DLAD_PGI_SUBPART_1_6" w:id="507"/>
      <w:r>
        <w:rPr>
          <w:rFonts w:ascii="Times New Roman" w:hAnsi="Times New Roman"/>
          <w:color w:val="000000"/>
          <w:sz w:val="36"/>
        </w:rPr>
        <w:t>PGI SUBPART 1.6</w:t>
      </w:r>
      <w:r>
        <w:rPr>
          <w:rFonts w:ascii="Times New Roman" w:hAnsi="Times New Roman"/>
          <w:color w:val="000000"/>
          <w:sz w:val="36"/>
        </w:rPr>
        <w:t xml:space="preserve"> – CAREER DEVELOPMENT, CONTRACTING AUTHORITY, AND RESPONSIBILITIES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_601" w:id="508"/>
      <w:r>
        <w:rPr>
          <w:rFonts w:ascii="Times New Roman" w:hAnsi="Times New Roman"/>
          <w:color w:val="000000"/>
          <w:sz w:val="31"/>
        </w:rPr>
        <w:t>PGI 1.601</w:t>
      </w:r>
      <w:r>
        <w:rPr>
          <w:rFonts w:ascii="Times New Roman" w:hAnsi="Times New Roman"/>
          <w:color w:val="000000"/>
          <w:sz w:val="31"/>
        </w:rPr>
        <w:t xml:space="preserve"> General.</w:t>
      </w:r>
      <w:bookmarkEnd w:id="508"/>
    </w:p>
    <w:p>
      <w:pPr>
        <w:pBdr>
          <w:top w:space="5"/>
          <w:left w:space="5"/>
          <w:bottom w:space="5"/>
          <w:right w:space="5"/>
        </w:pBdr>
        <w:spacing w:after="0"/>
        <w:ind w:left="225"/>
        <w:jc w:val="left"/>
      </w:pPr>
      <w:r>
        <w:rPr>
          <w:rFonts w:ascii="Times New Roman" w:hAnsi="Times New Roman"/>
          <w:b w:val="false"/>
          <w:i w:val="false"/>
          <w:color w:val="000000"/>
          <w:sz w:val="22"/>
        </w:rPr>
        <w:t>(a)(S-90) The DLA Acquisition Director designates DLA HCAs, subject to the following limitations:</w:t>
      </w:r>
    </w:p>
    <w:p>
      <w:pPr>
        <w:pBdr>
          <w:top w:space="5"/>
          <w:left w:space="5"/>
          <w:bottom w:space="5"/>
          <w:right w:space="5"/>
        </w:pBdr>
        <w:spacing w:after="0"/>
        <w:ind w:left="945"/>
        <w:jc w:val="left"/>
      </w:pPr>
      <w:r>
        <w:rPr>
          <w:rFonts w:ascii="Times New Roman" w:hAnsi="Times New Roman"/>
          <w:b w:val="false"/>
          <w:i w:val="false"/>
          <w:color w:val="000000"/>
          <w:sz w:val="22"/>
        </w:rPr>
        <w:t>(i) Designations authorizing exercise of all HCA contracting authority require that the designee is—</w:t>
      </w:r>
    </w:p>
    <w:p>
      <w:pPr>
        <w:pBdr>
          <w:top w:space="5"/>
          <w:left w:space="5"/>
          <w:bottom w:space="5"/>
          <w:right w:space="5"/>
        </w:pBdr>
        <w:spacing w:after="0"/>
        <w:ind w:left="1305"/>
        <w:jc w:val="left"/>
      </w:pPr>
      <w:r>
        <w:rPr>
          <w:rFonts w:ascii="Times New Roman" w:hAnsi="Times New Roman"/>
          <w:b w:val="false"/>
          <w:i w:val="false"/>
          <w:color w:val="000000"/>
          <w:sz w:val="22"/>
        </w:rPr>
        <w:t>(A) A member of the Senior Executive Service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Continuous Learning Points (CLPs)</w:t>
      </w:r>
    </w:p>
    <w:p>
      <w:pPr>
        <w:pBdr>
          <w:top w:space="5"/>
          <w:left w:space="5"/>
          <w:bottom w:space="5"/>
          <w:right w:space="5"/>
        </w:pBdr>
        <w:spacing w:after="0"/>
        <w:ind w:left="945"/>
        <w:jc w:val="left"/>
      </w:pPr>
      <w:r>
        <w:rPr>
          <w:rFonts w:ascii="Times New Roman" w:hAnsi="Times New Roman"/>
          <w:b w:val="false"/>
          <w:i w:val="false"/>
          <w:color w:val="000000"/>
          <w:sz w:val="22"/>
        </w:rPr>
        <w:t>(ii)(A) Designations authorizing exercise of restricted HCA contracting authority require that the designees is—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1</w:t>
      </w:r>
      <w:r>
        <w:rPr>
          <w:rFonts w:ascii="Times New Roman" w:hAnsi="Times New Roman"/>
          <w:b w:val="false"/>
          <w:i w:val="false"/>
          <w:color w:val="000000"/>
          <w:sz w:val="22"/>
        </w:rPr>
        <w:t>) A GS-15;</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2</w:t>
      </w:r>
      <w:r>
        <w:rPr>
          <w:rFonts w:ascii="Times New Roman" w:hAnsi="Times New Roman"/>
          <w:b w:val="false"/>
          <w:i w:val="false"/>
          <w:color w:val="000000"/>
          <w:sz w:val="22"/>
        </w:rPr>
        <w:t>) DAWIA Level III certified in Contracting; and</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u w:val="single"/>
        </w:rPr>
        <w:t>3</w:t>
      </w:r>
      <w:r>
        <w:rPr>
          <w:rFonts w:ascii="Times New Roman" w:hAnsi="Times New Roman"/>
          <w:b w:val="false"/>
          <w:i w:val="false"/>
          <w:color w:val="000000"/>
          <w:sz w:val="22"/>
        </w:rPr>
        <w:t>) Current in completion of CLPs.</w:t>
      </w:r>
    </w:p>
    <w:p>
      <w:pPr>
        <w:pBdr>
          <w:top w:space="5"/>
          <w:left w:space="5"/>
          <w:bottom w:space="5"/>
          <w:right w:space="5"/>
        </w:pBdr>
        <w:spacing w:after="0"/>
        <w:ind w:left="1305"/>
        <w:jc w:val="left"/>
      </w:pPr>
      <w:r>
        <w:rPr>
          <w:rFonts w:ascii="Times New Roman" w:hAnsi="Times New Roman"/>
          <w:b w:val="false"/>
          <w:i w:val="false"/>
          <w:color w:val="000000"/>
          <w:sz w:val="22"/>
        </w:rPr>
        <w:t xml:space="preserve">(B) This type of designation is for MSCs that do not have an SES in the HCA role. The DLA Acquisition Director will clearly define the restrictions in the designation memorandum. The restrictions include, but are not limited to, actions not delegable below the HCA level, such as ratifications above the SAT (FAR 1.602-3(b)(2)); or actions delegable only to the GO/FO/SES level, such as those related to Procurement Integrity Act violations (FAR 3.104-7(b) and (g)). See the Signature Matrix at the </w:t>
      </w:r>
      <w:hyperlink r:id="R150783f6cc124f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Acquisition – J7</w:t>
        </w:r>
      </w:hyperlink>
      <w:r>
        <w:rPr>
          <w:rFonts w:ascii="Times New Roman" w:hAnsi="Times New Roman"/>
          <w:b w:val="false"/>
          <w:i w:val="false"/>
          <w:color w:val="000000"/>
          <w:sz w:val="22"/>
        </w:rPr>
        <w:t xml:space="preserve">SharePoint site </w:t>
      </w:r>
      <w:r>
        <w:rPr>
          <w:rFonts w:ascii="Times New Roman" w:hAnsi="Times New Roman"/>
          <w:b w:val="false"/>
          <w:i w:val="false"/>
          <w:color w:val="000000"/>
          <w:sz w:val="22"/>
          <w:u w:val="single"/>
        </w:rPr>
        <w:t>(https://dlamil.dps.mil/Sites/Acquisition/Pages/default.aspx)</w:t>
      </w:r>
      <w:r>
        <w:rPr>
          <w:rFonts w:ascii="Times New Roman" w:hAnsi="Times New Roman"/>
          <w:b w:val="false"/>
          <w:i w:val="false"/>
          <w:color w:val="000000"/>
          <w:sz w:val="22"/>
        </w:rPr>
        <w:t xml:space="preserve"> for a complete list of required approval levels and delegation limitations.</w:t>
      </w:r>
    </w:p>
    <w:p>
      <w:pPr>
        <w:pBdr>
          <w:top w:space="5"/>
          <w:left w:space="5"/>
          <w:bottom w:space="5"/>
          <w:right w:space="5"/>
        </w:pBdr>
        <w:spacing w:after="0"/>
        <w:ind w:left="225"/>
        <w:jc w:val="left"/>
      </w:pPr>
      <w:r>
        <w:rPr>
          <w:rFonts w:ascii="Times New Roman" w:hAnsi="Times New Roman"/>
          <w:b w:val="false"/>
          <w:i w:val="false"/>
          <w:color w:val="000000"/>
          <w:sz w:val="22"/>
        </w:rPr>
        <w:t>(a)(S-91) When a designated HCA for an MSC is not available to act, the order of elevation is as follows:</w:t>
      </w:r>
    </w:p>
    <w:p>
      <w:pPr>
        <w:pBdr>
          <w:top w:space="5"/>
          <w:left w:space="5"/>
          <w:bottom w:space="5"/>
          <w:right w:space="5"/>
        </w:pBdr>
        <w:spacing w:after="0"/>
        <w:ind w:left="945"/>
        <w:jc w:val="left"/>
      </w:pPr>
      <w:r>
        <w:rPr>
          <w:rFonts w:ascii="Times New Roman" w:hAnsi="Times New Roman"/>
          <w:b w:val="false"/>
          <w:i w:val="false"/>
          <w:color w:val="000000"/>
          <w:sz w:val="22"/>
        </w:rPr>
        <w:t>(i) The Deputy Commander of the MSC will act as the HCA if the Deputy Commander is—</w:t>
      </w:r>
    </w:p>
    <w:p>
      <w:pPr>
        <w:pBdr>
          <w:top w:space="5"/>
          <w:left w:space="5"/>
          <w:bottom w:space="5"/>
          <w:right w:space="5"/>
        </w:pBdr>
        <w:spacing w:after="0"/>
        <w:ind w:left="1305"/>
        <w:jc w:val="left"/>
      </w:pPr>
      <w:r>
        <w:rPr>
          <w:rFonts w:ascii="Times New Roman" w:hAnsi="Times New Roman"/>
          <w:b w:val="false"/>
          <w:i w:val="false"/>
          <w:color w:val="000000"/>
          <w:sz w:val="22"/>
        </w:rPr>
        <w:t>(A)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 When the Deputy Commander of the MSC does not meet the qualifications at (a)(S-91)(i) of this section, or meets the qualifications but is not available to act, the Commander of the MSC will act as the HCA if the Commander is—</w:t>
      </w:r>
    </w:p>
    <w:p>
      <w:pPr>
        <w:pBdr>
          <w:top w:space="5"/>
          <w:left w:space="5"/>
          <w:bottom w:space="5"/>
          <w:right w:space="5"/>
        </w:pBdr>
        <w:spacing w:after="0"/>
        <w:ind w:left="1305"/>
        <w:jc w:val="left"/>
      </w:pPr>
      <w:r>
        <w:rPr>
          <w:rFonts w:ascii="Times New Roman" w:hAnsi="Times New Roman"/>
          <w:b w:val="false"/>
          <w:i w:val="false"/>
          <w:color w:val="000000"/>
          <w:sz w:val="22"/>
        </w:rPr>
        <w:t>(A) A General Officer/Flag Officer or an SES;</w:t>
      </w:r>
    </w:p>
    <w:p>
      <w:pPr>
        <w:pBdr>
          <w:top w:space="5"/>
          <w:left w:space="5"/>
          <w:bottom w:space="5"/>
          <w:right w:space="5"/>
        </w:pBdr>
        <w:spacing w:after="0"/>
        <w:ind w:left="1305"/>
        <w:jc w:val="left"/>
      </w:pPr>
      <w:r>
        <w:rPr>
          <w:rFonts w:ascii="Times New Roman" w:hAnsi="Times New Roman"/>
          <w:b w:val="false"/>
          <w:i w:val="false"/>
          <w:color w:val="000000"/>
          <w:sz w:val="22"/>
        </w:rPr>
        <w:t>(B) DAWIA Level III certified in Contracting; and</w:t>
      </w:r>
    </w:p>
    <w:p>
      <w:pPr>
        <w:pBdr>
          <w:top w:space="5"/>
          <w:left w:space="5"/>
          <w:bottom w:space="5"/>
          <w:right w:space="5"/>
        </w:pBdr>
        <w:spacing w:after="0"/>
        <w:ind w:left="1305"/>
        <w:jc w:val="left"/>
      </w:pPr>
      <w:r>
        <w:rPr>
          <w:rFonts w:ascii="Times New Roman" w:hAnsi="Times New Roman"/>
          <w:b w:val="false"/>
          <w:i w:val="false"/>
          <w:color w:val="000000"/>
          <w:sz w:val="22"/>
        </w:rPr>
        <w:t>(C) Current in completion of CLPs.</w:t>
      </w:r>
    </w:p>
    <w:p>
      <w:pPr>
        <w:pBdr>
          <w:top w:space="5"/>
          <w:left w:space="5"/>
          <w:bottom w:space="5"/>
          <w:right w:space="5"/>
        </w:pBdr>
        <w:spacing w:after="0"/>
        <w:ind w:left="945"/>
        <w:jc w:val="left"/>
      </w:pPr>
      <w:r>
        <w:rPr>
          <w:rFonts w:ascii="Times New Roman" w:hAnsi="Times New Roman"/>
          <w:b w:val="false"/>
          <w:i w:val="false"/>
          <w:color w:val="000000"/>
          <w:sz w:val="22"/>
        </w:rPr>
        <w:t>(iii) The DLA Acquisition Deputy Director will act as the HCA—</w:t>
      </w:r>
    </w:p>
    <w:p>
      <w:pPr>
        <w:pBdr>
          <w:top w:space="5"/>
          <w:left w:space="5"/>
          <w:bottom w:space="5"/>
          <w:right w:space="5"/>
        </w:pBdr>
        <w:spacing w:after="0"/>
        <w:ind w:left="1305"/>
        <w:jc w:val="left"/>
      </w:pPr>
      <w:r>
        <w:rPr>
          <w:rFonts w:ascii="Times New Roman" w:hAnsi="Times New Roman"/>
          <w:b w:val="false"/>
          <w:i w:val="false"/>
          <w:color w:val="000000"/>
          <w:sz w:val="22"/>
        </w:rPr>
        <w:t>(A) If neither the Deputy Commander nor the Commander of the MSC meets the qualifications at (a)(S-91)(i) or (ii) of this section, or meets the qualifications but is not available to act; or</w:t>
      </w:r>
    </w:p>
    <w:p>
      <w:pPr>
        <w:pBdr>
          <w:top w:space="5"/>
          <w:left w:space="5"/>
          <w:bottom w:space="5"/>
          <w:right w:space="5"/>
        </w:pBdr>
        <w:spacing w:after="0"/>
        <w:ind w:left="1305"/>
        <w:jc w:val="left"/>
      </w:pPr>
      <w:r>
        <w:rPr>
          <w:rFonts w:ascii="Times New Roman" w:hAnsi="Times New Roman"/>
          <w:b w:val="false"/>
          <w:i w:val="false"/>
          <w:color w:val="000000"/>
          <w:sz w:val="22"/>
        </w:rPr>
        <w:t>(B) In the absence of the SPE for authorities retained by the SPE under a designation of restricted HCA contracting authority (see (a)(S-90)(ii) of this section).</w:t>
      </w:r>
    </w:p>
    <w:p>
      <w:pPr>
        <w:pBdr>
          <w:top w:space="5"/>
          <w:left w:space="5"/>
          <w:bottom w:space="5"/>
          <w:right w:space="5"/>
        </w:pBdr>
        <w:spacing w:after="0"/>
        <w:ind w:left="945"/>
        <w:jc w:val="left"/>
      </w:pPr>
      <w:r>
        <w:rPr>
          <w:rFonts w:ascii="Times New Roman" w:hAnsi="Times New Roman"/>
          <w:b w:val="false"/>
          <w:i w:val="false"/>
          <w:color w:val="000000"/>
          <w:sz w:val="22"/>
        </w:rPr>
        <w:t>(iv) The DLA SPE (including the DLA Vice Director when acting as SPE in the absence of the DLA SPE) will act as the HCA in the absence of—</w:t>
      </w:r>
    </w:p>
    <w:p>
      <w:pPr>
        <w:pBdr>
          <w:top w:space="5"/>
          <w:left w:space="5"/>
          <w:bottom w:space="5"/>
          <w:right w:space="5"/>
        </w:pBdr>
        <w:spacing w:after="0"/>
        <w:ind w:left="1305"/>
        <w:jc w:val="left"/>
      </w:pPr>
      <w:r>
        <w:rPr>
          <w:rFonts w:ascii="Times New Roman" w:hAnsi="Times New Roman"/>
          <w:b w:val="false"/>
          <w:i w:val="false"/>
          <w:color w:val="000000"/>
          <w:sz w:val="22"/>
        </w:rPr>
        <w:t>(A) An MSC HCA and any qualified acting MSC HCA as listed above; or</w:t>
      </w:r>
    </w:p>
    <w:p>
      <w:pPr>
        <w:pBdr>
          <w:top w:space="5"/>
          <w:left w:space="5"/>
          <w:bottom w:space="5"/>
          <w:right w:space="5"/>
        </w:pBdr>
        <w:spacing w:after="0"/>
        <w:ind w:left="1305"/>
        <w:jc w:val="left"/>
      </w:pPr>
      <w:r>
        <w:rPr>
          <w:rFonts w:ascii="Times New Roman" w:hAnsi="Times New Roman"/>
          <w:b w:val="false"/>
          <w:i w:val="false"/>
          <w:color w:val="000000"/>
          <w:sz w:val="22"/>
        </w:rPr>
        <w:t>(B) The HCA for procuring organizations for which the DLA Acquisition Deputy Director is HCA.</w:t>
      </w:r>
    </w:p>
    <!-- Created by docx4j 6.1.2 (Apache licensed) using REFERENCE JAXB in Oracle Java 15 on Linux -->
    <w:p>
      <w:pPr>
        <w:pStyle w:val="Heading3"/>
        <w:spacing w:after="199"/>
        <w:ind w:left="120"/>
        <w:jc w:val="left"/>
      </w:pPr>
      <w:bookmarkStart w:name="DLAD_PGI_1_602-3" w:id="509"/>
      <w:r>
        <w:rPr>
          <w:rFonts w:ascii="Times New Roman" w:hAnsi="Times New Roman"/>
          <w:color w:val="000000"/>
          <w:sz w:val="31"/>
        </w:rPr>
        <w:t>PGI 1.602-3</w:t>
      </w:r>
      <w:r>
        <w:rPr>
          <w:rFonts w:ascii="Times New Roman" w:hAnsi="Times New Roman"/>
          <w:color w:val="000000"/>
          <w:sz w:val="31"/>
        </w:rPr>
        <w:t xml:space="preserve"> Ratification of unauthorized commitments.</w:t>
      </w:r>
      <w:bookmarkEnd w:id="509"/>
    </w:p>
    <w:p>
      <w:pPr>
        <w:pBdr>
          <w:top w:space="5"/>
          <w:left w:space="5"/>
          <w:bottom w:space="5"/>
          <w:right w:space="5"/>
        </w:pBdr>
        <w:spacing w:after="0"/>
        <w:ind w:left="225"/>
        <w:jc w:val="left"/>
      </w:pPr>
      <w:r>
        <w:rPr>
          <w:rFonts w:ascii="Times New Roman" w:hAnsi="Times New Roman"/>
          <w:b w:val="false"/>
          <w:i w:val="false"/>
          <w:color w:val="000000"/>
          <w:sz w:val="22"/>
        </w:rPr>
        <w:t xml:space="preserve">(c) Use the following checklist as prescribed at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(c)(S-90):</w:t>
      </w:r>
    </w:p>
    <w:p>
      <w:pPr>
        <w:pBdr>
          <w:top w:space="5"/>
          <w:left w:space="5"/>
          <w:bottom w:space="5"/>
          <w:right w:space="5"/>
        </w:pBdr>
        <w:spacing w:after="0"/>
        <w:ind w:left="225"/>
        <w:jc w:val="center"/>
      </w:pPr>
      <w:r>
        <w:rPr>
          <w:rFonts w:ascii="Times New Roman" w:hAnsi="Times New Roman"/>
          <w:b/>
          <w:i w:val="false"/>
          <w:color w:val="000000"/>
          <w:sz w:val="22"/>
        </w:rPr>
        <w:t>Ratification of Unauthorized Commitments Checklist</w:t>
      </w:r>
    </w:p>
    <w:p>
      <w:pPr>
        <w:pBdr>
          <w:top w:space="5"/>
          <w:left w:space="5"/>
          <w:bottom w:space="5"/>
          <w:right w:space="5"/>
        </w:pBdr>
        <w:spacing w:after="0"/>
        <w:ind w:left="225"/>
        <w:jc w:val="left"/>
      </w:pPr>
      <w:r>
        <w:rPr>
          <w:rFonts w:ascii="Times New Roman" w:hAnsi="Times New Roman"/>
          <w:b w:val="false"/>
          <w:i w:val="false"/>
          <w:color w:val="000000"/>
          <w:sz w:val="22"/>
        </w:rPr>
        <w:t>I. Responsibilities of the contracting office that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 signed statement addressing the following:</w:t>
      </w:r>
    </w:p>
    <w:p>
      <w:pPr>
        <w:pBdr>
          <w:top w:space="5"/>
          <w:left w:space="5"/>
          <w:bottom w:space="5"/>
          <w:right w:space="5"/>
        </w:pBdr>
        <w:spacing w:after="0"/>
        <w:ind w:left="225"/>
        <w:jc w:val="left"/>
      </w:pPr>
      <w:r>
        <w:rPr>
          <w:rFonts w:ascii="Times New Roman" w:hAnsi="Times New Roman"/>
          <w:b w:val="false"/>
          <w:i w:val="false"/>
          <w:color w:val="000000"/>
          <w:sz w:val="22"/>
        </w:rPr>
        <w:t>a. [ ] Circumstances that led to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b. [ ] Name of the employee who made the commitment;</w:t>
      </w:r>
    </w:p>
    <w:p>
      <w:pPr>
        <w:pBdr>
          <w:top w:space="5"/>
          <w:left w:space="5"/>
          <w:bottom w:space="5"/>
          <w:right w:space="5"/>
        </w:pBdr>
        <w:spacing w:after="0"/>
        <w:ind w:left="225"/>
        <w:jc w:val="left"/>
      </w:pPr>
      <w:r>
        <w:rPr>
          <w:rFonts w:ascii="Times New Roman" w:hAnsi="Times New Roman"/>
          <w:b w:val="false"/>
          <w:i w:val="false"/>
          <w:color w:val="000000"/>
          <w:sz w:val="22"/>
        </w:rPr>
        <w:t>c. [ ] Date of commitment;</w:t>
      </w:r>
    </w:p>
    <w:p>
      <w:pPr>
        <w:pBdr>
          <w:top w:space="5"/>
          <w:left w:space="5"/>
          <w:bottom w:space="5"/>
          <w:right w:space="5"/>
        </w:pBdr>
        <w:spacing w:after="0"/>
        <w:ind w:left="225"/>
        <w:jc w:val="left"/>
      </w:pPr>
      <w:r>
        <w:rPr>
          <w:rFonts w:ascii="Times New Roman" w:hAnsi="Times New Roman"/>
          <w:b w:val="false"/>
          <w:i w:val="false"/>
          <w:color w:val="000000"/>
          <w:sz w:val="22"/>
        </w:rPr>
        <w:t>d. [ ] Government requirement that necessitated the commitment;</w:t>
      </w:r>
    </w:p>
    <w:p>
      <w:pPr>
        <w:pBdr>
          <w:top w:space="5"/>
          <w:left w:space="5"/>
          <w:bottom w:space="5"/>
          <w:right w:space="5"/>
        </w:pBdr>
        <w:spacing w:after="0"/>
        <w:ind w:left="225"/>
        <w:jc w:val="left"/>
      </w:pPr>
      <w:r>
        <w:rPr>
          <w:rFonts w:ascii="Times New Roman" w:hAnsi="Times New Roman"/>
          <w:b w:val="false"/>
          <w:i w:val="false"/>
          <w:color w:val="000000"/>
          <w:sz w:val="22"/>
        </w:rPr>
        <w:t>e. [ ] Reason(s) employee did not follow normal procurement procedures;</w:t>
      </w:r>
    </w:p>
    <w:p>
      <w:pPr>
        <w:pBdr>
          <w:top w:space="5"/>
          <w:left w:space="5"/>
          <w:bottom w:space="5"/>
          <w:right w:space="5"/>
        </w:pBdr>
        <w:spacing w:after="0"/>
        <w:ind w:left="225"/>
        <w:jc w:val="left"/>
      </w:pPr>
      <w:r>
        <w:rPr>
          <w:rFonts w:ascii="Times New Roman" w:hAnsi="Times New Roman"/>
          <w:b w:val="false"/>
          <w:i w:val="false"/>
          <w:color w:val="000000"/>
          <w:sz w:val="22"/>
        </w:rPr>
        <w:t>f. [ ] Whether the Government derived any benefit from the goods or services received;</w:t>
      </w:r>
    </w:p>
    <w:p>
      <w:pPr>
        <w:pBdr>
          <w:top w:space="5"/>
          <w:left w:space="5"/>
          <w:bottom w:space="5"/>
          <w:right w:space="5"/>
        </w:pBdr>
        <w:spacing w:after="0"/>
        <w:ind w:left="225"/>
        <w:jc w:val="left"/>
      </w:pPr>
      <w:r>
        <w:rPr>
          <w:rFonts w:ascii="Times New Roman" w:hAnsi="Times New Roman"/>
          <w:b w:val="false"/>
          <w:i w:val="false"/>
          <w:color w:val="000000"/>
          <w:sz w:val="22"/>
        </w:rPr>
        <w:t>g. [ ] Cost of the goods or services; and</w:t>
      </w:r>
    </w:p>
    <w:p>
      <w:pPr>
        <w:pBdr>
          <w:top w:space="5"/>
          <w:left w:space="5"/>
          <w:bottom w:space="5"/>
          <w:right w:space="5"/>
        </w:pBdr>
        <w:spacing w:after="0"/>
        <w:ind w:left="225"/>
        <w:jc w:val="left"/>
      </w:pPr>
      <w:r>
        <w:rPr>
          <w:rFonts w:ascii="Times New Roman" w:hAnsi="Times New Roman"/>
          <w:b w:val="false"/>
          <w:i w:val="false"/>
          <w:color w:val="000000"/>
          <w:sz w:val="22"/>
        </w:rPr>
        <w:t>h. [ ] Any other pertinent facts.</w:t>
      </w:r>
    </w:p>
    <w:p>
      <w:pPr>
        <w:pBdr>
          <w:top w:space="5"/>
          <w:left w:space="5"/>
          <w:bottom w:space="5"/>
          <w:right w:space="5"/>
        </w:pBdr>
        <w:spacing w:after="0"/>
        <w:ind w:left="225"/>
        <w:jc w:val="left"/>
      </w:pPr>
      <w:r>
        <w:rPr>
          <w:rFonts w:ascii="Times New Roman" w:hAnsi="Times New Roman"/>
          <w:b w:val="false"/>
          <w:i w:val="false"/>
          <w:color w:val="000000"/>
          <w:sz w:val="22"/>
        </w:rPr>
        <w:t>2. [ ] Provide all orders, original invoices, and other documentary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II. Responsibilities of the supervisor of the employee who made the unauthorized commitment:</w:t>
      </w:r>
    </w:p>
    <w:p>
      <w:pPr>
        <w:pBdr>
          <w:top w:space="5"/>
          <w:left w:space="5"/>
          <w:bottom w:space="5"/>
          <w:right w:space="5"/>
        </w:pBdr>
        <w:spacing w:after="0"/>
        <w:ind w:left="225"/>
        <w:jc w:val="left"/>
      </w:pPr>
      <w:r>
        <w:rPr>
          <w:rFonts w:ascii="Times New Roman" w:hAnsi="Times New Roman"/>
          <w:b w:val="false"/>
          <w:i w:val="false"/>
          <w:color w:val="000000"/>
          <w:sz w:val="22"/>
        </w:rPr>
        <w:t>1. [ ] Provide an endorsement to the contracting officer concurring with the recommendation to ratify.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Verification the documentation is accurate and complete.</w:t>
      </w:r>
    </w:p>
    <w:p>
      <w:pPr>
        <w:pBdr>
          <w:top w:space="5"/>
          <w:left w:space="5"/>
          <w:bottom w:space="5"/>
          <w:right w:space="5"/>
        </w:pBdr>
        <w:spacing w:after="0"/>
        <w:ind w:left="225"/>
        <w:jc w:val="left"/>
      </w:pPr>
      <w:r>
        <w:rPr>
          <w:rFonts w:ascii="Times New Roman" w:hAnsi="Times New Roman"/>
          <w:b w:val="false"/>
          <w:i w:val="false"/>
          <w:color w:val="000000"/>
          <w:sz w:val="22"/>
        </w:rPr>
        <w:t>b. [ ] Documentation of corrective action(s) taken or proposed to prevent a recurrence.</w:t>
      </w:r>
    </w:p>
    <w:p>
      <w:pPr>
        <w:pBdr>
          <w:top w:space="5"/>
          <w:left w:space="5"/>
          <w:bottom w:space="5"/>
          <w:right w:space="5"/>
        </w:pBdr>
        <w:spacing w:after="0"/>
        <w:ind w:left="225"/>
        <w:jc w:val="left"/>
      </w:pPr>
      <w:r>
        <w:rPr>
          <w:rFonts w:ascii="Times New Roman" w:hAnsi="Times New Roman"/>
          <w:b w:val="false"/>
          <w:i w:val="false"/>
          <w:color w:val="000000"/>
          <w:sz w:val="22"/>
        </w:rPr>
        <w:t>2. [ ] Provide complete purchase request and appropriate funding, with documentation—</w:t>
      </w:r>
    </w:p>
    <w:p>
      <w:pPr>
        <w:pBdr>
          <w:top w:space="5"/>
          <w:left w:space="5"/>
          <w:bottom w:space="5"/>
          <w:right w:space="5"/>
        </w:pBdr>
        <w:spacing w:after="0"/>
        <w:ind w:left="225"/>
        <w:jc w:val="left"/>
      </w:pPr>
      <w:r>
        <w:rPr>
          <w:rFonts w:ascii="Times New Roman" w:hAnsi="Times New Roman"/>
          <w:b w:val="false"/>
          <w:i w:val="false"/>
          <w:color w:val="000000"/>
          <w:sz w:val="22"/>
        </w:rPr>
        <w:t>a. [ ] Supporting the funding decision; and</w:t>
      </w:r>
    </w:p>
    <w:p>
      <w:pPr>
        <w:pBdr>
          <w:top w:space="5"/>
          <w:left w:space="5"/>
          <w:bottom w:space="5"/>
          <w:right w:space="5"/>
        </w:pBdr>
        <w:spacing w:after="0"/>
        <w:ind w:left="225"/>
        <w:jc w:val="left"/>
      </w:pPr>
      <w:r>
        <w:rPr>
          <w:rFonts w:ascii="Times New Roman" w:hAnsi="Times New Roman"/>
          <w:b w:val="false"/>
          <w:i w:val="false"/>
          <w:color w:val="000000"/>
          <w:sz w:val="22"/>
        </w:rPr>
        <w:t>b. [ ] Consultation with Office of Counsel, if applicable.</w:t>
      </w:r>
    </w:p>
    <w:p>
      <w:pPr>
        <w:pBdr>
          <w:top w:space="5"/>
          <w:left w:space="5"/>
          <w:bottom w:space="5"/>
          <w:right w:space="5"/>
        </w:pBdr>
        <w:spacing w:after="0"/>
        <w:ind w:left="225"/>
        <w:jc w:val="left"/>
      </w:pPr>
      <w:r>
        <w:rPr>
          <w:rFonts w:ascii="Times New Roman" w:hAnsi="Times New Roman"/>
          <w:b w:val="false"/>
          <w:i w:val="false"/>
          <w:color w:val="000000"/>
          <w:sz w:val="22"/>
        </w:rPr>
        <w:t>The obligation is generally chargeable to the fiscal year when the unauthorized commitment occurred; or, if such funds are unavailable, from currently available funds.</w:t>
      </w:r>
    </w:p>
    <w:p>
      <w:pPr>
        <w:pBdr>
          <w:top w:space="5"/>
          <w:left w:space="5"/>
          <w:bottom w:space="5"/>
          <w:right w:space="5"/>
        </w:pBdr>
        <w:spacing w:after="0"/>
        <w:ind w:left="225"/>
        <w:jc w:val="left"/>
      </w:pPr>
      <w:r>
        <w:rPr>
          <w:rFonts w:ascii="Times New Roman" w:hAnsi="Times New Roman"/>
          <w:b w:val="false"/>
          <w:i w:val="false"/>
          <w:color w:val="000000"/>
          <w:sz w:val="22"/>
        </w:rPr>
        <w:t>III. Responsibilities of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1. Prepare a determination and findings (D&amp;F).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a. [ ] Summary statement of facts;</w:t>
      </w:r>
    </w:p>
    <w:p>
      <w:pPr>
        <w:pBdr>
          <w:top w:space="5"/>
          <w:left w:space="5"/>
          <w:bottom w:space="5"/>
          <w:right w:space="5"/>
        </w:pBdr>
        <w:spacing w:after="0"/>
        <w:ind w:left="225"/>
        <w:jc w:val="left"/>
      </w:pPr>
      <w:r>
        <w:rPr>
          <w:rFonts w:ascii="Times New Roman" w:hAnsi="Times New Roman"/>
          <w:b w:val="false"/>
          <w:i w:val="false"/>
          <w:color w:val="000000"/>
          <w:sz w:val="22"/>
        </w:rPr>
        <w:t>b. [ ] Office of Counsel coordination;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c. [ ] Recommendation for approval of ratification action or other disposition (see </w:t>
      </w:r>
      <w:hyperlink w:anchor="DLAD_1_602-3">
        <w:r>
          <w:rPr>
            <w:rStyle w:val="Hyperlink"/>
            <w:rFonts w:ascii="Times New Roman" w:hAnsi="Times New Roman"/>
            <w:b w:val="false"/>
            <w:i w:val="false"/>
            <w:color w:val="0000ff"/>
            <w:sz w:val="22"/>
            <w:u w:val="single"/>
          </w:rPr>
          <w:t>1.602-3</w:t>
        </w:r>
      </w:hyperlink>
      <w:r>
        <w:rPr>
          <w:rFonts w:ascii="Times New Roman" w:hAnsi="Times New Roman"/>
          <w:b w:val="false"/>
          <w:i w:val="false"/>
          <w:color w:val="000000"/>
          <w:sz w:val="22"/>
          <w:u w:val="single"/>
        </w:rPr>
        <w:t>(d)</w:t>
      </w:r>
      <w:r>
        <w:rPr>
          <w:rFonts w:ascii="Times New Roman" w:hAnsi="Times New Roman"/>
          <w:b w:val="false"/>
          <w:i w:val="false"/>
          <w:color w:val="000000"/>
          <w:sz w:val="22"/>
        </w:rPr>
        <w:t xml:space="preserve"> if requesting relief on a quantum meruit basis);</w:t>
      </w:r>
    </w:p>
    <w:p>
      <w:pPr>
        <w:pBdr>
          <w:top w:space="5"/>
          <w:left w:space="5"/>
          <w:bottom w:space="5"/>
          <w:right w:space="5"/>
        </w:pBdr>
        <w:spacing w:after="0"/>
        <w:ind w:left="225"/>
        <w:jc w:val="left"/>
      </w:pPr>
      <w:r>
        <w:rPr>
          <w:rFonts w:ascii="Times New Roman" w:hAnsi="Times New Roman"/>
          <w:b w:val="false"/>
          <w:i w:val="false"/>
          <w:color w:val="000000"/>
          <w:sz w:val="22"/>
        </w:rPr>
        <w:t>d. [ ] Documentation of corrective action(s) taken or proposed to prevent a recurrence; and</w:t>
      </w:r>
    </w:p>
    <w:p>
      <w:pPr>
        <w:pBdr>
          <w:top w:space="5"/>
          <w:left w:space="5"/>
          <w:bottom w:space="5"/>
          <w:right w:space="5"/>
        </w:pBdr>
        <w:spacing w:after="0"/>
        <w:ind w:left="225"/>
        <w:jc w:val="left"/>
      </w:pPr>
      <w:r>
        <w:rPr>
          <w:rFonts w:ascii="Times New Roman" w:hAnsi="Times New Roman"/>
          <w:b w:val="false"/>
          <w:i w:val="false"/>
          <w:color w:val="000000"/>
          <w:sz w:val="22"/>
        </w:rPr>
        <w:t>e. [ ] Documentation affirming the circumstances meet the following limitations in FAR 1.602-3(c):</w:t>
      </w:r>
    </w:p>
    <w:p>
      <w:pPr>
        <w:pBdr>
          <w:top w:space="5"/>
          <w:left w:space="5"/>
          <w:bottom w:space="5"/>
          <w:right w:space="5"/>
        </w:pBdr>
        <w:spacing w:after="0"/>
        <w:ind w:left="945"/>
        <w:jc w:val="left"/>
      </w:pPr>
      <w:r>
        <w:rPr>
          <w:rFonts w:ascii="Times New Roman" w:hAnsi="Times New Roman"/>
          <w:b w:val="false"/>
          <w:i w:val="false"/>
          <w:color w:val="000000"/>
          <w:sz w:val="22"/>
        </w:rPr>
        <w:t>(i) [ ] The contractor provided supplies or services to the Government, and the Government accepted those supplies or services; or the Government otherwise obtained or will obtain a benefit resulting from performance of the unauthorized commitment.</w:t>
      </w:r>
    </w:p>
    <w:p>
      <w:pPr>
        <w:pBdr>
          <w:top w:space="5"/>
          <w:left w:space="5"/>
          <w:bottom w:space="5"/>
          <w:right w:space="5"/>
        </w:pBdr>
        <w:spacing w:after="0"/>
        <w:ind w:left="945"/>
        <w:jc w:val="left"/>
      </w:pPr>
      <w:r>
        <w:rPr>
          <w:rFonts w:ascii="Times New Roman" w:hAnsi="Times New Roman"/>
          <w:b w:val="false"/>
          <w:i w:val="false"/>
          <w:color w:val="000000"/>
          <w:sz w:val="22"/>
        </w:rPr>
        <w:t>(ii) [ ] The ratifying official has the authority to enter into a contractual commitment.</w:t>
      </w:r>
    </w:p>
    <w:p>
      <w:pPr>
        <w:pBdr>
          <w:top w:space="5"/>
          <w:left w:space="5"/>
          <w:bottom w:space="5"/>
          <w:right w:space="5"/>
        </w:pBdr>
        <w:spacing w:after="0"/>
        <w:ind w:left="945"/>
        <w:jc w:val="left"/>
      </w:pPr>
      <w:r>
        <w:rPr>
          <w:rFonts w:ascii="Times New Roman" w:hAnsi="Times New Roman"/>
          <w:b w:val="false"/>
          <w:i w:val="false"/>
          <w:color w:val="000000"/>
          <w:sz w:val="22"/>
        </w:rPr>
        <w:t>(iii) [ ] The resulting contract would otherwise have been proper if made by an appropriate contracting officer. The Government was not otherwise precluded by law from procuring the supplies or services.</w:t>
      </w:r>
    </w:p>
    <w:p>
      <w:pPr>
        <w:pBdr>
          <w:top w:space="5"/>
          <w:left w:space="5"/>
          <w:bottom w:space="5"/>
          <w:right w:space="5"/>
        </w:pBdr>
        <w:spacing w:after="0"/>
        <w:ind w:left="945"/>
        <w:jc w:val="left"/>
      </w:pPr>
      <w:r>
        <w:rPr>
          <w:rFonts w:ascii="Times New Roman" w:hAnsi="Times New Roman"/>
          <w:b w:val="false"/>
          <w:i w:val="false"/>
          <w:color w:val="000000"/>
          <w:sz w:val="22"/>
        </w:rPr>
        <w:t>(iv) [ ] The contracting officer reviewing the unauthorized commitment determines the price to be fair and reasonable.</w:t>
      </w:r>
    </w:p>
    <w:p>
      <w:pPr>
        <w:pBdr>
          <w:top w:space="5"/>
          <w:left w:space="5"/>
          <w:bottom w:space="5"/>
          <w:right w:space="5"/>
        </w:pBdr>
        <w:spacing w:after="0"/>
        <w:ind w:left="945"/>
        <w:jc w:val="left"/>
      </w:pPr>
      <w:r>
        <w:rPr>
          <w:rFonts w:ascii="Times New Roman" w:hAnsi="Times New Roman"/>
          <w:b w:val="false"/>
          <w:i w:val="false"/>
          <w:color w:val="000000"/>
          <w:sz w:val="22"/>
        </w:rPr>
        <w:t>(v) [ ] Payment is not for unallowable costs.</w:t>
      </w:r>
    </w:p>
    <w:p>
      <w:pPr>
        <w:pBdr>
          <w:top w:space="5"/>
          <w:left w:space="5"/>
          <w:bottom w:space="5"/>
          <w:right w:space="5"/>
        </w:pBdr>
        <w:spacing w:after="0"/>
        <w:ind w:left="945"/>
        <w:jc w:val="left"/>
      </w:pPr>
      <w:r>
        <w:rPr>
          <w:rFonts w:ascii="Times New Roman" w:hAnsi="Times New Roman"/>
          <w:b w:val="false"/>
          <w:i w:val="false"/>
          <w:color w:val="000000"/>
          <w:sz w:val="22"/>
        </w:rPr>
        <w:t>(vi) [ ] The contracting officer recommends payment.</w:t>
      </w:r>
    </w:p>
    <w:p>
      <w:pPr>
        <w:pBdr>
          <w:top w:space="5"/>
          <w:left w:space="5"/>
          <w:bottom w:space="5"/>
          <w:right w:space="5"/>
        </w:pBdr>
        <w:spacing w:after="0"/>
        <w:ind w:left="945"/>
        <w:jc w:val="left"/>
      </w:pPr>
      <w:r>
        <w:rPr>
          <w:rFonts w:ascii="Times New Roman" w:hAnsi="Times New Roman"/>
          <w:b w:val="false"/>
          <w:i w:val="false"/>
          <w:color w:val="000000"/>
          <w:sz w:val="22"/>
        </w:rPr>
        <w:t>(vii) [ ] Proper type of funds are available and were available at the time the unauthorized commitment was made.</w:t>
      </w:r>
    </w:p>
    <w:p>
      <w:pPr>
        <w:pBdr>
          <w:top w:space="5"/>
          <w:left w:space="5"/>
          <w:bottom w:space="5"/>
          <w:right w:space="5"/>
        </w:pBdr>
        <w:spacing w:after="0"/>
        <w:ind w:left="945"/>
        <w:jc w:val="left"/>
      </w:pPr>
      <w:r>
        <w:rPr>
          <w:rFonts w:ascii="Times New Roman" w:hAnsi="Times New Roman"/>
          <w:b w:val="false"/>
          <w:i w:val="false"/>
          <w:color w:val="000000"/>
          <w:sz w:val="22"/>
        </w:rPr>
        <w:t>(viii) [ ] The ratification is in accordance with any other limitations prescribed under local/regional procedures.</w:t>
      </w:r>
    </w:p>
    <w:p>
      <w:pPr>
        <w:pBdr>
          <w:top w:space="5"/>
          <w:left w:space="5"/>
          <w:bottom w:space="5"/>
          <w:right w:space="5"/>
        </w:pBdr>
        <w:spacing w:after="0"/>
        <w:ind w:left="225"/>
        <w:jc w:val="left"/>
      </w:pPr>
      <w:r>
        <w:rPr>
          <w:rFonts w:ascii="Times New Roman" w:hAnsi="Times New Roman"/>
          <w:b w:val="false"/>
          <w:i w:val="false"/>
          <w:color w:val="000000"/>
          <w:sz w:val="22"/>
        </w:rPr>
        <w:t>(d) Nonratifiable claims.</w:t>
      </w:r>
    </w:p>
    <w:p>
      <w:pPr>
        <w:pBdr>
          <w:top w:space="5"/>
          <w:left w:space="5"/>
          <w:bottom w:space="5"/>
          <w:right w:space="5"/>
        </w:pBdr>
        <w:spacing w:after="0"/>
        <w:ind w:left="225"/>
        <w:jc w:val="left"/>
      </w:pPr>
      <w:r>
        <w:rPr>
          <w:rFonts w:ascii="Times New Roman" w:hAnsi="Times New Roman"/>
          <w:b w:val="false"/>
          <w:i w:val="false"/>
          <w:color w:val="000000"/>
          <w:sz w:val="22"/>
        </w:rPr>
        <w:t xml:space="preserve">Use the following checklist as prescribed at </w:t>
      </w:r>
      <w:hyperlink w:anchor="DLAD_1_602-3">
        <w:r>
          <w:rPr>
            <w:rStyle w:val="Hyperlink"/>
            <w:rFonts w:ascii="Times New Roman" w:hAnsi="Times New Roman"/>
            <w:b w:val="false"/>
            <w:i w:val="false"/>
            <w:color w:val="0000ff"/>
            <w:sz w:val="22"/>
            <w:u w:val="single"/>
          </w:rPr>
          <w:t>1.602-3</w:t>
        </w:r>
      </w:hyperlink>
      <w:hyperlink w:anchor="DLAD_1_602-3">
        <w:r>
          <w:rPr>
            <w:rStyle w:val="Hyperlink"/>
            <w:rFonts w:ascii="Times New Roman" w:hAnsi="Times New Roman"/>
            <w:b w:val="false"/>
            <w:i w:val="false"/>
            <w:color w:val="0000ff"/>
            <w:sz w:val="22"/>
            <w:u w:val="single"/>
          </w:rPr>
          <w:t>Nonratifiable claims</w:t>
        </w:r>
      </w:hyperlink>
      <w:hyperlink w:anchor="DLAD_1_602-3">
        <w:r>
          <w:rPr>
            <w:rStyle w:val="Hyperlink"/>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Quantum Meruit Checklist.</w:t>
      </w:r>
    </w:p>
    <w:p>
      <w:pPr>
        <w:pBdr>
          <w:top w:space="5"/>
          <w:left w:space="5"/>
          <w:bottom w:space="5"/>
          <w:right w:space="5"/>
        </w:pBdr>
        <w:spacing w:after="0"/>
        <w:ind w:left="225"/>
        <w:jc w:val="left"/>
      </w:pPr>
      <w:r>
        <w:rPr>
          <w:rFonts w:ascii="Times New Roman" w:hAnsi="Times New Roman"/>
          <w:b w:val="false"/>
          <w:i w:val="false"/>
          <w:color w:val="000000"/>
          <w:sz w:val="22"/>
        </w:rPr>
        <w:t>I. The contracting officer shall—</w:t>
      </w:r>
    </w:p>
    <w:p>
      <w:pPr>
        <w:pBdr>
          <w:top w:space="5"/>
          <w:left w:space="5"/>
          <w:bottom w:space="5"/>
          <w:right w:space="5"/>
        </w:pBdr>
        <w:spacing w:after="0"/>
        <w:ind w:left="225"/>
        <w:jc w:val="left"/>
      </w:pPr>
      <w:r>
        <w:rPr>
          <w:rFonts w:ascii="Times New Roman" w:hAnsi="Times New Roman"/>
          <w:b w:val="false"/>
          <w:i w:val="false"/>
          <w:color w:val="000000"/>
          <w:sz w:val="22"/>
        </w:rPr>
        <w:t>1. Obtain the following from the office that received the voluntary goods or services:</w:t>
      </w:r>
    </w:p>
    <w:p>
      <w:pPr>
        <w:pBdr>
          <w:top w:space="5"/>
          <w:left w:space="5"/>
          <w:bottom w:space="5"/>
          <w:right w:space="5"/>
        </w:pBdr>
        <w:spacing w:after="0"/>
        <w:ind w:left="225"/>
        <w:jc w:val="left"/>
      </w:pPr>
      <w:r>
        <w:rPr>
          <w:rFonts w:ascii="Times New Roman" w:hAnsi="Times New Roman"/>
          <w:b w:val="false"/>
          <w:i w:val="false"/>
          <w:color w:val="000000"/>
          <w:sz w:val="22"/>
        </w:rPr>
        <w:t>a. [ ] A written statement detailing the circumstances that led to contractor performance without a contract and/or a lapse in contract coverage; and</w:t>
      </w:r>
    </w:p>
    <w:p>
      <w:pPr>
        <w:pBdr>
          <w:top w:space="5"/>
          <w:left w:space="5"/>
          <w:bottom w:space="5"/>
          <w:right w:space="5"/>
        </w:pBdr>
        <w:spacing w:after="0"/>
        <w:ind w:left="225"/>
        <w:jc w:val="left"/>
      </w:pPr>
      <w:r>
        <w:rPr>
          <w:rFonts w:ascii="Times New Roman" w:hAnsi="Times New Roman"/>
          <w:b w:val="false"/>
          <w:i w:val="false"/>
          <w:color w:val="000000"/>
          <w:sz w:val="22"/>
        </w:rPr>
        <w:t>b. The following documentation:</w:t>
      </w:r>
    </w:p>
    <w:p>
      <w:pPr>
        <w:pBdr>
          <w:top w:space="5"/>
          <w:left w:space="5"/>
          <w:bottom w:space="5"/>
          <w:right w:space="5"/>
        </w:pBdr>
        <w:spacing w:after="0"/>
        <w:ind w:left="945"/>
        <w:jc w:val="left"/>
      </w:pPr>
      <w:r>
        <w:rPr>
          <w:rFonts w:ascii="Times New Roman" w:hAnsi="Times New Roman"/>
          <w:b w:val="false"/>
          <w:i w:val="false"/>
          <w:color w:val="000000"/>
          <w:sz w:val="22"/>
        </w:rPr>
        <w:t>(i) [ ] Contractor claim;</w:t>
      </w:r>
    </w:p>
    <w:p>
      <w:pPr>
        <w:pBdr>
          <w:top w:space="5"/>
          <w:left w:space="5"/>
          <w:bottom w:space="5"/>
          <w:right w:space="5"/>
        </w:pBdr>
        <w:spacing w:after="0"/>
        <w:ind w:left="945"/>
        <w:jc w:val="left"/>
      </w:pPr>
      <w:r>
        <w:rPr>
          <w:rFonts w:ascii="Times New Roman" w:hAnsi="Times New Roman"/>
          <w:b w:val="false"/>
          <w:i w:val="false"/>
          <w:color w:val="000000"/>
          <w:sz w:val="22"/>
        </w:rPr>
        <w:t>(ii) [ ] Contractor invoices; and</w:t>
      </w:r>
    </w:p>
    <w:p>
      <w:pPr>
        <w:pBdr>
          <w:top w:space="5"/>
          <w:left w:space="5"/>
          <w:bottom w:space="5"/>
          <w:right w:space="5"/>
        </w:pBdr>
        <w:spacing w:after="0"/>
        <w:ind w:left="945"/>
        <w:jc w:val="left"/>
      </w:pPr>
      <w:r>
        <w:rPr>
          <w:rFonts w:ascii="Times New Roman" w:hAnsi="Times New Roman"/>
          <w:b w:val="false"/>
          <w:i w:val="false"/>
          <w:color w:val="000000"/>
          <w:sz w:val="22"/>
        </w:rPr>
        <w:t>(iii) [ ] Correspondence related to the claim.</w:t>
      </w:r>
    </w:p>
    <w:p>
      <w:pPr>
        <w:pBdr>
          <w:top w:space="5"/>
          <w:left w:space="5"/>
          <w:bottom w:space="5"/>
          <w:right w:space="5"/>
        </w:pBdr>
        <w:spacing w:after="0"/>
        <w:ind w:left="225"/>
        <w:jc w:val="left"/>
      </w:pPr>
      <w:r>
        <w:rPr>
          <w:rFonts w:ascii="Times New Roman" w:hAnsi="Times New Roman"/>
          <w:b w:val="false"/>
          <w:i w:val="false"/>
          <w:color w:val="000000"/>
          <w:sz w:val="22"/>
        </w:rPr>
        <w:t>2. Obtain a statement from the contractor addressing—</w:t>
      </w:r>
    </w:p>
    <w:p>
      <w:pPr>
        <w:pBdr>
          <w:top w:space="5"/>
          <w:left w:space="5"/>
          <w:bottom w:space="5"/>
          <w:right w:space="5"/>
        </w:pBdr>
        <w:spacing w:after="0"/>
        <w:ind w:left="225"/>
        <w:jc w:val="left"/>
      </w:pPr>
      <w:r>
        <w:rPr>
          <w:rFonts w:ascii="Times New Roman" w:hAnsi="Times New Roman"/>
          <w:b w:val="false"/>
          <w:i w:val="false"/>
          <w:color w:val="000000"/>
          <w:sz w:val="22"/>
        </w:rPr>
        <w:t>a. [ ] The contractor’s knowledge or understanding regarding a lack of contract;</w:t>
      </w:r>
    </w:p>
    <w:p>
      <w:pPr>
        <w:pBdr>
          <w:top w:space="5"/>
          <w:left w:space="5"/>
          <w:bottom w:space="5"/>
          <w:right w:space="5"/>
        </w:pBdr>
        <w:spacing w:after="0"/>
        <w:ind w:left="225"/>
        <w:jc w:val="left"/>
      </w:pPr>
      <w:r>
        <w:rPr>
          <w:rFonts w:ascii="Times New Roman" w:hAnsi="Times New Roman"/>
          <w:b w:val="false"/>
          <w:i w:val="false"/>
          <w:color w:val="000000"/>
          <w:sz w:val="22"/>
        </w:rPr>
        <w:t>b. [ ] Why the contractor performed or allowed performance without a contract;</w:t>
      </w:r>
    </w:p>
    <w:p>
      <w:pPr>
        <w:pBdr>
          <w:top w:space="5"/>
          <w:left w:space="5"/>
          <w:bottom w:space="5"/>
          <w:right w:space="5"/>
        </w:pBdr>
        <w:spacing w:after="0"/>
        <w:ind w:left="225"/>
        <w:jc w:val="left"/>
      </w:pPr>
      <w:r>
        <w:rPr>
          <w:rFonts w:ascii="Times New Roman" w:hAnsi="Times New Roman"/>
          <w:b w:val="false"/>
          <w:i w:val="false"/>
          <w:color w:val="000000"/>
          <w:sz w:val="22"/>
        </w:rPr>
        <w:t>c. [ ] Why the contractor believes it is entitled to relief;</w:t>
      </w:r>
    </w:p>
    <w:p>
      <w:pPr>
        <w:pBdr>
          <w:top w:space="5"/>
          <w:left w:space="5"/>
          <w:bottom w:space="5"/>
          <w:right w:space="5"/>
        </w:pBdr>
        <w:spacing w:after="0"/>
        <w:ind w:left="225"/>
        <w:jc w:val="left"/>
      </w:pPr>
      <w:r>
        <w:rPr>
          <w:rFonts w:ascii="Times New Roman" w:hAnsi="Times New Roman"/>
          <w:b w:val="false"/>
          <w:i w:val="false"/>
          <w:color w:val="000000"/>
          <w:sz w:val="22"/>
        </w:rPr>
        <w:t>d. [ ] Why the contractor’s performance meets the good faith test; and</w:t>
      </w:r>
    </w:p>
    <w:p>
      <w:pPr>
        <w:pBdr>
          <w:top w:space="5"/>
          <w:left w:space="5"/>
          <w:bottom w:space="5"/>
          <w:right w:space="5"/>
        </w:pBdr>
        <w:spacing w:after="0"/>
        <w:ind w:left="225"/>
        <w:jc w:val="left"/>
      </w:pPr>
      <w:r>
        <w:rPr>
          <w:rFonts w:ascii="Times New Roman" w:hAnsi="Times New Roman"/>
          <w:b w:val="false"/>
          <w:i w:val="false"/>
          <w:color w:val="000000"/>
          <w:sz w:val="22"/>
        </w:rPr>
        <w:t>e. [ ] Address and contact information of contractor and, if applicable, legal counsel.</w:t>
      </w:r>
    </w:p>
    <w:p>
      <w:pPr>
        <w:pBdr>
          <w:top w:space="5"/>
          <w:left w:space="5"/>
          <w:bottom w:space="5"/>
          <w:right w:space="5"/>
        </w:pBdr>
        <w:spacing w:after="0"/>
        <w:ind w:left="225"/>
        <w:jc w:val="left"/>
      </w:pPr>
      <w:r>
        <w:rPr>
          <w:rFonts w:ascii="Times New Roman" w:hAnsi="Times New Roman"/>
          <w:b w:val="false"/>
          <w:i w:val="false"/>
          <w:color w:val="000000"/>
          <w:sz w:val="22"/>
        </w:rPr>
        <w:t>3. [ ] Consult Office of Counsel to help determine whether the circumstances warrant requesting relief on a quantum meruit basis, and obtain documentation of discussion.</w:t>
      </w:r>
    </w:p>
    <w:p>
      <w:pPr>
        <w:pBdr>
          <w:top w:space="5"/>
          <w:left w:space="5"/>
          <w:bottom w:space="5"/>
          <w:right w:space="5"/>
        </w:pBdr>
        <w:spacing w:after="0"/>
        <w:ind w:left="225"/>
        <w:jc w:val="left"/>
      </w:pPr>
      <w:r>
        <w:rPr>
          <w:rFonts w:ascii="Times New Roman" w:hAnsi="Times New Roman"/>
          <w:b w:val="false"/>
          <w:i w:val="false"/>
          <w:color w:val="000000"/>
          <w:sz w:val="22"/>
        </w:rPr>
        <w:t>II. Justification. The contracting officer shall prepare the justification.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 ] Introductory paragraph providing an overview of the claim.</w:t>
      </w:r>
    </w:p>
    <w:p>
      <w:pPr>
        <w:pBdr>
          <w:top w:space="5"/>
          <w:left w:space="5"/>
          <w:bottom w:space="5"/>
          <w:right w:space="5"/>
        </w:pBdr>
        <w:spacing w:after="0"/>
        <w:ind w:left="225"/>
        <w:jc w:val="left"/>
      </w:pPr>
      <w:r>
        <w:rPr>
          <w:rFonts w:ascii="Times New Roman" w:hAnsi="Times New Roman"/>
          <w:b w:val="false"/>
          <w:i w:val="false"/>
          <w:color w:val="000000"/>
          <w:sz w:val="22"/>
        </w:rPr>
        <w:t>2. Background paragraph that includes—</w:t>
      </w:r>
    </w:p>
    <w:p>
      <w:pPr>
        <w:pBdr>
          <w:top w:space="5"/>
          <w:left w:space="5"/>
          <w:bottom w:space="5"/>
          <w:right w:space="5"/>
        </w:pBdr>
        <w:spacing w:after="0"/>
        <w:ind w:left="225"/>
        <w:jc w:val="left"/>
      </w:pPr>
      <w:r>
        <w:rPr>
          <w:rFonts w:ascii="Times New Roman" w:hAnsi="Times New Roman"/>
          <w:b w:val="false"/>
          <w:i w:val="false"/>
          <w:color w:val="000000"/>
          <w:sz w:val="22"/>
        </w:rPr>
        <w:t>a. [ ] A detailed explanation of how and when the contractor performance without a contract and/or a lapse in contract coverage occurred.</w:t>
      </w:r>
    </w:p>
    <w:p>
      <w:pPr>
        <w:pBdr>
          <w:top w:space="5"/>
          <w:left w:space="5"/>
          <w:bottom w:space="5"/>
          <w:right w:space="5"/>
        </w:pBdr>
        <w:spacing w:after="0"/>
        <w:ind w:left="225"/>
        <w:jc w:val="left"/>
      </w:pPr>
      <w:r>
        <w:rPr>
          <w:rFonts w:ascii="Times New Roman" w:hAnsi="Times New Roman"/>
          <w:b w:val="false"/>
          <w:i w:val="false"/>
          <w:color w:val="000000"/>
          <w:sz w:val="22"/>
        </w:rPr>
        <w:t>b. [ ] Information regarding knowledge of Government employee(s) involved; and</w:t>
      </w:r>
    </w:p>
    <w:p>
      <w:pPr>
        <w:pBdr>
          <w:top w:space="5"/>
          <w:left w:space="5"/>
          <w:bottom w:space="5"/>
          <w:right w:space="5"/>
        </w:pBdr>
        <w:spacing w:after="0"/>
        <w:ind w:left="225"/>
        <w:jc w:val="left"/>
      </w:pPr>
      <w:r>
        <w:rPr>
          <w:rFonts w:ascii="Times New Roman" w:hAnsi="Times New Roman"/>
          <w:b w:val="false"/>
          <w:i w:val="false"/>
          <w:color w:val="000000"/>
          <w:sz w:val="22"/>
        </w:rPr>
        <w:t>c. [ ] Dates of events.</w:t>
      </w:r>
    </w:p>
    <w:p>
      <w:pPr>
        <w:pBdr>
          <w:top w:space="5"/>
          <w:left w:space="5"/>
          <w:bottom w:space="5"/>
          <w:right w:space="5"/>
        </w:pBdr>
        <w:spacing w:after="0"/>
        <w:ind w:left="225"/>
        <w:jc w:val="left"/>
      </w:pPr>
      <w:r>
        <w:rPr>
          <w:rFonts w:ascii="Times New Roman" w:hAnsi="Times New Roman"/>
          <w:b w:val="false"/>
          <w:i w:val="false"/>
          <w:color w:val="000000"/>
          <w:sz w:val="22"/>
        </w:rPr>
        <w:t>3. [ ] Analysis paragraph explaining how the circumstances warrant requesting relief on a quantum meruit basis. Include documentation of the following:</w:t>
      </w:r>
    </w:p>
    <w:p>
      <w:pPr>
        <w:pBdr>
          <w:top w:space="5"/>
          <w:left w:space="5"/>
          <w:bottom w:space="5"/>
          <w:right w:space="5"/>
        </w:pBdr>
        <w:spacing w:after="0"/>
        <w:ind w:left="225"/>
        <w:jc w:val="left"/>
      </w:pPr>
      <w:r>
        <w:rPr>
          <w:rFonts w:ascii="Times New Roman" w:hAnsi="Times New Roman"/>
          <w:b w:val="false"/>
          <w:i w:val="false"/>
          <w:color w:val="000000"/>
          <w:sz w:val="22"/>
        </w:rPr>
        <w:t>a. [ ] The goods or services would have been a permissible procurement had correct procedures been followed;</w:t>
      </w:r>
    </w:p>
    <w:p>
      <w:pPr>
        <w:pBdr>
          <w:top w:space="5"/>
          <w:left w:space="5"/>
          <w:bottom w:space="5"/>
          <w:right w:space="5"/>
        </w:pBdr>
        <w:spacing w:after="0"/>
        <w:ind w:left="225"/>
        <w:jc w:val="left"/>
      </w:pPr>
      <w:r>
        <w:rPr>
          <w:rFonts w:ascii="Times New Roman" w:hAnsi="Times New Roman"/>
          <w:b w:val="false"/>
          <w:i w:val="false"/>
          <w:color w:val="000000"/>
          <w:sz w:val="22"/>
        </w:rPr>
        <w:t>b. [ ] The Government received and accepted a benefit;</w:t>
      </w:r>
    </w:p>
    <w:p>
      <w:pPr>
        <w:pBdr>
          <w:top w:space="5"/>
          <w:left w:space="5"/>
          <w:bottom w:space="5"/>
          <w:right w:space="5"/>
        </w:pBdr>
        <w:spacing w:after="0"/>
        <w:ind w:left="225"/>
        <w:jc w:val="left"/>
      </w:pPr>
      <w:r>
        <w:rPr>
          <w:rFonts w:ascii="Times New Roman" w:hAnsi="Times New Roman"/>
          <w:b w:val="false"/>
          <w:i w:val="false"/>
          <w:color w:val="000000"/>
          <w:sz w:val="22"/>
        </w:rPr>
        <w:t>c. [ ] The contractor acted in good faith; and</w:t>
      </w:r>
    </w:p>
    <w:p>
      <w:pPr>
        <w:pBdr>
          <w:top w:space="5"/>
          <w:left w:space="5"/>
          <w:bottom w:space="5"/>
          <w:right w:space="5"/>
        </w:pBdr>
        <w:spacing w:after="0"/>
        <w:ind w:left="225"/>
        <w:jc w:val="left"/>
      </w:pPr>
      <w:r>
        <w:rPr>
          <w:rFonts w:ascii="Times New Roman" w:hAnsi="Times New Roman"/>
          <w:b w:val="false"/>
          <w:i w:val="false"/>
          <w:color w:val="000000"/>
          <w:sz w:val="22"/>
        </w:rPr>
        <w:t>d. [ ] The amount to be paid represents a reasonable value of the benefit received.</w:t>
      </w:r>
    </w:p>
    <w:p>
      <w:pPr>
        <w:pBdr>
          <w:top w:space="5"/>
          <w:left w:space="5"/>
          <w:bottom w:space="5"/>
          <w:right w:space="5"/>
        </w:pBdr>
        <w:spacing w:after="0"/>
        <w:ind w:left="225"/>
        <w:jc w:val="left"/>
      </w:pPr>
      <w:r>
        <w:rPr>
          <w:rFonts w:ascii="Times New Roman" w:hAnsi="Times New Roman"/>
          <w:b w:val="false"/>
          <w:i w:val="false"/>
          <w:color w:val="000000"/>
          <w:sz w:val="22"/>
        </w:rPr>
        <w:t>4. [ ] Recommendation paragraph with request for relief.</w:t>
      </w:r>
    </w:p>
    <w:p>
      <w:pPr>
        <w:pBdr>
          <w:top w:space="5"/>
          <w:left w:space="5"/>
          <w:bottom w:space="5"/>
          <w:right w:space="5"/>
        </w:pBdr>
        <w:spacing w:after="0"/>
        <w:ind w:left="225"/>
        <w:jc w:val="left"/>
      </w:pPr>
      <w:r>
        <w:rPr>
          <w:rFonts w:ascii="Times New Roman" w:hAnsi="Times New Roman"/>
          <w:b w:val="false"/>
          <w:i w:val="false"/>
          <w:color w:val="000000"/>
          <w:sz w:val="22"/>
        </w:rPr>
        <w:t>5. [ ] Description and documentation of individual and systemic corrective action(s) the supervisor or other authority have taken or have proposed to take to prevent recurrence.</w:t>
      </w:r>
    </w:p>
    <w:p>
      <w:pPr>
        <w:pBdr>
          <w:top w:space="5"/>
          <w:left w:space="5"/>
          <w:bottom w:space="5"/>
          <w:right w:space="5"/>
        </w:pBdr>
        <w:spacing w:after="0"/>
        <w:ind w:left="225"/>
        <w:jc w:val="center"/>
      </w:pPr>
      <w:r>
        <w:rPr>
          <w:rFonts w:ascii="Times New Roman" w:hAnsi="Times New Roman"/>
          <w:b/>
          <w:i w:val="false"/>
          <w:color w:val="000000"/>
          <w:sz w:val="22"/>
        </w:rPr>
        <w:t>DO NOT INCLUDE ANY PERSONNEL DISCIPLINARY ACTION, WHICH IS PRIVACY ACT PROTECTED.</w:t>
      </w:r>
    </w:p>
    <w:p>
      <w:pPr>
        <w:pBdr>
          <w:top w:space="5"/>
          <w:left w:space="5"/>
          <w:bottom w:space="5"/>
          <w:right w:space="5"/>
        </w:pBdr>
        <w:spacing w:after="0"/>
        <w:ind w:left="225"/>
        <w:jc w:val="left"/>
      </w:pPr>
      <w:r>
        <w:rPr>
          <w:rFonts w:ascii="Times New Roman" w:hAnsi="Times New Roman"/>
          <w:b w:val="false"/>
          <w:i w:val="false"/>
          <w:color w:val="000000"/>
          <w:sz w:val="22"/>
        </w:rPr>
        <w:t>6. Attach the following:</w:t>
      </w:r>
    </w:p>
    <w:p>
      <w:pPr>
        <w:pBdr>
          <w:top w:space="5"/>
          <w:left w:space="5"/>
          <w:bottom w:space="5"/>
          <w:right w:space="5"/>
        </w:pBdr>
        <w:spacing w:after="0"/>
        <w:ind w:left="225"/>
        <w:jc w:val="left"/>
      </w:pPr>
      <w:r>
        <w:rPr>
          <w:rFonts w:ascii="Times New Roman" w:hAnsi="Times New Roman"/>
          <w:b w:val="false"/>
          <w:i w:val="false"/>
          <w:color w:val="000000"/>
          <w:sz w:val="22"/>
        </w:rPr>
        <w:t>a. [ ] Documentation obtained from the office that received the voluntary goods or services and from the contractor (see Section I); and</w:t>
      </w:r>
    </w:p>
    <w:p>
      <w:pPr>
        <w:pBdr>
          <w:top w:space="5"/>
          <w:left w:space="5"/>
          <w:bottom w:space="5"/>
          <w:right w:space="5"/>
        </w:pBdr>
        <w:spacing w:after="0"/>
        <w:ind w:left="225"/>
        <w:jc w:val="left"/>
      </w:pPr>
      <w:r>
        <w:rPr>
          <w:rFonts w:ascii="Times New Roman" w:hAnsi="Times New Roman"/>
          <w:b w:val="false"/>
          <w:i w:val="false"/>
          <w:color w:val="000000"/>
          <w:sz w:val="22"/>
        </w:rPr>
        <w:t>b. [ ] Letter for CAE signature issuing initial notice and determination to the claimant.</w:t>
      </w:r>
    </w:p>
    <!-- Created by docx4j 6.1.2 (Apache licensed) using REFERENCE JAXB in Oracle Java 15 on Linux -->
    <w:p>
      <w:pPr>
        <w:pStyle w:val="Heading1"/>
        <w:spacing w:after="161"/>
        <w:ind w:left="120"/>
        <w:jc w:val="center"/>
      </w:pPr>
      <w:bookmarkStart w:name="DLAD_PGI_PART_3" w:id="510"/>
      <w:r>
        <w:rPr>
          <w:rFonts w:ascii="Times New Roman" w:hAnsi="Times New Roman"/>
          <w:color w:val="000000"/>
        </w:rPr>
        <w:t>PGI PART 3</w:t>
      </w:r>
      <w:r>
        <w:rPr>
          <w:rFonts w:ascii="Times New Roman" w:hAnsi="Times New Roman"/>
          <w:color w:val="000000"/>
        </w:rPr>
        <w:t xml:space="preserve"> IMPROPER BUSINESS PRACTICES AND PERSONAL CONFLICTS OF INTEREST</w:t>
      </w:r>
      <w:bookmarkEnd w:id="510"/>
    </w:p>
    <w:p>
      <w:pPr>
        <w:spacing w:after="0"/>
        <w:jc w:val="left"/>
        <w:ind w:left="720" w:hanging="360"/>
      </w:pPr>
      <w:hyperlink w:anchor="DLAD_PGI_SUBPART_3_1">
        <w:r>
          <w:rPr>
            <w:rStyle w:val="Hyperlink"/>
            <w:rFonts w:ascii="Times New Roman" w:hAnsi="Times New Roman"/>
            <w:b w:val="false"/>
            <w:i w:val="false"/>
            <w:color w:val="0000ff"/>
            <w:sz w:val="22"/>
            <w:u w:val="single"/>
          </w:rPr>
          <w:t>PGI SUBPART 3.1 – SAFEGUARDS</w:t>
        </w:r>
      </w:hyperlink>
    </w:p>
    <w:p>
      <w:pPr>
        <w:spacing w:after="0"/>
        <w:jc w:val="left"/>
        <w:ind w:left="1440" w:hanging="360"/>
      </w:pPr>
      <w:hyperlink w:anchor="DLAD_PGI_3_104-4">
        <w:r>
          <w:rPr>
            <w:rStyle w:val="Hyperlink"/>
            <w:rFonts w:ascii="Times New Roman" w:hAnsi="Times New Roman"/>
            <w:b w:val="false"/>
            <w:i w:val="false"/>
            <w:color w:val="0000ff"/>
            <w:sz w:val="22"/>
            <w:u w:val="single"/>
          </w:rPr>
          <w:t>PGI 3.104-4 Statutory and related prohibitions, restrictions, and requirements.</w:t>
        </w:r>
      </w:hyperlink>
    </w:p>
    <!-- Created by docx4j 6.1.2 (Apache licensed) using REFERENCE JAXB in Oracle Java 15 on Linux -->
    <w:p>
      <w:pPr>
        <w:pStyle w:val="Heading2"/>
        <w:spacing w:after="180"/>
        <w:ind w:left="120"/>
        <w:jc w:val="center"/>
      </w:pPr>
      <w:bookmarkStart w:name="DLAD_PGI_SUBPART_3_1" w:id="511"/>
      <w:r>
        <w:rPr>
          <w:rFonts w:ascii="Times New Roman" w:hAnsi="Times New Roman"/>
          <w:color w:val="000000"/>
          <w:sz w:val="36"/>
        </w:rPr>
        <w:t>PGI SUBPART 3.1</w:t>
      </w:r>
      <w:r>
        <w:rPr>
          <w:rFonts w:ascii="Times New Roman" w:hAnsi="Times New Roman"/>
          <w:color w:val="000000"/>
          <w:sz w:val="36"/>
        </w:rPr>
        <w:t xml:space="preserve"> – SAFEGUARDS</w:t>
      </w:r>
      <w:bookmarkEnd w:id="5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3_104-4" w:id="512"/>
      <w:r>
        <w:rPr>
          <w:rFonts w:ascii="Times New Roman" w:hAnsi="Times New Roman"/>
          <w:color w:val="000000"/>
          <w:sz w:val="31"/>
        </w:rPr>
        <w:t>PGI 3.104-4</w:t>
      </w:r>
      <w:r>
        <w:rPr>
          <w:rFonts w:ascii="Times New Roman" w:hAnsi="Times New Roman"/>
          <w:color w:val="000000"/>
          <w:sz w:val="31"/>
        </w:rPr>
        <w:t xml:space="preserve"> Statutory and related prohibitions, restrictions, and requirements.</w:t>
      </w:r>
      <w:bookmarkEnd w:id="512"/>
    </w:p>
    <w:p>
      <w:pPr>
        <w:pBdr>
          <w:top w:space="5"/>
          <w:left w:space="5"/>
          <w:bottom w:space="5"/>
          <w:right w:space="5"/>
        </w:pBdr>
        <w:spacing w:after="0"/>
        <w:ind w:left="225"/>
        <w:jc w:val="left"/>
      </w:pPr>
      <w:r>
        <w:rPr>
          <w:rFonts w:ascii="Times New Roman" w:hAnsi="Times New Roman"/>
          <w:b w:val="false"/>
          <w:i w:val="false"/>
          <w:color w:val="000000"/>
          <w:sz w:val="22"/>
        </w:rPr>
        <w:t>(a) Contractor and Agency personnel that require NDAs due to their assigned activities will provide copies of their NDA to the contracting officer. This copy will become part of the contract.</w:t>
      </w:r>
    </w:p>
    <w:p>
      <w:pPr>
        <w:pBdr>
          <w:top w:space="5"/>
          <w:left w:space="5"/>
          <w:bottom w:space="5"/>
          <w:right w:space="5"/>
        </w:pBdr>
        <w:spacing w:after="0"/>
        <w:ind w:left="225"/>
        <w:jc w:val="left"/>
      </w:pPr>
      <w:r>
        <w:rPr>
          <w:rFonts w:ascii="Times New Roman" w:hAnsi="Times New Roman"/>
          <w:b w:val="false"/>
          <w:i w:val="false"/>
          <w:color w:val="000000"/>
          <w:sz w:val="22"/>
        </w:rPr>
        <w:t>(b) Contractor and Agency personnel that frequently participate in activities that require access to source selection information, CUI, or any other protected information should sign a blanket NDA at the beginning of the fiscal year that is in effect for that year. These personnel will provide a copy of their blanket NDA to each contracting officer that requires their participation/expertise throughout the fiscal year. The contracting officer will sign the copy and keep for the contract file.</w:t>
      </w:r>
    </w:p>
    <!-- Created by docx4j 6.1.2 (Apache licensed) using REFERENCE JAXB in Oracle Java 15 on Linux -->
    <w:p>
      <w:pPr>
        <w:pStyle w:val="Heading1"/>
        <w:spacing w:after="161"/>
        <w:ind w:left="120"/>
        <w:jc w:val="center"/>
      </w:pPr>
      <w:bookmarkStart w:name="DLAD_PGI_PART_13" w:id="513"/>
      <w:r>
        <w:rPr>
          <w:rFonts w:ascii="Times New Roman" w:hAnsi="Times New Roman"/>
          <w:color w:val="000000"/>
        </w:rPr>
        <w:t>PGI PART 13</w:t>
      </w:r>
      <w:r>
        <w:rPr>
          <w:rFonts w:ascii="Times New Roman" w:hAnsi="Times New Roman"/>
          <w:color w:val="000000"/>
        </w:rPr>
        <w:t xml:space="preserve"> – SIMPLIFIED ACQUISITION PROCEDURES</w:t>
      </w:r>
      <w:bookmarkEnd w:id="513"/>
    </w:p>
    <w:p>
      <w:pPr>
        <w:spacing w:after="0"/>
        <w:jc w:val="left"/>
        <w:ind w:left="720" w:hanging="360"/>
      </w:pPr>
      <w:hyperlink w:anchor="DLAD_PGI_13_402">
        <w:r>
          <w:rPr>
            <w:rStyle w:val="Hyperlink"/>
            <w:rFonts w:ascii="Times New Roman" w:hAnsi="Times New Roman"/>
            <w:b w:val="false"/>
            <w:i w:val="false"/>
            <w:color w:val="0000ff"/>
            <w:sz w:val="22"/>
            <w:u w:val="single"/>
          </w:rPr>
          <w:t>PGI 13.402 Conditions for use.</w:t>
        </w:r>
      </w:hyperlink>
    </w:p>
    <!-- Created by docx4j 6.1.2 (Apache licensed) using REFERENCE JAXB in Oracle Java 15 on Linux -->
    <w:p>
      <w:pPr>
        <w:pStyle w:val="Heading2"/>
        <w:spacing w:after="180"/>
        <w:ind w:left="120"/>
        <w:jc w:val="left"/>
      </w:pPr>
      <w:bookmarkStart w:name="DLAD_PGI_13_402" w:id="514"/>
      <w:r>
        <w:rPr>
          <w:rFonts w:ascii="Times New Roman" w:hAnsi="Times New Roman"/>
          <w:color w:val="000000"/>
          <w:sz w:val="36"/>
        </w:rPr>
        <w:t xml:space="preserve"> </w:t>
      </w:r>
      <w:bookmarkStart w:name="5JQP6C" w:id="515"/>
      <w:r>
        <w:rPr>
          <w:rFonts w:ascii="Times New Roman" w:hAnsi="Times New Roman"/>
          <w:color w:val="000000"/>
          <w:sz w:val="36"/>
        </w:rPr>
        <w:t>PGI 13.402</w:t>
      </w:r>
      <w:bookmarkEnd w:id="515"/>
      <w:r>
        <w:rPr>
          <w:rFonts w:ascii="Times New Roman" w:hAnsi="Times New Roman"/>
          <w:color w:val="000000"/>
          <w:sz w:val="36"/>
        </w:rPr>
        <w:t xml:space="preserve"> Conditions for use.</w:t>
      </w:r>
      <w:bookmarkEnd w:id="514"/>
    </w:p>
    <w:p>
      <w:pPr>
        <w:pBdr>
          <w:top w:space="5"/>
          <w:left w:space="5"/>
          <w:bottom w:space="5"/>
          <w:right w:space="5"/>
        </w:pBdr>
        <w:spacing w:after="0"/>
        <w:ind w:left="225"/>
        <w:jc w:val="left"/>
      </w:pPr>
      <w:r>
        <w:rPr>
          <w:rFonts w:ascii="Times New Roman" w:hAnsi="Times New Roman"/>
          <w:b w:val="false"/>
          <w:i w:val="false"/>
          <w:color w:val="000000"/>
          <w:sz w:val="22"/>
        </w:rPr>
        <w:t xml:space="preserve">(f)(1) </w:t>
      </w:r>
      <w:r>
        <w:rPr>
          <w:rFonts w:ascii="Times New Roman" w:hAnsi="Times New Roman"/>
          <w:b w:val="false"/>
          <w:i/>
          <w:color w:val="000000"/>
          <w:sz w:val="22"/>
        </w:rPr>
        <w:t>Monthly reports</w:t>
      </w:r>
      <w:r>
        <w:rPr>
          <w:rFonts w:ascii="Times New Roman" w:hAnsi="Times New Roman"/>
          <w:b w:val="false"/>
          <w:i w:val="false"/>
          <w:color w:val="000000"/>
          <w:sz w:val="22"/>
        </w:rPr>
        <w:t xml:space="preserve">: The DLA Information Operations Analytics Center for Excellence (ACE) shall provide monthly reports to the DLA Acquisition Compliance, Policy and Pricing Division and the procuring organizations identifying fast payment threshold violations. In addition, ACE shall provide monthly reports to the DLA Acquisition Compliance, Policy and Pricing Division and the procuring organizations identifying orders that violate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(f) with regard to Customer Direct Shipment, DLA Direct shipment, or inspection and acceptance. ACE shall provide the prior month’s report by the 20th of each month. Each procuring organization shall receive a raw score based on the number of violations for each of the three categories (threshold, inspection and acceptance at other than destination, and Customer Direct or DLA Direct locations that do not meet the requirements of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(S-90)). The violation score shall be green for no violations, yellow for one violation, and red for two or more violations.</w:t>
      </w:r>
    </w:p>
    <w:p>
      <w:pPr>
        <w:pBdr>
          <w:top w:space="5"/>
          <w:left w:space="5"/>
          <w:bottom w:space="5"/>
          <w:right w:space="5"/>
        </w:pBdr>
        <w:spacing w:after="0"/>
        <w:ind w:left="945"/>
        <w:jc w:val="left"/>
      </w:pPr>
      <w:r>
        <w:rPr>
          <w:rFonts w:ascii="Times New Roman" w:hAnsi="Times New Roman"/>
          <w:b w:val="false"/>
          <w:i w:val="false"/>
          <w:color w:val="000000"/>
          <w:sz w:val="22"/>
        </w:rPr>
        <w:t>(i) For each procuring organization with a raw violation score of yellow or red in any of the three categories, its compliance office shall—</w:t>
      </w:r>
    </w:p>
    <w:p>
      <w:pPr>
        <w:pBdr>
          <w:top w:space="5"/>
          <w:left w:space="5"/>
          <w:bottom w:space="5"/>
          <w:right w:space="5"/>
        </w:pBdr>
        <w:spacing w:after="0"/>
        <w:ind w:left="1305"/>
        <w:jc w:val="left"/>
      </w:pPr>
      <w:r>
        <w:rPr>
          <w:rFonts w:ascii="Times New Roman" w:hAnsi="Times New Roman"/>
          <w:b w:val="false"/>
          <w:i w:val="false"/>
          <w:color w:val="000000"/>
          <w:sz w:val="22"/>
        </w:rPr>
        <w:t>(A) Review the threshold and other identified violations for accuracy and identify any errors; and</w:t>
      </w:r>
    </w:p>
    <w:p>
      <w:pPr>
        <w:pBdr>
          <w:top w:space="5"/>
          <w:left w:space="5"/>
          <w:bottom w:space="5"/>
          <w:right w:space="5"/>
        </w:pBdr>
        <w:spacing w:after="0"/>
        <w:ind w:left="1305"/>
        <w:jc w:val="left"/>
      </w:pPr>
      <w:r>
        <w:rPr>
          <w:rFonts w:ascii="Times New Roman" w:hAnsi="Times New Roman"/>
          <w:b w:val="false"/>
          <w:i w:val="false"/>
          <w:color w:val="000000"/>
          <w:sz w:val="22"/>
        </w:rPr>
        <w:t>(B) Develop an adjudicated violation score reflecting the removal of errors from the violations list within 30 calendar days after calculation of the raw violation score and report the results of the adjudication to the DLA Acquisition Compliance, Policy and Pricing Division.</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Compliance, Policy and Pricing Division shall track the final adjudicated score.</w:t>
      </w:r>
    </w:p>
    <w:p>
      <w:pPr>
        <w:pBdr>
          <w:top w:space="5"/>
          <w:left w:space="5"/>
          <w:bottom w:space="5"/>
          <w:right w:space="5"/>
        </w:pBdr>
        <w:spacing w:after="0"/>
        <w:ind w:left="945"/>
        <w:jc w:val="left"/>
      </w:pPr>
      <w:r>
        <w:rPr>
          <w:rFonts w:ascii="Times New Roman" w:hAnsi="Times New Roman"/>
          <w:b w:val="false"/>
          <w:i w:val="false"/>
          <w:color w:val="000000"/>
          <w:sz w:val="22"/>
        </w:rPr>
        <w:t>(iii)The HCA shall report the corrective actions for the adjudicated violations to the SPE through the DLA Acquisition Compliance, Policy and Pricing Division within 10 calendar days after completing the adjudication. The HCA may designate an individual or office to be responsible for preparing the corrective action report, as long as the designated individual or office routes the report through the HCA for approval prior to submission.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Receipt validation</w:t>
      </w:r>
      <w:r>
        <w:rPr>
          <w:rFonts w:ascii="Times New Roman" w:hAnsi="Times New Roman"/>
          <w:b w:val="false"/>
          <w:i w:val="false"/>
          <w:color w:val="000000"/>
          <w:sz w:val="22"/>
        </w:rPr>
        <w:t>. DLA Operations Order Management shall identify missing material receipt acknowledgements (MRAs) and request that the responsible party provide them.</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Shipment discrepancies</w:t>
      </w:r>
      <w:r>
        <w:rPr>
          <w:rFonts w:ascii="Times New Roman" w:hAnsi="Times New Roman"/>
          <w:b w:val="false"/>
          <w:i w:val="false"/>
          <w:color w:val="000000"/>
          <w:sz w:val="22"/>
        </w:rPr>
        <w:t>. DLA Inventory Management shall take action on discrepant orders as identified by Supply Discrepancy Reports (SF 364).</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Quarterly reports.</w:t>
      </w:r>
      <w:r>
        <w:rPr>
          <w:rFonts w:ascii="Times New Roman" w:hAnsi="Times New Roman"/>
          <w:b w:val="false"/>
          <w:i w:val="false"/>
          <w:color w:val="000000"/>
          <w:sz w:val="22"/>
        </w:rPr>
        <w:t xml:space="preserve"> Procuring organizations shall provide quarterly reports to the SPE, through the DLA Acquisition Compliance, Policy and Pricing Division. The purpose of the quarterly reporting requirement is to track customer receipt of material for each organization that uses fast payment procedures. The DLA Acquisition Compliance, Policy and Pricing Division shall consolidate the reports prior to reporting to the SPE. The quarterly reporting periods are October through December, January through March, April through June, and July through September for each fiscal year. Reporting organizations shall use reports generated by ACE to develop the quarterly reports to the SPE. The reports generated by ACE are a statistical sample of fast payment transactions. The DLA Acquisition Compliance, Policy and Pricing Division and each procuring organization’s compliance division shall have access to all reports that ACE generates for the procuring organizations. ACE shall provide reports to procuring organizations by the 20th day of the 4th month following each quarter (for example, the report for the period of January-March will be provided by July 20th). Each procuring organization shall provide reports within 60 calendar days after receipt of the ACE reports. Each procuring organization’s compliance division and CCO (or equivalent) shall review the report before submission to the DLA Acquisition Compliance, Policy and Pricing Division. Procuring organizations with no use of fast payment procedures may provide a negative response directly to the DLA Acquisition Compliance, Policy and Pricing Division without reporting to the HCA. In those cases, no Fast Pay Validation Report is required. Use the following format for the quarterly reports:</w:t>
      </w:r>
    </w:p>
    <w:p>
      <w:pPr>
        <w:pBdr>
          <w:top w:space="5"/>
          <w:left w:space="5"/>
          <w:bottom w:space="5"/>
          <w:right w:space="5"/>
        </w:pBdr>
        <w:spacing w:after="0"/>
        <w:ind w:left="225"/>
        <w:jc w:val="center"/>
      </w:pPr>
      <w:r>
        <w:rPr>
          <w:rFonts w:ascii="Times New Roman" w:hAnsi="Times New Roman"/>
          <w:b w:val="false"/>
          <w:i/>
          <w:color w:val="000000"/>
          <w:sz w:val="22"/>
        </w:rPr>
        <w:t>(</w:t>
      </w:r>
      <w:r>
        <w:rPr>
          <w:rFonts w:ascii="Times New Roman" w:hAnsi="Times New Roman"/>
          <w:b w:val="false"/>
          <w:i/>
          <w:color w:val="000000"/>
          <w:sz w:val="22"/>
        </w:rPr>
        <w:t>Beginning</w:t>
      </w:r>
      <w:r>
        <w:rPr>
          <w:rFonts w:ascii="Times New Roman" w:hAnsi="Times New Roman"/>
          <w:b w:val="false"/>
          <w:i/>
          <w:color w:val="000000"/>
          <w:sz w:val="22"/>
        </w:rPr>
        <w:t>of report format)</w:t>
      </w:r>
    </w:p>
    <w:p>
      <w:pPr>
        <w:pBdr>
          <w:top w:space="5"/>
          <w:left w:space="5"/>
          <w:bottom w:space="5"/>
          <w:right w:space="5"/>
        </w:pBdr>
        <w:spacing w:after="0"/>
        <w:ind w:left="225"/>
        <w:jc w:val="center"/>
      </w:pPr>
      <w:r>
        <w:rPr>
          <w:rFonts w:ascii="Times New Roman" w:hAnsi="Times New Roman"/>
          <w:b w:val="false"/>
          <w:i w:val="false"/>
          <w:color w:val="000000"/>
          <w:sz w:val="22"/>
        </w:rPr>
        <w:t>FAST PAY VALIDATION REPORT</w:t>
      </w:r>
    </w:p>
    <w:p>
      <w:pPr>
        <w:pBdr>
          <w:top w:space="5"/>
          <w:left w:space="5"/>
          <w:bottom w:space="5"/>
          <w:right w:space="5"/>
        </w:pBdr>
        <w:spacing w:after="0"/>
        <w:ind w:left="225"/>
        <w:jc w:val="left"/>
      </w:pPr>
      <w:r>
        <w:rPr>
          <w:rFonts w:ascii="Times New Roman" w:hAnsi="Times New Roman"/>
          <w:b w:val="false"/>
          <w:i w:val="false"/>
          <w:color w:val="000000"/>
          <w:sz w:val="22"/>
        </w:rPr>
        <w:t>1. Procuring Organization (include Supply Chain, if applicable):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 Time Frame: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3. Confidence Level/Confidence Interval: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Total number of lines in the population: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5. Total number of lines in the sample: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6. Total number of FMS lines in sample (do not require receipt):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7. Total number of sampled lines with non-discrepant MRAs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8. Percentage of non-FMS lines validated by system MRAs: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9.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Manual purchase order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 Other “G”: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10. Total number of sampled lines with no MRA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11. Total number of samples lines with MRAs but with discrepant quantities (FMS not included):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12. Total number of lines requiring manual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Total number validated and method of validation: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System-generated non-discrepant MRA: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Proof of Delivery: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Email confirmation: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Certified Invoice: [</w:t>
      </w:r>
      <w:r>
        <w:rPr>
          <w:rFonts w:ascii="Times New Roman" w:hAnsi="Times New Roman"/>
          <w:b w:val="false"/>
          <w:i/>
          <w:color w:val="000000"/>
          <w:sz w:val="22"/>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(v) Other: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Contract/order type and counts: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Manual purchase orders (“M” &amp; “P”):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Automated purchase orders (“V”):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(iii) Delivery orders against IDIQs (“F”): [</w:t>
      </w:r>
      <w:r>
        <w:rPr>
          <w:rFonts w:ascii="Times New Roman" w:hAnsi="Times New Roman"/>
          <w:b w:val="false"/>
          <w:i/>
          <w:color w:val="000000"/>
          <w:sz w:val="22"/>
          <w:u w:val="single"/>
        </w:rPr>
        <w:t>procuring organization insert</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(End of report format)</w:t>
      </w:r>
    </w:p>
    <w:p>
      <w:pPr>
        <w:pBdr>
          <w:top w:space="5"/>
          <w:left w:space="5"/>
          <w:bottom w:space="5"/>
          <w:right w:space="5"/>
        </w:pBdr>
        <w:spacing w:after="0"/>
        <w:ind w:left="585"/>
        <w:jc w:val="left"/>
      </w:pPr>
      <w:r>
        <w:rPr>
          <w:rFonts w:ascii="Times New Roman" w:hAnsi="Times New Roman"/>
          <w:b w:val="false"/>
          <w:i w:val="false"/>
          <w:color w:val="000000"/>
          <w:sz w:val="22"/>
        </w:rPr>
        <w:t xml:space="preserve">(5) Contracting officers shall use the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hyperlink>
      <w:r>
        <w:rPr>
          <w:rFonts w:ascii="Times New Roman" w:hAnsi="Times New Roman"/>
          <w:b w:val="false"/>
          <w:i w:val="false"/>
          <w:color w:val="000000"/>
          <w:sz w:val="22"/>
        </w:rPr>
        <w:t xml:space="preserve"> or the alternate SAAD at </w:t>
      </w:r>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53.9013</w:t>
        </w:r>
      </w:hyperlink>
      <w:hyperlink w:anchor="DLAD_53_90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w:t>
        </w:r>
      </w:hyperlink>
      <w:r>
        <w:rPr>
          <w:rFonts w:ascii="Times New Roman" w:hAnsi="Times New Roman"/>
          <w:b w:val="false"/>
          <w:i w:val="false"/>
          <w:color w:val="000000"/>
          <w:sz w:val="22"/>
        </w:rPr>
        <w:t xml:space="preserve">, as applicable, to document the use of fast payment procedures for purchase orders, when applicable, and verify compliance with the applicable fast payment threshold. If the authority for a threshold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 xml:space="preserve"> flows from an exception at </w:t>
      </w:r>
      <w:hyperlink w:anchor="DLAD_13_4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13.402</w:t>
        </w:r>
      </w:hyperlink>
      <w:r>
        <w:rPr>
          <w:rFonts w:ascii="Times New Roman" w:hAnsi="Times New Roman"/>
          <w:b w:val="false"/>
          <w:i w:val="false"/>
          <w:color w:val="000000"/>
          <w:sz w:val="22"/>
        </w:rPr>
        <w:t>(a), the contracting officer shall document the higher threshold in the narrative. If a threshold does not apply for medical supplies for direct shipment overseas based on DFARS 13.402(a)(ii), the contracting officer shall document this in the narrative. For delivery orders that require a PNM, the contracting officer shall use the PNM checklist to verify that the PNM addresses use of fast payment procedures, and the contracting officer shall address the use of fast payment procedures in the contract award.</w:t>
      </w:r>
    </w:p>
    <w:p>
      <w:pPr>
        <w:pBdr>
          <w:top w:space="5"/>
          <w:left w:space="5"/>
          <w:bottom w:space="5"/>
          <w:right w:space="5"/>
        </w:pBdr>
        <w:spacing w:after="0"/>
        <w:ind w:left="585"/>
        <w:jc w:val="left"/>
      </w:pPr>
      <w:r>
        <w:rPr>
          <w:rFonts w:ascii="Times New Roman" w:hAnsi="Times New Roman"/>
          <w:b w:val="false"/>
          <w:i w:val="false"/>
          <w:color w:val="000000"/>
          <w:sz w:val="22"/>
        </w:rPr>
        <w:t>(6) Contracting officers shall follow the job aids identified below when creating and maintaining contracts using fast payment procedures.</w:t>
      </w:r>
    </w:p>
    <w:p>
      <w:pPr>
        <w:pBdr>
          <w:top w:space="5"/>
          <w:left w:space="5"/>
          <w:bottom w:space="5"/>
          <w:right w:space="5"/>
        </w:pBdr>
        <w:spacing w:after="0"/>
        <w:ind w:left="945"/>
        <w:jc w:val="left"/>
      </w:pPr>
      <w:r>
        <w:rPr>
          <w:rFonts w:ascii="Times New Roman" w:hAnsi="Times New Roman"/>
          <w:b w:val="false"/>
          <w:i w:val="false"/>
          <w:color w:val="000000"/>
          <w:sz w:val="22"/>
        </w:rPr>
        <w:t xml:space="preserve">(i) Enterprise Core Component (ECC) Job Aids. See </w:t>
      </w:r>
      <w:hyperlink r:id="R53860607670942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33cff653db214a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(Outline Agreements) in ECC”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Contracting: Creating an Outline Agreement</w:t>
      </w:r>
    </w:p>
    <w:p>
      <w:pPr>
        <w:pBdr>
          <w:top w:space="5"/>
          <w:left w:space="5"/>
          <w:bottom w:space="5"/>
          <w:right w:space="5"/>
        </w:pBdr>
        <w:spacing w:after="0"/>
        <w:ind w:left="1305"/>
        <w:jc w:val="left"/>
      </w:pPr>
      <w:r>
        <w:rPr>
          <w:rFonts w:ascii="Times New Roman" w:hAnsi="Times New Roman"/>
          <w:b w:val="false"/>
          <w:i w:val="false"/>
          <w:color w:val="000000"/>
          <w:sz w:val="22"/>
        </w:rPr>
        <w:t>(B) ECC 778 OA Upload Spreadsheet Data Dictionary</w:t>
      </w:r>
    </w:p>
    <w:p>
      <w:pPr>
        <w:pBdr>
          <w:top w:space="5"/>
          <w:left w:space="5"/>
          <w:bottom w:space="5"/>
          <w:right w:space="5"/>
        </w:pBdr>
        <w:spacing w:after="0"/>
        <w:ind w:left="945"/>
        <w:jc w:val="left"/>
      </w:pPr>
      <w:r>
        <w:rPr>
          <w:rFonts w:ascii="Times New Roman" w:hAnsi="Times New Roman"/>
          <w:b w:val="false"/>
          <w:i w:val="false"/>
          <w:color w:val="000000"/>
          <w:sz w:val="22"/>
        </w:rPr>
        <w:t xml:space="preserve">(ii) Supplier Relationship Management (SRM) Job Aids. See </w:t>
      </w:r>
      <w:hyperlink r:id="R824a9562b1f04aa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EBS ONLINE HELP</w:t>
        </w:r>
      </w:hyperlink>
      <w:r>
        <w:rPr>
          <w:rFonts w:ascii="Times New Roman" w:hAnsi="Times New Roman"/>
          <w:b w:val="false"/>
          <w:i w:val="false"/>
          <w:color w:val="000000"/>
          <w:sz w:val="22"/>
        </w:rPr>
        <w:t xml:space="preserve"> (</w:t>
      </w:r>
      <w:hyperlink r:id="R759e4bb2314542e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https://dlamil.dps.mil/sites/P1/ebs/Pages/ONLINEHELP.aspx</w:t>
        </w:r>
      </w:hyperlink>
      <w:r>
        <w:rPr>
          <w:rFonts w:ascii="Times New Roman" w:hAnsi="Times New Roman"/>
          <w:b w:val="false"/>
          <w:i w:val="false"/>
          <w:color w:val="000000"/>
          <w:sz w:val="22"/>
        </w:rPr>
        <w:t>), select “eProcurement”, and select “LTCs in SRM” to access—</w:t>
      </w:r>
    </w:p>
    <w:p>
      <w:pPr>
        <w:pBdr>
          <w:top w:space="5"/>
          <w:left w:space="5"/>
          <w:bottom w:space="5"/>
          <w:right w:space="5"/>
        </w:pBdr>
        <w:spacing w:after="0"/>
        <w:ind w:left="1305"/>
        <w:jc w:val="left"/>
      </w:pPr>
      <w:r>
        <w:rPr>
          <w:rFonts w:ascii="Times New Roman" w:hAnsi="Times New Roman"/>
          <w:b w:val="false"/>
          <w:i w:val="false"/>
          <w:color w:val="000000"/>
          <w:sz w:val="22"/>
        </w:rPr>
        <w:t>(A) Long-Term Contracts (LTCs): Creating and Maintaining Contracts via Spreadsheet Upload</w:t>
      </w:r>
    </w:p>
    <w:p>
      <w:pPr>
        <w:pBdr>
          <w:top w:space="5"/>
          <w:left w:space="5"/>
          <w:bottom w:space="5"/>
          <w:right w:space="5"/>
        </w:pBdr>
        <w:spacing w:after="0"/>
        <w:ind w:left="1305"/>
        <w:jc w:val="left"/>
      </w:pPr>
      <w:r>
        <w:rPr>
          <w:rFonts w:ascii="Times New Roman" w:hAnsi="Times New Roman"/>
          <w:b w:val="false"/>
          <w:i w:val="false"/>
          <w:color w:val="000000"/>
          <w:sz w:val="22"/>
        </w:rPr>
        <w:t>(B) Long-Term Contracts (LTCs): Manually Create a Long-Term Contract from an RFx Bid Response</w:t>
      </w:r>
    </w:p>
    <w:p>
      <w:pPr>
        <w:pBdr>
          <w:top w:space="5"/>
          <w:left w:space="5"/>
          <w:bottom w:space="5"/>
          <w:right w:space="5"/>
        </w:pBdr>
        <w:spacing w:after="0"/>
        <w:ind w:left="1305"/>
        <w:jc w:val="left"/>
      </w:pPr>
      <w:r>
        <w:rPr>
          <w:rFonts w:ascii="Times New Roman" w:hAnsi="Times New Roman"/>
          <w:b w:val="false"/>
          <w:i w:val="false"/>
          <w:color w:val="000000"/>
          <w:sz w:val="22"/>
        </w:rPr>
        <w:t>(C) Long-Term Contracts (LTCs): Upload Spreadsheet Fields Guidance</w:t>
      </w:r>
    </w:p>
    <w:p>
      <w:pPr>
        <w:pBdr>
          <w:top w:space="5"/>
          <w:left w:space="5"/>
          <w:bottom w:space="5"/>
          <w:right w:space="5"/>
        </w:pBdr>
        <w:spacing w:after="0"/>
        <w:ind w:left="1305"/>
        <w:jc w:val="left"/>
      </w:pPr>
      <w:r>
        <w:rPr>
          <w:rFonts w:ascii="Times New Roman" w:hAnsi="Times New Roman"/>
          <w:b w:val="false"/>
          <w:i w:val="false"/>
          <w:color w:val="000000"/>
          <w:sz w:val="22"/>
        </w:rPr>
        <w:t>(D) SRM LTC Contract Upload Spreadsheet Reference Only</w:t>
      </w:r>
    </w:p>
    <w:p>
      <w:pPr>
        <w:pBdr>
          <w:top w:space="5"/>
          <w:left w:space="5"/>
          <w:bottom w:space="5"/>
          <w:right w:space="5"/>
        </w:pBdr>
        <w:spacing w:after="0"/>
        <w:ind w:left="1305"/>
        <w:jc w:val="left"/>
      </w:pPr>
      <w:r>
        <w:rPr>
          <w:rFonts w:ascii="Times New Roman" w:hAnsi="Times New Roman"/>
          <w:b w:val="false"/>
          <w:i w:val="false"/>
          <w:color w:val="000000"/>
          <w:sz w:val="22"/>
        </w:rPr>
        <w:t>(E) Creating a PO in SRM</w:t>
      </w:r>
    </w:p>
    <!-- Created by docx4j 6.1.2 (Apache licensed) using REFERENCE JAXB in Oracle Java 15 on Linux -->
    <w:p>
      <w:pPr>
        <w:pStyle w:val="Heading1"/>
        <w:spacing w:after="161"/>
        <w:ind w:left="120"/>
        <w:jc w:val="center"/>
      </w:pPr>
      <w:bookmarkStart w:name="DLAD_PGI_PART_15" w:id="516"/>
      <w:r>
        <w:rPr>
          <w:rFonts w:ascii="Times New Roman" w:hAnsi="Times New Roman"/>
          <w:color w:val="000000"/>
        </w:rPr>
        <w:t>PGI PART 15</w:t>
      </w:r>
      <w:r>
        <w:rPr>
          <w:rFonts w:ascii="Times New Roman" w:hAnsi="Times New Roman"/>
          <w:color w:val="000000"/>
        </w:rPr>
        <w:t xml:space="preserve"> – CONTRACTING BY NEGOTIATION</w:t>
      </w:r>
      <w:bookmarkEnd w:id="516"/>
    </w:p>
    <w:p>
      <w:pPr>
        <w:spacing w:after="0"/>
        <w:jc w:val="left"/>
        <w:ind w:left="720" w:hanging="360"/>
      </w:pPr>
      <w:hyperlink w:anchor="DLAD_PGI_SUBPART_15_4">
        <w:r>
          <w:rPr>
            <w:rStyle w:val="Hyperlink"/>
            <w:rFonts w:ascii="Times New Roman" w:hAnsi="Times New Roman"/>
            <w:b w:val="false"/>
            <w:i w:val="false"/>
            <w:color w:val="0000ff"/>
            <w:sz w:val="22"/>
            <w:u w:val="single"/>
          </w:rPr>
          <w:t>PGI SUBPART 15.4 – CONTRACT PRICING</w:t>
        </w:r>
      </w:hyperlink>
    </w:p>
    <w:p>
      <w:pPr>
        <w:spacing w:after="0"/>
        <w:jc w:val="left"/>
        <w:ind w:left="1440" w:hanging="360"/>
      </w:pPr>
      <w:hyperlink w:anchor="DLAD_PGI_15_403_3">
        <w:r>
          <w:rPr>
            <w:rStyle w:val="Hyperlink"/>
            <w:rFonts w:ascii="Times New Roman" w:hAnsi="Times New Roman"/>
            <w:b w:val="false"/>
            <w:i w:val="false"/>
            <w:color w:val="0000ff"/>
            <w:sz w:val="22"/>
            <w:u w:val="single"/>
          </w:rPr>
          <w:t>PGI 15.403-3 Requiring data other than certified cost or pricing data.</w:t>
        </w:r>
      </w:hyperlink>
    </w:p>
    <!-- Created by docx4j 6.1.2 (Apache licensed) using REFERENCE JAXB in Oracle Java 15 on Linux -->
    <w:p>
      <w:pPr>
        <w:pStyle w:val="Heading2"/>
        <w:spacing w:after="180"/>
        <w:ind w:left="120"/>
        <w:jc w:val="center"/>
      </w:pPr>
      <w:bookmarkStart w:name="DLAD_PGI_SUBPART_15_4" w:id="517"/>
      <w:r>
        <w:rPr>
          <w:rFonts w:ascii="Times New Roman" w:hAnsi="Times New Roman"/>
          <w:color w:val="000000"/>
          <w:sz w:val="36"/>
        </w:rPr>
        <w:t>PGI SUBPART 15.4</w:t>
      </w:r>
      <w:r>
        <w:rPr>
          <w:rFonts w:ascii="Times New Roman" w:hAnsi="Times New Roman"/>
          <w:color w:val="000000"/>
          <w:sz w:val="36"/>
        </w:rPr>
        <w:t xml:space="preserve"> – CONTRACT PRICING</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15_403_3" w:id="518"/>
      <w:r>
        <w:rPr>
          <w:rFonts w:ascii="Times New Roman" w:hAnsi="Times New Roman"/>
          <w:color w:val="000000"/>
          <w:sz w:val="31"/>
        </w:rPr>
        <w:t>PGI 15.403-3</w:t>
      </w:r>
      <w:r>
        <w:rPr>
          <w:rFonts w:ascii="Times New Roman" w:hAnsi="Times New Roman"/>
          <w:color w:val="000000"/>
          <w:sz w:val="31"/>
        </w:rPr>
        <w:t xml:space="preserve"> Requiring data other than certified cost or pricing data.</w:t>
      </w:r>
      <w:bookmarkEnd w:id="518"/>
    </w:p>
    <w:p>
      <w:pPr>
        <w:pStyle w:val="Normal"/>
        <w:pBdr>
          <w:top w:space="5"/>
          <w:left w:space="5"/>
          <w:bottom w:space="5"/>
          <w:right w:space="5"/>
        </w:pBdr>
        <w:spacing w:after="0"/>
        <w:ind w:left="225"/>
        <w:jc w:val="left"/>
      </w:pPr>
      <w:r>
        <w:rPr>
          <w:rFonts w:ascii="Times New Roman" w:hAnsi="Times New Roman"/>
          <w:color w:val="000000"/>
        </w:rPr>
        <w:t xml:space="preserve">(6)(ii) Instead of forwarding information directly to Defense Pricing and Contracting </w:t>
      </w:r>
      <w:r>
        <w:rPr>
          <w:rFonts w:ascii="Times New Roman" w:hAnsi="Times New Roman"/>
          <w:b/>
          <w:color w:val="000000"/>
        </w:rPr>
        <w:t>(</w:t>
      </w:r>
      <w:r>
        <w:rPr>
          <w:rFonts w:ascii="Times New Roman" w:hAnsi="Times New Roman"/>
          <w:color w:val="000000"/>
        </w:rPr>
        <w:t xml:space="preserve">DPC), HCAs shall submit consolidated, validated reports to the DLA Acquisition Compliance, Policy and Pricing Division Pricing Program Manager (PM) within 20 days after the end of each quarter. Negative replies are required. The DLA Acquisition Compliance, Policy and Pricing Division Pricing PM will consolidate all submitted reports and forward the DLA report to DPC. When the DLA Acquisition Deputy Director is the HCA, contracting officers shall submit reports through the contracting chain of command, in accordance with procedures established by the contracting office, to the DLA Acquisition Compliance, Policy and Pricing Division Pricing PM, who will brief the DLA Acquisition Deputy Director. Submit reports using the spreadsheet at </w:t>
      </w:r>
      <w:hyperlink r:id="R68bd0f964b974b09">
        <w:r>
          <w:rPr>
            <w:rStyle w:val="Hyperlink"/>
            <w:rFonts w:ascii="Times New Roman" w:hAnsi="Times New Roman"/>
            <w:color w:val="0000ff"/>
            <w:u w:val="single"/>
          </w:rPr>
          <w:t/>
        </w:r>
        <w:r>
          <w:rPr>
            <w:rFonts w:ascii="Times New Roman" w:hAnsi="Times New Roman"/>
            <w:color w:val="0000ff"/>
            <w:u w:val="single"/>
          </w:rPr>
          <w:t>Denials of Requests for Data Other than Certified Cost or Pricing Data</w:t>
        </w:r>
      </w:hyperlink>
      <w:r>
        <w:rPr>
          <w:rFonts w:ascii="Times New Roman" w:hAnsi="Times New Roman"/>
          <w:color w:val="000000"/>
        </w:rPr>
        <w:t xml:space="preserve">) </w:t>
      </w:r>
      <w:hyperlink r:id="Rc579a2eb0c4241c8">
        <w:r>
          <w:rPr>
            <w:rStyle w:val="Hyperlink"/>
            <w:rFonts w:ascii="Times New Roman" w:hAnsi="Times New Roman"/>
            <w:color w:val="0000ff"/>
            <w:u w:val="single"/>
          </w:rPr>
          <w:t/>
        </w:r>
        <w:r>
          <w:rPr>
            <w:rFonts w:ascii="Times New Roman" w:hAnsi="Times New Roman"/>
            <w:color w:val="0000ff"/>
            <w:u w:val="single"/>
          </w:rPr>
          <w:t>https://dlamil.dps.mil/sites/Acquisition/Shared%20Documents/J-72/4_%20Attachment_A-2_Denied_Data_Requests_Template_with_2-Added_Columns.xlsx</w:t>
        </w:r>
      </w:hyperlink>
      <w:r>
        <w:rPr>
          <w:rFonts w:ascii="Times New Roman" w:hAnsi="Times New Roman"/>
          <w:color w:val="000000"/>
        </w:rPr>
        <w:t>).</w:t>
      </w:r>
    </w:p>
    <!-- Created by docx4j 6.1.2 (Apache licensed) using REFERENCE JAXB in Oracle Java 15 on Linux -->
    <w:p>
      <w:pPr>
        <w:pStyle w:val="Heading1"/>
        <w:spacing w:after="161"/>
        <w:ind w:left="120"/>
        <w:jc w:val="center"/>
      </w:pPr>
      <w:bookmarkStart w:name="DLAD_PGI_PART_25" w:id="519"/>
      <w:r>
        <w:rPr>
          <w:rFonts w:ascii="Times New Roman" w:hAnsi="Times New Roman"/>
          <w:color w:val="000000"/>
        </w:rPr>
        <w:t>PGI PART 25</w:t>
      </w:r>
      <w:r>
        <w:rPr>
          <w:rFonts w:ascii="Times New Roman" w:hAnsi="Times New Roman"/>
          <w:color w:val="000000"/>
        </w:rPr>
        <w:t xml:space="preserve"> – FOREIGN ACQUISITION</w:t>
      </w:r>
      <w:bookmarkEnd w:id="519"/>
    </w:p>
    <w:p>
      <w:pPr>
        <w:spacing w:after="0"/>
        <w:jc w:val="left"/>
        <w:ind w:left="720" w:hanging="360"/>
      </w:pPr>
      <w:hyperlink w:anchor="DLAD_PGI_SUBPART_25_79">
        <w:r>
          <w:rPr>
            <w:rStyle w:val="Hyperlink"/>
            <w:rFonts w:ascii="Times New Roman" w:hAnsi="Times New Roman"/>
            <w:b w:val="false"/>
            <w:i w:val="false"/>
            <w:color w:val="0000ff"/>
            <w:sz w:val="22"/>
            <w:u w:val="single"/>
          </w:rPr>
          <w:t>PGI SUBPART 25.79 – EXPORT CONTROL</w:t>
        </w:r>
      </w:hyperlink>
    </w:p>
    <w:p>
      <w:pPr>
        <w:spacing w:after="0"/>
        <w:jc w:val="left"/>
        <w:ind w:left="1440" w:hanging="360"/>
      </w:pPr>
      <w:hyperlink w:anchor="DLAD_PGI_25_7902_4">
        <w:r>
          <w:rPr>
            <w:rStyle w:val="Hyperlink"/>
            <w:rFonts w:ascii="Times New Roman" w:hAnsi="Times New Roman"/>
            <w:b w:val="false"/>
            <w:i w:val="false"/>
            <w:color w:val="0000ff"/>
            <w:sz w:val="22"/>
            <w:u w:val="single"/>
          </w:rPr>
          <w:t>PGI 25.7902-4 Procedures.</w:t>
        </w:r>
      </w:hyperlink>
    </w:p>
    <!-- Created by docx4j 6.1.2 (Apache licensed) using REFERENCE JAXB in Oracle Java 15 on Linux -->
    <w:p>
      <w:pPr>
        <w:pStyle w:val="Heading2"/>
        <w:spacing w:after="180"/>
        <w:ind w:left="120"/>
        <w:jc w:val="center"/>
      </w:pPr>
      <w:bookmarkStart w:name="DLAD_PGI_SUBPART_25_79" w:id="520"/>
      <w:r>
        <w:rPr>
          <w:rFonts w:ascii="Times New Roman" w:hAnsi="Times New Roman"/>
          <w:color w:val="000000"/>
          <w:sz w:val="36"/>
        </w:rPr>
        <w:t>PGI SUBPART 25.79</w:t>
      </w:r>
      <w:r>
        <w:rPr>
          <w:rFonts w:ascii="Times New Roman" w:hAnsi="Times New Roman"/>
          <w:color w:val="000000"/>
          <w:sz w:val="36"/>
        </w:rPr>
        <w:t xml:space="preserve"> – EXPORT CONTROL</w:t>
      </w:r>
      <w:bookmarkEnd w:id="5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PGI_25_7902_4" w:id="521"/>
      <w:r>
        <w:rPr>
          <w:rFonts w:ascii="Times New Roman" w:hAnsi="Times New Roman"/>
          <w:color w:val="000000"/>
          <w:sz w:val="31"/>
        </w:rPr>
        <w:t>PGI 25.7902-4</w:t>
      </w:r>
      <w:r>
        <w:rPr>
          <w:rFonts w:ascii="Times New Roman" w:hAnsi="Times New Roman"/>
          <w:color w:val="000000"/>
          <w:sz w:val="31"/>
        </w:rPr>
        <w:t xml:space="preserve"> Procedures.</w:t>
      </w:r>
      <w:bookmarkEnd w:id="521"/>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pgNumType w:start="1"/>
      <w:footerReference w:type="default" r:id="Rdd22bb1c9b9b402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dd22bb1c9b9b4023" /><Relationship Type="http://schemas.openxmlformats.org/officeDocument/2006/relationships/hyperlink" Target="SUBPART_1.1.dita#DLAD_SUBPART_1_1" TargetMode="External" Id="R55845e057422482b" /><Relationship Type="http://schemas.openxmlformats.org/officeDocument/2006/relationships/hyperlink" Target="1.105.dita#DLAD_1_105" TargetMode="External" Id="R50ebb78b34b048f4" /><Relationship Type="http://schemas.openxmlformats.org/officeDocument/2006/relationships/hyperlink" Target="1.105-3.dita#DLAD_1_105-3" TargetMode="External" Id="Rac18e5b8ef834c1d" /><Relationship Type="http://schemas.openxmlformats.org/officeDocument/2006/relationships/hyperlink" Target="1.170.dita#DLAD_1_170" TargetMode="External" Id="R6de4fa7439f54760" /><Relationship Type="http://schemas.openxmlformats.org/officeDocument/2006/relationships/hyperlink" Target="SUBPART_1.2.dita#DLAD_SUBPART_1_2" TargetMode="External" Id="R65a9f41ddd144854" /><Relationship Type="http://schemas.openxmlformats.org/officeDocument/2006/relationships/hyperlink" Target="1.201-90.dita#DLAD_1_201-90" TargetMode="External" Id="Rf1d72ee4f2fe409c" /><Relationship Type="http://schemas.openxmlformats.org/officeDocument/2006/relationships/hyperlink" Target="1.201-91.dita#DLAD_1_201-91" TargetMode="External" Id="Rc4af0d8351014115" /><Relationship Type="http://schemas.openxmlformats.org/officeDocument/2006/relationships/hyperlink" Target="SUBPART_1.3.dita#DLAD_SUBPART_1_3" TargetMode="External" Id="Rd8397b14b7c04b3a" /><Relationship Type="http://schemas.openxmlformats.org/officeDocument/2006/relationships/hyperlink" Target="1.301.dita#DLAD_1_301" TargetMode="External" Id="Re88291927a0d4817" /><Relationship Type="http://schemas.openxmlformats.org/officeDocument/2006/relationships/hyperlink" Target="1.304.dita#DLAD_1_304" TargetMode="External" Id="Rbf90505f9278421b" /><Relationship Type="http://schemas.openxmlformats.org/officeDocument/2006/relationships/hyperlink" Target="SUBPART_1.4.dita#DLAD_SUBPART_1_4" TargetMode="External" Id="Rce932114e2284719" /><Relationship Type="http://schemas.openxmlformats.org/officeDocument/2006/relationships/hyperlink" Target="1.402.dita#DLAD_1_402" TargetMode="External" Id="Rf7c35326722245bf" /><Relationship Type="http://schemas.openxmlformats.org/officeDocument/2006/relationships/hyperlink" Target="SUBPART_1.5.dita#DLAD_SUBPART_1_5" TargetMode="External" Id="R995272bf03864808" /><Relationship Type="http://schemas.openxmlformats.org/officeDocument/2006/relationships/hyperlink" Target="1.501-2.dita#DLAD_1_501-2" TargetMode="External" Id="R416aae6919b6404a" /><Relationship Type="http://schemas.openxmlformats.org/officeDocument/2006/relationships/hyperlink" Target="SUBPART_1.6.dita#DLAD_SUBPART_1_6" TargetMode="External" Id="R0c593c6a6f2b40be" /><Relationship Type="http://schemas.openxmlformats.org/officeDocument/2006/relationships/hyperlink" Target="1.601.dita#DLAD_1_601" TargetMode="External" Id="R31fb5640ea9e4d7b" /><Relationship Type="http://schemas.openxmlformats.org/officeDocument/2006/relationships/hyperlink" Target="1.601-90.dita#DLAD_1_601-90" TargetMode="External" Id="R54cd05fa5d7b4843" /><Relationship Type="http://schemas.openxmlformats.org/officeDocument/2006/relationships/hyperlink" Target="1.601-91.dita#DLAD_1_601-91" TargetMode="External" Id="R9d67d20d89144d8e" /><Relationship Type="http://schemas.openxmlformats.org/officeDocument/2006/relationships/hyperlink" Target="1.602-2.dita#DLAD_1_602-2" TargetMode="External" Id="R619926a7ac414395" /><Relationship Type="http://schemas.openxmlformats.org/officeDocument/2006/relationships/hyperlink" Target="1.602-2-90.dita#DLAD_1_602-2-90" TargetMode="External" Id="R721c77d2c9cf4855" /><Relationship Type="http://schemas.openxmlformats.org/officeDocument/2006/relationships/hyperlink" Target="1.602-2-91.dita#DLAD_1_602-2-91" TargetMode="External" Id="Rf68a7eb3bf1e4f5b" /><Relationship Type="http://schemas.openxmlformats.org/officeDocument/2006/relationships/hyperlink" Target="1.602-3.dita#DLAD_1_602-3" TargetMode="External" Id="Ra460893d803d4a1c" /><Relationship Type="http://schemas.openxmlformats.org/officeDocument/2006/relationships/hyperlink" Target="1.602-90.dita#DLAD_1_602-90" TargetMode="External" Id="R9ce77e3ee3c14555" /><Relationship Type="http://schemas.openxmlformats.org/officeDocument/2006/relationships/hyperlink" Target="1.602-91.dita#DLAD_1_602-91" TargetMode="External" Id="R002c552eb5ab42d1" /><Relationship Type="http://schemas.openxmlformats.org/officeDocument/2006/relationships/hyperlink" Target="1.603-3-90.dita#DLAD_1_603-3-90" TargetMode="External" Id="R971f26b921264f09" /><Relationship Type="http://schemas.openxmlformats.org/officeDocument/2006/relationships/hyperlink" Target="1.603-3-91.dita#DLAD_1_603-3-91" TargetMode="External" Id="Rb0c41c0af02e46f5" /><Relationship Type="http://schemas.openxmlformats.org/officeDocument/2006/relationships/hyperlink" Target="1.604.dita#DLAD_1_604" TargetMode="External" Id="R7906d152efae4c9c" /><Relationship Type="http://schemas.openxmlformats.org/officeDocument/2006/relationships/hyperlink" Target="1.670.dita#DLAD_1_670" TargetMode="External" Id="Rc2c000d9a79b47a1" /><Relationship Type="http://schemas.openxmlformats.org/officeDocument/2006/relationships/hyperlink" Target="1.690.dita#DLAD_1_690" TargetMode="External" Id="Rf3ecf0aabae04da4" /><Relationship Type="http://schemas.openxmlformats.org/officeDocument/2006/relationships/hyperlink" Target="1.690-1.dita#DLAD_1_690-1" TargetMode="External" Id="Rc87abebeeef142b1" /><Relationship Type="http://schemas.openxmlformats.org/officeDocument/2006/relationships/hyperlink" Target="1.690-2.dita#DLAD_1_690-2" TargetMode="External" Id="R7a5d7cc1c7334d53" /><Relationship Type="http://schemas.openxmlformats.org/officeDocument/2006/relationships/hyperlink" Target="1.690-3.dita#DLAD_1_690-3" TargetMode="External" Id="R70f491c84d574b51" /><Relationship Type="http://schemas.openxmlformats.org/officeDocument/2006/relationships/hyperlink" Target="1.690-4.dita#DLAD_1_690-4" TargetMode="External" Id="Rfc8d113397f340b9" /><Relationship Type="http://schemas.openxmlformats.org/officeDocument/2006/relationships/hyperlink" Target="1.690-5.dita#DLAD_1_690-5" TargetMode="External" Id="R49c4c91cd87d4d1c" /><Relationship Type="http://schemas.openxmlformats.org/officeDocument/2006/relationships/hyperlink" Target="1.691.dita#DLAD_1_691" TargetMode="External" Id="R9ee075e0df414b0c" /><Relationship Type="http://schemas.openxmlformats.org/officeDocument/2006/relationships/hyperlink" Target="https://www.dla.mil/HQ/Acquisition/Offers/DLAD.aspx" TargetMode="External" Id="R145c978885774e09" /><Relationship Type="http://schemas.openxmlformats.org/officeDocument/2006/relationships/hyperlink" Target="https://www.dla.mil/HQ/Acquisition/Offers/DLAD.aspx" TargetMode="External" Id="R4d0d269740f4459b" /><Relationship Type="http://schemas.openxmlformats.org/officeDocument/2006/relationships/hyperlink" Target="https://dlamil.dps.mil/Sites/Acquisition/Pages/default.aspx" TargetMode="External" Id="Ra1140964aebd443a" /><Relationship Type="http://schemas.openxmlformats.org/officeDocument/2006/relationships/hyperlink" Target="https://dlamil.dps.mil/Sites/Acquisition/Pages/default.aspx" TargetMode="External" Id="R4f9cd617760b473f" /><Relationship Type="http://schemas.openxmlformats.org/officeDocument/2006/relationships/hyperlink" Target="https://www.dla.mil/HQ/Acquisition/Policy-and-Directives/" TargetMode="External" Id="R7a92fd288a47438b" /><Relationship Type="http://schemas.openxmlformats.org/officeDocument/2006/relationships/hyperlink" Target="https://www.dla.mil/HQ/Acquisition/Policy-and-Directives/" TargetMode="External" Id="R1f0b38c920584529" /><Relationship Type="http://schemas.openxmlformats.org/officeDocument/2006/relationships/hyperlink" Target="https://www.acquisition.gov/" TargetMode="External" Id="Rf52ac713a3f54c76" /><Relationship Type="http://schemas.openxmlformats.org/officeDocument/2006/relationships/hyperlink" Target="https://www.acquisition.gov/" TargetMode="External" Id="R5cf93c419a4a4973" /><Relationship Type="http://schemas.openxmlformats.org/officeDocument/2006/relationships/hyperlink" Target="https://issue-p.dla.mil/Pages/default.aspx" TargetMode="External" Id="R854db5b8111c4d15" /><Relationship Type="http://schemas.openxmlformats.org/officeDocument/2006/relationships/hyperlink" Target="https://issue-p.dla.mil/Pages/default.aspx" TargetMode="External" Id="Rf9c01e99350a43c5" /><Relationship Type="http://schemas.openxmlformats.org/officeDocument/2006/relationships/hyperlink" Target="http://farsite.hill.af.mil/reghtml/regs/far2afmcfars/fardfars/dfars/dfars201.htm" TargetMode="External" Id="R27db3e4c0c35430b" /><Relationship Type="http://schemas.openxmlformats.org/officeDocument/2006/relationships/hyperlink" Target="https://dlamil.dps.mil/sites/Acquisition/Pages/DEVIATIONs.aspx" TargetMode="External" Id="Ra1530e0baf474490" /><Relationship Type="http://schemas.openxmlformats.org/officeDocument/2006/relationships/hyperlink" Target="https://dlamil.dps.mil/sites/Acquisition/Pages/DEVIATIONs.aspx" TargetMode="External" Id="R1125df49e9fa46f5" /><Relationship Type="http://schemas.openxmlformats.org/officeDocument/2006/relationships/hyperlink" Target="PGI_1.601.dita#DLAD_PGI_1_601" TargetMode="External" Id="R8b2c47230bbf46eb" /><Relationship Type="http://schemas.openxmlformats.org/officeDocument/2006/relationships/hyperlink" Target="https://www.private.dacs.dla.mil/dacsrm/cs?func=llworkspace" TargetMode="External" Id="Ree48c9e570914bf6" /><Relationship Type="http://schemas.openxmlformats.org/officeDocument/2006/relationships/hyperlink" Target="https://www.private.dacs.dla.mil/dacsrm/cs?func=llworkspace" TargetMode="External" Id="R6b2843b965224d9c" /><Relationship Type="http://schemas.openxmlformats.org/officeDocument/2006/relationships/hyperlink" Target="1.602-90.dita#DLAD_1_602-90" TargetMode="External" Id="Rda139c20d1cb43d5" /><Relationship Type="http://schemas.openxmlformats.org/officeDocument/2006/relationships/hyperlink" Target="https://issue-p.dla.mil/Published_Issuances/5025.03.pdf" TargetMode="External" Id="R52f3254d61724bb0" /><Relationship Type="http://schemas.openxmlformats.org/officeDocument/2006/relationships/hyperlink" Target="https://www.esd.whs.mil/Portals/54/Documents/DD/issuances/dodi/500072p.PDF?ver=Gz57VcITZqrt78aS_jH2Jg%3d%3d" TargetMode="External" Id="R2df555dadd424cff" /><Relationship Type="http://schemas.openxmlformats.org/officeDocument/2006/relationships/hyperlink" Target="https://www.esd.whs.mil/Portals/54/Documents/DD/issuances/dodi/500072p.PDF?ver=Gz57VcITZqrt78aS_jH2Jg%3d%3d" TargetMode="External" Id="R433ed0ff1db54f63" /><Relationship Type="http://schemas.openxmlformats.org/officeDocument/2006/relationships/hyperlink" Target="https://wawftraining.eb.mil/piee-landing/" TargetMode="External" Id="Ra2643395c82a4447" /><Relationship Type="http://schemas.openxmlformats.org/officeDocument/2006/relationships/hyperlink" Target="https://wawftraining.eb.mil/piee-landing/" TargetMode="External" Id="Ra26d2ae482484a50" /><Relationship Type="http://schemas.openxmlformats.org/officeDocument/2006/relationships/hyperlink" Target="https://wawftraining.eb.mil/wbt/xhtml/wbt/jam/index.xhtml" TargetMode="External" Id="Rf50882100b4c44ff" /><Relationship Type="http://schemas.openxmlformats.org/officeDocument/2006/relationships/hyperlink" Target="https://wawftraining.eb.mil/wbt/xhtml/wbt/jam/index.xhtml" TargetMode="External" Id="Rc23cc2876c904695" /><Relationship Type="http://schemas.openxmlformats.org/officeDocument/2006/relationships/hyperlink" Target="DLA%20Today%20News%20-%20Website%20to%20act%20as%20clearinghouse%20for%20employee___files" TargetMode="External" Id="R64ee98285a944d0f" /><Relationship Type="http://schemas.openxmlformats.org/officeDocument/2006/relationships/hyperlink" Target="https://wawf.eb.mil/xhtml/unauth/web/homepage/governmentCustomerSupport.xhtml" TargetMode="External" Id="R9262c30036c04a50" /><Relationship Type="http://schemas.openxmlformats.org/officeDocument/2006/relationships/hyperlink" Target="https://issue-p.dla.mil/Published_Issuances/COR%20PROGRAM%20CHANGE%201.pdf" TargetMode="External" Id="Rdc2ea8389ce54b5a" /><Relationship Type="http://schemas.openxmlformats.org/officeDocument/2006/relationships/hyperlink" Target="https://issue-p.dla.mil/Published_Issuances/COR%20PROGRAM%20CHANGE%201.pdf" TargetMode="External" Id="Rc47d105b59ba4155" /><Relationship Type="http://schemas.openxmlformats.org/officeDocument/2006/relationships/hyperlink" Target="https://www.acq.osd.mil/dpap/cpic/cp/docs/USA002477-17_DoD_COR_Guidebook.pdf" TargetMode="External" Id="R460adfd99ff54785" /><Relationship Type="http://schemas.openxmlformats.org/officeDocument/2006/relationships/hyperlink" Target="https://www.acq.osd.mil/dpap/cpic/cp/docs/USA002477-17_DoD_COR_Guidebook.pdf" TargetMode="External" Id="R329ea721c2dd4370" /><Relationship Type="http://schemas.openxmlformats.org/officeDocument/2006/relationships/hyperlink" Target="https://issue-p.dla.mil/Published_Issuances/DLAM%205025.06%20Automated%20Procurement%20System%20Internal%20Control%20(APSIC).pdf" TargetMode="External" Id="Rd5e71c419f6f4173" /><Relationship Type="http://schemas.openxmlformats.org/officeDocument/2006/relationships/hyperlink" Target="https://issue-p.dla.mil/Pages/ViewAllIssuances.aspx" TargetMode="External" Id="R2a2b9e500e2d4e9d" /><Relationship Type="http://schemas.openxmlformats.org/officeDocument/2006/relationships/hyperlink" Target="https://issue-p.dla.mil/Pages/ViewAllIssuances.aspx" TargetMode="External" Id="Rdefc67cb9e0d4aa0" /><Relationship Type="http://schemas.openxmlformats.org/officeDocument/2006/relationships/hyperlink" Target="PGI_1.602-3.dita#DLAD_PGI_1_602-3" TargetMode="External" Id="R7f48e58b2a314cc5" /><Relationship Type="http://schemas.openxmlformats.org/officeDocument/2006/relationships/hyperlink" Target="PGI_1.602-3.dita#DLAD_PGI_1_602-3/uDgeOg" TargetMode="External" Id="R96e26d86035344f8" /><Relationship Type="http://schemas.openxmlformats.org/officeDocument/2006/relationships/hyperlink" Target="1.602-3.dita#DLAD_1_602-3" TargetMode="External" Id="R25cf6d6a77bc46db" /><Relationship Type="http://schemas.openxmlformats.org/officeDocument/2006/relationships/hyperlink" Target="1.602-3.dita#DLAD_1_602-3/p_P1_602_3_b" TargetMode="External" Id="Rf41ce62006d448c8" /><Relationship Type="http://schemas.openxmlformats.org/officeDocument/2006/relationships/hyperlink" Target="1.602-3.dita#DLAD_1_602-3/p_P1_602_3_b_2" TargetMode="External" Id="R3d704049debd4e59" /><Relationship Type="http://schemas.openxmlformats.org/officeDocument/2006/relationships/hyperlink" Target="1.602-3.dita#DLAD_1_602-3" TargetMode="External" Id="R2f61e407ae504667" /><Relationship Type="http://schemas.openxmlformats.org/officeDocument/2006/relationships/hyperlink" Target="1.602-3.dita#DLAD_1_602-3/p_P1_602_3_b" TargetMode="External" Id="Ra17ed005ca0d4cac" /><Relationship Type="http://schemas.openxmlformats.org/officeDocument/2006/relationships/hyperlink" Target="1.602-3.dita#DLAD_1_602-3/p_P1_602_3_b_3" TargetMode="External" Id="Rdcf4fa18f6054204" /><Relationship Type="http://schemas.openxmlformats.org/officeDocument/2006/relationships/hyperlink" Target="PGI_1.602-3.dita#DLAD_PGI_1_602-3" TargetMode="External" Id="Rd2669b645b1049bd" /><Relationship Type="http://schemas.openxmlformats.org/officeDocument/2006/relationships/hyperlink" Target="PGI_1.602-3.dita#DLAD_PGI_1_602-3/AruZgc" TargetMode="External" Id="R33ff8117c88c4149" /><Relationship Type="http://schemas.openxmlformats.org/officeDocument/2006/relationships/hyperlink" Target="1.601-91.dita#DLAD_1_601-91" TargetMode="External" Id="R8b37ee3386a14ccd" /><Relationship Type="http://schemas.openxmlformats.org/officeDocument/2006/relationships/hyperlink" Target="https://issue-p.dla.mil/Published_Issuances/Contracting%20Officer%20(KO)%20Warrant%20Program%20with%20CAP%20changes.pdf" TargetMode="External" Id="R785bb89452ee4977" /><Relationship Type="http://schemas.openxmlformats.org/officeDocument/2006/relationships/hyperlink" Target="https://issue-p.dla.mil/Published_Issuances/Contracting%20Officer%20(KO)%20Warrant%20Program%20with%20CAP%20changes.pdf" TargetMode="External" Id="Rad5c2dda9de44442" /><Relationship Type="http://schemas.openxmlformats.org/officeDocument/2006/relationships/hyperlink" Target="https://issue-p.dla.mil/Pages/ViewAllIssuances.aspx" TargetMode="External" Id="R8e0c52aac276481c" /><Relationship Type="http://schemas.openxmlformats.org/officeDocument/2006/relationships/hyperlink" Target="https://issue-p.dla.mil/Pages/ViewAllIssuances.aspx" TargetMode="External" Id="R9785a6fdc569432b" /><Relationship Type="http://schemas.openxmlformats.org/officeDocument/2006/relationships/hyperlink" Target="https://issue-p.dla.mil/Published_Issuances/Government%20Purchase%20Card%20Program%20(GPC).pdf" TargetMode="External" Id="R4bb8b4f944884e83" /><Relationship Type="http://schemas.openxmlformats.org/officeDocument/2006/relationships/hyperlink" Target="https://issue-p.dla.mil/Published_Issuances/Government%20Purchase%20Card%20Program%20(GPC).pdf" TargetMode="External" Id="R97113f3ed7194142" /><Relationship Type="http://schemas.openxmlformats.org/officeDocument/2006/relationships/hyperlink" Target="https://www.private.dacs.dla.mil/dacsrm/cs?func=llworkspace" TargetMode="External" Id="Raa4f4078244a4257" /><Relationship Type="http://schemas.openxmlformats.org/officeDocument/2006/relationships/hyperlink" Target="https://www.private.dacs.dla.mil/dacsrm/cs?func=llworkspace" TargetMode="External" Id="Rd49fcda0a36846e6" /><Relationship Type="http://schemas.openxmlformats.org/officeDocument/2006/relationships/hyperlink" Target="https://www.private.dacs.dla.mil/dacsrm/cs?func=llworkspace" TargetMode="External" Id="Ra85881ebae364163" /><Relationship Type="http://schemas.openxmlformats.org/officeDocument/2006/relationships/hyperlink" Target="https://www.private.dacs.dla.mil/dacsrm/cs?func=llworkspace" TargetMode="External" Id="Ra4df491a30274d58" /><Relationship Type="http://schemas.openxmlformats.org/officeDocument/2006/relationships/hyperlink" Target="53.9001.dita#DLAD_53_9001" TargetMode="External" Id="R8504641a78c94dcc" /><Relationship Type="http://schemas.openxmlformats.org/officeDocument/2006/relationships/hyperlink" Target="53.9001.dita#DLAD_53_9001/p_P53_9001_a" TargetMode="External" Id="R38c6c98e9f33415d" /><Relationship Type="http://schemas.openxmlformats.org/officeDocument/2006/relationships/hyperlink" Target="1.603-3-91.dita#DLAD_1_603-3-91" TargetMode="External" Id="R1c139658264d4a13" /><Relationship Type="http://schemas.openxmlformats.org/officeDocument/2006/relationships/hyperlink" Target="1.603-3-91.dita#DLAD_1_603-3-91/p_P1_603_3_91_f" TargetMode="External" Id="R6bb5ad9d92e84eff" /><Relationship Type="http://schemas.openxmlformats.org/officeDocument/2006/relationships/hyperlink" Target="https://www.dau.edu/" TargetMode="External" Id="R544dce9690104deb" /><Relationship Type="http://schemas.openxmlformats.org/officeDocument/2006/relationships/hyperlink" Target="https://www.dau.edu/" TargetMode="External" Id="R9c88ba89849e49e6" /><Relationship Type="http://schemas.openxmlformats.org/officeDocument/2006/relationships/hyperlink" Target="1.602-2.dita#DLAD_1_602-2" TargetMode="External" Id="Rd0717092be8041e0" /><Relationship Type="http://schemas.openxmlformats.org/officeDocument/2006/relationships/hyperlink" Target="https://dodprocurementtoolbox.com/cms/sites/default/files/resources/GFP%20Guidebook%20DEC%20Fomatted%2011122014.pdf" TargetMode="External" Id="Rbcca5595f47148f5" /><Relationship Type="http://schemas.openxmlformats.org/officeDocument/2006/relationships/hyperlink" Target="https://dlamil.dps.mil/sites/Acquisition/Shared%20Documents/Acquisition%20Home%20Page/Template%20-%20Strategic%20Solution%20Analysis%2020180913.docx" TargetMode="External" Id="R234c55f5eae44db9" /><Relationship Type="http://schemas.openxmlformats.org/officeDocument/2006/relationships/hyperlink" Target="https://dlamil.dps.mil/sites/Acquisition/Shared%20Documents/Acquisition%20Home%20Page/Template%20-%20Strategic%20Solution%20Analysis%2020180913.docx" TargetMode="External" Id="R61263a1d91984057" /><Relationship Type="http://schemas.openxmlformats.org/officeDocument/2006/relationships/hyperlink" Target="1.690-5.dita#DLAD_1_690-5" TargetMode="External" Id="R70387380223542fb" /><Relationship Type="http://schemas.openxmlformats.org/officeDocument/2006/relationships/hyperlink" Target="2.101.dita#DLAD_2_101" TargetMode="External" Id="R068575ce8e0d4d43" /><Relationship Type="http://schemas.openxmlformats.org/officeDocument/2006/relationships/hyperlink" Target="2.101.dita#DLAD_2_101" TargetMode="External" Id="R72e6b317df7a473e" /><Relationship Type="http://schemas.openxmlformats.org/officeDocument/2006/relationships/hyperlink" Target="https://issue-p.dla.mil/Published_Issuances/i5010.06.pdf" TargetMode="External" Id="Rcc0da1a3c8f5474d" /><Relationship Type="http://schemas.openxmlformats.org/officeDocument/2006/relationships/hyperlink" Target="https://issue-p.dla.mil/Published_Issuances/i5010.06.pdf" TargetMode="External" Id="R3d0b005c2fdb4e56" /><Relationship Type="http://schemas.openxmlformats.org/officeDocument/2006/relationships/hyperlink" Target="https://www.acq.osd.mil/dpap/sa/Policies/docs/DoD_IGCE_for_SA_Handbook.pdf" TargetMode="External" Id="Re1c54fff41694e67" /><Relationship Type="http://schemas.openxmlformats.org/officeDocument/2006/relationships/hyperlink" Target="https://www.acq.osd.mil/dpap/sa/Policies/docs/DoD_IGCE_for_SA_Handbook.pdf" TargetMode="External" Id="Rd29cfd1604474750" /><Relationship Type="http://schemas.openxmlformats.org/officeDocument/2006/relationships/hyperlink" Target="SUBPART_2.1.dita#DLAD_SUBPART_2_1" TargetMode="External" Id="R05ff1cd51fed4125" /><Relationship Type="http://schemas.openxmlformats.org/officeDocument/2006/relationships/hyperlink" Target="2.101.dita#DLAD_2_101" TargetMode="External" Id="Rdd8013e8f4844925"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f1b67036293343fa"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 Id="R0f2e67712ae04154" /><Relationship Type="http://schemas.openxmlformats.org/officeDocument/2006/relationships/hyperlink" Target="SUBPART_3.1.dita#DLAD_SUBPART_3_1" TargetMode="External" Id="Rafb2fa75ff674265" /><Relationship Type="http://schemas.openxmlformats.org/officeDocument/2006/relationships/hyperlink" Target="3.103.dita#DLAD_3_103" TargetMode="External" Id="R4badbcf968dc45c1" /><Relationship Type="http://schemas.openxmlformats.org/officeDocument/2006/relationships/hyperlink" Target="3.104.dita#DLAD_3_104" TargetMode="External" Id="R6c1d88be7674483f" /><Relationship Type="http://schemas.openxmlformats.org/officeDocument/2006/relationships/hyperlink" Target="3.104-1.dita#DLAD_3_104-1" TargetMode="External" Id="Red2e99cd74bd478b" /><Relationship Type="http://schemas.openxmlformats.org/officeDocument/2006/relationships/hyperlink" Target="3.104-3.dita#DLAD_3_104-3" TargetMode="External" Id="R3aebad63bca24077" /><Relationship Type="http://schemas.openxmlformats.org/officeDocument/2006/relationships/hyperlink" Target="3.104-4.dita#DLAD_3_104-4" TargetMode="External" Id="Rf4ef33d6ff3f40a2" /><Relationship Type="http://schemas.openxmlformats.org/officeDocument/2006/relationships/hyperlink" Target="3.104-7.dita#DLAD_3_104-7" TargetMode="External" Id="Re6314b111303411e" /><Relationship Type="http://schemas.openxmlformats.org/officeDocument/2006/relationships/hyperlink" Target="SUBPART_3.2.dita#DLAD_SUBPART_3_2" TargetMode="External" Id="R4c53197e1fc94ba3" /><Relationship Type="http://schemas.openxmlformats.org/officeDocument/2006/relationships/hyperlink" Target="3.203.dita#DLAD_3_203" TargetMode="External" Id="R7c482a6093d842e9" /><Relationship Type="http://schemas.openxmlformats.org/officeDocument/2006/relationships/hyperlink" Target="3.204.dita#DLAD_3_204" TargetMode="External" Id="R27b6eb318b4c4be0" /><Relationship Type="http://schemas.openxmlformats.org/officeDocument/2006/relationships/hyperlink" Target="SUBPART_3.3.dita#DLAD_SUBPART_3_3" TargetMode="External" Id="Rdb0af266746044df" /><Relationship Type="http://schemas.openxmlformats.org/officeDocument/2006/relationships/hyperlink" Target="3.301.dita#DLAD_3_301" TargetMode="External" Id="Rdff838d01e8c4a3c" /><Relationship Type="http://schemas.openxmlformats.org/officeDocument/2006/relationships/hyperlink" Target="SUBPART_3.7.dita#DLAD_SUBPART_3_7" TargetMode="External" Id="Rc882753ad12d4064" /><Relationship Type="http://schemas.openxmlformats.org/officeDocument/2006/relationships/hyperlink" Target="3.705.dita#DLAD_3_705" TargetMode="External" Id="R6de608a9de6e4386" /><Relationship Type="http://schemas.openxmlformats.org/officeDocument/2006/relationships/hyperlink" Target="SUBPART_3.8.dita#DLAD_SUBPART_3_8" TargetMode="External" Id="R0546f13decff4ba6" /><Relationship Type="http://schemas.openxmlformats.org/officeDocument/2006/relationships/hyperlink" Target="3.806.dita#DLAD_3_806" TargetMode="External" Id="R1bfb94e02fbb4485" /><Relationship Type="http://schemas.openxmlformats.org/officeDocument/2006/relationships/hyperlink" Target="SUBPART_3.9.dita#DLAD_SUBPART_3_9" TargetMode="External" Id="R8ebe1a6ce1464ade" /><Relationship Type="http://schemas.openxmlformats.org/officeDocument/2006/relationships/hyperlink" Target="3.903.dita#DLAD_3_903" TargetMode="External" Id="R89db5a4d6cf940e1"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f64bb5a593f54fbe" /><Relationship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 Id="R9b77b1f1040e4d57" /><Relationship Type="http://schemas.openxmlformats.org/officeDocument/2006/relationships/hyperlink" Target="SUBPART_4.2.dita#DLAD_SUBPART_4_2" TargetMode="External" Id="R3231ffab0a364678" /><Relationship Type="http://schemas.openxmlformats.org/officeDocument/2006/relationships/hyperlink" Target="4.270.dita#DLAD_4_270" TargetMode="External" Id="R929d5b605c384aae" /><Relationship Type="http://schemas.openxmlformats.org/officeDocument/2006/relationships/hyperlink" Target="4.270-2.dita#DLAD_4_270-2" TargetMode="External" Id="R1bfe9c045db84818" /><Relationship Type="http://schemas.openxmlformats.org/officeDocument/2006/relationships/hyperlink" Target="SUBPART_4.5.dita#DLAD_SUBPART_4_5" TargetMode="External" Id="R655b823725344cd2" /><Relationship Type="http://schemas.openxmlformats.org/officeDocument/2006/relationships/hyperlink" Target="4.502.dita#DLAD_4_502" TargetMode="External" Id="R3b210fc32ebd4e0a" /><Relationship Type="http://schemas.openxmlformats.org/officeDocument/2006/relationships/hyperlink" Target="SUBPART_4.6.dita#DLAD_SUBPART_4_6" TargetMode="External" Id="R396a99a69dea49e4" /><Relationship Type="http://schemas.openxmlformats.org/officeDocument/2006/relationships/hyperlink" Target="4.606.dita#DLAD_4_606" TargetMode="External" Id="R1bd8fb99fac9428d" /><Relationship Type="http://schemas.openxmlformats.org/officeDocument/2006/relationships/hyperlink" Target="4.606-90.dita#DLAD_4_606-90" TargetMode="External" Id="Re10e9267472d4c65" /><Relationship Type="http://schemas.openxmlformats.org/officeDocument/2006/relationships/hyperlink" Target="SUBPART_4.7.dita#DLAD_SUBPART_4_7" TargetMode="External" Id="R47e2d3e046e0455f" /><Relationship Type="http://schemas.openxmlformats.org/officeDocument/2006/relationships/hyperlink" Target="4.703.dita#DLAD_4_703" TargetMode="External" Id="Rd5afb14810c84f79" /><Relationship Type="http://schemas.openxmlformats.org/officeDocument/2006/relationships/hyperlink" Target="SUBPART_4.8.dita#DLAD_SUBPART_4_8" TargetMode="External" Id="R79306d88a3994782" /><Relationship Type="http://schemas.openxmlformats.org/officeDocument/2006/relationships/hyperlink" Target="4.802.dita#DLAD_4_802" TargetMode="External" Id="R068735f01ac041a1" /><Relationship Type="http://schemas.openxmlformats.org/officeDocument/2006/relationships/hyperlink" Target="4.804.dita#DLAD_4_804" TargetMode="External" Id="R12a0f3054af844b1" /><Relationship Type="http://schemas.openxmlformats.org/officeDocument/2006/relationships/hyperlink" Target="4.805.dita#DLAD_4_805" TargetMode="External" Id="Rcdb6a92094b34211" /><Relationship Type="http://schemas.openxmlformats.org/officeDocument/2006/relationships/hyperlink" Target="SUBPART_4.13.dita#DLAD_SUBPART_4_13" TargetMode="External" Id="Rc7cb7023f0054e40" /><Relationship Type="http://schemas.openxmlformats.org/officeDocument/2006/relationships/hyperlink" Target="4.1302.dita#DLAD_4_1302" TargetMode="External" Id="R01e72591ebda4403" /><Relationship Type="http://schemas.openxmlformats.org/officeDocument/2006/relationships/hyperlink" Target="4.1303.dita#DLAD_4_1303" TargetMode="External" Id="R7db49ca801c24abe" /><Relationship Type="http://schemas.openxmlformats.org/officeDocument/2006/relationships/hyperlink" Target="4.1303-90.dita#DLAD_4_1303-90" TargetMode="External" Id="R39a4397ef46a43af" /><Relationship Type="http://schemas.openxmlformats.org/officeDocument/2006/relationships/hyperlink" Target="SUBPART_4.16.dita#DLAD_SUBPART_4_16" TargetMode="External" Id="Ra1810f79c2f94923" /><Relationship Type="http://schemas.openxmlformats.org/officeDocument/2006/relationships/hyperlink" Target="4.1601.dita#DLAD_4_1601" TargetMode="External" Id="R36cc4e0156e84db9" /><Relationship Type="http://schemas.openxmlformats.org/officeDocument/2006/relationships/hyperlink" Target="SUBPART_4.71.dita#DLAD_SUBPART_4_71" TargetMode="External" Id="R6d0c50fcd0394260" /><Relationship Type="http://schemas.openxmlformats.org/officeDocument/2006/relationships/hyperlink" Target="4.7103-2.dita#DLAD_4_7103-2" TargetMode="External" Id="R3d9bda60a9134fe9" /><Relationship Type="http://schemas.openxmlformats.org/officeDocument/2006/relationships/hyperlink" Target="4.7104-2.dita#DLAD_4_7104-2" TargetMode="External" Id="R456ef60fe4d349a9" /><Relationship Type="http://schemas.openxmlformats.org/officeDocument/2006/relationships/hyperlink" Target="SUBPART_4.73.dita#DLAD_SUBPART_4_73" TargetMode="External" Id="R919bc358c4a94aa3" /><Relationship Type="http://schemas.openxmlformats.org/officeDocument/2006/relationships/hyperlink" Target="4.7301.dita#DLAD_4_7301" TargetMode="External" Id="R22709f389f384bed" /><Relationship Type="http://schemas.openxmlformats.org/officeDocument/2006/relationships/hyperlink" Target="4.7303-1.dita#DLAD_4_7303-1" TargetMode="External" Id="R3d432c0716fb468c" /><Relationship Type="http://schemas.openxmlformats.org/officeDocument/2006/relationships/hyperlink" Target="4.7303-3.dita#DLAD_4_7303-3" TargetMode="External" Id="Rec0dd0019d084f54" /><Relationship Type="http://schemas.openxmlformats.org/officeDocument/2006/relationships/hyperlink" Target="https://www.dibbs.bsm.dla.mil/" TargetMode="External" Id="R4f4abebf6660472a" /><Relationship Type="http://schemas.openxmlformats.org/officeDocument/2006/relationships/hyperlink" Target="https://www.dibbs.bsm.dla.mil/" TargetMode="External" Id="R74fd50fc1c184d7f" /><Relationship Type="http://schemas.openxmlformats.org/officeDocument/2006/relationships/hyperlink" Target="https://sam.gov/content/opportunities" TargetMode="External" Id="Re6eb73b484fe454e" /><Relationship Type="http://schemas.openxmlformats.org/officeDocument/2006/relationships/hyperlink" Target="https://sam.gov/content/opportunities" TargetMode="External" Id="Rb672710b85174281" /><Relationship Type="http://schemas.openxmlformats.org/officeDocument/2006/relationships/hyperlink" Target="https://sam.gov/content/home" TargetMode="External" Id="R44fc9296155141a4" /><Relationship Type="http://schemas.openxmlformats.org/officeDocument/2006/relationships/hyperlink" Target="https://sam.gov/content/home" TargetMode="External" Id="R5ad4c548dfac4241" /><Relationship Type="http://schemas.openxmlformats.org/officeDocument/2006/relationships/hyperlink" Target="https://www.transactionservices.dla.mil/daashome/edi-vanlist-dla.asp" TargetMode="External" Id="Rb17e2e06c0a54dff" /><Relationship Type="http://schemas.openxmlformats.org/officeDocument/2006/relationships/hyperlink" Target="https://www.dibbs.bsm.dla.mil/" TargetMode="External" Id="R4bfd49d410db4971" /><Relationship Type="http://schemas.openxmlformats.org/officeDocument/2006/relationships/hyperlink" Target="https://www.dibbs.bsm.dla.mil/" TargetMode="External" Id="Re2e16af9686a43b2" /><Relationship Type="http://schemas.openxmlformats.org/officeDocument/2006/relationships/hyperlink" Target="https://www.transactionservices.dla.mil/daashome/edi-vanlist-dla.asp" TargetMode="External" Id="R455057b3d47a4d06" /><Relationship Type="http://schemas.openxmlformats.org/officeDocument/2006/relationships/hyperlink" Target="https://www.acq.osd.mil/dpap/policy/policyvault/USA000991-20-DPC.pdf" TargetMode="External" Id="R0a5af18dcb3e491c" /><Relationship Type="http://schemas.openxmlformats.org/officeDocument/2006/relationships/hyperlink" Target="https://www.acq.osd.mil/dpap/policy/policyvault/USA000991-20-DPC.pdf" TargetMode="External" Id="Rda94a710205e41f8" /><Relationship Type="http://schemas.openxmlformats.org/officeDocument/2006/relationships/hyperlink" Target="http://www.dla.mil/LandandMaritime/Business/Selling/Counterfeit-Detection-Avoidance-Program/" TargetMode="External" Id="R25b45e8620fb4f3f" /><Relationship Type="http://schemas.openxmlformats.org/officeDocument/2006/relationships/hyperlink" Target="http://www.dla.mil/LandandMaritime/Business/Selling/Counterfeit-Detection-Avoidance-Program/" TargetMode="External" Id="R99ed6db631e44afe" /><Relationship Type="http://schemas.openxmlformats.org/officeDocument/2006/relationships/hyperlink" Target="https://issue-p.dla.mil/Published_Issuances/Unliquidated%20Obligations%20(ULO)%20and%20Undelivered%20Orders%20(UDO)%20Management.pdf" TargetMode="External" Id="Raf7d1d560cb64e1f" /><Relationship Type="http://schemas.openxmlformats.org/officeDocument/2006/relationships/hyperlink" Target="https://issue-p.dla.mil/Published_Issuances/Unliquidated%20Obligations%20(ULO)%20and%20Undelivered%20Orders%20(UDO)%20Management.pdf" TargetMode="External" Id="R000b98012a7b4dcd" /><Relationship Type="http://schemas.openxmlformats.org/officeDocument/2006/relationships/hyperlink" Target="43.103.dita#DLAD_43_103/p_P43_103_b_S90" TargetMode="External" Id="Ra165d5205122468f"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a2db4700ad9a4cc2" /><Relationship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 Id="Ra3131a1f76724006" /><Relationship Type="http://schemas.openxmlformats.org/officeDocument/2006/relationships/hyperlink" Target="https://dlamil.dps.mil/sites/Acquisition/Shared%20Documents/CONTRACTOR%20CAC%20SOP%20J72.001.pdf" TargetMode="External" Id="Rb6ced886a83146da" /><Relationship Type="http://schemas.openxmlformats.org/officeDocument/2006/relationships/hyperlink" Target="https://dlamil.dps.mil/sites/Acquisition/Shared%20Documents/CONTRACTOR%20CAC%20SOP%20J72.001.pdf" TargetMode="External" Id="R8dc9ec98353d4a5f"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7717ab2071df4a72"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6b077fdf1afe4e57"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3c69e1521e6d4433"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 Id="R8b2f2c7f8056475f"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 Id="Rc3cae3bc5c9c47a4" /><Relationship Type="http://schemas.openxmlformats.org/officeDocument/2006/relationships/hyperlink" Target="4.7103-2.dita#DLAD_4_7103-2" TargetMode="External" Id="Ra007aedf6a2a4eab" /><Relationship Type="http://schemas.openxmlformats.org/officeDocument/2006/relationships/hyperlink" Target="2.101.dita#DLAD_2_101" TargetMode="External" Id="Rd48f65fc04104f80" /><Relationship Type="http://schemas.openxmlformats.org/officeDocument/2006/relationships/hyperlink" Target="SUBPART_25.79.dita#DLAD_SUBPART_25_79" TargetMode="External" Id="R85d2603165194138" /><Relationship Type="http://schemas.openxmlformats.org/officeDocument/2006/relationships/hyperlink" Target="https://dlamil.dps.mil/sites/InfoOps/CCIR/Forms/AllItems.aspx" TargetMode="External" Id="Rfd20b0c570864b51" /><Relationship Type="http://schemas.openxmlformats.org/officeDocument/2006/relationships/hyperlink" Target="https://dlamil.dps.mil/sites/InfoOps/CCIR/Forms/AllItems.aspx" TargetMode="External" Id="Rae30193e3fc7418e" /><Relationship Type="http://schemas.openxmlformats.org/officeDocument/2006/relationships/hyperlink" Target="4.7303-3.dita#DLAD_4_7303-3" TargetMode="External" Id="R9942b80584ef4bd9" /><Relationship Type="http://schemas.openxmlformats.org/officeDocument/2006/relationships/hyperlink" Target="4.7303-3.dita#DLAD_4_7303-3/fdfe43S91" TargetMode="External" Id="R22ab5c994dd949f0" /><Relationship Type="http://schemas.openxmlformats.org/officeDocument/2006/relationships/hyperlink" Target="4.7303-3.dita#DLAD_4_7303-3/fff43i" TargetMode="External" Id="R7ef9e83d75984812" /><Relationship Type="http://schemas.openxmlformats.org/officeDocument/2006/relationships/hyperlink" Target="4.7303-3.dita#DLAD_4_7303-3/p_P4_7303_3_a_S91_i_B" TargetMode="External" Id="R1e9a7d7121924301" /><Relationship Type="http://schemas.openxmlformats.org/officeDocument/2006/relationships/hyperlink" Target="SUBPART_5.1.dita#DLAD_SUBPART_5_1" TargetMode="External" Id="Rf0574f1ca01c4faf" /><Relationship Type="http://schemas.openxmlformats.org/officeDocument/2006/relationships/hyperlink" Target="5.101.dita#DLAD_5_101" TargetMode="External" Id="R2959c10dd76d47f6" /><Relationship Type="http://schemas.openxmlformats.org/officeDocument/2006/relationships/hyperlink" Target="SUBPART_5.2.dita#DLAD_SUBPART_5_2" TargetMode="External" Id="Rd10b431c1b07462d" /><Relationship Type="http://schemas.openxmlformats.org/officeDocument/2006/relationships/hyperlink" Target="5.201.dita#DLAD_5_201" TargetMode="External" Id="R769e825a38b64274" /><Relationship Type="http://schemas.openxmlformats.org/officeDocument/2006/relationships/hyperlink" Target="5.202.dita#DLAD_5_202" TargetMode="External" Id="Rbed06fa1efa84efc" /><Relationship Type="http://schemas.openxmlformats.org/officeDocument/2006/relationships/hyperlink" Target="SUBPART_5.3.dita#DLAD_SUBPART_5_3" TargetMode="External" Id="Re25f66af05e94911" /><Relationship Type="http://schemas.openxmlformats.org/officeDocument/2006/relationships/hyperlink" Target="5.301.dita#DLAD_5_301" TargetMode="External" Id="R874898b8cd8148ef" /><Relationship Type="http://schemas.openxmlformats.org/officeDocument/2006/relationships/hyperlink" Target="5.303.dita#DLAD_5_303" TargetMode="External" Id="R90c8fa6db1464f67" /><Relationship Type="http://schemas.openxmlformats.org/officeDocument/2006/relationships/hyperlink" Target="SUBPART_5.4.dita#DLAD_SUBPART_5_4" TargetMode="External" Id="Ra919bee0fcd04fd1" /><Relationship Type="http://schemas.openxmlformats.org/officeDocument/2006/relationships/hyperlink" Target="5.404.dita#DLAD_5_404" TargetMode="External" Id="Rc92513e477fb4ecd" /><Relationship Type="http://schemas.openxmlformats.org/officeDocument/2006/relationships/hyperlink" Target="5.404-1.dita#DLAD_5_404-1" TargetMode="External" Id="R25ff8d4d622449c5" /><Relationship Type="http://schemas.openxmlformats.org/officeDocument/2006/relationships/hyperlink" Target="https://sam.gov/content/opportunities" TargetMode="External" Id="Rad1df03c103d4f2d" /><Relationship Type="http://schemas.openxmlformats.org/officeDocument/2006/relationships/hyperlink" Target="https://sam.gov/content/opportunities" TargetMode="External" Id="Raf7564620edf4186" /><Relationship Type="http://schemas.openxmlformats.org/officeDocument/2006/relationships/hyperlink" Target="https://sam.gov/content/home" TargetMode="External" Id="Rc5b4619596f04890" /><Relationship Type="http://schemas.openxmlformats.org/officeDocument/2006/relationships/hyperlink" Target="https://sam.gov/content/home" TargetMode="External" Id="Ra2df774dd6424214" /><Relationship Type="http://schemas.openxmlformats.org/officeDocument/2006/relationships/hyperlink" Target="SUBPART_6.2.dita#DLAD_SUBPART_6_2" TargetMode="External" Id="R3f75f22b9a2c4ea7" /><Relationship Type="http://schemas.openxmlformats.org/officeDocument/2006/relationships/hyperlink" Target="6.202.dita#DLAD_6_202" TargetMode="External" Id="R71eaa569c34649e2" /><Relationship Type="http://schemas.openxmlformats.org/officeDocument/2006/relationships/hyperlink" Target="SUBPART_6.3.dita#DLAD_SUBPART_6_3" TargetMode="External" Id="R45954f7c9e644686" /><Relationship Type="http://schemas.openxmlformats.org/officeDocument/2006/relationships/hyperlink" Target="6.303.dita#DLAD_6_303" TargetMode="External" Id="R6eece2c5c5a34a1f" /><Relationship Type="http://schemas.openxmlformats.org/officeDocument/2006/relationships/hyperlink" Target="6.303-2.dita#DLAD_6_303-2" TargetMode="External" Id="Rb6fcfcde2a11403e" /><Relationship Type="http://schemas.openxmlformats.org/officeDocument/2006/relationships/hyperlink" Target="6.305.dita#DLAD_6_305" TargetMode="External" Id="R17b8d9e3b0804f13" /><Relationship Type="http://schemas.openxmlformats.org/officeDocument/2006/relationships/hyperlink" Target="6.305-90.dita#DLAD_6_305-90" TargetMode="External" Id="R5c90eacc7f56492e" /><Relationship Type="http://schemas.openxmlformats.org/officeDocument/2006/relationships/hyperlink" Target="SUBPART_6.5.dita#DLAD_SUBPART_6_5" TargetMode="External" Id="Red86055db1ef4528" /><Relationship Type="http://schemas.openxmlformats.org/officeDocument/2006/relationships/hyperlink" Target="6.501.dita#DLAD_6_501" TargetMode="External" Id="R63c4ee1f53e54ff9" /><Relationship Type="http://schemas.openxmlformats.org/officeDocument/2006/relationships/hyperlink" Target="6.503.dita#DLAD_6_503" TargetMode="External" Id="R0a8d3ea6728f4e09" /><Relationship Type="http://schemas.openxmlformats.org/officeDocument/2006/relationships/hyperlink" Target="SUBPART_7.1.dita#DLAD_SUBPART_7_1" TargetMode="External" Id="Rdb8cd3ff65034d34" /><Relationship Type="http://schemas.openxmlformats.org/officeDocument/2006/relationships/hyperlink" Target="7.102.dita#DLAD_7_102" TargetMode="External" Id="R50814a234f72402a" /><Relationship Type="http://schemas.openxmlformats.org/officeDocument/2006/relationships/hyperlink" Target="7.102-90.dita#DLAD_7_102-90" TargetMode="External" Id="R05caa9d43ded4e73" /><Relationship Type="http://schemas.openxmlformats.org/officeDocument/2006/relationships/hyperlink" Target="7.103.dita#DLAD_7_103" TargetMode="External" Id="R93a546f1609240f9" /><Relationship Type="http://schemas.openxmlformats.org/officeDocument/2006/relationships/hyperlink" Target="7.105.dita#DLAD_7_105" TargetMode="External" Id="R889d76906b6e4852" /><Relationship Type="http://schemas.openxmlformats.org/officeDocument/2006/relationships/hyperlink" Target="7.107.dita#DLAD_7_107" TargetMode="External" Id="R308a59ddd2c64bec" /><Relationship Type="http://schemas.openxmlformats.org/officeDocument/2006/relationships/hyperlink" Target="7.107-1.dita#DLAD_7_107-1" TargetMode="External" Id="R5a1146f2ffde45f7" /><Relationship Type="http://schemas.openxmlformats.org/officeDocument/2006/relationships/hyperlink" Target="7.107-2.dita#DLAD_7_107-2" TargetMode="External" Id="R0bd49e11824548ea" /><Relationship Type="http://schemas.openxmlformats.org/officeDocument/2006/relationships/hyperlink" Target="7.107-3.dita#DLAD_7_107-3" TargetMode="External" Id="R1d3e98becbfd4ccc" /><Relationship Type="http://schemas.openxmlformats.org/officeDocument/2006/relationships/hyperlink" Target="7.107-4.dita#DLAD_7_107-4" TargetMode="External" Id="Rca4c87a339a14a77" /><Relationship Type="http://schemas.openxmlformats.org/officeDocument/2006/relationships/hyperlink" Target="7.107-5.dita#DLAD_7_107-5" TargetMode="External" Id="Raebb2a7af840477a" /><Relationship Type="http://schemas.openxmlformats.org/officeDocument/2006/relationships/hyperlink" Target="SUBPART_7.2.dita#DLAD_SUBPART_7_2" TargetMode="External" Id="R749d87b0f17c4d2b" /><Relationship Type="http://schemas.openxmlformats.org/officeDocument/2006/relationships/hyperlink" Target="7.204.dita#DLAD_7_204" TargetMode="External" Id="R9f8fd7ce678b4110" /><Relationship Type="http://schemas.openxmlformats.org/officeDocument/2006/relationships/hyperlink" Target="1.690-1.dita#DLAD_1_690-1" TargetMode="External" Id="Re2b19728bc8d49ea" /><Relationship Type="http://schemas.openxmlformats.org/officeDocument/2006/relationships/hyperlink" Target="53.9007.dita#DLAD_53_9007/p_P53_9007_a" TargetMode="External" Id="R1273cb7bb4c74580" /><Relationship Type="http://schemas.openxmlformats.org/officeDocument/2006/relationships/hyperlink" Target="7.107-2.dita#DLAD_7_107-2" TargetMode="External" Id="R0464077201b44e3a" /><Relationship Type="http://schemas.openxmlformats.org/officeDocument/2006/relationships/hyperlink" Target="7.107-2.dita#DLAD_7_107-2/p_P7_107_2_b" TargetMode="External" Id="Ra4e897c1fabf40b1" /><Relationship Type="http://schemas.openxmlformats.org/officeDocument/2006/relationships/hyperlink" Target="7.107-3.dita#DLAD_7_107-3" TargetMode="External" Id="R4ed29f192b264a5a" /><Relationship Type="http://schemas.openxmlformats.org/officeDocument/2006/relationships/hyperlink" Target="7.107-3.dita#DLAD_7_107-3/p_P7_107_3_a" TargetMode="External" Id="R828a69b83ed7456f" /><Relationship Type="http://schemas.openxmlformats.org/officeDocument/2006/relationships/hyperlink" Target="https://sam.gov/content/opportunities" TargetMode="External" Id="R7e7d7ef847cf4aeb" /><Relationship Type="http://schemas.openxmlformats.org/officeDocument/2006/relationships/hyperlink" Target="https://sam.gov/content/opportunities" TargetMode="External" Id="R4ee57d535fd64f2b" /><Relationship Type="http://schemas.openxmlformats.org/officeDocument/2006/relationships/hyperlink" Target="https://sam.gov/content/home" TargetMode="External" Id="R545abef3d3b44e0b" /><Relationship Type="http://schemas.openxmlformats.org/officeDocument/2006/relationships/hyperlink" Target="https://sam.gov/content/home" TargetMode="External" Id="Ra03eab29e4db40e3" /><Relationship Type="http://schemas.openxmlformats.org/officeDocument/2006/relationships/hyperlink" Target="8.003.dita#DLAD_8_003" TargetMode="External" Id="R6456e07faedf4be6" /><Relationship Type="http://schemas.openxmlformats.org/officeDocument/2006/relationships/hyperlink" Target="SUBPART_8.7.dita#DLAD_SUBPART_8_7" TargetMode="External" Id="R60bbf6dcb701424c" /><Relationship Type="http://schemas.openxmlformats.org/officeDocument/2006/relationships/hyperlink" Target="8.703.dita#DLAD_8_703" TargetMode="External" Id="R0e8833ab1d5f4303" /><Relationship Type="http://schemas.openxmlformats.org/officeDocument/2006/relationships/hyperlink" Target="8.703-90.dita#DLAD_8_703-90" TargetMode="External" Id="Reb95b18ae8ec467c" /><Relationship Type="http://schemas.openxmlformats.org/officeDocument/2006/relationships/hyperlink" Target="SUBPART_8.90.dita#DLAD_SUBPART_8_90" TargetMode="External" Id="Rd963955b3b1c46a2" /><Relationship Type="http://schemas.openxmlformats.org/officeDocument/2006/relationships/hyperlink" Target="8.9000.dita#DLAD_8_9000" TargetMode="External" Id="Rea99f0a4ed6640e9" /><Relationship Type="http://schemas.openxmlformats.org/officeDocument/2006/relationships/hyperlink" Target="39.9001.dita#DLAD_39_9001/Eerer23" TargetMode="External" Id="R6ca3d4a31b364c98" /><Relationship Type="http://schemas.openxmlformats.org/officeDocument/2006/relationships/hyperlink" Target="39.9001.dita#DLAD_39_9001/rer433" TargetMode="External" Id="R1dcc3d44a0034df7" /><Relationship Type="http://schemas.openxmlformats.org/officeDocument/2006/relationships/hyperlink" Target="8.003.dita#DLAD_8_003/p_P8_003_S93_3" TargetMode="External" Id="R4b51c9ad7fef4a59" /><Relationship Type="http://schemas.openxmlformats.org/officeDocument/2006/relationships/hyperlink" Target="https://www.abilityone.gov/procurement_list/services_commodity.html" TargetMode="External" Id="R387cccd8d5e24ce3" /><Relationship Type="http://schemas.openxmlformats.org/officeDocument/2006/relationships/hyperlink" Target="https://www.abilityone.gov/procurement_list/services_commodity.html" TargetMode="External" Id="R52428fb6f06a4598" /><Relationship Type="http://schemas.openxmlformats.org/officeDocument/2006/relationships/hyperlink" Target="https://www.fedmall.mil/" TargetMode="External" Id="R609cfa5548ef4c9d" /><Relationship Type="http://schemas.openxmlformats.org/officeDocument/2006/relationships/hyperlink" Target="https://www.fedmall.mil/" TargetMode="External" Id="R2d25026eb19d4804" /><Relationship Type="http://schemas.openxmlformats.org/officeDocument/2006/relationships/hyperlink" Target="38.9002.dita#DLAD_38_9002" TargetMode="External" Id="R9b60e9620a7d4fe3" /><Relationship Type="http://schemas.openxmlformats.org/officeDocument/2006/relationships/hyperlink" Target="38.9002.dita#DLAD_38_9002" TargetMode="External" Id="R5c7121917a474e24" /><Relationship Type="http://schemas.openxmlformats.org/officeDocument/2006/relationships/hyperlink" Target="SUBPART_51.1.dita#DLAD_SUBPART_51_1" TargetMode="External" Id="R9191396e43d44370" /><Relationship Type="http://schemas.openxmlformats.org/officeDocument/2006/relationships/hyperlink" Target="13.301.dita#DLAD_13_301" TargetMode="External" Id="R5e7185bc30b5476e" /><Relationship Type="http://schemas.openxmlformats.org/officeDocument/2006/relationships/hyperlink" Target="SUBPART_9.1.dita#DLAD_SUBPART_9_1" TargetMode="External" Id="Re1105d24e0c7479e" /><Relationship Type="http://schemas.openxmlformats.org/officeDocument/2006/relationships/hyperlink" Target="9.100.dita#DLAD_9_100" TargetMode="External" Id="R7a263d67c6424974" /><Relationship Type="http://schemas.openxmlformats.org/officeDocument/2006/relationships/hyperlink" Target="9.100-90.dita#DLAD_9_100-90" TargetMode="External" Id="R7ff6b986e81c4e15" /><Relationship Type="http://schemas.openxmlformats.org/officeDocument/2006/relationships/hyperlink" Target="9.104.dita#DLAD_9_104" TargetMode="External" Id="R82d1af623067496d" /><Relationship Type="http://schemas.openxmlformats.org/officeDocument/2006/relationships/hyperlink" Target="9.104-2.dita#DLAD_9_104-2" TargetMode="External" Id="R93e73f7e40cf43e8" /><Relationship Type="http://schemas.openxmlformats.org/officeDocument/2006/relationships/hyperlink" Target="9.105.dita#DLAD_9_105" TargetMode="External" Id="Ra3e610dddf7c4a4c" /><Relationship Type="http://schemas.openxmlformats.org/officeDocument/2006/relationships/hyperlink" Target="9.105-1.dita#DLAD_9_105-1" TargetMode="External" Id="R9f7231419feb4ca8" /><Relationship Type="http://schemas.openxmlformats.org/officeDocument/2006/relationships/hyperlink" Target="9.106.dita#DLAD_9_106" TargetMode="External" Id="Reca6f4d560d34e1e" /><Relationship Type="http://schemas.openxmlformats.org/officeDocument/2006/relationships/hyperlink" Target="9.106-2.dita#DLAD_9_106-2" TargetMode="External" Id="R0b14e467efcc45d1" /><Relationship Type="http://schemas.openxmlformats.org/officeDocument/2006/relationships/hyperlink" Target="SUBPART_9.2.dita#DLAD_SUBPART_9_2" TargetMode="External" Id="R1a8da9cfa1074c16" /><Relationship Type="http://schemas.openxmlformats.org/officeDocument/2006/relationships/hyperlink" Target="9.202.dita#DLAD_9_202" TargetMode="External" Id="Rf71663c58b3c4948" /><Relationship Type="http://schemas.openxmlformats.org/officeDocument/2006/relationships/hyperlink" Target="9.203.dita#DLAD_9_203" TargetMode="External" Id="R8e40f167c587480b" /><Relationship Type="http://schemas.openxmlformats.org/officeDocument/2006/relationships/hyperlink" Target="9.204.dita#DLAD_9_204" TargetMode="External" Id="Ra9b7e057bf6c4cee" /><Relationship Type="http://schemas.openxmlformats.org/officeDocument/2006/relationships/hyperlink" Target="9.270.dita#DLAD_9_270" TargetMode="External" Id="R172bce2047154a78" /><Relationship Type="http://schemas.openxmlformats.org/officeDocument/2006/relationships/hyperlink" Target="9.270-3.dita#DLAD_9_270-3" TargetMode="External" Id="R5d2eda8f1de0486a" /><Relationship Type="http://schemas.openxmlformats.org/officeDocument/2006/relationships/hyperlink" Target="SUBPART_9.3.dita#DLAD_SUBPART_9_3" TargetMode="External" Id="Rd2f44bd0ff84428d" /><Relationship Type="http://schemas.openxmlformats.org/officeDocument/2006/relationships/hyperlink" Target="9.302.dita#DLAD_9_302" TargetMode="External" Id="R23033474687041e9" /><Relationship Type="http://schemas.openxmlformats.org/officeDocument/2006/relationships/hyperlink" Target="9.304.dita#DLAD_9_304" TargetMode="External" Id="R3416ef88e73d4401" /><Relationship Type="http://schemas.openxmlformats.org/officeDocument/2006/relationships/hyperlink" Target="9.306.dita#DLAD_9_306" TargetMode="External" Id="R54ac7a92fd194497" /><Relationship Type="http://schemas.openxmlformats.org/officeDocument/2006/relationships/hyperlink" Target="9.308.dita#DLAD_9_308" TargetMode="External" Id="Re5bbfe821d2d41a7" /><Relationship Type="http://schemas.openxmlformats.org/officeDocument/2006/relationships/hyperlink" Target="9.308-1.dita#DLAD_9_308-1" TargetMode="External" Id="R915ba85fc8824ac8" /><Relationship Type="http://schemas.openxmlformats.org/officeDocument/2006/relationships/hyperlink" Target="9.308-2.dita#DLAD_9_308-2" TargetMode="External" Id="Rc08481b3edf14c1c" /><Relationship Type="http://schemas.openxmlformats.org/officeDocument/2006/relationships/hyperlink" Target="SUBPART_9.4.dita#DLAD_SUBPART_9_4" TargetMode="External" Id="R3f192ba4fe774ec4" /><Relationship Type="http://schemas.openxmlformats.org/officeDocument/2006/relationships/hyperlink" Target="9.404.dita#DLAD_9_404" TargetMode="External" Id="Rdd83a3bffe6a4f70" /><Relationship Type="http://schemas.openxmlformats.org/officeDocument/2006/relationships/hyperlink" Target="9.405.dita#DLAD_9_405" TargetMode="External" Id="R9c810cf2cb70442d" /><Relationship Type="http://schemas.openxmlformats.org/officeDocument/2006/relationships/hyperlink" Target="9.405-1.dita#DLAD_9_405-1" TargetMode="External" Id="Rc2e832faa6b4481f" /><Relationship Type="http://schemas.openxmlformats.org/officeDocument/2006/relationships/hyperlink" Target="9.406.dita#DLAD_9_406" TargetMode="External" Id="R4c9fcf68d0bd4d4d" /><Relationship Type="http://schemas.openxmlformats.org/officeDocument/2006/relationships/hyperlink" Target="9.406-3.dita#DLAD_9_406-3" TargetMode="External" Id="R5a4ce796397543de" /><Relationship Type="http://schemas.openxmlformats.org/officeDocument/2006/relationships/hyperlink" Target="9.406-90.dita#DLAD_9_406-90" TargetMode="External" Id="R60c6200a99014fe6" /><Relationship Type="http://schemas.openxmlformats.org/officeDocument/2006/relationships/hyperlink" Target="9.106-2.dita#DLAD_9_106-2" TargetMode="External" Id="R464a621c992e482b" /><Relationship Type="http://schemas.openxmlformats.org/officeDocument/2006/relationships/hyperlink" Target="https://pep1.bsm.dla.mil/irj/portal" TargetMode="External" Id="R7c999867aba34cf8" /><Relationship Type="http://schemas.openxmlformats.org/officeDocument/2006/relationships/hyperlink" Target="https://pep1.bsm.dla.mil/irj/portal" TargetMode="External" Id="Rdcb3b67f9c07452d" /><Relationship Type="http://schemas.openxmlformats.org/officeDocument/2006/relationships/hyperlink" Target="https://pep1.bsm.dla.mil/irj/portal" TargetMode="External" Id="R9825f3f658cb4a13" /><Relationship Type="http://schemas.openxmlformats.org/officeDocument/2006/relationships/hyperlink" Target="https://pep1.bsm.dla.mil/irj/portal" TargetMode="External" Id="Rbf9ca98cf5e842b0" /><Relationship Type="http://schemas.openxmlformats.org/officeDocument/2006/relationships/hyperlink" Target="https://dlamil.dps.mil/sites/P1/ebs/Pages/ONLINEHELP.aspx" TargetMode="External" Id="R3333b57439b0480c"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acac5bb4f0d148ab" /><Relationship Type="http://schemas.openxmlformats.org/officeDocument/2006/relationships/hyperlink" Target="https://dlamil.dps.mil/sites/InfoOps/Shared%20Documents/Forms/AllItems.aspx?RootFolder=%2Fsites%2FInfoOps%2FShared%20Documents%2FEBS%20ONLINE%20HELP%2FePROCUREMENT&amp;FolderCTID=0x012000D3D259D71343A94E992AA17310CB0231" TargetMode="External" Id="Rb18f90e2f0d443d8"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7bdddc50e5244806"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fc07710145314de3"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f1ab0f0b6c344a7a" /><Relationship Type="http://schemas.openxmlformats.org/officeDocument/2006/relationships/hyperlink" Target="https://dlamil.dps.mil/:w:/r/sites/InfoOps/_layouts/15/Doc.aspx?sourcedoc=%7BAA99BEB2-862B-42F2-A7E5-4DE86099455E%7D&amp;file=BDA%20Supplier%20by%20CAGE%20Job%20Aid%20-%20Procurement.doc&amp;action=default&amp;mobileredirect=true" TargetMode="External" Id="Rf3516158ecb041cc" /><Relationship Type="http://schemas.openxmlformats.org/officeDocument/2006/relationships/hyperlink" Target="https://sam.gov/content/opportunities" TargetMode="External" Id="R8c60318924004777" /><Relationship Type="http://schemas.openxmlformats.org/officeDocument/2006/relationships/hyperlink" Target="https://sam.gov/content/opportunities" TargetMode="External" Id="R0ca230c354904a74" /><Relationship Type="http://schemas.openxmlformats.org/officeDocument/2006/relationships/hyperlink" Target="https://sam.gov/content/home" TargetMode="External" Id="R4153e996ce104d01" /><Relationship Type="http://schemas.openxmlformats.org/officeDocument/2006/relationships/hyperlink" Target="https://sam.gov/content/home" TargetMode="External" Id="R5d7cdddfcecd4afb" /><Relationship Type="http://schemas.openxmlformats.org/officeDocument/2006/relationships/hyperlink" Target="11.302.dita#DLAD_11_302/ereD3r" TargetMode="External" Id="R9da3d02f7e9641eb" /><Relationship Type="http://schemas.openxmlformats.org/officeDocument/2006/relationships/hyperlink" Target="9.270-3.dita#DLAD_9_270-3" TargetMode="External" Id="R7cd388ad052c4efb" /><Relationship Type="http://schemas.openxmlformats.org/officeDocument/2006/relationships/hyperlink" Target="9.270-3.dita#DLAD_9_270-3/p_P9_270_3_S_91" TargetMode="External" Id="R09428f0f6c814972" /><Relationship Type="http://schemas.openxmlformats.org/officeDocument/2006/relationships/hyperlink" Target="SUBPART_11.1.dita#DLAD_SUBPART_11_1" TargetMode="External" Id="R56e77a7f55f741c7" /><Relationship Type="http://schemas.openxmlformats.org/officeDocument/2006/relationships/hyperlink" Target="11.103.dita#DLAD_11_103" TargetMode="External" Id="Rf350072327cf4ba6" /><Relationship Type="http://schemas.openxmlformats.org/officeDocument/2006/relationships/hyperlink" Target="SUBPART_11.2.dita#DLAD_SUBPART_11_2" TargetMode="External" Id="R8fa43914ecd147d6" /><Relationship Type="http://schemas.openxmlformats.org/officeDocument/2006/relationships/hyperlink" Target="11.201.dita#DLAD_11_201" TargetMode="External" Id="Rdde55a43c89d44e7" /><Relationship Type="http://schemas.openxmlformats.org/officeDocument/2006/relationships/hyperlink" Target="11.274.dita#DLAD_11_274" TargetMode="External" Id="R5e8cd37611934d6f" /><Relationship Type="http://schemas.openxmlformats.org/officeDocument/2006/relationships/hyperlink" Target="11.274-2.dita#DLAD_11_274-2" TargetMode="External" Id="Rcf114453d66a409e" /><Relationship Type="http://schemas.openxmlformats.org/officeDocument/2006/relationships/hyperlink" Target="SUBPART_11.3.dita#DLAD_SUBPART_11_3" TargetMode="External" Id="Rb6dc8a99aeb840f3" /><Relationship Type="http://schemas.openxmlformats.org/officeDocument/2006/relationships/hyperlink" Target="11.302.dita#DLAD_11_302" TargetMode="External" Id="R8fe5c2d67cbb4630" /><Relationship Type="http://schemas.openxmlformats.org/officeDocument/2006/relationships/hyperlink" Target="11.390.dita#DLAD_11_390" TargetMode="External" Id="R7c0d256e0f4b4546" /><Relationship Type="http://schemas.openxmlformats.org/officeDocument/2006/relationships/hyperlink" Target="11.391.dita#DLAD_11_391" TargetMode="External" Id="Ra22e7f2f0c3f4101" /><Relationship Type="http://schemas.openxmlformats.org/officeDocument/2006/relationships/hyperlink" Target="11.392.dita#DLAD_11_392" TargetMode="External" Id="R0d2a295ce6f04c7e" /><Relationship Type="http://schemas.openxmlformats.org/officeDocument/2006/relationships/hyperlink" Target="SUBPART_11.4.dita#DLAD_SUBPART_11_4" TargetMode="External" Id="R9b81787826bf4929" /><Relationship Type="http://schemas.openxmlformats.org/officeDocument/2006/relationships/hyperlink" Target="11.401.dita#DLAD_11_401" TargetMode="External" Id="R49eaa71a65c44225" /><Relationship Type="http://schemas.openxmlformats.org/officeDocument/2006/relationships/hyperlink" Target="11.402-90.dita#DLAD_11_402-90" TargetMode="External" Id="Rac804f0cfe814ad0" /><Relationship Type="http://schemas.openxmlformats.org/officeDocument/2006/relationships/hyperlink" Target="11.402-91.dita#DLAD_11_402-91" TargetMode="External" Id="R9c81796e96454bd6" /><Relationship Type="http://schemas.openxmlformats.org/officeDocument/2006/relationships/hyperlink" Target="SUBPART_11.5.dita#DLAD_SUBPART_11_5" TargetMode="External" Id="R9379f537925c4fe7" /><Relationship Type="http://schemas.openxmlformats.org/officeDocument/2006/relationships/hyperlink" Target="11.501.dita#DLAD_11_501" TargetMode="External" Id="Re38cdecc86d842ee" /><Relationship Type="http://schemas.openxmlformats.org/officeDocument/2006/relationships/hyperlink" Target="SUBPART_11.6.dita#DLAD_SUBPART_11_6" TargetMode="External" Id="R557289f74a95417a" /><Relationship Type="http://schemas.openxmlformats.org/officeDocument/2006/relationships/hyperlink" Target="11.603.dita#DLAD_11_603" TargetMode="External" Id="Rc3520307481640b4" /><Relationship Type="http://schemas.openxmlformats.org/officeDocument/2006/relationships/hyperlink" Target="SUBPART_11.7.dita#DLAD_SUBPART_11_7" TargetMode="External" Id="R4af6773a53e14913" /><Relationship Type="http://schemas.openxmlformats.org/officeDocument/2006/relationships/hyperlink" Target="11.701.dita#DLAD_11_701" TargetMode="External" Id="Re64125e349a84745" /><Relationship Type="http://schemas.openxmlformats.org/officeDocument/2006/relationships/hyperlink" Target="SUBPART_11.90.dita#DLAD_SUBPART_11_90" TargetMode="External" Id="Rf5b503021cd14d94" /><Relationship Type="http://schemas.openxmlformats.org/officeDocument/2006/relationships/hyperlink" Target="11.9001.dita#DLAD_11_9001" TargetMode="External" Id="R40c0b0767f0542f6" /><Relationship Type="http://schemas.openxmlformats.org/officeDocument/2006/relationships/hyperlink" Target="SUBPART_11.91.dita#DLAD_SUBPART_11_91" TargetMode="External" Id="R8bb28978ac074013" /><Relationship Type="http://schemas.openxmlformats.org/officeDocument/2006/relationships/hyperlink" Target="11.9101.dita#DLAD_11_9101" TargetMode="External" Id="R43ad606d85ec4796" /><Relationship Type="http://schemas.openxmlformats.org/officeDocument/2006/relationships/hyperlink" Target="SUBPART_11.92.dita#DLAD_SUBPART_11_92" TargetMode="External" Id="R9e24cfcd2fbf425f" /><Relationship Type="http://schemas.openxmlformats.org/officeDocument/2006/relationships/hyperlink" Target="11.9201.dita#DLAD_11_9201" TargetMode="External" Id="R09fea812499a4eae" /><Relationship Type="http://schemas.openxmlformats.org/officeDocument/2006/relationships/hyperlink" Target="11.9202.dita#DLAD_11_9202" TargetMode="External" Id="R62761603ecdf441d" /><Relationship Type="http://schemas.openxmlformats.org/officeDocument/2006/relationships/hyperlink" Target="4.703.dita#DLAD_4_703" TargetMode="External" Id="Rdc816b39b413489f" /><Relationship Type="http://schemas.openxmlformats.org/officeDocument/2006/relationships/hyperlink" Target="http://www.dla.mil/LandandMaritime/Business/Selling/Counterfeit-Detection-Avoidance-Program/" TargetMode="External" Id="Rbb28aaf3227446a4" /><Relationship Type="http://schemas.openxmlformats.org/officeDocument/2006/relationships/hyperlink" Target="http://www.dla.mil/LandandMaritime/Business/Selling/Counterfeit-Detection-Avoidance-Program/" TargetMode="External" Id="R7e7a53c6ec3641b2" /><Relationship Type="http://schemas.openxmlformats.org/officeDocument/2006/relationships/hyperlink" Target="11.402-91.dita#DLAD_11_402-91" TargetMode="External" Id="R43525ac1eda341b3" /><Relationship Type="http://schemas.openxmlformats.org/officeDocument/2006/relationships/hyperlink" Target="https://www.dla.mil/Portals/104/Documents/J5StrategicPlansPolicy/PublicIssuances/i1211.pdf" TargetMode="External" Id="R3b6120a9f76c4db2" /><Relationship Type="http://schemas.openxmlformats.org/officeDocument/2006/relationships/hyperlink" Target="https://www.dla.mil/Portals/104/Documents/J5StrategicPlansPolicy/PublicIssuances/i1211.pdf" TargetMode="External" Id="R736db1459e1d4fdb" /><Relationship Type="http://schemas.openxmlformats.org/officeDocument/2006/relationships/hyperlink" Target="https://www.aviationsuppliers.org/FAA-AC-00-56B" TargetMode="External" Id="Rd5d9006232894c47" /><Relationship Type="http://schemas.openxmlformats.org/officeDocument/2006/relationships/hyperlink" Target="https://www.aviationsuppliers.org/FAA-AC-00-56B" TargetMode="External" Id="R4626d89bb8b74270" /><Relationship Type="http://schemas.openxmlformats.org/officeDocument/2006/relationships/hyperlink" Target="Aviation%20Suppliers%20Association%20(ASA)%20website%20" TargetMode="External" Id="R4b3940c3318f4220" /><Relationship Type="http://schemas.openxmlformats.org/officeDocument/2006/relationships/hyperlink" Target="https://www.aviationsuppliers.org/default.aspx" TargetMode="External" Id="Rb7243dc799104f70" /><Relationship Type="http://schemas.openxmlformats.org/officeDocument/2006/relationships/hyperlink" Target="https://www.aviationsup" TargetMode="External" Id="Rbe033b853dde414a" /><Relationship Type="http://schemas.openxmlformats.org/officeDocument/2006/relationships/hyperlink" Target="http://transonicaviation.com/" TargetMode="External" Id="Rf3167696e0694cbb" /><Relationship Type="http://schemas.openxmlformats.org/officeDocument/2006/relationships/hyperlink" Target="http://transonicaviation.com/" TargetMode="External" Id="R63f3b200cb8c497a" /><Relationship Type="http://schemas.openxmlformats.org/officeDocument/2006/relationships/hyperlink" Target="https://www.iaf.nu/" TargetMode="External" Id="R4e69518cafe6422f" /><Relationship Type="http://schemas.openxmlformats.org/officeDocument/2006/relationships/hyperlink" Target="https://www.iaqg.org/oasis/login" TargetMode="External" Id="R2a307e10e91f479f" /><Relationship Type="http://schemas.openxmlformats.org/officeDocument/2006/relationships/hyperlink" Target="https://www.iaqg.org/oasis/login" TargetMode="External" Id="R840c3fed838846d0" /><Relationship Type="http://schemas.openxmlformats.org/officeDocument/2006/relationships/hyperlink" Target="SUBPART_12.1.dita#DLAD_SUBPART_12_1" TargetMode="External" Id="Rb53dc2f559754d45" /><Relationship Type="http://schemas.openxmlformats.org/officeDocument/2006/relationships/hyperlink" Target="12.102.dita#DLAD_12_102" TargetMode="External" Id="R207fc70f0dd649e0" /><Relationship Type="http://schemas.openxmlformats.org/officeDocument/2006/relationships/hyperlink" Target="SUBPART_12.2.dita#DLAD_SUBPART_12_2" TargetMode="External" Id="Rcf6646651e574c83" /><Relationship Type="http://schemas.openxmlformats.org/officeDocument/2006/relationships/hyperlink" Target="12.208.dita#DLAD_12_208" TargetMode="External" Id="Rf46a435eb6074db0" /><Relationship Type="http://schemas.openxmlformats.org/officeDocument/2006/relationships/hyperlink" Target="SUBPART_12.3.dita#DLAD_SUBPART_12_3" TargetMode="External" Id="Rf4b9df182bcb4ef3" /><Relationship Type="http://schemas.openxmlformats.org/officeDocument/2006/relationships/hyperlink" Target="12.301.dita#DLAD_12_301" TargetMode="External" Id="R32358e98672f4c26" /><Relationship Type="http://schemas.openxmlformats.org/officeDocument/2006/relationships/hyperlink" Target="12.302.dita#DLAD_12_302" TargetMode="External" Id="R09e2e09434514769" /><Relationship Type="http://schemas.openxmlformats.org/officeDocument/2006/relationships/hyperlink" Target="SUBPART_12.4.dita#DLAD_SUBPART_12_4" TargetMode="External" Id="Rb8f301b3ace64618" /><Relationship Type="http://schemas.openxmlformats.org/officeDocument/2006/relationships/hyperlink" Target="12.403.dita#DLAD_12_403" TargetMode="External" Id="R2d8a05f3d6b547c0" /><Relationship Type="http://schemas.openxmlformats.org/officeDocument/2006/relationships/hyperlink" Target="SUBPART_12.5.dita#DLAD_SUBPART_12_5" TargetMode="External" Id="R64afdb2308624895" /><Relationship Type="http://schemas.openxmlformats.org/officeDocument/2006/relationships/hyperlink" Target="12.504.dita#DLAD_12_504" TargetMode="External" Id="R76af92e12c3d46a2" /><Relationship Type="http://schemas.openxmlformats.org/officeDocument/2006/relationships/hyperlink" Target="12.302.dita#DLAD_12_302/rrtye" TargetMode="External" Id="R29185e8adb764842" /><Relationship Type="http://schemas.openxmlformats.org/officeDocument/2006/relationships/hyperlink" Target="12.208.dita#DLAD_12_208" TargetMode="External" Id="R4f988bb8b306451a" /><Relationship Type="http://schemas.openxmlformats.org/officeDocument/2006/relationships/hyperlink" Target="11.391.dita#DLAD_11_391" TargetMode="External" Id="R47c098e8f7924c0d" /><Relationship Type="http://schemas.openxmlformats.org/officeDocument/2006/relationships/hyperlink" Target="11.391.dita#DLAD_11_391" TargetMode="External" Id="Rb7008506aa854bd4" /><Relationship Type="http://schemas.openxmlformats.org/officeDocument/2006/relationships/hyperlink" Target="11.391.dita#DLAD_11_391" TargetMode="External" Id="R18b039dae027407a" /><Relationship Type="http://schemas.openxmlformats.org/officeDocument/2006/relationships/hyperlink" Target="11.9001.dita#DLAD_11_9001" TargetMode="External" Id="Rfc48022badf648af" /><Relationship Type="http://schemas.openxmlformats.org/officeDocument/2006/relationships/hyperlink" Target="4.703.dita#DLAD_4_703" TargetMode="External" Id="R476796c589c64f79" /><Relationship Type="http://schemas.openxmlformats.org/officeDocument/2006/relationships/hyperlink" Target="9.270-3.dita#DLAD_9_270-3" TargetMode="External" Id="Rb83569d814f347c9" /><Relationship Type="http://schemas.openxmlformats.org/officeDocument/2006/relationships/hyperlink" Target="11.390.dita#DLAD_11_390" TargetMode="External" Id="Re5621d473b544218" /><Relationship Type="http://schemas.openxmlformats.org/officeDocument/2006/relationships/hyperlink" Target="11.390.dita#DLAD_11_390" TargetMode="External" Id="Rb5132c14fd4b47f4" /><Relationship Type="http://schemas.openxmlformats.org/officeDocument/2006/relationships/hyperlink" Target="9.202.dita#DLAD_9_202" TargetMode="External" Id="R39050b15e36c4e8e" /><Relationship Type="http://schemas.openxmlformats.org/officeDocument/2006/relationships/hyperlink" Target="9.202.dita#DLAD_9_202" TargetMode="External" Id="Rf67f21caddd040ba" /><Relationship Type="http://schemas.openxmlformats.org/officeDocument/2006/relationships/hyperlink" Target="9.202.dita#DLAD_9_202" TargetMode="External" Id="Rb33d742b90b24929" /><Relationship Type="http://schemas.openxmlformats.org/officeDocument/2006/relationships/hyperlink" Target="9.202.dita#DLAD_9_202" TargetMode="External" Id="R196166afe33048ed" /><Relationship Type="http://schemas.openxmlformats.org/officeDocument/2006/relationships/hyperlink" Target="4.502.dita#DLAD_4_502" TargetMode="External" Id="Rbaaf1ac17c384e40" /><Relationship Type="http://schemas.openxmlformats.org/officeDocument/2006/relationships/hyperlink" Target="37.103.dita#DLAD_37_103" TargetMode="External" Id="R5b8cd0fb7bc04b0a" /><Relationship Type="http://schemas.openxmlformats.org/officeDocument/2006/relationships/hyperlink" Target="33.214.dita#DLAD_33_214" TargetMode="External" Id="Rba7bf59f736f4c90" /><Relationship Type="http://schemas.openxmlformats.org/officeDocument/2006/relationships/hyperlink" Target="33.103.dita#DLAD_33_103" TargetMode="External" Id="R9115003c0d5f45e2" /><Relationship Type="http://schemas.openxmlformats.org/officeDocument/2006/relationships/hyperlink" Target="37.110.dita#DLAD_37_110" TargetMode="External" Id="Rdfbb170a706540be" /><Relationship Type="http://schemas.openxmlformats.org/officeDocument/2006/relationships/hyperlink" Target="9.306.dita#DLAD_9_306" TargetMode="External" Id="R73dfcebcc4d74ea1" /><Relationship Type="http://schemas.openxmlformats.org/officeDocument/2006/relationships/hyperlink" Target="9.306.dita#DLAD_9_306" TargetMode="External" Id="R8b4fd8601d5f4041" /><Relationship Type="http://schemas.openxmlformats.org/officeDocument/2006/relationships/hyperlink" Target="9.306.dita#DLAD_9_306" TargetMode="External" Id="R6470fdd42bbd4206" /><Relationship Type="http://schemas.openxmlformats.org/officeDocument/2006/relationships/hyperlink" Target="15.303.dita#DLAD_15_303" TargetMode="External" Id="R505176fffc4f42a5" /><Relationship Type="http://schemas.openxmlformats.org/officeDocument/2006/relationships/hyperlink" Target="15.407-90.dita#DLAD_15_407-90" TargetMode="External" Id="R7c72287b6b3049e5" /><Relationship Type="http://schemas.openxmlformats.org/officeDocument/2006/relationships/hyperlink" Target="15.407-90.dita#DLAD_15_407-90" TargetMode="External" Id="R48589e8e95114cf4" /><Relationship Type="http://schemas.openxmlformats.org/officeDocument/2006/relationships/hyperlink" Target="http://farsite.hill.af.mil/reghtml/regs/far2afmcfars/fardfars/far/52_246.htm" TargetMode="External" Id="R03069fc482e0422e" /><Relationship Type="http://schemas.openxmlformats.org/officeDocument/2006/relationships/hyperlink" Target="SUBPART_13.3.dita#DLAD_SUBPART_13_3" TargetMode="External" Id="Rc45d5e43582e4ea5" /><Relationship Type="http://schemas.openxmlformats.org/officeDocument/2006/relationships/hyperlink" Target="12.301.dita#DLAD_12_301/23Red" TargetMode="External" Id="R1ba91018796a433f" /><Relationship Type="http://schemas.openxmlformats.org/officeDocument/2006/relationships/hyperlink" Target="13.003.dita#DLAD_13_003" TargetMode="External" Id="Rf1618c428ae647eb" /><Relationship Type="http://schemas.openxmlformats.org/officeDocument/2006/relationships/hyperlink" Target="SUBPART_13.1.dita#DLAD_SUBPART_13_1" TargetMode="External" Id="R8d1f2bc999604002" /><Relationship Type="http://schemas.openxmlformats.org/officeDocument/2006/relationships/hyperlink" Target="13.106.dita#DLAD_13_106" TargetMode="External" Id="Rac066d29417f4ecb" /><Relationship Type="http://schemas.openxmlformats.org/officeDocument/2006/relationships/hyperlink" Target="13.106-3.dita#DLAD_13_106-3" TargetMode="External" Id="R671606f4dd3f42a2" /><Relationship Type="http://schemas.openxmlformats.org/officeDocument/2006/relationships/hyperlink" Target="SUBPART_13.2.dita#DLAD_SUBPART_13_2" TargetMode="External" Id="R7a7dfe6d9c884c48" /><Relationship Type="http://schemas.openxmlformats.org/officeDocument/2006/relationships/hyperlink" Target="13.201.dita#DLAD_13_201" TargetMode="External" Id="Rde80b1ae3f6d415a" /><Relationship Type="http://schemas.openxmlformats.org/officeDocument/2006/relationships/hyperlink" Target="SUBPART_13.3.dita#DLAD_SUBPART_13_3" TargetMode="External" Id="Rd404bb43635d47fd" /><Relationship Type="http://schemas.openxmlformats.org/officeDocument/2006/relationships/hyperlink" Target="13.301.dita#DLAD_13_301" TargetMode="External" Id="R4cb273ce4b434071" /><Relationship Type="http://schemas.openxmlformats.org/officeDocument/2006/relationships/hyperlink" Target="13.303.dita#DLAD_13_303" TargetMode="External" Id="R6843e4ebbad64f13" /><Relationship Type="http://schemas.openxmlformats.org/officeDocument/2006/relationships/hyperlink" Target="13.303-2.dita#DLAD_13_303-2" TargetMode="External" Id="R8177b7ba3a8849ee" /><Relationship Type="http://schemas.openxmlformats.org/officeDocument/2006/relationships/hyperlink" Target="13.303-3.dita#DLAD_13_303-3" TargetMode="External" Id="R920d102bd99b4520" /><Relationship Type="http://schemas.openxmlformats.org/officeDocument/2006/relationships/hyperlink" Target="13.390.dita#DLAD_13_390" TargetMode="External" Id="R4eaee195545b4fcf" /><Relationship Type="http://schemas.openxmlformats.org/officeDocument/2006/relationships/hyperlink" Target="SUBPART_13.4.dita#DLAD_SUBPART_13_4" TargetMode="External" Id="R98a4c7ab62cb47d3" /><Relationship Type="http://schemas.openxmlformats.org/officeDocument/2006/relationships/hyperlink" Target="13.402.dita#DLAD_13_402" TargetMode="External" Id="R15a7274b5147447c" /><Relationship Type="http://schemas.openxmlformats.org/officeDocument/2006/relationships/hyperlink" Target="13.404.dita#DLAD_13_404" TargetMode="External" Id="R40dcc744b6b94fb5" /><Relationship Type="http://schemas.openxmlformats.org/officeDocument/2006/relationships/hyperlink" Target="SUBPART_13.5.dita#DLAD_SUBPART_13_5" TargetMode="External" Id="Rf1f5c9e4bf4f4df3" /><Relationship Type="http://schemas.openxmlformats.org/officeDocument/2006/relationships/hyperlink" Target="13.501.dita#DLAD_13_501" TargetMode="External" Id="R075c7462e1cf4c44" /><Relationship Type="http://schemas.openxmlformats.org/officeDocument/2006/relationships/hyperlink" Target="18.270.dita#DLAD_18_270" TargetMode="External" Id="R1415c95018144e4d" /><Relationship Type="http://schemas.openxmlformats.org/officeDocument/2006/relationships/hyperlink" Target="15.406-3.dita#DLAD_15_406-3" TargetMode="External" Id="Rca156a2885214f33" /><Relationship Type="http://schemas.openxmlformats.org/officeDocument/2006/relationships/hyperlink" Target="15.406-3.dita#DLAD_15_406-3/p_P15_406_3_a" TargetMode="External" Id="Rd91fa144e3944511" /><Relationship Type="http://schemas.openxmlformats.org/officeDocument/2006/relationships/hyperlink" Target="53.9013.dita#DLAD_53_9013/Gltewj" TargetMode="External" Id="Rbc81907b1b574dfd" /><Relationship Type="http://schemas.openxmlformats.org/officeDocument/2006/relationships/hyperlink" Target="53.9013.dita#DLAD_53_9013/0c86im0j" TargetMode="External" Id="Rd9ee906e48e043cc" /><Relationship Type="http://schemas.openxmlformats.org/officeDocument/2006/relationships/hyperlink" Target="13.106-3.dita#DLAD_13_106-3/443ssde" TargetMode="External" Id="Rd4c6fcfd96e147a6" /><Relationship Type="http://schemas.openxmlformats.org/officeDocument/2006/relationships/hyperlink" Target="15.406-3.dita#DLAD_15_406-3" TargetMode="External" Id="Ra188596d1aad49fe" /><Relationship Type="http://schemas.openxmlformats.org/officeDocument/2006/relationships/hyperlink" Target="15.406-3.dita#DLAD_15_406-3/p_P15_406_3_a" TargetMode="External" Id="Ra7bc44518ef2448b" /><Relationship Type="http://schemas.openxmlformats.org/officeDocument/2006/relationships/hyperlink" Target="53.9013.dita#DLAD_53_9013/Gltewj" TargetMode="External" Id="R94a28578a5af46eb" /><Relationship Type="http://schemas.openxmlformats.org/officeDocument/2006/relationships/hyperlink" Target="53.9013.dita#DLAD_53_9013/0c86im0j" TargetMode="External" Id="Ra69abbd3c7a34feb" /><Relationship Type="http://schemas.openxmlformats.org/officeDocument/2006/relationships/hyperlink" Target="18.270.dita#DLAD_18_270" TargetMode="External" Id="Rb87c2d7594d541fb" /><Relationship Type="http://schemas.openxmlformats.org/officeDocument/2006/relationships/hyperlink" Target="https://issuances.dla.mil/Published_Issuances/Government%20Purchase%20Card%20Program%20(GPC).pdf" TargetMode="External" Id="R60e230e4fdb147f3" /><Relationship Type="http://schemas.openxmlformats.org/officeDocument/2006/relationships/hyperlink" Target="https://issuances.dla.mil/Published_Issuances/Government%20Purchase%20Card%20Program%20(GPC).pdf" TargetMode="External" Id="Ra65678fe569248c9" /><Relationship Type="http://schemas.openxmlformats.org/officeDocument/2006/relationships/hyperlink" Target="17.9500.dita#DLAD_17_9500" TargetMode="External" Id="R5fe24a4f17144ac1" /><Relationship Type="http://schemas.openxmlformats.org/officeDocument/2006/relationships/hyperlink" Target="PGI_13.402.dita#DLAD_PGI_13_402" TargetMode="External" Id="R64f99d1cf551479e" /><Relationship Type="http://schemas.openxmlformats.org/officeDocument/2006/relationships/hyperlink" Target="53.9013.dita#DLAD_53_9013" TargetMode="External" Id="R5f42429801624439" /><Relationship Type="http://schemas.openxmlformats.org/officeDocument/2006/relationships/hyperlink" Target="53.9013.dita#DLAD_53_9013/428jiuqx" TargetMode="External" Id="R1a4e8edb7e954902" /><Relationship Type="http://schemas.openxmlformats.org/officeDocument/2006/relationships/hyperlink" Target="53.9013.dita#DLAD_53_9013" TargetMode="External" Id="Rb7050c85b96b473b" /><Relationship Type="http://schemas.openxmlformats.org/officeDocument/2006/relationships/hyperlink" Target="53.9013.dita#DLAD_53_9013/Gltewj" TargetMode="External" Id="R0e8c1cd14a874bbc" /><Relationship Type="http://schemas.openxmlformats.org/officeDocument/2006/relationships/hyperlink" Target="53.9013.dita#DLAD_53_9013" TargetMode="External" Id="R92f297ed86db450d" /><Relationship Type="http://schemas.openxmlformats.org/officeDocument/2006/relationships/hyperlink" Target="53.9013.dita#DLAD_53_9013/0c86im0j" TargetMode="External" Id="R46ece1b2b4964220" /><Relationship Type="http://schemas.openxmlformats.org/officeDocument/2006/relationships/hyperlink" Target="13.106-3.dita#DLAD_13_106-3" TargetMode="External" Id="Rc8e9e00c7ba04439" /><Relationship Type="http://schemas.openxmlformats.org/officeDocument/2006/relationships/hyperlink" Target="13.106-3.dita#DLAD_13_106-3/p_P13_106_3_b" TargetMode="External" Id="Raca7fe6d02fb4aa0" /><Relationship Type="http://schemas.openxmlformats.org/officeDocument/2006/relationships/hyperlink" Target="15.406-1.dita#DLAD_15_406-1" TargetMode="External" Id="R0120d0bb32fa4c5f" /><Relationship Type="http://schemas.openxmlformats.org/officeDocument/2006/relationships/hyperlink" Target="15.406-1.dita#DLAD_15_406-1/fdfdb1" TargetMode="External" Id="Rafacad8ea1d7475b" /><Relationship Type="http://schemas.openxmlformats.org/officeDocument/2006/relationships/hyperlink" Target="SUBPART_15.3.dita#DLAD_SUBPART_15_3" TargetMode="External" Id="Rd18728d393644c96" /><Relationship Type="http://schemas.openxmlformats.org/officeDocument/2006/relationships/hyperlink" Target="15.303.dita#DLAD_15_303" TargetMode="External" Id="Rf52c128de9f84f40" /><Relationship Type="http://schemas.openxmlformats.org/officeDocument/2006/relationships/hyperlink" Target="SUBPART_15.4.dita#DLAD_SUBPART_15_4" TargetMode="External" Id="R2913c97a1ae342b1" /><Relationship Type="http://schemas.openxmlformats.org/officeDocument/2006/relationships/hyperlink" Target="15.402.dita#DLAD_15_402" TargetMode="External" Id="R4af161f85a834a8f" /><Relationship Type="http://schemas.openxmlformats.org/officeDocument/2006/relationships/hyperlink" Target="15.403.dita#DLAD_15_403" TargetMode="External" Id="R7f43323288ff41fa" /><Relationship Type="http://schemas.openxmlformats.org/officeDocument/2006/relationships/hyperlink" Target="15.403-1.dita#DLAD_15_403-1" TargetMode="External" Id="Rfbeec935f7fa4575" /><Relationship Type="http://schemas.openxmlformats.org/officeDocument/2006/relationships/hyperlink" Target="15.403-3.dita#DLAD_15_403-3" TargetMode="External" Id="R21c78a19cd3e441a" /><Relationship Type="http://schemas.openxmlformats.org/officeDocument/2006/relationships/hyperlink" Target="15.403-4.dita#DLAD_15_403-4" TargetMode="External" Id="R995f68f0a19d4997" /><Relationship Type="http://schemas.openxmlformats.org/officeDocument/2006/relationships/hyperlink" Target="15.404.dita#DLAD_15_404" TargetMode="External" Id="R21d06d0be3814637" /><Relationship Type="http://schemas.openxmlformats.org/officeDocument/2006/relationships/hyperlink" Target="15.404-1.dita#DLAD_15_404-1" TargetMode="External" Id="Raa293eaf10f44cc3" /><Relationship Type="http://schemas.openxmlformats.org/officeDocument/2006/relationships/hyperlink" Target="15.405.dita#DLAD_15_405" TargetMode="External" Id="Rc650aa7fcd234004" /><Relationship Type="http://schemas.openxmlformats.org/officeDocument/2006/relationships/hyperlink" Target="15.406.dita#DLAD_15_406" TargetMode="External" Id="R3b913f1f530147b2" /><Relationship Type="http://schemas.openxmlformats.org/officeDocument/2006/relationships/hyperlink" Target="15.406-1.dita#DLAD_15_406-1" TargetMode="External" Id="R9af4622dc6b9457d" /><Relationship Type="http://schemas.openxmlformats.org/officeDocument/2006/relationships/hyperlink" Target="15.406-3.dita#DLAD_15_406-3" TargetMode="External" Id="R47066ee6907f4e88" /><Relationship Type="http://schemas.openxmlformats.org/officeDocument/2006/relationships/hyperlink" Target="15.407-90.dita#DLAD_15_407-90" TargetMode="External" Id="Re64dc12b850045cc" /><Relationship Type="http://schemas.openxmlformats.org/officeDocument/2006/relationships/hyperlink" Target="15.408.dita#DLAD_15_408" TargetMode="External" Id="Re07087965749425b" /><Relationship Type="http://schemas.openxmlformats.org/officeDocument/2006/relationships/hyperlink" Target="SUBPART_15.6.dita#DLAD_SUBPART_15_6" TargetMode="External" Id="Re305530216da49df" /><Relationship Type="http://schemas.openxmlformats.org/officeDocument/2006/relationships/hyperlink" Target="15.606.dita#DLAD_15_606" TargetMode="External" Id="R265e9f4a25a84f3a" /><Relationship Type="http://schemas.openxmlformats.org/officeDocument/2006/relationships/hyperlink" Target="https://www.sprs.csd.disa.mil/" TargetMode="External" Id="Rfb8843989d1040fe" /><Relationship Type="http://schemas.openxmlformats.org/officeDocument/2006/relationships/hyperlink" Target="https://www.sprs.csd.disa.mil/" TargetMode="External" Id="R94c83c99667b4ce5" /><Relationship Type="http://schemas.openxmlformats.org/officeDocument/2006/relationships/hyperlink" Target="https://www.sprs.csd.disa.mil/pdf/SPRS_Awardee.pdf" TargetMode="External" Id="R0c4e03306dd3461b" /><Relationship Type="http://schemas.openxmlformats.org/officeDocument/2006/relationships/hyperlink" Target="https://www.sprs.csd.disa.mil/pdf/SPRS_Awardee.pdf" TargetMode="External" Id="R4354cea249354511" /><Relationship Type="http://schemas.openxmlformats.org/officeDocument/2006/relationships/hyperlink" Target="https://www.sprs.csd.disa.mil/pdf/SPRS_Government.pdf" TargetMode="External" Id="Ref39d9e887334f4e" /><Relationship Type="http://schemas.openxmlformats.org/officeDocument/2006/relationships/hyperlink" Target="https://www.sprs.csd.disa.mil/pdf/SPRS_Government.pdf" TargetMode="External" Id="R0780ec0dacdd4660" /><Relationship Type="http://schemas.openxmlformats.org/officeDocument/2006/relationships/hyperlink" Target="https://www.sprs.csd.disa.mil/pdf/SPRS_Awardee.pdf" TargetMode="External" Id="Rb9b4fe12536a44f3" /><Relationship Type="http://schemas.openxmlformats.org/officeDocument/2006/relationships/hyperlink" Target="https://www.sprs.csd.disa.mil/pdf/SPRS_Awardee.pdf" TargetMode="External" Id="Re7b9a0c067b949e2" /><Relationship Type="http://schemas.openxmlformats.org/officeDocument/2006/relationships/hyperlink" Target="SPRS%20Evaluation%20Criteria" TargetMode="External" Id="R6476aa1b061d4468" /><Relationship Type="http://schemas.openxmlformats.org/officeDocument/2006/relationships/hyperlink" Target="https://www.sprs.csd.disa.mil/pdf/SPRS_DataEvaluationCriteria.pdf" TargetMode="External" Id="R39e0b91663284107" /><Relationship Type="http://schemas.openxmlformats.org/officeDocument/2006/relationships/hyperlink" Target="https://www.sprs.csd.disa.mil/pdf/SPRS_Awardee.pdf" TargetMode="External" Id="Rfb351fa3d1f4495e" /><Relationship Type="http://schemas.openxmlformats.org/officeDocument/2006/relationships/hyperlink" Target="https://www.sprs.csd.disa.mil/pdf/SPRS_Awardee.pdf" TargetMode="External" Id="Re1d5eed7cbc04e79" /><Relationship Type="http://schemas.openxmlformats.org/officeDocument/2006/relationships/hyperlink" Target="SUBPART_17.95.dita#DLAD_SUBPART_17_95" TargetMode="External" Id="Rb9f18dac47bb4854" /><Relationship Type="http://schemas.openxmlformats.org/officeDocument/2006/relationships/hyperlink" Target="https://www.acq.osd.mil/dpap/policy/policyvault/USA001700-20-DPC.pdf" TargetMode="External" Id="Ra997f132b82d43e8" /><Relationship Type="http://schemas.openxmlformats.org/officeDocument/2006/relationships/hyperlink" Target="https://www.acq.osd.mil/dpap/policy/policyvault/USA001700-20-DPC.pdf" TargetMode="External" Id="R82c2ab0aa7fa4d93" /><Relationship Type="http://schemas.openxmlformats.org/officeDocument/2006/relationships/hyperlink" Target="https://www.dla.mil/Portals/104/Documents/J7Acquisition/DPC_Application_Form_Sec-890_Pilot_Program.docx" TargetMode="External" Id="R13b45fd14a2a4150" /><Relationship Type="http://schemas.openxmlformats.org/officeDocument/2006/relationships/hyperlink" Target="https://www.dla.mil/Portals/104/Documents/J7Acquisition/DPC_Application_Form_Sec-890_Pilot_Program.docx" TargetMode="External" Id="Rca61e96c4d624d89" /><Relationship Type="http://schemas.openxmlformats.org/officeDocument/2006/relationships/hyperlink" Target="13.106-3.dita#DLAD_13_106-3" TargetMode="External" Id="Rb43a8f39393544c3" /><Relationship Type="http://schemas.openxmlformats.org/officeDocument/2006/relationships/hyperlink" Target="13.106-3.dita#DLAD_13_106-3/p_P13_106_3_b" TargetMode="External" Id="Rd8e19cb766e843b6" /><Relationship Type="http://schemas.openxmlformats.org/officeDocument/2006/relationships/hyperlink" Target="13.106-3.dita#DLAD_13_106-3" TargetMode="External" Id="R64f57d10d57f48e6" /><Relationship Type="http://schemas.openxmlformats.org/officeDocument/2006/relationships/hyperlink" Target="13.106-3.dita#DLAD_13_106-3/p_P13_106_3_a_1_S91" TargetMode="External" Id="Rc0bee2a6652f41e8" /><Relationship Type="http://schemas.openxmlformats.org/officeDocument/2006/relationships/hyperlink" Target="13.106-3.dita#DLAD_13_106-3" TargetMode="External" Id="Rdf6e7e5c4fb444e6" /><Relationship Type="http://schemas.openxmlformats.org/officeDocument/2006/relationships/hyperlink" Target="13.106-3.dita#DLAD_13_106-3/443ssde" TargetMode="External" Id="Rd25152e73ce74d99" /><Relationship Type="http://schemas.openxmlformats.org/officeDocument/2006/relationships/hyperlink" Target="13.106-3.dita#DLAD_13_106-3" TargetMode="External" Id="Rc033b4e0f2934222" /><Relationship Type="http://schemas.openxmlformats.org/officeDocument/2006/relationships/hyperlink" Target="13.106-3.dita#DLAD_13_106-3/rerS93" TargetMode="External" Id="Rda4317fa4c6845a2" /><Relationship Type="http://schemas.openxmlformats.org/officeDocument/2006/relationships/hyperlink" Target="53.9015.dita#DLAD_53_9015" TargetMode="External" Id="Rd2a65f852d2a4fa1" /><Relationship Type="http://schemas.openxmlformats.org/officeDocument/2006/relationships/hyperlink" Target="53.9013.dita#DLAD_53_9013" TargetMode="External" Id="R390ca21dc2cd4f26" /><Relationship Type="http://schemas.openxmlformats.org/officeDocument/2006/relationships/hyperlink" Target="53.9013.dita#DLAD_53_9013/Gltewj" TargetMode="External" Id="Rdae9212add56439b" /><Relationship Type="http://schemas.openxmlformats.org/officeDocument/2006/relationships/hyperlink" Target="53.9013.dita#DLAD_53_9013/0c86im0j" TargetMode="External" Id="R4eaabf380ee848b6" /><Relationship Type="http://schemas.openxmlformats.org/officeDocument/2006/relationships/hyperlink" Target="13.106-3.dita#DLAD_13_106-3" TargetMode="External" Id="Re197fbef202a4ae8" /><Relationship Type="http://schemas.openxmlformats.org/officeDocument/2006/relationships/hyperlink" Target="13.106-3.dita#DLAD_13_106-3/p_P13_106_3_b" TargetMode="External" Id="Rb6c0a967e7384ed7" /><Relationship Type="http://schemas.openxmlformats.org/officeDocument/2006/relationships/hyperlink" Target="13.501.dita#DLAD_13_501" TargetMode="External" Id="Refe5a7b5331a4019" /><Relationship Type="http://schemas.openxmlformats.org/officeDocument/2006/relationships/hyperlink" Target="13.501.dita#DLAD_13_501/rer2eB" TargetMode="External" Id="Rf86d3a0e9d5243d1" /><Relationship Type="http://schemas.openxmlformats.org/officeDocument/2006/relationships/hyperlink" Target="13.501.dita#DLAD_13_501/rre3B3" TargetMode="External" Id="Ra2ddb02aceb546b0" /><Relationship Type="http://schemas.openxmlformats.org/officeDocument/2006/relationships/hyperlink" Target="SUBPART_16.1.dita#DLAD_SUBPART_16_1" TargetMode="External" Id="Ra72c27f7b1bf4940" /><Relationship Type="http://schemas.openxmlformats.org/officeDocument/2006/relationships/hyperlink" Target="16.190.dita#DLAD_16_190" TargetMode="External" Id="Rd719b7680bea459f" /><Relationship Type="http://schemas.openxmlformats.org/officeDocument/2006/relationships/hyperlink" Target="16.191.dita#DLAD_16_191" TargetMode="External" Id="R1c0389c55c1f4416" /><Relationship Type="http://schemas.openxmlformats.org/officeDocument/2006/relationships/hyperlink" Target="SUBPART_16.2.dita#DLAD_SUBPART_16_2" TargetMode="External" Id="R7f7c6c043dae4586" /><Relationship Type="http://schemas.openxmlformats.org/officeDocument/2006/relationships/hyperlink" Target="16.203.dita#DLAD_16_203" TargetMode="External" Id="R401281e79db04930" /><Relationship Type="http://schemas.openxmlformats.org/officeDocument/2006/relationships/hyperlink" Target="16.203-1.dita#DLAD_16_203-1" TargetMode="External" Id="R8da817ceb4eb4c83" /><Relationship Type="http://schemas.openxmlformats.org/officeDocument/2006/relationships/hyperlink" Target="16.203-2.dita#DLAD_16_203-2" TargetMode="External" Id="R5f1bfddafb2c4263" /><Relationship Type="http://schemas.openxmlformats.org/officeDocument/2006/relationships/hyperlink" Target="16.203-3.dita#DLAD_16_203-3" TargetMode="External" Id="Rde6caf70eab94293" /><Relationship Type="http://schemas.openxmlformats.org/officeDocument/2006/relationships/hyperlink" Target="16.203-4.dita#DLAD_16_203-4" TargetMode="External" Id="R31de76756b5144c6" /><Relationship Type="http://schemas.openxmlformats.org/officeDocument/2006/relationships/hyperlink" Target="16.290.dita#DLAD_16_290" TargetMode="External" Id="R1a2fc311104149ce" /><Relationship Type="http://schemas.openxmlformats.org/officeDocument/2006/relationships/hyperlink" Target="SUBPART_16.5.dita#DLAD_SUBPART_16_5" TargetMode="External" Id="R4ac243dad137485c" /><Relationship Type="http://schemas.openxmlformats.org/officeDocument/2006/relationships/hyperlink" Target="16.501-2.dita#DLAD_16_501-2" TargetMode="External" Id="R9e87ca21880e4716" /><Relationship Type="http://schemas.openxmlformats.org/officeDocument/2006/relationships/hyperlink" Target="16.504.dita#DLAD_16_504" TargetMode="External" Id="Rce5fe8f4eda94f65" /><Relationship Type="http://schemas.openxmlformats.org/officeDocument/2006/relationships/hyperlink" Target="16.505.dita#DLAD_16_505" TargetMode="External" Id="Rf54a649691d849b6" /><Relationship Type="http://schemas.openxmlformats.org/officeDocument/2006/relationships/hyperlink" Target="16.590.dita#DLAD_16_590" TargetMode="External" Id="Rf7d9ed5ec702493e" /><Relationship Type="http://schemas.openxmlformats.org/officeDocument/2006/relationships/hyperlink" Target="SUBPART_16.6.dita#DLAD_SUBPART_16_6" TargetMode="External" Id="Ra6d46fc3f6bd4a80" /><Relationship Type="http://schemas.openxmlformats.org/officeDocument/2006/relationships/hyperlink" Target="16.601.dita#DLAD_16_601" TargetMode="External" Id="R739d773d0dfb4ced" /><Relationship Type="http://schemas.openxmlformats.org/officeDocument/2006/relationships/hyperlink" Target="https://dlamil.dps.mil/sites/Acquisition/Shared%20Documents/DoD%20Class%20Deviation%20-%20Economic%20Price%20Adjustment%20Clauses%20and%20DLAR%20Attachment%20October%205,%201995.pdf" TargetMode="External" Id="R568235f1f8b24eca" /><Relationship Type="http://schemas.openxmlformats.org/officeDocument/2006/relationships/hyperlink" Target="https://dlamil.dps.mil/sites/Acquisition/Shared%20Documents/DoD%20Class%20Deviation%20-%20Economic%20Price%20Adjustment%20Clauses%20and%20DLAR%20Attachment%20October%205,%201995.pdf" TargetMode="External" Id="R5df654bff5004c12" /><Relationship Type="http://schemas.openxmlformats.org/officeDocument/2006/relationships/hyperlink" Target="https://dlamil.dps.mil/sites/Acquisition/Shared%20Documents/DoD%20Class%20Deviation%20-%20Economic%20Price%20Adjustment%20Clauses%20and%20DLAR%20Attachment%20October%205,%201995.pdf" TargetMode="External" Id="R122f3e72ae0d4c9b" /><Relationship Type="http://schemas.openxmlformats.org/officeDocument/2006/relationships/hyperlink" Target="https://dlamil.dps.mil/sites/Acquisition/Shared%20Documents/DoD%20Class%20Deviation%20-%20Economic%20Price%20Adjustment%20Clauses%20and%20DLAR%20Attachment%20October%205,%201995.pdf" TargetMode="External" Id="Rcd81759a15b64fd4" /><Relationship Type="http://schemas.openxmlformats.org/officeDocument/2006/relationships/hyperlink" Target="http://farsite.hill.af.mil/reghtml/regs/far2afmcfars/fardfars/far/52_215.htm" TargetMode="External" Id="Rc3bee64731be4eaf" /><Relationship Type="http://schemas.openxmlformats.org/officeDocument/2006/relationships/hyperlink" Target="http://farsite.hill.af.mil/reghtml/regs/far2afmcfars/fardfars/dfars/dfars252_215.htm" TargetMode="External" Id="Rc40564120f6a4892" /><Relationship Type="http://schemas.openxmlformats.org/officeDocument/2006/relationships/hyperlink" Target="http://farsite.hill.af.mil/reghtml/regs/far2afmcfars/fardfars/far/16.htm" TargetMode="External" Id="Rb5f7d559462542a4" /><Relationship Type="http://schemas.openxmlformats.org/officeDocument/2006/relationships/hyperlink" Target="SUBPART_17.74.dita#DLAD_SUBPART_17_74" TargetMode="External" Id="R9db6996b4a834fe2" /><Relationship Type="http://schemas.openxmlformats.org/officeDocument/2006/relationships/hyperlink" Target="https://www.acq.osd.mil/dpap/dars/dfars/html/current/216_5.htm" TargetMode="External" Id="R5468aa522d774582" /><Relationship Type="http://schemas.openxmlformats.org/officeDocument/2006/relationships/hyperlink" Target="https://www.acq.osd.mil/dpap/dars/dfars/html/current/216_5.htm" TargetMode="External" Id="R68d5a25df0734bfd" /><Relationship Type="http://schemas.openxmlformats.org/officeDocument/2006/relationships/hyperlink" Target="http://farsite.hill.af.mil/reghtml/regs/far2afmcfars/fardfars/far/16.htm" TargetMode="External" Id="R6a54113454ad4729" /><Relationship Type="http://schemas.openxmlformats.org/officeDocument/2006/relationships/hyperlink" Target="SUBPART_17.1.dita#DLAD_SUBPART_17_1" TargetMode="External" Id="R5ca153ea73614f59" /><Relationship Type="http://schemas.openxmlformats.org/officeDocument/2006/relationships/hyperlink" Target="17.170.dita#DLAD_17_170" TargetMode="External" Id="R50971d280f554453" /><Relationship Type="http://schemas.openxmlformats.org/officeDocument/2006/relationships/hyperlink" Target="SUBPART_17.2.dita#DLAD_SUBPART_17_2" TargetMode="External" Id="R60f57ecf60174384" /><Relationship Type="http://schemas.openxmlformats.org/officeDocument/2006/relationships/hyperlink" Target="17.204.dita#DLAD_17_204" TargetMode="External" Id="Rd768a4df008f4a9f" /><Relationship Type="http://schemas.openxmlformats.org/officeDocument/2006/relationships/hyperlink" Target="17.206.dita#DLAD_17_206" TargetMode="External" Id="Rb5523b2657524e35" /><Relationship Type="http://schemas.openxmlformats.org/officeDocument/2006/relationships/hyperlink" Target="17.207.dita#DLAD_17_207" TargetMode="External" Id="Rc2909869528b4204" /><Relationship Type="http://schemas.openxmlformats.org/officeDocument/2006/relationships/hyperlink" Target="SUBPART_17.5.dita#DLAD_SUBPART_17_5" TargetMode="External" Id="R30e9a5967557472d" /><Relationship Type="http://schemas.openxmlformats.org/officeDocument/2006/relationships/hyperlink" Target="17.500.dita#DLAD_17_500" TargetMode="External" Id="R77a0ea8c1b354503" /><Relationship Type="http://schemas.openxmlformats.org/officeDocument/2006/relationships/hyperlink" Target="17.505.dita#DLAD_17_505" TargetMode="External" Id="R7c5a359bdfdf46b2" /><Relationship Type="http://schemas.openxmlformats.org/officeDocument/2006/relationships/hyperlink" Target="17.590.dita#DLAD_17_590" TargetMode="External" Id="R7cb28eee41e24cba" /><Relationship Type="http://schemas.openxmlformats.org/officeDocument/2006/relationships/hyperlink" Target="SUBPART_17.74.dita#DLAD_SUBPART_17_74" TargetMode="External" Id="Rc5a3eb8dbfe94aa8" /><Relationship Type="http://schemas.openxmlformats.org/officeDocument/2006/relationships/hyperlink" Target="17.7404.dita#DLAD_17_7404" TargetMode="External" Id="R9a70c2793a984493" /><Relationship Type="http://schemas.openxmlformats.org/officeDocument/2006/relationships/hyperlink" Target="17.7405.dita#DLAD_17_7405" TargetMode="External" Id="R96aedc7e0f474346" /><Relationship Type="http://schemas.openxmlformats.org/officeDocument/2006/relationships/hyperlink" Target="SUBPART_17.75.dita#DLAD_SUBPART_17_75" TargetMode="External" Id="R018469778c354ba5" /><Relationship Type="http://schemas.openxmlformats.org/officeDocument/2006/relationships/hyperlink" Target="17.7505.dita#DLAD_17_7505" TargetMode="External" Id="Rbe7b368b65d5487d" /><Relationship Type="http://schemas.openxmlformats.org/officeDocument/2006/relationships/hyperlink" Target="SUBPART_17.91.dita#DLAD_SUBPART_17_91" TargetMode="External" Id="Rf52f41c592244caa" /><Relationship Type="http://schemas.openxmlformats.org/officeDocument/2006/relationships/hyperlink" Target="17.9100.dita#DLAD_17_9100" TargetMode="External" Id="Ra7f35f9bcc954e4e" /><Relationship Type="http://schemas.openxmlformats.org/officeDocument/2006/relationships/hyperlink" Target="SUBPART_17.92.dita#DLAD_SUBPART_17_92" TargetMode="External" Id="R97f6237918f848d8" /><Relationship Type="http://schemas.openxmlformats.org/officeDocument/2006/relationships/hyperlink" Target="17.9201.dita#DLAD_17_9201" TargetMode="External" Id="R488280863d234f6e" /><Relationship Type="http://schemas.openxmlformats.org/officeDocument/2006/relationships/hyperlink" Target="17.9202.dita#DLAD_17_9202" TargetMode="External" Id="Rcb8729d7821a4aab" /><Relationship Type="http://schemas.openxmlformats.org/officeDocument/2006/relationships/hyperlink" Target="17.9204.dita#DLAD_17_9204" TargetMode="External" Id="R4ff1d5ae3a8149bb" /><Relationship Type="http://schemas.openxmlformats.org/officeDocument/2006/relationships/hyperlink" Target="SUBPART_17.93.dita#DLAD_SUBPART_17_93" TargetMode="External" Id="Rd351e027ae2445b9" /><Relationship Type="http://schemas.openxmlformats.org/officeDocument/2006/relationships/hyperlink" Target="17.9300.dita#DLAD_17_9300" TargetMode="External" Id="R07ff724852d44fe3" /><Relationship Type="http://schemas.openxmlformats.org/officeDocument/2006/relationships/hyperlink" Target="17.9301.dita#DLAD_17_9301" TargetMode="External" Id="Rcf54c467e9034c98" /><Relationship Type="http://schemas.openxmlformats.org/officeDocument/2006/relationships/hyperlink" Target="17.9302.dita#DLAD_17_9302" TargetMode="External" Id="Ra357edfb13034055" /><Relationship Type="http://schemas.openxmlformats.org/officeDocument/2006/relationships/hyperlink" Target="17.9303.dita#DLAD_17_9303" TargetMode="External" Id="R21a85d36ee5e4c1c" /><Relationship Type="http://schemas.openxmlformats.org/officeDocument/2006/relationships/hyperlink" Target="17.9304.dita#DLAD_17_9304" TargetMode="External" Id="R94f2f44a4f5341ee" /><Relationship Type="http://schemas.openxmlformats.org/officeDocument/2006/relationships/hyperlink" Target="17.9305.dita#DLAD_17_9305" TargetMode="External" Id="R4bd0278bfe174be8" /><Relationship Type="http://schemas.openxmlformats.org/officeDocument/2006/relationships/hyperlink" Target="SUBPART_17.95.dita#DLAD_SUBPART_17_95" TargetMode="External" Id="Re8bafb4261134d1d" /><Relationship Type="http://schemas.openxmlformats.org/officeDocument/2006/relationships/hyperlink" Target="17.9500.dita#DLAD_17_9500" TargetMode="External" Id="R47614274988b4686" /><Relationship Type="http://schemas.openxmlformats.org/officeDocument/2006/relationships/hyperlink" Target="17.9501.dita#DLAD_17_9501" TargetMode="External" Id="R0a6d377e8ddb461e" /><Relationship Type="http://schemas.openxmlformats.org/officeDocument/2006/relationships/hyperlink" Target="17.9502.dita#DLAD_17_9502" TargetMode="External" Id="R4ed833480be34bd2" /><Relationship Type="http://schemas.openxmlformats.org/officeDocument/2006/relationships/hyperlink" Target="17.9503.dita#DLAD_17_9503" TargetMode="External" Id="R07df865140d740b7" /><Relationship Type="http://schemas.openxmlformats.org/officeDocument/2006/relationships/hyperlink" Target="17.9504.dita#DLAD_17_9504" TargetMode="External" Id="R4fb7fd30aa764a3d" /><Relationship Type="http://schemas.openxmlformats.org/officeDocument/2006/relationships/hyperlink" Target="https://hqc.dla.mil/stewardship/Documents/DLA_Manual_Outbound_MIPR_%20Procedures_Final.pdf" TargetMode="External" Id="R34cf191741dc4166" /><Relationship Type="http://schemas.openxmlformats.org/officeDocument/2006/relationships/hyperlink" Target="https://hqc.dla.mil/stewardship/Documents/DLA_Manual_Outbound_MIPR_%20Procedures_Final.pdf" TargetMode="External" Id="R1c91150a812544f1" /><Relationship Type="http://schemas.openxmlformats.org/officeDocument/2006/relationships/hyperlink" Target="https://issuances.dla.mil/Published_Issuances/Organic%20Manufacturing%20(OM).pdf" TargetMode="External" Id="R7e1ea14255614588" /><Relationship Type="http://schemas.openxmlformats.org/officeDocument/2006/relationships/hyperlink" Target="https://issuances.dla.mil/Published_Issuances/Organic%20Manufacturing%20(OM).pdf)" TargetMode="External" Id="Rc9171bfc88bc4bdf" /><Relationship Type="http://schemas.openxmlformats.org/officeDocument/2006/relationships/hyperlink" Target="https://issue-p.dla.mil/Published_Issuances/DLAI%205025.04,%20ICP%20-%20Fragility%20and%20Criticality%20(FaC)%20Policy.pdf" TargetMode="External" Id="Ra1d6820efcd44eac" /><Relationship Type="http://schemas.openxmlformats.org/officeDocument/2006/relationships/hyperlink" Target="https://issue-p.dla.mil/Published_Issuances/DLAI%205025.04,%20ICP%20-%20Fragility%20and%20Criticality%20(FaC)%20Policy.pdf" TargetMode="External" Id="Re9a607ae0b4e40a3" /><Relationship Type="http://schemas.openxmlformats.org/officeDocument/2006/relationships/hyperlink" Target="https://www.jccs.gov/SSDB/IBMS/Home.aspx" TargetMode="External" Id="Rfd536ffd8fad4755" /><Relationship Type="http://schemas.openxmlformats.org/officeDocument/2006/relationships/hyperlink" Target="https://www.medical.dla.mil/Portal/" TargetMode="External" Id="R3962961775e04217" /><Relationship Type="http://schemas.openxmlformats.org/officeDocument/2006/relationships/hyperlink" Target="https://www.medical.dla.mil/Portal/" TargetMode="External" Id="R2f033368f9fa42dd" /><Relationship Type="http://schemas.openxmlformats.org/officeDocument/2006/relationships/hyperlink" Target="https://ibms.dape.dla.mil/wicap" TargetMode="External" Id="R21397b41d8f2410c" /><Relationship Type="http://schemas.openxmlformats.org/officeDocument/2006/relationships/hyperlink" Target="https://ibms.dape.dla.mil/wicap" TargetMode="External" Id="R13e0820ba1634a71" /><Relationship Type="http://schemas.openxmlformats.org/officeDocument/2006/relationships/hyperlink" Target="https://ibms.dape.dla.mil/wicap" TargetMode="External" Id="R8dc1550d000945ff" /><Relationship Type="http://schemas.openxmlformats.org/officeDocument/2006/relationships/hyperlink" Target="https://www.medical.dla.mil/registration/consent/default.aspx" TargetMode="External" Id="R1469ff38bc9542b6" /><Relationship Type="http://schemas.openxmlformats.org/officeDocument/2006/relationships/hyperlink" Target="https://www.medical.dla.mil/registration/consent/default.aspx" TargetMode="External" Id="R98384ad07e3d4c3e" /><Relationship Type="http://schemas.openxmlformats.org/officeDocument/2006/relationships/hyperlink" Target="https://www.jccs.gov/wicap" TargetMode="External" Id="Rf06cdc61a8254177" /><Relationship Type="http://schemas.openxmlformats.org/officeDocument/2006/relationships/hyperlink" Target="13.402.dita#DLAD_13_402" TargetMode="External" Id="Rb63868c047614641" /><Relationship Type="http://schemas.openxmlformats.org/officeDocument/2006/relationships/hyperlink" Target="17.9504.dita#DLAD_17_9504" TargetMode="External" Id="R129e9f18b7fe4293" /><Relationship Type="http://schemas.openxmlformats.org/officeDocument/2006/relationships/hyperlink" Target="SUBPART_15.4.dita#DLAD_SUBPART_15_4" TargetMode="External" Id="Ra5a85654441546e9" /><Relationship Type="http://schemas.openxmlformats.org/officeDocument/2006/relationships/hyperlink" Target="SUBPART_18.2.dita#DLAD_SUBPART_18_2" TargetMode="External" Id="Rf7f8e0aecff74a4e" /><Relationship Type="http://schemas.openxmlformats.org/officeDocument/2006/relationships/hyperlink" Target="18.270.dita#DLAD_18_270" TargetMode="External" Id="Rec98def3a6ec4783" /><Relationship Type="http://schemas.openxmlformats.org/officeDocument/2006/relationships/hyperlink" Target="SUBPART_19.2.dita#DLAD_SUBPART_19_2" TargetMode="External" Id="R308bba2c3bf64056" /><Relationship Type="http://schemas.openxmlformats.org/officeDocument/2006/relationships/hyperlink" Target="19.201.dita#DLAD_19_201" TargetMode="External" Id="Rc07e4ff119c44127" /><Relationship Type="http://schemas.openxmlformats.org/officeDocument/2006/relationships/hyperlink" Target="SUBPART_19.3.dita#DLAD_SUBPART_19_3" TargetMode="External" Id="Rc23c7238e9a64f46" /><Relationship Type="http://schemas.openxmlformats.org/officeDocument/2006/relationships/hyperlink" Target="19.301.dita#DLAD_19_301" TargetMode="External" Id="Ra3652144d4a74c0d" /><Relationship Type="http://schemas.openxmlformats.org/officeDocument/2006/relationships/hyperlink" Target="SUBPART_19.5.dita#DLAD_SUBPART_19_5" TargetMode="External" Id="R9a0023dfa4564951" /><Relationship Type="http://schemas.openxmlformats.org/officeDocument/2006/relationships/hyperlink" Target="19.502-2.dita#DLAD_19_502-2" TargetMode="External" Id="R62845c09c8084174" /><Relationship Type="http://schemas.openxmlformats.org/officeDocument/2006/relationships/hyperlink" Target="19.505.dita#DLAD_19_505" TargetMode="External" Id="Rf1d429e50feb465d" /><Relationship Type="http://schemas.openxmlformats.org/officeDocument/2006/relationships/hyperlink" Target="19.590.dita#DLAD_19_590" TargetMode="External" Id="R2547aaeb86af4be2" /><Relationship Type="http://schemas.openxmlformats.org/officeDocument/2006/relationships/hyperlink" Target="SUBPART_19.6.dita#DLAD_SUBPART_19_6" TargetMode="External" Id="R97f55788c8064778" /><Relationship Type="http://schemas.openxmlformats.org/officeDocument/2006/relationships/hyperlink" Target="19.602.dita#DLAD_19_602" TargetMode="External" Id="R1574832d08e64d83" /><Relationship Type="http://schemas.openxmlformats.org/officeDocument/2006/relationships/hyperlink" Target="19.602-1.dita#DLAD_19_602-1" TargetMode="External" Id="R3fd276a14c974d8d" /><Relationship Type="http://schemas.openxmlformats.org/officeDocument/2006/relationships/hyperlink" Target="19.602-3.dita#DLAD_19_602-3" TargetMode="External" Id="R23e0d83bed0045e3" /><Relationship Type="http://schemas.openxmlformats.org/officeDocument/2006/relationships/hyperlink" Target="19.602-4.dita#DLAD_19_602-4" TargetMode="External" Id="R0018f84e267b4631" /><Relationship Type="http://schemas.openxmlformats.org/officeDocument/2006/relationships/hyperlink" Target="SUBPART_19.7.dita#DLAD_SUBPART_19_7" TargetMode="External" Id="Rfd9d00e07ab14a9a" /><Relationship Type="http://schemas.openxmlformats.org/officeDocument/2006/relationships/hyperlink" Target="19.705.dita#DLAD_19_705" TargetMode="External" Id="R832aa702735e49a5" /><Relationship Type="http://schemas.openxmlformats.org/officeDocument/2006/relationships/hyperlink" Target="19.705-4.dita#DLAD_19_705-4" TargetMode="External" Id="R6bb4f6fe550b4ff1" /><Relationship Type="http://schemas.openxmlformats.org/officeDocument/2006/relationships/hyperlink" Target="19.705-5.dita#DLAD_19_705-5" TargetMode="External" Id="Rd62c582e1c3f4770" /><Relationship Type="http://schemas.openxmlformats.org/officeDocument/2006/relationships/hyperlink" Target="SUBPART_19.8.dita#DLAD_SUBPART_19_8" TargetMode="External" Id="R96a7fbf324b741b0" /><Relationship Type="http://schemas.openxmlformats.org/officeDocument/2006/relationships/hyperlink" Target="19.803.dita#DLAD_19_803" TargetMode="External" Id="R2d20c81ac61248c3" /><Relationship Type="http://schemas.openxmlformats.org/officeDocument/2006/relationships/hyperlink" Target="7.107-2.dita#DLAD_7_107-2" TargetMode="External" Id="Ree275b492306424f" /><Relationship Type="http://schemas.openxmlformats.org/officeDocument/2006/relationships/hyperlink" Target="http://farsite.hill.af.mil/reghtml/regs/far2afmcfars/fardfars/far/52_215.htm" TargetMode="External" Id="Rdc6af25b932549c2" /><Relationship Type="http://schemas.openxmlformats.org/officeDocument/2006/relationships/hyperlink" Target="http://farsite.hill.af.mil/reghtml/regs/far2afmcfars/fardfars/far/52_215.htm" TargetMode="External" Id="Rf718aac9f6e245b9" /><Relationship Type="http://schemas.openxmlformats.org/officeDocument/2006/relationships/hyperlink" Target="https://www.dla.mil/Portals/104/Documents/SmallBusiness/Checklist.pdf" TargetMode="External" Id="R74417dc9d2b64df1" /><Relationship Type="http://schemas.openxmlformats.org/officeDocument/2006/relationships/hyperlink" Target="https://www.dla.mil/Portals/104/Documents/SmallBusiness/Checklist.pdf" TargetMode="External" Id="Re9280879ad454098" /><Relationship Type="http://schemas.openxmlformats.org/officeDocument/2006/relationships/hyperlink" Target="22.001.dita#DLAD_22_001" TargetMode="External" Id="R468f256e3dab4a5d" /><Relationship Type="http://schemas.openxmlformats.org/officeDocument/2006/relationships/hyperlink" Target="SUBPART_22.1.dita#DLAD_SUBPART_22_1" TargetMode="External" Id="R320307dad31d4e9c" /><Relationship Type="http://schemas.openxmlformats.org/officeDocument/2006/relationships/hyperlink" Target="22.103-4.dita#DLAD_22_103-4" TargetMode="External" Id="R601d24b67b324ba0" /><Relationship Type="http://schemas.openxmlformats.org/officeDocument/2006/relationships/hyperlink" Target="SUBPART_22.15.dita#DLAD_SUBPART_22_15" TargetMode="External" Id="Rbf25ed630ac844ed" /><Relationship Type="http://schemas.openxmlformats.org/officeDocument/2006/relationships/hyperlink" Target="22.1503.dita#DLAD_22_1503" TargetMode="External" Id="Rff8b087f8d9e49e7" /><Relationship Type="http://schemas.openxmlformats.org/officeDocument/2006/relationships/hyperlink" Target="SUBPART_22.74.dita#DLAD_SUBPART_22_74" TargetMode="External" Id="Rab9bd59fe7234515" /><Relationship Type="http://schemas.openxmlformats.org/officeDocument/2006/relationships/hyperlink" Target="22.7404.dita#DLAD_22_7404" TargetMode="External" Id="Re1e53ab0dc554c90" /><Relationship Type="http://schemas.openxmlformats.org/officeDocument/2006/relationships/hyperlink" Target="http://www.wdol.gov" TargetMode="External" Id="R6a9e8b7270c74d90" /><Relationship Type="http://schemas.openxmlformats.org/officeDocument/2006/relationships/hyperlink" Target="SUBPART_23.3.dita#DLAD_SUBPART_23_3" TargetMode="External" Id="R9c4eaf2e8a754ff3" /><Relationship Type="http://schemas.openxmlformats.org/officeDocument/2006/relationships/hyperlink" Target="23.302.dita#DLAD_23_302" TargetMode="External" Id="R9e7c6b5bd3ab44ef" /><Relationship Type="http://schemas.openxmlformats.org/officeDocument/2006/relationships/hyperlink" Target="SUBPART_25.1.dita#DLAD_SUBPART_25_1" TargetMode="External" Id="Rb6e9820b80c141c7" /><Relationship Type="http://schemas.openxmlformats.org/officeDocument/2006/relationships/hyperlink" Target="25.103.dita#DLAD_25_103" TargetMode="External" Id="R3024f81885094d37" /><Relationship Type="http://schemas.openxmlformats.org/officeDocument/2006/relationships/hyperlink" Target="SUBPART_25.8.dita#DLAD_SUBPART_25_8" TargetMode="External" Id="R8111c731146546b8" /><Relationship Type="http://schemas.openxmlformats.org/officeDocument/2006/relationships/hyperlink" Target="25.802-71.dita#DLAD_25_802-71" TargetMode="External" Id="R32210cdbe66247e0" /><Relationship Type="http://schemas.openxmlformats.org/officeDocument/2006/relationships/hyperlink" Target="SUBPART_25.9.dita#DLAD_SUBPART_25_9" TargetMode="External" Id="R4d093c34e5b04688" /><Relationship Type="http://schemas.openxmlformats.org/officeDocument/2006/relationships/hyperlink" Target="25.903.dita#DLAD_25_903" TargetMode="External" Id="R66bebf8e7c16425f" /><Relationship Type="http://schemas.openxmlformats.org/officeDocument/2006/relationships/hyperlink" Target="SUBPART_25.70.dita#DLAD_SUBPART_25_70" TargetMode="External" Id="R5bd94533f05546d2" /><Relationship Type="http://schemas.openxmlformats.org/officeDocument/2006/relationships/hyperlink" Target="25.7002.dita#DLAD_25_7002" TargetMode="External" Id="Rf5495c3421c44177" /><Relationship Type="http://schemas.openxmlformats.org/officeDocument/2006/relationships/hyperlink" Target="25.7002-2.dita#DLAD_25_7002-2" TargetMode="External" Id="R561d5d448123489f" /><Relationship Type="http://schemas.openxmlformats.org/officeDocument/2006/relationships/hyperlink" Target="SUBPART_25.73.dita#DLAD_SUBPART_25_73" TargetMode="External" Id="Rf9e7471c476f4b88" /><Relationship Type="http://schemas.openxmlformats.org/officeDocument/2006/relationships/hyperlink" Target="25.7301.dita#DLAD_25_7301" TargetMode="External" Id="Rd1ddbec283524cc1" /><Relationship Type="http://schemas.openxmlformats.org/officeDocument/2006/relationships/hyperlink" Target="SUBPART_25.79.dita#DLAD_SUBPART_25_79" TargetMode="External" Id="R2ecb763caf5c446a" /><Relationship Type="http://schemas.openxmlformats.org/officeDocument/2006/relationships/hyperlink" Target="25.7901.dita#DLAD_25_7901" TargetMode="External" Id="R94b20157621e47c8" /><Relationship Type="http://schemas.openxmlformats.org/officeDocument/2006/relationships/hyperlink" Target="25.7901-1.dita#DLAD_25_7901-1" TargetMode="External" Id="R00aa339d085e45db" /><Relationship Type="http://schemas.openxmlformats.org/officeDocument/2006/relationships/hyperlink" Target="25.7902-4.dita#DLAD_25_7902-4" TargetMode="External" Id="Rb493d9d8557644ea" /><Relationship Type="http://schemas.openxmlformats.org/officeDocument/2006/relationships/hyperlink" Target="https://www.esd.whs.mil/Portals/54/Documents/DD/issuances/dodd/204003p.pdf" TargetMode="External" Id="Rf8bdebbd32e64350" /><Relationship Type="http://schemas.openxmlformats.org/officeDocument/2006/relationships/hyperlink" Target="https://www.esd.whs.mil/Portals/54/Documents/DD/issuances/dodd/204003p.pdf" TargetMode="External" Id="Rc205a2a444684e0c"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a24d84c9c5924b4c" /><Relationship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 Id="Rc4b28bbfe05e455d" /><Relationship Type="http://schemas.openxmlformats.org/officeDocument/2006/relationships/hyperlink" Target="mailto:DLAJ344DataCustodian@dla.mil" TargetMode="External" Id="Rb1f78588807c45f7" /><Relationship Type="http://schemas.openxmlformats.org/officeDocument/2006/relationships/hyperlink" Target="SUBPART_27.1.dita#DLAD_SUBPART_27_1" TargetMode="External" Id="R0bca720d83134eb6" /><Relationship Type="http://schemas.openxmlformats.org/officeDocument/2006/relationships/hyperlink" Target="27.101.dita#DLAD_27_101" TargetMode="External" Id="R117570e2579b4f5e" /><Relationship Type="http://schemas.openxmlformats.org/officeDocument/2006/relationships/hyperlink" Target="SUBPART_27.2.dita#DLAD_SUBPART_27_2" TargetMode="External" Id="Rabcad9edd38d4e9f" /><Relationship Type="http://schemas.openxmlformats.org/officeDocument/2006/relationships/hyperlink" Target="27.201.dita#DLAD_27_201" TargetMode="External" Id="R547c084efff54de4" /><Relationship Type="http://schemas.openxmlformats.org/officeDocument/2006/relationships/hyperlink" Target="27.201-2.dita#DLAD_27_201-2" TargetMode="External" Id="R8fb7ce983e6f4d6b" /><Relationship Type="http://schemas.openxmlformats.org/officeDocument/2006/relationships/hyperlink" Target="SUBPART_27.71.dita#DLAD_SUBPART_27_71--" TargetMode="External" Id="R0928c82c121e4c41" /><Relationship Type="http://schemas.openxmlformats.org/officeDocument/2006/relationships/hyperlink" Target="27.7103-6.dita#DLAD_27_7103-6" TargetMode="External" Id="R8f9246e6e5b54bb9" /><Relationship Type="http://schemas.openxmlformats.org/officeDocument/2006/relationships/hyperlink" Target="SUBPART_27.90.dita#DLAD_SUBPART_27_90" TargetMode="External" Id="R111a6c6858604d53" /><Relationship Type="http://schemas.openxmlformats.org/officeDocument/2006/relationships/hyperlink" Target="27.9001.dita#DLAD_27_9001" TargetMode="External" Id="R282b618858ab4e46" /><Relationship Type="http://schemas.openxmlformats.org/officeDocument/2006/relationships/hyperlink" Target="27.9002.dita#DLAD_27_9002" TargetMode="External" Id="R4eae50474ce64c05" /><Relationship Type="http://schemas.openxmlformats.org/officeDocument/2006/relationships/hyperlink" Target="27.9003.dita#DLAD_27_9003" TargetMode="External" Id="R824dbe2015fe4673" /><Relationship Type="http://schemas.openxmlformats.org/officeDocument/2006/relationships/hyperlink" Target="https://www.acq.osd.mil/dpap/cpic/cp/waivers_for_defense_base_act_insurance.html" TargetMode="External" Id="R01ce371ded1f4eef" /><Relationship Type="http://schemas.openxmlformats.org/officeDocument/2006/relationships/hyperlink" Target="https://www.acq.osd.mil/dpap/cpic/cp/waivers_for_defense_base_act_insurance.html" TargetMode="External" Id="R0a5f09ba01084abb" /><Relationship Type="http://schemas.openxmlformats.org/officeDocument/2006/relationships/hyperlink" Target="https://www.acq.osd.mil/dpap/cpic/cp/docs/DBA_Waiver_Form.pdf" TargetMode="External" Id="Rf77783cb97db4c8e" /><Relationship Type="http://schemas.openxmlformats.org/officeDocument/2006/relationships/hyperlink" Target="https://www.acq.osd.mil/dpap/cpic/cp/docs/DBA_Waiver_Form.pdf" TargetMode="External" Id="Rc960f620e55444e4" /><Relationship Type="http://schemas.openxmlformats.org/officeDocument/2006/relationships/hyperlink" Target="32.006.dita#DLAD_32_006" TargetMode="External" Id="R69fa5c2a49f0488b" /><Relationship Type="http://schemas.openxmlformats.org/officeDocument/2006/relationships/hyperlink" Target="32.006-3.dita#DLAD_32_006-3" TargetMode="External" Id="R744b3341ecb44916" /><Relationship Type="http://schemas.openxmlformats.org/officeDocument/2006/relationships/hyperlink" Target="32.006-4.dita#DLAD_32_006-4" TargetMode="External" Id="R5bf048d659094a16" /><Relationship Type="http://schemas.openxmlformats.org/officeDocument/2006/relationships/hyperlink" Target="32.006-5.dita#DLAD_32_006-5" TargetMode="External" Id="Re83d22cae0f04cb2" /><Relationship Type="http://schemas.openxmlformats.org/officeDocument/2006/relationships/hyperlink" Target="SUBPART_32.1.dita#DLAD_SUBPART_32_1" TargetMode="External" Id="R2da24b01dd694605" /><Relationship Type="http://schemas.openxmlformats.org/officeDocument/2006/relationships/hyperlink" Target="32.114.dita#DLAD_32_114" TargetMode="External" Id="Re7b8cc5394aa4862" /><Relationship Type="http://schemas.openxmlformats.org/officeDocument/2006/relationships/hyperlink" Target="SUBPART_32.4.dita#DLAD_SUBPART_32_4" TargetMode="External" Id="Rf8e0eac350d645cc" /><Relationship Type="http://schemas.openxmlformats.org/officeDocument/2006/relationships/hyperlink" Target="32.402.dita#DLAD_32_402" TargetMode="External" Id="R1ca134c29ce2476a" /><Relationship Type="http://schemas.openxmlformats.org/officeDocument/2006/relationships/hyperlink" Target="32.409.dita#DLAD_32_409" TargetMode="External" Id="Rc1980ab3e2cf44ee" /><Relationship Type="http://schemas.openxmlformats.org/officeDocument/2006/relationships/hyperlink" Target="SUBPART_32.5.dita#DLAD_SUBPART_32_5" TargetMode="External" Id="Rea0ef8cfc07d4765" /><Relationship Type="http://schemas.openxmlformats.org/officeDocument/2006/relationships/hyperlink" Target="32.501.dita#DLAD_32_501" TargetMode="External" Id="Ra739eac5d2f94e3c" /><Relationship Type="http://schemas.openxmlformats.org/officeDocument/2006/relationships/hyperlink" Target="32.501-2.dita#DLAD_32_501-2" TargetMode="External" Id="Rea8e781e07084de1" /><Relationship Type="http://schemas.openxmlformats.org/officeDocument/2006/relationships/hyperlink" Target="SUBPART_32.9.dita#DLAD_SUBPART_32_9" TargetMode="External" Id="R7229cdf746bc4d15" /><Relationship Type="http://schemas.openxmlformats.org/officeDocument/2006/relationships/hyperlink" Target="32.904.dita#DLAD_32_904" TargetMode="External" Id="R7e05bb7d3edc4c87" /><Relationship Type="http://schemas.openxmlformats.org/officeDocument/2006/relationships/hyperlink" Target="32.905.dita#DLAD_32_905" TargetMode="External" Id="R453f6ab6d6974b6d" /><Relationship Type="http://schemas.openxmlformats.org/officeDocument/2006/relationships/hyperlink" Target="32.908.dita#DLAD_32_908" TargetMode="External" Id="R4730c606fbc84259" /><Relationship Type="http://schemas.openxmlformats.org/officeDocument/2006/relationships/hyperlink" Target="32.908-94.dita#DLAD_32_908-94" TargetMode="External" Id="Rd806c0af32aa4902" /><Relationship Type="http://schemas.openxmlformats.org/officeDocument/2006/relationships/hyperlink" Target="32.905.dita#DLAD_32_905" TargetMode="External" Id="R95e2707a74044e63" /><Relationship Type="http://schemas.openxmlformats.org/officeDocument/2006/relationships/hyperlink" Target="32.905.dita#DLAD_32_905/sdd23c" TargetMode="External" Id="Rb4733bc25e4a4ac3" /><Relationship Type="http://schemas.openxmlformats.org/officeDocument/2006/relationships/hyperlink" Target="32.905.dita#DLAD_32_905/ererS90" TargetMode="External" Id="R09ff6e45e63249d5" /><Relationship Type="http://schemas.openxmlformats.org/officeDocument/2006/relationships/hyperlink" Target="32.905.dita#DLAD_32_905/ererS90i" TargetMode="External" Id="Rd639853dc6d64939" /><Relationship Type="http://schemas.openxmlformats.org/officeDocument/2006/relationships/hyperlink" Target="SUBPART_33.1.dita#DLAD_SUBPART_33_1" TargetMode="External" Id="Rdf5e40105a454ce9" /><Relationship Type="http://schemas.openxmlformats.org/officeDocument/2006/relationships/hyperlink" Target="33.103.dita#DLAD_33_103" TargetMode="External" Id="R2b8395643baa4c2e" /><Relationship Type="http://schemas.openxmlformats.org/officeDocument/2006/relationships/hyperlink" Target="33.104.dita#DLAD_33_104" TargetMode="External" Id="R8fd66b14b4b947e4" /><Relationship Type="http://schemas.openxmlformats.org/officeDocument/2006/relationships/hyperlink" Target="SUBPART_33.2.dita#DLAD_SUBPART_33_2" TargetMode="External" Id="Rc27c40e42ec9401a" /><Relationship Type="http://schemas.openxmlformats.org/officeDocument/2006/relationships/hyperlink" Target="33.209.dita#DLAD_33_209" TargetMode="External" Id="R728ddf97c52c487f" /><Relationship Type="http://schemas.openxmlformats.org/officeDocument/2006/relationships/hyperlink" Target="33.211.dita#DLAD_33_211" TargetMode="External" Id="R5908f8c3ed424287" /><Relationship Type="http://schemas.openxmlformats.org/officeDocument/2006/relationships/hyperlink" Target="33.212.dita#DLAD_33_212" TargetMode="External" Id="R0553a45d81524dab" /><Relationship Type="http://schemas.openxmlformats.org/officeDocument/2006/relationships/hyperlink" Target="33.214.dita#DLAD_33_214" TargetMode="External" Id="R9c51ea95bb934c8c" /><Relationship Type="http://schemas.openxmlformats.org/officeDocument/2006/relationships/hyperlink" Target="5452.233-9001.dita#DLAD_5452_233-9001" TargetMode="External" Id="Rb8d7ac7d86704a8c" /><Relationship Type="http://schemas.openxmlformats.org/officeDocument/2006/relationships/hyperlink" Target="34.71.dita#DLAD_34" TargetMode="External" Id="R171154e46d3448b2" /><Relationship Type="http://schemas.openxmlformats.org/officeDocument/2006/relationships/hyperlink" Target="34.7101.dita#DLAD_34_7101" TargetMode="External" Id="Rf9a6b45ffc7a494c" /><Relationship Type="http://schemas.openxmlformats.org/officeDocument/2006/relationships/hyperlink" Target="https://cade.osd.mil/policy/csdr-timeline" TargetMode="External" Id="R7fda024b24964528" /><Relationship Type="http://schemas.openxmlformats.org/officeDocument/2006/relationships/hyperlink" Target="https://cade.osd.mil/policy/csdr-timeline" TargetMode="External" Id="R1d1e80e538624f66" /><Relationship Type="http://schemas.openxmlformats.org/officeDocument/2006/relationships/hyperlink" Target="SUBPART_37.1.dita#DLAD_SUBPART_37_1" TargetMode="External" Id="R79bfb8adb3f4456d" /><Relationship Type="http://schemas.openxmlformats.org/officeDocument/2006/relationships/hyperlink" Target="37.102.dita#DLAD_37_102" TargetMode="External" Id="R9d8f61f38f4549e8" /><Relationship Type="http://schemas.openxmlformats.org/officeDocument/2006/relationships/hyperlink" Target="37.103.dita#DLAD_37_103" TargetMode="External" Id="R0624ee1e1eb24a04" /><Relationship Type="http://schemas.openxmlformats.org/officeDocument/2006/relationships/hyperlink" Target="37.110.dita#DLAD_37_110" TargetMode="External" Id="R460978abf6f343aa" /><Relationship Type="http://schemas.openxmlformats.org/officeDocument/2006/relationships/hyperlink" Target="SUBPART_37.2.dita#DLAD_SUBPART_37_2" TargetMode="External" Id="Ra85ed9241d1844ed" /><Relationship Type="http://schemas.openxmlformats.org/officeDocument/2006/relationships/hyperlink" Target="37.270.dita#DLAD_37_270" TargetMode="External" Id="Rf3226b0235794d63" /><Relationship Type="http://schemas.openxmlformats.org/officeDocument/2006/relationships/hyperlink" Target="https://www.esd.whs.mil/Directives/issuances/dodi/" TargetMode="External" Id="Rf571b3f1c3ee4af3" /><Relationship Type="http://schemas.openxmlformats.org/officeDocument/2006/relationships/hyperlink" Target="https://www.esd.whs.mil/Directives/issuances/dodi/" TargetMode="External" Id="R6d0ea7d4e3b1413e" /><Relationship Type="http://schemas.openxmlformats.org/officeDocument/2006/relationships/hyperlink" Target="SUBPART_38.90.dita#DLAD_SUBPART_38_90" TargetMode="External" Id="R418ae6e0b1e34e87" /><Relationship Type="http://schemas.openxmlformats.org/officeDocument/2006/relationships/hyperlink" Target="38.9000.dita#DLAD_38_9000" TargetMode="External" Id="Rfbf053b1112140cf" /><Relationship Type="http://schemas.openxmlformats.org/officeDocument/2006/relationships/hyperlink" Target="38.9001.dita#DLAD_38_9001" TargetMode="External" Id="Rce06c2c0f1214ef4" /><Relationship Type="http://schemas.openxmlformats.org/officeDocument/2006/relationships/hyperlink" Target="38.9002.dita#DLAD_38_9002" TargetMode="External" Id="R9fde4eebbf8f4b98"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7301ae001db546b5" /><Relationship Type="http://schemas.openxmlformats.org/officeDocument/2006/relationships/hyperlink" Target="https://dlamil.dps.mil/sites/Acquisition/Shared%20Documents/Forms/AllItems.aspx?RootFolder=%2Fsites%2FAcquisition%2FShared%20Documents%2FJ%2D72%2FPROCLTR%2DFiles&amp;FolderCTID=0x01200080FADA3E9BBF764593CF2E25DC6FA477" TargetMode="External" Id="R50b0c37fcf3641e6" /><Relationship Type="http://schemas.openxmlformats.org/officeDocument/2006/relationships/hyperlink" Target="SUBPART_39.2.dita#DLAD_SUBPART_39_2" TargetMode="External" Id="Rd7c9884edfc141b0" /><Relationship Type="http://schemas.openxmlformats.org/officeDocument/2006/relationships/hyperlink" Target="39.201.dita#DLAD_39_201" TargetMode="External" Id="R5110404a5e6549dc" /><Relationship Type="http://schemas.openxmlformats.org/officeDocument/2006/relationships/hyperlink" Target="39.203.dita#DLAD_39_203" TargetMode="External" Id="R78947ba730934ca7" /><Relationship Type="http://schemas.openxmlformats.org/officeDocument/2006/relationships/hyperlink" Target="39.204.dita#DLAD_39_204" TargetMode="External" Id="R08239259b30a4c6f" /><Relationship Type="http://schemas.openxmlformats.org/officeDocument/2006/relationships/hyperlink" Target="SUBPART_39.74.dita#DLAD_SUBPART_39_74" TargetMode="External" Id="Ra2fcaa1032ef402a" /><Relationship Type="http://schemas.openxmlformats.org/officeDocument/2006/relationships/hyperlink" Target="39.7402.dita#DLAD_39_7402" TargetMode="External" Id="R49a1dc5010624457" /><Relationship Type="http://schemas.openxmlformats.org/officeDocument/2006/relationships/hyperlink" Target="SUBPART_39.90.dita#DLAD_SUBPART_39_90" TargetMode="External" Id="R4502e9bb9d77420d" /><Relationship Type="http://schemas.openxmlformats.org/officeDocument/2006/relationships/hyperlink" Target="39.9001.dita#DLAD_39_9001" TargetMode="External" Id="R81518af694b04e98" /><Relationship Type="http://schemas.openxmlformats.org/officeDocument/2006/relationships/hyperlink" Target="39.9002.dita#DLAD_39_9002" TargetMode="External" Id="R329d767841474e02" /><Relationship Type="http://schemas.openxmlformats.org/officeDocument/2006/relationships/hyperlink" Target="https://www.section508.gov/" TargetMode="External" Id="R8dd323ab3f5240e9" /><Relationship Type="http://schemas.openxmlformats.org/officeDocument/2006/relationships/hyperlink" Target="https://www.section508.gov/" TargetMode="External" Id="R37719e3aaa274015" /><Relationship Type="http://schemas.openxmlformats.org/officeDocument/2006/relationships/hyperlink" Target="https://www.section508.gov/" TargetMode="External" Id="R0253ceb9f0224c0b" /><Relationship Type="http://schemas.openxmlformats.org/officeDocument/2006/relationships/hyperlink" Target="https://www.section508.gov/" TargetMode="External" Id="R080d220bf157467c" /><Relationship Type="http://schemas.openxmlformats.org/officeDocument/2006/relationships/hyperlink" Target="https://www.itic.org/policy/accessibility/vpat" TargetMode="External" Id="R388635f23ca3453a" /><Relationship Type="http://schemas.openxmlformats.org/officeDocument/2006/relationships/hyperlink" Target="https://www.itic.org/policy/accessibility/vpat" TargetMode="External" Id="Rac8946ea2eb74dd0" /><Relationship Type="http://schemas.openxmlformats.org/officeDocument/2006/relationships/hyperlink" Target="SUBPART_42.1.dita#DLAD_SUBPART_42_1" TargetMode="External" Id="Rd95cd12fbe1f416d" /><Relationship Type="http://schemas.openxmlformats.org/officeDocument/2006/relationships/hyperlink" Target="42.101.dita#DLAD_42_101" TargetMode="External" Id="R76792b0dd5634b77" /><Relationship Type="http://schemas.openxmlformats.org/officeDocument/2006/relationships/hyperlink" Target="SUBPART_42.2.dita#DLAD_SUBPART_42_2" TargetMode="External" Id="Red1443a052064b11" /><Relationship Type="http://schemas.openxmlformats.org/officeDocument/2006/relationships/hyperlink" Target="42.202.dita#DLAD_42_202" TargetMode="External" Id="R8657868758874aba" /><Relationship Type="http://schemas.openxmlformats.org/officeDocument/2006/relationships/hyperlink" Target="SUBPART_42.3.dita#DLAD_SUBPART_42_3" TargetMode="External" Id="R6820b299a6da4c11" /><Relationship Type="http://schemas.openxmlformats.org/officeDocument/2006/relationships/hyperlink" Target="42.302.dita#DLAD_42_302" TargetMode="External" Id="Rfb787a978da44e07" /><Relationship Type="http://schemas.openxmlformats.org/officeDocument/2006/relationships/hyperlink" Target="SUBPART_42.11.dita#DLAD_SUBPART_42_11" TargetMode="External" Id="R4261d4a4e101443c" /><Relationship Type="http://schemas.openxmlformats.org/officeDocument/2006/relationships/hyperlink" Target="42.1101.dita#DLAD_42_1101" TargetMode="External" Id="R56478c3905284ac9" /><Relationship Type="http://schemas.openxmlformats.org/officeDocument/2006/relationships/hyperlink" Target="42.1104.dita#DLAD_42_1104" TargetMode="External" Id="Rfd5c74f640e44f53" /><Relationship Type="http://schemas.openxmlformats.org/officeDocument/2006/relationships/hyperlink" Target="SUBPART_42.15.dita#DLAD_SUBPART_42_15" TargetMode="External" Id="R0059f9bd31344e4a" /><Relationship Type="http://schemas.openxmlformats.org/officeDocument/2006/relationships/hyperlink" Target="42.1503.dita#DLAD_42_1503" TargetMode="External" Id="Ra58bed36ffd742a6" /><Relationship Type="http://schemas.openxmlformats.org/officeDocument/2006/relationships/hyperlink" Target="https://www.esd.whs.mil/Portals/54/Documents/DD/issuances/dodi/764002p.pdf" TargetMode="External" Id="R861e9e7ea6b04298" /><Relationship Type="http://schemas.openxmlformats.org/officeDocument/2006/relationships/hyperlink" Target="https://www.esd.whs.mil/Portals/54/Documents/DD/issuances/dodi/764002p.pdf" TargetMode="External" Id="Rbb720105d07248ec" /><Relationship Type="http://schemas.openxmlformats.org/officeDocument/2006/relationships/hyperlink" Target="https://eadf.dcma.mil/ewam2/registration/setup.do" TargetMode="External" Id="R1ca10b2151944b61" /><Relationship Type="http://schemas.openxmlformats.org/officeDocument/2006/relationships/hyperlink" Target="https://eadf.dcma.mil/ewam2/registration/setup.do" TargetMode="External" Id="R55508b55ff4d4411" /><Relationship Type="http://schemas.openxmlformats.org/officeDocument/2006/relationships/hyperlink" Target="7.105.dita#DLAD_7_105" TargetMode="External" Id="R73d241bbc51b43c9" /><Relationship Type="http://schemas.openxmlformats.org/officeDocument/2006/relationships/hyperlink" Target="https://pubmini.dcma.mil/CMT_View/CMT_View_Search.cfm" TargetMode="External" Id="R87de7fcc544d41c6" /><Relationship Type="http://schemas.openxmlformats.org/officeDocument/2006/relationships/hyperlink" Target="https://pubmini.dcma.mil/CMT_View/CMT_View_Search.cfm" TargetMode="External" Id="R13adc83d502f4347" /><Relationship Type="http://schemas.openxmlformats.org/officeDocument/2006/relationships/hyperlink" Target="https://issuances.dla.mil/Published_Issuances/Enterprise%20Status%20Post%20Award%20Request%20(PAR).pdf" TargetMode="External" Id="R2c83d7ac4a7d4f49" /><Relationship Type="http://schemas.openxmlformats.org/officeDocument/2006/relationships/hyperlink" Target="https://issuances.dla.mil/Published_Issuances/Enterprise%20Status%20Post%20Award%20Request%20(PAR).pdf" TargetMode="External" Id="R33a56bd169144db0" /><Relationship Type="http://schemas.openxmlformats.org/officeDocument/2006/relationships/hyperlink" Target="https://eadf.dcma.mil/ewam2/registration/setup.do" TargetMode="External" Id="R89fd49ebfc59443d" /><Relationship Type="http://schemas.openxmlformats.org/officeDocument/2006/relationships/hyperlink" Target="https://eadf.dcma.mil/ewam2/registration/setup.do" TargetMode="External" Id="Ree5d03629bc44aca" /><Relationship Type="http://schemas.openxmlformats.org/officeDocument/2006/relationships/hyperlink" Target="mailto:FAPIISInbox@dla.mil" TargetMode="External" Id="Rfc072b5f9f0a458e" /><Relationship Type="http://schemas.openxmlformats.org/officeDocument/2006/relationships/hyperlink" Target="SUBPART_43.1.dita#DLAD_SUBPART_43_1" TargetMode="External" Id="Rdd2e30ebed354a1e" /><Relationship Type="http://schemas.openxmlformats.org/officeDocument/2006/relationships/hyperlink" Target="43.102.dita#DLAD_43_102" TargetMode="External" Id="R116795cce2a34266" /><Relationship Type="http://schemas.openxmlformats.org/officeDocument/2006/relationships/hyperlink" Target="43.103.dita#DLAD_43_103" TargetMode="External" Id="Rfb6652b5fb974243" /><Relationship Type="http://schemas.openxmlformats.org/officeDocument/2006/relationships/hyperlink" Target="SUBPART_45.1.dita#DLAD_SUBPART_45_1" TargetMode="External" Id="Rd659fb611a8b40b3" /><Relationship Type="http://schemas.openxmlformats.org/officeDocument/2006/relationships/hyperlink" Target="45.101.dita#DLAD_45_101" TargetMode="External" Id="R92b892ba40b9463f" /><Relationship Type="http://schemas.openxmlformats.org/officeDocument/2006/relationships/hyperlink" Target="45.103.dita#DLAD_45_103" TargetMode="External" Id="R8ae76a88e78746db" /><Relationship Type="http://schemas.openxmlformats.org/officeDocument/2006/relationships/hyperlink" Target="45.103-70.dita#DLAD_45_103-70" TargetMode="External" Id="Rd2c219fcea394046" /><Relationship Type="http://schemas.openxmlformats.org/officeDocument/2006/relationships/hyperlink" Target="45.105.dita#DLAD_45_105" TargetMode="External" Id="R7dc41f8392824caa" /><Relationship Type="http://schemas.openxmlformats.org/officeDocument/2006/relationships/hyperlink" Target="SUBPART_45.6.dita#DLAD_SUBPART_45_6" TargetMode="External" Id="Rc0e89cea91a04747" /><Relationship Type="http://schemas.openxmlformats.org/officeDocument/2006/relationships/hyperlink" Target="45.602.dita#DLAD_45_602" TargetMode="External" Id="R1bc8a938a1004048" /><Relationship Type="http://schemas.openxmlformats.org/officeDocument/2006/relationships/hyperlink" Target="45.602-2.dita#DLAD_45_602-2" TargetMode="External" Id="R558d22ae905f402c" /><Relationship Type="http://schemas.openxmlformats.org/officeDocument/2006/relationships/hyperlink" Target="http://www.esd.whs.mil/Portals/54/Documents/DD/issuances/dodi/416102p.pdf" TargetMode="External" Id="Rb950400485c742af" /><Relationship Type="http://schemas.openxmlformats.org/officeDocument/2006/relationships/hyperlink" Target="https://www.esd.whs.mil/Portals/54/Documents/DD/issuances/dodi/416102p.pdf" TargetMode="External" Id="R615ed7fa06af416c" /><Relationship Type="http://schemas.openxmlformats.org/officeDocument/2006/relationships/hyperlink" Target="https://www.dau.edu/guidebooks/Shared%20Documents%20HTML/Guidebook%20for%20Contract%20Property%20Administration.aspx" TargetMode="External" Id="R95c4b542422b48ff" /><Relationship Type="http://schemas.openxmlformats.org/officeDocument/2006/relationships/hyperlink" Target="https://www.dau.edu/guidebooks/Shared%20Documents%20HTML/Guidebook%20for%20Contract%20Property%20Administration.aspx" TargetMode="External" Id="R6ab7f73fc5594220" /><Relationship Type="http://schemas.openxmlformats.org/officeDocument/2006/relationships/hyperlink" Target="http://dtic.mil/whs/directives/corres/pdf/416102p.pdf" TargetMode="External" Id="Rc149a7c1c79245fb" /><Relationship Type="http://schemas.openxmlformats.org/officeDocument/2006/relationships/hyperlink" Target="http://www.dtic.mil/whs/directives/corres/pdf/416021_vol2.pdf" TargetMode="External" Id="Ra9c41725a2b64403" /><Relationship Type="http://schemas.openxmlformats.org/officeDocument/2006/relationships/hyperlink" Target="46.000.dita#DLAD_46_000" TargetMode="External" Id="R4708dfabc95540e6" /><Relationship Type="http://schemas.openxmlformats.org/officeDocument/2006/relationships/hyperlink" Target="SUBPART_46.1.dita#DLAD_SUBPART_46_1" TargetMode="External" Id="R41d6bcfc30ff4707" /><Relationship Type="http://schemas.openxmlformats.org/officeDocument/2006/relationships/hyperlink" Target="46.103.dita#DLAD_46_103" TargetMode="External" Id="R0a59d0848a694dfe" /><Relationship Type="http://schemas.openxmlformats.org/officeDocument/2006/relationships/hyperlink" Target="46.105.dita#DLAD_46_105" TargetMode="External" Id="R2a37788e3d5245a6" /><Relationship Type="http://schemas.openxmlformats.org/officeDocument/2006/relationships/hyperlink" Target="SUBPART_46.2.dita#DLAD_SUBPART_46_2" TargetMode="External" Id="Rfd0d360995d84ee4" /><Relationship Type="http://schemas.openxmlformats.org/officeDocument/2006/relationships/hyperlink" Target="46.202.dita#DLAD_46_202" TargetMode="External" Id="Rda8d532c9d31472c" /><Relationship Type="http://schemas.openxmlformats.org/officeDocument/2006/relationships/hyperlink" Target="46.202-4.dita#DLAD_46_202-4" TargetMode="External" Id="Rbbe0ef36b4b84d0b" /><Relationship Type="http://schemas.openxmlformats.org/officeDocument/2006/relationships/hyperlink" Target="46.290.dita#DLAD_46_290" TargetMode="External" Id="R009fd82d87ef4080" /><Relationship Type="http://schemas.openxmlformats.org/officeDocument/2006/relationships/hyperlink" Target="46.291.dita#DLAD_46_291" TargetMode="External" Id="Rdd945bf5193a4ce7" /><Relationship Type="http://schemas.openxmlformats.org/officeDocument/2006/relationships/hyperlink" Target="46.292.dita#DLAD_46_292" TargetMode="External" Id="R86011be1c1324d5c" /><Relationship Type="http://schemas.openxmlformats.org/officeDocument/2006/relationships/hyperlink" Target="SUBPART_46.4.dita#DLAD_SUBPART_46_4" TargetMode="External" Id="Ra502f72f05b148a4" /><Relationship Type="http://schemas.openxmlformats.org/officeDocument/2006/relationships/hyperlink" Target="46.401.dita#DLAD_46_401" TargetMode="External" Id="R384764a9f1e04384" /><Relationship Type="http://schemas.openxmlformats.org/officeDocument/2006/relationships/hyperlink" Target="46.402.dita#DLAD_46_402" TargetMode="External" Id="Raa52c285571f4f01" /><Relationship Type="http://schemas.openxmlformats.org/officeDocument/2006/relationships/hyperlink" Target="46.407.dita#DLAD_46_407" TargetMode="External" Id="Rd9aba1ddec7144c2" /><Relationship Type="http://schemas.openxmlformats.org/officeDocument/2006/relationships/hyperlink" Target="46.490.dita#DLAD_46_490" TargetMode="External" Id="R479d0009fabf4a73" /><Relationship Type="http://schemas.openxmlformats.org/officeDocument/2006/relationships/hyperlink" Target="SUBPART_46.7.dita#DLAD_SUBPART_46_7" TargetMode="External" Id="R464df4046f9e4aae" /><Relationship Type="http://schemas.openxmlformats.org/officeDocument/2006/relationships/hyperlink" Target="46.703.dita#DLAD_46_703" TargetMode="External" Id="R7e845d50729f43e0" /><Relationship Type="http://schemas.openxmlformats.org/officeDocument/2006/relationships/hyperlink" Target="46.704.dita#DLAD_46_704" TargetMode="External" Id="R48757e58bc8044df" /><Relationship Type="http://schemas.openxmlformats.org/officeDocument/2006/relationships/hyperlink" Target="https://issue-p.dla.mil/Published_Issuances/Stock%20Readiness.pdf" TargetMode="External" Id="R994890b280014fab" /><Relationship Type="http://schemas.openxmlformats.org/officeDocument/2006/relationships/hyperlink" Target="https://issue-p.dla.mil/Published_Issuances/Stock%20Readiness.pdf" TargetMode="External" Id="R51c6a056968043fe"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9a6d32b529494269" /><Relationship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 TargetMode="External" Id="Rdf1dd0d37fb14c3b" /><Relationship Type="http://schemas.openxmlformats.org/officeDocument/2006/relationships/hyperlink" Target="https://www.acq.osd.mil/dpap/pdi/docs/Warranty_Guide_Version_2.0.pdf" TargetMode="External" Id="R15b9a4d216314d06" /><Relationship Type="http://schemas.openxmlformats.org/officeDocument/2006/relationships/hyperlink" Target="https://www.acq.osd.mil/dpap/pdi/docs/Warranty_Guide_Version_2.0.pdf" TargetMode="External" Id="R7400899eb38347e2" /><Relationship Type="http://schemas.openxmlformats.org/officeDocument/2006/relationships/hyperlink" Target="SUBPART_47.3.dita#DLAD_SUBPART_47_3" TargetMode="External" Id="Ra27b9b3abcd84315" /><Relationship Type="http://schemas.openxmlformats.org/officeDocument/2006/relationships/hyperlink" Target="47.303-90.dita#DLAD_47_303-90" TargetMode="External" Id="Rdb7cf5ac1749436b" /><Relationship Type="http://schemas.openxmlformats.org/officeDocument/2006/relationships/hyperlink" Target="47.303-91.dita#DLAD_47_303-91" TargetMode="External" Id="Rd53d1dada9ad41e6" /><Relationship Type="http://schemas.openxmlformats.org/officeDocument/2006/relationships/hyperlink" Target="47.305-3-90.dita#DLAD_47_305-3-90" TargetMode="External" Id="Re109dd963edb43e0" /><Relationship Type="http://schemas.openxmlformats.org/officeDocument/2006/relationships/hyperlink" Target="47.305-3-91.dita#DLAD_47_305-3-91" TargetMode="External" Id="R826a3fb583214b98" /><Relationship Type="http://schemas.openxmlformats.org/officeDocument/2006/relationships/hyperlink" Target="47.305-4-90.dita#DLAD_47_305-4-90" TargetMode="External" Id="Re9784d0d312146ff" /><Relationship Type="http://schemas.openxmlformats.org/officeDocument/2006/relationships/hyperlink" Target="47.305-10-90.dita#DLAD_47_305-10-90" TargetMode="External" Id="R1dac3d6ae60e4698" /><Relationship Type="http://schemas.openxmlformats.org/officeDocument/2006/relationships/hyperlink" Target="47.305-90.dita#DLAD_47_305-90" TargetMode="External" Id="R29150e5daaee4369" /><Relationship Type="http://schemas.openxmlformats.org/officeDocument/2006/relationships/hyperlink" Target="47.305-3-90.dita#DLAD_47_305-3-90" TargetMode="External" Id="Rf7671aabc5334e40" /><Relationship Type="http://schemas.openxmlformats.org/officeDocument/2006/relationships/hyperlink" Target="47.305-3-90.dita#DLAD_47_305-3-90" TargetMode="External" Id="Rbb6456da458643f5" /><Relationship Type="http://schemas.openxmlformats.org/officeDocument/2006/relationships/hyperlink" Target="47.305-3-90.dita#DLAD_47_305-3-90" TargetMode="External" Id="Re0ad196adfbc433e" /><Relationship Type="http://schemas.openxmlformats.org/officeDocument/2006/relationships/hyperlink" Target="https://www.dau.edu/guidebooks/Shared%20Documents%20HTML/Guidebook%20for%20Contract%20Property%20Administration.aspx" TargetMode="External" Id="R5e8d4d683e2543ba" /><Relationship Type="http://schemas.openxmlformats.org/officeDocument/2006/relationships/hyperlink" Target="47.305-3-90.dita#DLAD_47_305-3-90" TargetMode="External" Id="R9aa44be3c93f46a9" /><Relationship Type="http://schemas.openxmlformats.org/officeDocument/2006/relationships/hyperlink" Target="47.305-3-90.dita#DLAD_47_305-3-90" TargetMode="External" Id="Rae5ae52268774d73" /><Relationship Type="http://schemas.openxmlformats.org/officeDocument/2006/relationships/hyperlink" Target="http://www.unece.org/trans/danger/publi/adr/adr2007/07ContentsE.html" TargetMode="External" Id="R80f6d0eb4d864fb4" /><Relationship Type="http://schemas.openxmlformats.org/officeDocument/2006/relationships/hyperlink" Target="https://www.ustranscom.mil/dtr/part-ii/dtr_part_ii_203.pdf" TargetMode="External" Id="R5a3c52ce665e4187" /><Relationship Type="http://schemas.openxmlformats.org/officeDocument/2006/relationships/hyperlink" Target="mailto:vsm.shipments@dcma.mil" TargetMode="External" Id="Ra75fd3a5d3b44cd2" /><Relationship Type="http://schemas.openxmlformats.org/officeDocument/2006/relationships/hyperlink" Target="https://www.dcma.mil/WBT/sir/" TargetMode="External" Id="Ra0a0bade88d44752" /><Relationship Type="http://schemas.openxmlformats.org/officeDocument/2006/relationships/hyperlink" Target="SUBPART_50.1.dita#DLAD_SUBPART_50_1" TargetMode="External" Id="R6a08866b961b49fc" /><Relationship Type="http://schemas.openxmlformats.org/officeDocument/2006/relationships/hyperlink" Target="50.101.dita#DLAD_50_101" TargetMode="External" Id="Rdcfc8e3f5b5941e7" /><Relationship Type="http://schemas.openxmlformats.org/officeDocument/2006/relationships/hyperlink" Target="50.101-3.dita#DLAD_50_101-3" TargetMode="External" Id="R8558791baf664651" /><Relationship Type="http://schemas.openxmlformats.org/officeDocument/2006/relationships/hyperlink" Target="50.103.dita#DLAD_50_103" TargetMode="External" Id="Rb7efbe37785d46e5" /><Relationship Type="http://schemas.openxmlformats.org/officeDocument/2006/relationships/hyperlink" Target="50.103-5.dita#DLAD_50_103-5" TargetMode="External" Id="R1c3abf0cdb404d60" /><Relationship Type="http://schemas.openxmlformats.org/officeDocument/2006/relationships/hyperlink" Target="50.103-6.dita#DLAD_50_103-6" TargetMode="External" Id="Rd7fda092bf384101" /><Relationship Type="http://schemas.openxmlformats.org/officeDocument/2006/relationships/hyperlink" Target="SUBPART_51.1.dita#DLAD_SUBPART_51_1" TargetMode="External" Id="Raeeda491bf8f4638" /><Relationship Type="http://schemas.openxmlformats.org/officeDocument/2006/relationships/hyperlink" Target="51.100.dita#DLAD_51_100" TargetMode="External" Id="R971d207f209c4fe0" /><Relationship Type="http://schemas.openxmlformats.org/officeDocument/2006/relationships/hyperlink" Target="51.101.dita#DLAD_51_101" TargetMode="External" Id="Rbf3892ac3f104b1e" /><Relationship Type="http://schemas.openxmlformats.org/officeDocument/2006/relationships/hyperlink" Target="51.102.dita#DLAD_51_102" TargetMode="External" Id="R5d505feb9c434fe9" /><Relationship Type="http://schemas.openxmlformats.org/officeDocument/2006/relationships/hyperlink" Target="51.102-90.dita#DLAD_51_102-90" TargetMode="External" Id="R1af41192ce7d42b3" /><Relationship Type="http://schemas.openxmlformats.org/officeDocument/2006/relationships/hyperlink" Target="51.103-90.dita#DLAD_51_103-90" TargetMode="External" Id="Rbbe08342a0074c01" /><Relationship Type="http://schemas.openxmlformats.org/officeDocument/2006/relationships/hyperlink" Target="SUBPART_52.1.dita#DLAD_SUBPART_52_1" TargetMode="External" Id="R925d3a9c90a84f00" /><Relationship Type="http://schemas.openxmlformats.org/officeDocument/2006/relationships/hyperlink" Target="52.101.dita#DLAD_52_101" TargetMode="External" Id="R11038a87d8644c9d" /><Relationship Type="http://schemas.openxmlformats.org/officeDocument/2006/relationships/hyperlink" Target="SUBPART_52.2.dita#DLAD_SUBPART_52_2" TargetMode="External" Id="Rfa9d47f887304b5c" /><Relationship Type="http://schemas.openxmlformats.org/officeDocument/2006/relationships/hyperlink" Target="52.200.dita#DLAD_52_200" TargetMode="External" Id="R2aea62d6d9e74959" /><Relationship Type="http://schemas.openxmlformats.org/officeDocument/2006/relationships/hyperlink" Target="5452.233-9001.dita#DLAD_5452_233-9001" TargetMode="External" Id="Re7f56c7f7e644f81" /><Relationship Type="http://schemas.openxmlformats.org/officeDocument/2006/relationships/hyperlink" Target="33.214.dita#DLAD_33_214" TargetMode="External" Id="R4739cdec0d5649e3" /><Relationship Type="http://schemas.openxmlformats.org/officeDocument/2006/relationships/hyperlink" Target="SUBPART_53.2.dita#DLAD_SUBPART_53_2" TargetMode="External" Id="Ra3708d58d9414d4e" /><Relationship Type="http://schemas.openxmlformats.org/officeDocument/2006/relationships/hyperlink" Target="53.213.dita#DLAD_53_213" TargetMode="External" Id="Rbc4cdb76def94c54" /><Relationship Type="http://schemas.openxmlformats.org/officeDocument/2006/relationships/hyperlink" Target="53.213-90.dita#DLAD_53_213-90" TargetMode="External" Id="Rc3f8a9c282844302" /><Relationship Type="http://schemas.openxmlformats.org/officeDocument/2006/relationships/hyperlink" Target="53.213-91.dita#DLAD_53_213-91" TargetMode="External" Id="R96c23d9e688742f0" /><Relationship Type="http://schemas.openxmlformats.org/officeDocument/2006/relationships/hyperlink" Target="53.213-92.dita#DLAD_53_213-92" TargetMode="External" Id="Rd9a20138d7524f44" /><Relationship Type="http://schemas.openxmlformats.org/officeDocument/2006/relationships/hyperlink" Target="53.219.dita#DLAD_53_219" TargetMode="External" Id="Rab9b2f1852a8488f" /><Relationship Type="http://schemas.openxmlformats.org/officeDocument/2006/relationships/hyperlink" Target="53.219-90.dita#DLAD_53_219-90" TargetMode="External" Id="Rfed553cffea34264" /><Relationship Type="http://schemas.openxmlformats.org/officeDocument/2006/relationships/hyperlink" Target="SUBPART_53.3.dita#DLAD_SUBPART_53_3" TargetMode="External" Id="R0db8535f4e5c456e" /><Relationship Type="http://schemas.openxmlformats.org/officeDocument/2006/relationships/hyperlink" Target="53.300.dita#DLAD_53_300" TargetMode="External" Id="Ra54fba965459442f" /><Relationship Type="http://schemas.openxmlformats.org/officeDocument/2006/relationships/hyperlink" Target="SUBPART_53.90.dita#DLAD_SUBPART_53_90" TargetMode="External" Id="Rfed81580321b4a06" /><Relationship Type="http://schemas.openxmlformats.org/officeDocument/2006/relationships/hyperlink" Target="53.9001.dita#DLAD_53_9001" TargetMode="External" Id="Rc7f10f0424b943dc" /><Relationship Type="http://schemas.openxmlformats.org/officeDocument/2006/relationships/hyperlink" Target="53.9007.dita#DLAD_53_9007" TargetMode="External" Id="R3bcb4e6bed5f402c" /><Relationship Type="http://schemas.openxmlformats.org/officeDocument/2006/relationships/hyperlink" Target="53.9013.dita#DLAD_53_9013" TargetMode="External" Id="R63fb9ed9d2f34f6a" /><Relationship Type="http://schemas.openxmlformats.org/officeDocument/2006/relationships/hyperlink" Target="53.9015.dita#DLAD_53_9015" TargetMode="External" Id="R8a0a04b10d574a29" /><Relationship Type="http://schemas.openxmlformats.org/officeDocument/2006/relationships/hyperlink" Target="https://www.dla.mil/Forms/" TargetMode="External" Id="R8c5b520fa12b469c" /><Relationship Type="http://schemas.openxmlformats.org/officeDocument/2006/relationships/hyperlink" Target="https://www.dla.mil/Forms/" TargetMode="External" Id="R3ce5caa91ca94c92" /><Relationship Type="http://schemas.openxmlformats.org/officeDocument/2006/relationships/hyperlink" Target="1.603-3-91.dita#DLAD_1_603-3-91" TargetMode="External" Id="Re0852aa93ffb46d2" /><Relationship Type="http://schemas.openxmlformats.org/officeDocument/2006/relationships/hyperlink" Target="7.103.dita#DLAD_7_103" TargetMode="External" Id="Rcab6b04639db4fbc" /><Relationship Type="http://schemas.openxmlformats.org/officeDocument/2006/relationships/hyperlink" Target="http://farsite.hill.af.mil/reghtml/regs/far2afmcfars/fardfars/far/06.htm" TargetMode="External" Id="R42f8d5429f604484" /><Relationship Type="http://schemas.openxmlformats.org/officeDocument/2006/relationships/hyperlink" Target="13.106-3.dita#DLAD_13_106-3" TargetMode="External" Id="R4cee07e6d1e64ed4" /><Relationship Type="http://schemas.openxmlformats.org/officeDocument/2006/relationships/hyperlink" Target="13.106-3.dita#DLAD_13_106-3/p_P13_106_3_b" TargetMode="External" Id="Rb82b1d5e32e44bda" /><Relationship Type="http://schemas.openxmlformats.org/officeDocument/2006/relationships/hyperlink" Target="13.501.dita#DLAD_13_501" TargetMode="External" Id="Rccb3b41b4e104490" /><Relationship Type="http://schemas.openxmlformats.org/officeDocument/2006/relationships/hyperlink" Target="13.501.dita#DLAD_13_501/rer2eB" TargetMode="External" Id="Rb5350580a8414d88" /><Relationship Type="http://schemas.openxmlformats.org/officeDocument/2006/relationships/hyperlink" Target="13.501.dita#DLAD_13_501/rre3B3" TargetMode="External" Id="Re9d20e8819b4408b" /><Relationship Type="http://schemas.openxmlformats.org/officeDocument/2006/relationships/hyperlink" Target="15.406-1.dita#DLAD_15_406-1" TargetMode="External" Id="R058be8ed7db349ec" /><Relationship Type="http://schemas.openxmlformats.org/officeDocument/2006/relationships/hyperlink" Target="15.406-1.dita#DLAD_15_406-1/fdfdb1" TargetMode="External" Id="Ra22c3a5bee514bfd" /><Relationship Type="http://schemas.openxmlformats.org/officeDocument/2006/relationships/hyperlink" Target="15.404-1.dita#DLAD_15_404-1" TargetMode="External" Id="Ref3238a3285c4cfe" /><Relationship Type="http://schemas.openxmlformats.org/officeDocument/2006/relationships/hyperlink" Target="15.404-1.dita#DLAD_15_404-1/p_P15_404_1_a" TargetMode="External" Id="Rd9011345a8b0496a" /><Relationship Type="http://schemas.openxmlformats.org/officeDocument/2006/relationships/hyperlink" Target="15.404-1.dita#DLAD_15_404-1/p_P15_404_1_a_5_S90" TargetMode="External" Id="Raca9c11c19db4a21" /><Relationship Type="http://schemas.openxmlformats.org/officeDocument/2006/relationships/hyperlink" Target="17.7505.dita#DLAD_17_7505" TargetMode="External" Id="R0993dfd795254f46" /><Relationship Type="http://schemas.openxmlformats.org/officeDocument/2006/relationships/hyperlink" Target="15.406-3.dita#DLAD_15_406-3" TargetMode="External" Id="R96cbbbb38cb9436c" /><Relationship Type="http://schemas.openxmlformats.org/officeDocument/2006/relationships/hyperlink" Target="15.406-3.dita#DLAD_15_406-3/p_P15_406_3_a" TargetMode="External" Id="Rdf183567041744ec" /><Relationship Type="http://schemas.openxmlformats.org/officeDocument/2006/relationships/hyperlink" Target="13.501.dita#DLAD_13_501" TargetMode="External" Id="Rd365c6357dc34096" /><Relationship Type="http://schemas.openxmlformats.org/officeDocument/2006/relationships/hyperlink" Target="13.501.dita#DLAD_13_501/rer2eB" TargetMode="External" Id="Rb5713997c69e4a0f" /><Relationship Type="http://schemas.openxmlformats.org/officeDocument/2006/relationships/hyperlink" Target="13.501.dita#DLAD_13_501/rre3B3" TargetMode="External" Id="Rcf03c094c1d94726" /><Relationship Type="http://schemas.openxmlformats.org/officeDocument/2006/relationships/hyperlink" Target="15.406-3.dita#DLAD_15_406-3" TargetMode="External" Id="R551966e8c1044d3e" /><Relationship Type="http://schemas.openxmlformats.org/officeDocument/2006/relationships/hyperlink" Target="15.406-3.dita#DLAD_15_406-3" TargetMode="External" Id="Ra6d7208043dd4874" /><Relationship Type="http://schemas.openxmlformats.org/officeDocument/2006/relationships/hyperlink" Target="https://www.esd.whs.mil/Portals/54/Documents/DD/issuances/dodi/520048p.PDF?ver=2020-03-06-100640-800" TargetMode="External" Id="R87293c756a7b4f28" /><Relationship Type="http://schemas.openxmlformats.org/officeDocument/2006/relationships/hyperlink" Target="https://www.esd.whs.mil/Portals/54/Documents/DD/issuances/dodi/520048p.PDF?ver=2020-03-06-100640-800" TargetMode="External" Id="R8a4c968d9e9b4c4f" /><Relationship Type="http://schemas.openxmlformats.org/officeDocument/2006/relationships/hyperlink" Target="https://issuances.dla.mil/Published_Issuances/Controlled%20Unclassified%20Information%20(CUI).pdf?ver=2020-03-06-100640-800" TargetMode="External" Id="Rb9fc485c7c9c4034" /><Relationship Type="http://schemas.openxmlformats.org/officeDocument/2006/relationships/hyperlink" Target="https://issuances.dla.mil/Published_Issuances/Controlled%20Unclassified%20Information%20(CUI).pdf?ver=2020-03-06-100640-800" TargetMode="External" Id="R010c9c0ea2c541cb" /><Relationship Type="http://schemas.openxmlformats.org/officeDocument/2006/relationships/hyperlink" Target="15.406-3.dita#DLAD_15_406-3" TargetMode="External" Id="R8ab21c0c549f430c" /><Relationship Type="http://schemas.openxmlformats.org/officeDocument/2006/relationships/hyperlink" Target="15.406-3.dita#DLAD_15_406-3" TargetMode="External" Id="Rede55953935846d4" /><Relationship Type="http://schemas.openxmlformats.org/officeDocument/2006/relationships/hyperlink" Target="https://www.esd.whs.mil/Portals/54/Documents/DD/issuances/dodi/520048p.PDF?ver=2020-03-06-100640-800" TargetMode="External" Id="R50338fef38cc46cf" /><Relationship Type="http://schemas.openxmlformats.org/officeDocument/2006/relationships/hyperlink" Target="https://www.esd.whs.mil/Portals/54/Documents/DD/issuances/dodi/520048p.PDF?ver=2020-03-06-100640-800" TargetMode="External" Id="R281ab219f8014eb7" /><Relationship Type="http://schemas.openxmlformats.org/officeDocument/2006/relationships/hyperlink" Target="https://issuances.dla.mil/Published_Issuances/Controlled%20Unclassified%20Information%20(CUI).pdf?ver=2020-03-06-100640-800" TargetMode="External" Id="R10390d0b516a4791" /><Relationship Type="http://schemas.openxmlformats.org/officeDocument/2006/relationships/hyperlink" Target="https://issuances.dla.mil/Published_Issuances/Controlled%20Unclassified%20Information%20(CUI).pdf?ver=2020-03-06-100640-800" TargetMode="External" Id="R026d63bf7af946cf" /><Relationship Type="http://schemas.openxmlformats.org/officeDocument/2006/relationships/hyperlink" Target="PGI_SUBPART_1.6.dita#DLAD_PGI_SUBPART_1_6" TargetMode="External" Id="R74f4fa94ac3941cc" /><Relationship Type="http://schemas.openxmlformats.org/officeDocument/2006/relationships/hyperlink" Target="PGI_1.601.dita#DLAD_PGI_1_601" TargetMode="External" Id="R2696afec672c4154" /><Relationship Type="http://schemas.openxmlformats.org/officeDocument/2006/relationships/hyperlink" Target="PGI_1.602-3.dita#DLAD_PGI_1_602-3" TargetMode="External" Id="R36809da5f4e64639" /><Relationship Type="http://schemas.openxmlformats.org/officeDocument/2006/relationships/hyperlink" Target="https://dlamil.dps.mil/Sites/Acquisition/Pages/default.aspx" TargetMode="External" Id="R150783f6cc124f42" /><Relationship Type="http://schemas.openxmlformats.org/officeDocument/2006/relationships/hyperlink" Target="1.602-3.dita#DLAD_1_602-3" TargetMode="External" Id="R25082e83ae774929" /><Relationship Type="http://schemas.openxmlformats.org/officeDocument/2006/relationships/hyperlink" Target="1.602-3.dita#DLAD_1_602-3" TargetMode="External" Id="R55e80c66f955401f" /><Relationship Type="http://schemas.openxmlformats.org/officeDocument/2006/relationships/hyperlink" Target="1.602-3.dita#DLAD_1_602-3" TargetMode="External" Id="Rd0eb3767a1df4eb3" /><Relationship Type="http://schemas.openxmlformats.org/officeDocument/2006/relationships/hyperlink" Target="1.602-3.dita#DLAD_1_602-3/p_P1_602_3_d" TargetMode="External" Id="R13151f01fad0405e" /><Relationship Type="http://schemas.openxmlformats.org/officeDocument/2006/relationships/hyperlink" Target="1.602-3.dita#DLAD_1_602-3/p_P1_602_3_d_S92" TargetMode="External" Id="R40fbf56d6d234237" /><Relationship Type="http://schemas.openxmlformats.org/officeDocument/2006/relationships/hyperlink" Target="PGI_SUBPART_3.1.dita#DLAD_PGI_SUBPART_3_1" TargetMode="External" Id="R822d06b0fa5a4860" /><Relationship Type="http://schemas.openxmlformats.org/officeDocument/2006/relationships/hyperlink" Target="PGI_3.104-4.dita#DLAD_PGI_3_104-4" TargetMode="External" Id="Rb8957db77cd348ca" /><Relationship Type="http://schemas.openxmlformats.org/officeDocument/2006/relationships/hyperlink" Target="PGI_13.402.dita#DLAD_PGI_13_402" TargetMode="External" Id="Rb946fd142cb34240" /><Relationship Type="http://schemas.openxmlformats.org/officeDocument/2006/relationships/hyperlink" Target="13.402.dita#DLAD_13_402" TargetMode="External" Id="Rc13aacc210f9443e" /><Relationship Type="http://schemas.openxmlformats.org/officeDocument/2006/relationships/hyperlink" Target="13.402.dita#DLAD_13_402" TargetMode="External" Id="R31f87ae13bd24feb" /><Relationship Type="http://schemas.openxmlformats.org/officeDocument/2006/relationships/hyperlink" Target="53.9013.dita#DLAD_53_9013" TargetMode="External" Id="R6ccd0be8443d40ab" /><Relationship Type="http://schemas.openxmlformats.org/officeDocument/2006/relationships/hyperlink" Target="53.9013.dita#DLAD_53_9013/Gltewj" TargetMode="External" Id="Rd15c9175c5d043e4" /><Relationship Type="http://schemas.openxmlformats.org/officeDocument/2006/relationships/hyperlink" Target="53.9013.dita#DLAD_53_9013" TargetMode="External" Id="Re8494be583494764" /><Relationship Type="http://schemas.openxmlformats.org/officeDocument/2006/relationships/hyperlink" Target="53.9013.dita#DLAD_53_9013/0c86im0j" TargetMode="External" Id="R86afe32fc35a428e" /><Relationship Type="http://schemas.openxmlformats.org/officeDocument/2006/relationships/hyperlink" Target="13.402.dita#DLAD_13_402" TargetMode="External" Id="R142a9d4644c84a78" /><Relationship Type="http://schemas.openxmlformats.org/officeDocument/2006/relationships/hyperlink" Target="13.402.dita#DLAD_13_402" TargetMode="External" Id="R0ebcafdd9d8f4192" /><Relationship Type="http://schemas.openxmlformats.org/officeDocument/2006/relationships/hyperlink" Target="https://dlamil.dps.mil/sites/P1/ebs/Pages/ONLINEHELP.aspx" TargetMode="External" Id="R5386060767094222" /><Relationship Type="http://schemas.openxmlformats.org/officeDocument/2006/relationships/hyperlink" Target="https://dlamil.dps.mil/sites/P1/ebs/Pages/ONLINEHELP.aspx" TargetMode="External" Id="R33cff653db214ac6" /><Relationship Type="http://schemas.openxmlformats.org/officeDocument/2006/relationships/hyperlink" Target="https://dlamil.dps.mil/sites/P1/ebs/Pages/ONLINEHELP.aspx" TargetMode="External" Id="R824a9562b1f04aad" /><Relationship Type="http://schemas.openxmlformats.org/officeDocument/2006/relationships/hyperlink" Target="https://dlamil.dps.mil/sites/P1/ebs/Pages/ONLINEHELP.aspx" TargetMode="External" Id="R759e4bb2314542ec" /><Relationship Type="http://schemas.openxmlformats.org/officeDocument/2006/relationships/hyperlink" Target="PGI_SUBPART_15.4.dita#DLAD_PGI_SUBPART_15_4" TargetMode="External" Id="Re5bbea069ff147b4" /><Relationship Type="http://schemas.openxmlformats.org/officeDocument/2006/relationships/hyperlink" Target="PGI_15.403-3.dita#DLAD_PGI_15_403_3" TargetMode="External" Id="R075d80ae5344462d" /><Relationship Type="http://schemas.openxmlformats.org/officeDocument/2006/relationships/hyperlink" Target="https://dlamil.dps.mil/sites/Acquisition/Shared%20Documents/J-72/4_%20Attachment_A-2_Denied_Data_Requests_Template_with_2-Added_Columns.xlsx" TargetMode="External" Id="R68bd0f964b974b09" /><Relationship Type="http://schemas.openxmlformats.org/officeDocument/2006/relationships/hyperlink" Target="https://dlamil.dps.mil/sites/Acquisition/Shared%20Documents/J-72/4_%20Attachment_A-2_Denied_Data_Requests_Template_with_2-Added_Columns.xlsx" TargetMode="External" Id="Rc579a2eb0c4241c8" /><Relationship Type="http://schemas.openxmlformats.org/officeDocument/2006/relationships/hyperlink" Target="PGI_SUBPART_25.79.dita#DLAD_PGI_SUBPART_25_79" TargetMode="External" Id="R360cecc985914bba" /><Relationship Type="http://schemas.openxmlformats.org/officeDocument/2006/relationships/hyperlink" Target="PGI_25.7902-4.dita#DLAD_PGI_25_7902_4" TargetMode="External" Id="R0849faa58f2b478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