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5B4C" w14:textId="5AC92022" w:rsidR="005D4D8A" w:rsidRPr="00B45B0B" w:rsidRDefault="00B45B0B">
      <w:pPr>
        <w:rPr>
          <w:rFonts w:ascii="Arial" w:hAnsi="Arial" w:cs="Arial"/>
          <w:sz w:val="24"/>
          <w:szCs w:val="24"/>
        </w:rPr>
      </w:pPr>
      <w:r w:rsidRPr="00B45B0B">
        <w:rPr>
          <w:rFonts w:ascii="Arial" w:hAnsi="Arial" w:cs="Arial"/>
          <w:sz w:val="24"/>
          <w:szCs w:val="24"/>
        </w:rPr>
        <w:t>FAC 202</w:t>
      </w:r>
      <w:r w:rsidR="00470AF8">
        <w:rPr>
          <w:rFonts w:ascii="Arial" w:hAnsi="Arial" w:cs="Arial"/>
          <w:sz w:val="24"/>
          <w:szCs w:val="24"/>
        </w:rPr>
        <w:t>2</w:t>
      </w:r>
      <w:r w:rsidRPr="00B45B0B">
        <w:rPr>
          <w:rFonts w:ascii="Arial" w:hAnsi="Arial" w:cs="Arial"/>
          <w:sz w:val="24"/>
          <w:szCs w:val="24"/>
        </w:rPr>
        <w:t>-0</w:t>
      </w:r>
      <w:r w:rsidR="00470AF8">
        <w:rPr>
          <w:rFonts w:ascii="Arial" w:hAnsi="Arial" w:cs="Arial"/>
          <w:sz w:val="24"/>
          <w:szCs w:val="24"/>
        </w:rPr>
        <w:t>1</w:t>
      </w:r>
      <w:r w:rsidRPr="00B45B0B">
        <w:rPr>
          <w:rFonts w:ascii="Arial" w:hAnsi="Arial" w:cs="Arial"/>
          <w:sz w:val="24"/>
          <w:szCs w:val="24"/>
        </w:rPr>
        <w:t xml:space="preserve"> </w:t>
      </w:r>
      <w:r w:rsidR="00470AF8">
        <w:rPr>
          <w:rFonts w:ascii="Arial" w:eastAsia="Times New Roman" w:hAnsi="Arial" w:cs="Arial"/>
          <w:color w:val="525252"/>
          <w:sz w:val="24"/>
          <w:szCs w:val="24"/>
        </w:rPr>
        <w:t>December 6</w:t>
      </w:r>
      <w:r w:rsidR="00470AF8" w:rsidRPr="00B45B0B">
        <w:rPr>
          <w:rFonts w:ascii="Arial" w:eastAsia="Times New Roman" w:hAnsi="Arial" w:cs="Arial"/>
          <w:color w:val="525252"/>
          <w:sz w:val="24"/>
          <w:szCs w:val="24"/>
        </w:rPr>
        <w:t>, 2021</w:t>
      </w:r>
    </w:p>
    <w:p w14:paraId="7C6C40F9" w14:textId="1F469A24" w:rsidR="00B45B0B" w:rsidRDefault="00470AF8" w:rsidP="00B45B0B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  <w:hyperlink r:id="rId5" w:tgtFrame="_blank" w:history="1">
        <w:r w:rsidR="00B45B0B"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FAR Case 201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8</w:t>
        </w:r>
        <w:r w:rsidR="00B45B0B"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-01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8</w:t>
        </w:r>
        <w:r w:rsidR="00B45B0B"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 xml:space="preserve">, </w:t>
        </w:r>
        <w:r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Revision of Definition of “Commercial Item”</w:t>
        </w:r>
      </w:hyperlink>
      <w:r w:rsidR="00B45B0B" w:rsidRPr="00B45B0B">
        <w:rPr>
          <w:rFonts w:ascii="Arial" w:eastAsia="Times New Roman" w:hAnsi="Arial" w:cs="Arial"/>
          <w:color w:val="525252"/>
          <w:sz w:val="24"/>
          <w:szCs w:val="24"/>
        </w:rPr>
        <w:t>,</w:t>
      </w:r>
    </w:p>
    <w:p w14:paraId="729410FF" w14:textId="77777777" w:rsidR="00470AF8" w:rsidRPr="00B45B0B" w:rsidRDefault="00470AF8" w:rsidP="00470AF8">
      <w:p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</w:p>
    <w:p w14:paraId="60058651" w14:textId="355CF023" w:rsidR="00B45B0B" w:rsidRPr="00470AF8" w:rsidRDefault="00470AF8" w:rsidP="00B45B0B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  <w:hyperlink r:id="rId6" w:tgtFrame="_blank" w:history="1">
        <w:r w:rsidR="00B45B0B"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FAR Case 201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9</w:t>
        </w:r>
        <w:r w:rsidR="00B45B0B"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-0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03</w:t>
        </w:r>
        <w:r w:rsidR="00B45B0B"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, </w:t>
        </w:r>
        <w:r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Consolidation and Substantial Bundling</w:t>
        </w:r>
      </w:hyperlink>
    </w:p>
    <w:p w14:paraId="49753EF6" w14:textId="77777777" w:rsidR="00470AF8" w:rsidRPr="00B45B0B" w:rsidRDefault="00470AF8" w:rsidP="00470AF8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</w:p>
    <w:p w14:paraId="30905DBE" w14:textId="249821EA" w:rsidR="00B45B0B" w:rsidRDefault="00470AF8" w:rsidP="00F32749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</w:pPr>
      <w:hyperlink r:id="rId7" w:tgtFrame="_blank" w:history="1">
        <w:r w:rsidR="00B45B0B"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FAR Case 202</w:t>
        </w:r>
        <w:r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1</w:t>
        </w:r>
        <w:r w:rsidR="00B45B0B"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-0</w:t>
        </w:r>
        <w:r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07</w:t>
        </w:r>
        <w:r w:rsidR="00B45B0B"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, </w:t>
        </w:r>
        <w:r w:rsidRPr="00470AF8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Maximum Award Price for Certain Sole Source Manufacturing Contracts</w:t>
        </w:r>
      </w:hyperlink>
    </w:p>
    <w:sectPr w:rsidR="00B4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C4F24"/>
    <w:multiLevelType w:val="multilevel"/>
    <w:tmpl w:val="A22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NjA1NjG0MDMxNjdT0lEKTi0uzszPAykwqgUAwGaRGCwAAAA="/>
  </w:docVars>
  <w:rsids>
    <w:rsidRoot w:val="00B45B0B"/>
    <w:rsid w:val="0004307E"/>
    <w:rsid w:val="00470AF8"/>
    <w:rsid w:val="00B45B0B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C01"/>
  <w15:chartTrackingRefBased/>
  <w15:docId w15:val="{BC1E1FFE-D803-407F-9711-74BD9F74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B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ocuments/2021/11/04/2021-22146/federal-acquisition-regulation-maximum-award-price-for-certain-sole-source-manufacturing-contr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deralregister.gov/documents/2021/11/04/2021-22145/federal-acquisition-regulation-consolidation-and-substantial-bundling" TargetMode="External"/><Relationship Id="rId5" Type="http://schemas.openxmlformats.org/officeDocument/2006/relationships/hyperlink" Target="https://www.federalregister.gov/documents/2021/11/04/2021-22144/federal-acquisition-regulation-revision-of-definition-of-commercial-i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Poe</dc:creator>
  <cp:keywords/>
  <dc:description/>
  <cp:lastModifiedBy>Francis Poe</cp:lastModifiedBy>
  <cp:revision>2</cp:revision>
  <dcterms:created xsi:type="dcterms:W3CDTF">2021-12-03T19:55:00Z</dcterms:created>
  <dcterms:modified xsi:type="dcterms:W3CDTF">2021-12-03T19:55:00Z</dcterms:modified>
</cp:coreProperties>
</file>