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AAE8" w14:textId="1992512C" w:rsidR="005D4D8A" w:rsidRDefault="00736142" w:rsidP="00736142">
      <w:pPr>
        <w:pStyle w:val="Heading1"/>
        <w:jc w:val="center"/>
      </w:pPr>
      <w:r>
        <w:t>FAC 2020-02 November 23, 2020</w:t>
      </w:r>
    </w:p>
    <w:p w14:paraId="1D1A6E52" w14:textId="1A06F55E" w:rsidR="00736142" w:rsidRDefault="00736142" w:rsidP="00736142"/>
    <w:p w14:paraId="17FFC5C2" w14:textId="2A1E3FDF" w:rsidR="00736142" w:rsidRDefault="00AA7F88" w:rsidP="00736142">
      <w:hyperlink r:id="rId5" w:history="1">
        <w:r w:rsidR="00736142" w:rsidRPr="00736142">
          <w:rPr>
            <w:rStyle w:val="Hyperlink"/>
          </w:rPr>
          <w:t>FAR Case 2020-003, Removal of FAR Appendix</w:t>
        </w:r>
      </w:hyperlink>
    </w:p>
    <w:p w14:paraId="373572FE" w14:textId="63BEFFF2" w:rsidR="00736142" w:rsidRDefault="00AA7F88" w:rsidP="00736142">
      <w:hyperlink r:id="rId6" w:history="1">
        <w:r w:rsidR="00736142" w:rsidRPr="00736142">
          <w:rPr>
            <w:rStyle w:val="Hyperlink"/>
          </w:rPr>
          <w:t>FAR Case 2020-002, Removal of Obsolete Definitions</w:t>
        </w:r>
      </w:hyperlink>
    </w:p>
    <w:p w14:paraId="316DC1E1" w14:textId="5C3379A7" w:rsidR="00736142" w:rsidRDefault="00AA7F88" w:rsidP="00736142">
      <w:hyperlink r:id="rId7" w:history="1">
        <w:r w:rsidR="00736142" w:rsidRPr="00736142">
          <w:rPr>
            <w:rStyle w:val="Hyperlink"/>
          </w:rPr>
          <w:t>FAR Case 2019-019, Update to Excess Personal Property Procedures</w:t>
        </w:r>
      </w:hyperlink>
    </w:p>
    <w:p w14:paraId="3DCEDFEC" w14:textId="1132430C" w:rsidR="00AF285E" w:rsidRDefault="00AA7F88" w:rsidP="00736142">
      <w:hyperlink r:id="rId8" w:history="1">
        <w:r w:rsidR="00AF285E" w:rsidRPr="00AF285E">
          <w:rPr>
            <w:rStyle w:val="Hyperlink"/>
          </w:rPr>
          <w:t>FAR Case 2018-021, Reserve Officer Training Corps and Military Recruiting on Campus</w:t>
        </w:r>
      </w:hyperlink>
    </w:p>
    <w:p w14:paraId="5042DB2E" w14:textId="5C33438C" w:rsidR="00AF285E" w:rsidRDefault="00AA7F88" w:rsidP="00736142">
      <w:hyperlink r:id="rId9" w:history="1">
        <w:r w:rsidR="00AF285E" w:rsidRPr="009C5D05">
          <w:rPr>
            <w:rStyle w:val="Hyperlink"/>
          </w:rPr>
          <w:t xml:space="preserve">FAR Case 2020-006, </w:t>
        </w:r>
        <w:r w:rsidR="009C5D05" w:rsidRPr="009C5D05">
          <w:rPr>
            <w:rStyle w:val="Hyperlink"/>
          </w:rPr>
          <w:t>Documentation of Market Research</w:t>
        </w:r>
      </w:hyperlink>
    </w:p>
    <w:p w14:paraId="35B33058" w14:textId="4304E49F" w:rsidR="009C5D05" w:rsidRDefault="00AA7F88" w:rsidP="00736142">
      <w:hyperlink r:id="rId10" w:history="1">
        <w:r w:rsidR="00510E02" w:rsidRPr="00510E02">
          <w:rPr>
            <w:rStyle w:val="Hyperlink"/>
          </w:rPr>
          <w:t>FAR Case 2018-023, Taxes-Foreign Contracts in Afghanistan</w:t>
        </w:r>
      </w:hyperlink>
    </w:p>
    <w:p w14:paraId="434351B4" w14:textId="345B5F63" w:rsidR="0057390F" w:rsidRPr="00AA7F88" w:rsidRDefault="00AA7F88" w:rsidP="00AA7F88">
      <w:pPr>
        <w:rPr>
          <w:color w:val="0563C1" w:themeColor="hyperlink"/>
          <w:u w:val="single"/>
        </w:rPr>
      </w:pPr>
      <w:hyperlink r:id="rId11" w:history="1">
        <w:r w:rsidR="00510E02" w:rsidRPr="00510E02">
          <w:rPr>
            <w:rStyle w:val="Hyperlink"/>
          </w:rPr>
          <w:t>FAR Case 2019-002, Recreational Services on Federal Lands</w:t>
        </w:r>
      </w:hyperlink>
    </w:p>
    <w:p w14:paraId="2D940B33" w14:textId="35B1B13F" w:rsidR="00E85244" w:rsidRPr="00736142" w:rsidRDefault="00AA7F88" w:rsidP="00736142">
      <w:hyperlink r:id="rId12" w:history="1">
        <w:r w:rsidR="00510E02" w:rsidRPr="00510E02">
          <w:rPr>
            <w:rStyle w:val="Hyperlink"/>
          </w:rPr>
          <w:t>Technical Amendments</w:t>
        </w:r>
      </w:hyperlink>
    </w:p>
    <w:sectPr w:rsidR="00E85244" w:rsidRPr="0073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5048"/>
    <w:multiLevelType w:val="hybridMultilevel"/>
    <w:tmpl w:val="5F5E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1828"/>
    <w:multiLevelType w:val="hybridMultilevel"/>
    <w:tmpl w:val="D762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42"/>
    <w:rsid w:val="0004307E"/>
    <w:rsid w:val="0025249E"/>
    <w:rsid w:val="002B3171"/>
    <w:rsid w:val="00510E02"/>
    <w:rsid w:val="0057390F"/>
    <w:rsid w:val="00665790"/>
    <w:rsid w:val="00736142"/>
    <w:rsid w:val="008B3648"/>
    <w:rsid w:val="009C5D05"/>
    <w:rsid w:val="00AA7F88"/>
    <w:rsid w:val="00AF285E"/>
    <w:rsid w:val="00E85244"/>
    <w:rsid w:val="00EC3859"/>
    <w:rsid w:val="00F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06FD"/>
  <w15:chartTrackingRefBased/>
  <w15:docId w15:val="{BC7707C5-CF90-45F9-B85E-7FCC0E5A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2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3171"/>
    <w:pPr>
      <w:ind w:left="720"/>
      <w:contextualSpacing/>
    </w:pPr>
  </w:style>
  <w:style w:type="paragraph" w:customStyle="1" w:styleId="amendment-part">
    <w:name w:val="amendment-part"/>
    <w:basedOn w:val="Normal"/>
    <w:rsid w:val="0057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endment-part-subnumber">
    <w:name w:val="amendment-part-subnumber"/>
    <w:basedOn w:val="DefaultParagraphFont"/>
    <w:rsid w:val="0057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0/10/23/2020-21698/federal-acquisition-regulation-reserve-officer-training-corps-and-military-recruiting-on-camp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ocuments/2020/10/23/2020-21697/federal-acquisition-regulation-update-to-excess-personal-property-procedures" TargetMode="External"/><Relationship Id="rId12" Type="http://schemas.openxmlformats.org/officeDocument/2006/relationships/hyperlink" Target="https://www.federalregister.gov/documents/2020/10/23/2020-21702/federal-acquisition-regulation-technical-amend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deralregister.gov/documents/2020/10/23/2020-21696/federal-acquisition-regulation-removal-of-obsolete-definitions" TargetMode="External"/><Relationship Id="rId11" Type="http://schemas.openxmlformats.org/officeDocument/2006/relationships/hyperlink" Target="https://www.federalregister.gov/documents/2020/10/23/2020-21701/federal-acquisition-regulation-recreational-services-on-federal-lands" TargetMode="External"/><Relationship Id="rId5" Type="http://schemas.openxmlformats.org/officeDocument/2006/relationships/hyperlink" Target="https://www.federalregister.gov/documents/2020/10/23/2020-21695/federal-acquisition-regulation-removal-of-far-appendix" TargetMode="External"/><Relationship Id="rId10" Type="http://schemas.openxmlformats.org/officeDocument/2006/relationships/hyperlink" Target="https://www.federalregister.gov/documents/2020/10/23/2020-21700/federal-acquisition-regulation-taxes-foreign-contracts-in-afghani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deralregister.gov/documents/2020/10/23/2020-21699/federal-acquisition-regulation-documentation-of-market-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8</cp:revision>
  <dcterms:created xsi:type="dcterms:W3CDTF">2020-11-12T13:51:00Z</dcterms:created>
  <dcterms:modified xsi:type="dcterms:W3CDTF">2020-11-16T21:26:00Z</dcterms:modified>
</cp:coreProperties>
</file>