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1A2" w:rsidRPr="00B044E1" w:rsidRDefault="005C61A2" w:rsidP="005C61A2">
      <w:pPr>
        <w:tabs>
          <w:tab w:val="left" w:pos="4320"/>
        </w:tabs>
        <w:spacing w:line="480" w:lineRule="auto"/>
        <w:jc w:val="right"/>
        <w:rPr>
          <w:rFonts w:ascii="Courier New" w:hAnsi="Courier New" w:cs="Courier New"/>
          <w:b/>
          <w:sz w:val="24"/>
          <w:szCs w:val="24"/>
          <w:lang w:val="en"/>
        </w:rPr>
      </w:pPr>
      <w:r w:rsidRPr="00B044E1">
        <w:rPr>
          <w:rFonts w:ascii="Courier New" w:hAnsi="Courier New" w:cs="Courier New"/>
          <w:b/>
          <w:sz w:val="24"/>
          <w:szCs w:val="24"/>
          <w:lang w:val="en"/>
        </w:rPr>
        <w:t>BILLING CODE 6820-EP</w:t>
      </w:r>
    </w:p>
    <w:p w:rsidR="00DB3273" w:rsidRPr="00B044E1" w:rsidRDefault="006B1BA0" w:rsidP="005C61A2">
      <w:pPr>
        <w:tabs>
          <w:tab w:val="left" w:pos="4320"/>
        </w:tabs>
        <w:spacing w:line="480" w:lineRule="auto"/>
        <w:rPr>
          <w:rFonts w:ascii="Courier New" w:hAnsi="Courier New" w:cs="Courier New"/>
          <w:b/>
          <w:sz w:val="24"/>
          <w:szCs w:val="24"/>
        </w:rPr>
      </w:pPr>
      <w:r w:rsidRPr="00B044E1">
        <w:rPr>
          <w:rFonts w:ascii="Courier New" w:hAnsi="Courier New" w:cs="Courier New"/>
          <w:b/>
          <w:sz w:val="24"/>
          <w:szCs w:val="24"/>
          <w:lang w:val="en"/>
        </w:rPr>
        <w:t>D</w:t>
      </w:r>
      <w:r w:rsidR="00DB3273" w:rsidRPr="00B044E1">
        <w:rPr>
          <w:rFonts w:ascii="Courier New" w:hAnsi="Courier New" w:cs="Courier New"/>
          <w:b/>
          <w:sz w:val="24"/>
          <w:szCs w:val="24"/>
        </w:rPr>
        <w:t>EPARTMENT OF DEFENSE</w:t>
      </w:r>
    </w:p>
    <w:p w:rsidR="00DB3273" w:rsidRPr="00B044E1" w:rsidRDefault="00DB3273" w:rsidP="005C61A2">
      <w:pPr>
        <w:spacing w:line="480" w:lineRule="auto"/>
        <w:rPr>
          <w:rFonts w:ascii="Courier New" w:hAnsi="Courier New" w:cs="Courier New"/>
          <w:b/>
          <w:sz w:val="24"/>
          <w:szCs w:val="24"/>
        </w:rPr>
      </w:pPr>
      <w:r w:rsidRPr="00B044E1">
        <w:rPr>
          <w:rFonts w:ascii="Courier New" w:hAnsi="Courier New" w:cs="Courier New"/>
          <w:b/>
          <w:sz w:val="24"/>
          <w:szCs w:val="24"/>
        </w:rPr>
        <w:t>GENERAL SERVICES ADMINISTRATION</w:t>
      </w:r>
    </w:p>
    <w:p w:rsidR="00DB3273" w:rsidRPr="00B044E1" w:rsidRDefault="00DB3273" w:rsidP="005C61A2">
      <w:pPr>
        <w:spacing w:line="480" w:lineRule="auto"/>
        <w:rPr>
          <w:rFonts w:ascii="Courier New" w:hAnsi="Courier New" w:cs="Courier New"/>
          <w:b/>
          <w:sz w:val="24"/>
          <w:szCs w:val="24"/>
        </w:rPr>
      </w:pPr>
      <w:r w:rsidRPr="00B044E1">
        <w:rPr>
          <w:rFonts w:ascii="Courier New" w:hAnsi="Courier New" w:cs="Courier New"/>
          <w:b/>
          <w:sz w:val="24"/>
          <w:szCs w:val="24"/>
        </w:rPr>
        <w:t>NATIONAL AERONAUTICS AND SPACE ADMINISTRATION</w:t>
      </w:r>
    </w:p>
    <w:p w:rsidR="00DB3273" w:rsidRPr="00B044E1" w:rsidRDefault="00DB3273" w:rsidP="005C61A2">
      <w:pPr>
        <w:spacing w:line="480" w:lineRule="auto"/>
        <w:rPr>
          <w:rFonts w:ascii="Courier New" w:hAnsi="Courier New" w:cs="Courier New"/>
          <w:b/>
          <w:sz w:val="24"/>
          <w:szCs w:val="24"/>
        </w:rPr>
      </w:pPr>
      <w:r w:rsidRPr="00B044E1">
        <w:rPr>
          <w:rFonts w:ascii="Courier New" w:hAnsi="Courier New" w:cs="Courier New"/>
          <w:b/>
          <w:sz w:val="24"/>
          <w:szCs w:val="24"/>
        </w:rPr>
        <w:t xml:space="preserve">48 CFR Parts </w:t>
      </w:r>
      <w:r w:rsidR="00B2644A" w:rsidRPr="00B044E1">
        <w:rPr>
          <w:rFonts w:ascii="Courier New" w:hAnsi="Courier New" w:cs="Courier New"/>
          <w:b/>
          <w:sz w:val="24"/>
          <w:szCs w:val="24"/>
        </w:rPr>
        <w:t>22, 25, and 52</w:t>
      </w:r>
    </w:p>
    <w:p w:rsidR="00DB3273" w:rsidRPr="00B044E1" w:rsidRDefault="005C61A2" w:rsidP="005C61A2">
      <w:pPr>
        <w:spacing w:line="480" w:lineRule="auto"/>
        <w:rPr>
          <w:rFonts w:ascii="Courier New" w:hAnsi="Courier New" w:cs="Courier New"/>
          <w:b/>
          <w:sz w:val="24"/>
          <w:szCs w:val="24"/>
        </w:rPr>
      </w:pPr>
      <w:r w:rsidRPr="00B044E1">
        <w:rPr>
          <w:rFonts w:ascii="Courier New" w:hAnsi="Courier New" w:cs="Courier New"/>
          <w:b/>
          <w:sz w:val="24"/>
          <w:szCs w:val="24"/>
        </w:rPr>
        <w:t>[FAC 2020-0</w:t>
      </w:r>
      <w:r w:rsidR="00473771">
        <w:rPr>
          <w:rFonts w:ascii="Courier New" w:hAnsi="Courier New" w:cs="Courier New"/>
          <w:b/>
          <w:sz w:val="24"/>
          <w:szCs w:val="24"/>
        </w:rPr>
        <w:t>4</w:t>
      </w:r>
      <w:r w:rsidRPr="00B044E1">
        <w:rPr>
          <w:rFonts w:ascii="Courier New" w:hAnsi="Courier New" w:cs="Courier New"/>
          <w:b/>
          <w:sz w:val="24"/>
          <w:szCs w:val="24"/>
        </w:rPr>
        <w:t xml:space="preserve">; </w:t>
      </w:r>
      <w:r w:rsidR="00DB3273" w:rsidRPr="00B044E1">
        <w:rPr>
          <w:rFonts w:ascii="Courier New" w:hAnsi="Courier New" w:cs="Courier New"/>
          <w:b/>
          <w:sz w:val="24"/>
          <w:szCs w:val="24"/>
        </w:rPr>
        <w:t>FAR Case 20</w:t>
      </w:r>
      <w:r w:rsidR="00C475F8" w:rsidRPr="00B044E1">
        <w:rPr>
          <w:rFonts w:ascii="Courier New" w:hAnsi="Courier New" w:cs="Courier New"/>
          <w:b/>
          <w:sz w:val="24"/>
          <w:szCs w:val="24"/>
        </w:rPr>
        <w:t>1</w:t>
      </w:r>
      <w:r w:rsidR="008F0840" w:rsidRPr="00B044E1">
        <w:rPr>
          <w:rFonts w:ascii="Courier New" w:hAnsi="Courier New" w:cs="Courier New"/>
          <w:b/>
          <w:sz w:val="24"/>
          <w:szCs w:val="24"/>
        </w:rPr>
        <w:t>9</w:t>
      </w:r>
      <w:r w:rsidR="00C475F8" w:rsidRPr="00B044E1">
        <w:rPr>
          <w:rFonts w:ascii="Courier New" w:hAnsi="Courier New" w:cs="Courier New"/>
          <w:b/>
          <w:sz w:val="24"/>
          <w:szCs w:val="24"/>
        </w:rPr>
        <w:t>-</w:t>
      </w:r>
      <w:r w:rsidR="008F0840" w:rsidRPr="00B044E1">
        <w:rPr>
          <w:rFonts w:ascii="Courier New" w:hAnsi="Courier New" w:cs="Courier New"/>
          <w:b/>
          <w:sz w:val="24"/>
          <w:szCs w:val="24"/>
        </w:rPr>
        <w:t>0</w:t>
      </w:r>
      <w:r w:rsidR="009D4F7D" w:rsidRPr="00B044E1">
        <w:rPr>
          <w:rFonts w:ascii="Courier New" w:hAnsi="Courier New" w:cs="Courier New"/>
          <w:b/>
          <w:sz w:val="24"/>
          <w:szCs w:val="24"/>
        </w:rPr>
        <w:t>1</w:t>
      </w:r>
      <w:r w:rsidR="008F0840" w:rsidRPr="00B044E1">
        <w:rPr>
          <w:rFonts w:ascii="Courier New" w:hAnsi="Courier New" w:cs="Courier New"/>
          <w:b/>
          <w:sz w:val="24"/>
          <w:szCs w:val="24"/>
        </w:rPr>
        <w:t>2</w:t>
      </w:r>
      <w:r w:rsidRPr="00B044E1">
        <w:rPr>
          <w:rFonts w:ascii="Courier New" w:hAnsi="Courier New" w:cs="Courier New"/>
          <w:b/>
          <w:sz w:val="24"/>
          <w:szCs w:val="24"/>
        </w:rPr>
        <w:t>; Docket No.</w:t>
      </w:r>
      <w:r w:rsidR="00F8208D">
        <w:rPr>
          <w:rFonts w:ascii="Courier New" w:hAnsi="Courier New" w:cs="Courier New"/>
          <w:b/>
          <w:sz w:val="24"/>
          <w:szCs w:val="24"/>
        </w:rPr>
        <w:t>FAR-</w:t>
      </w:r>
      <w:r w:rsidRPr="00B044E1">
        <w:rPr>
          <w:rFonts w:ascii="Courier New" w:hAnsi="Courier New" w:cs="Courier New"/>
          <w:b/>
          <w:sz w:val="24"/>
          <w:szCs w:val="24"/>
        </w:rPr>
        <w:t>2019-</w:t>
      </w:r>
      <w:r w:rsidR="00F8208D">
        <w:rPr>
          <w:rFonts w:ascii="Courier New" w:hAnsi="Courier New" w:cs="Courier New"/>
          <w:b/>
          <w:sz w:val="24"/>
          <w:szCs w:val="24"/>
        </w:rPr>
        <w:t>0012</w:t>
      </w:r>
      <w:r w:rsidRPr="00B044E1">
        <w:rPr>
          <w:rFonts w:ascii="Courier New" w:hAnsi="Courier New" w:cs="Courier New"/>
          <w:b/>
          <w:sz w:val="24"/>
          <w:szCs w:val="24"/>
        </w:rPr>
        <w:t>; Sequence No. 1]</w:t>
      </w:r>
    </w:p>
    <w:p w:rsidR="007B007A" w:rsidRPr="00B044E1" w:rsidRDefault="007B007A" w:rsidP="005C61A2">
      <w:pPr>
        <w:spacing w:line="480" w:lineRule="auto"/>
        <w:rPr>
          <w:rFonts w:ascii="Courier New" w:hAnsi="Courier New" w:cs="Courier New"/>
          <w:b/>
          <w:sz w:val="24"/>
          <w:szCs w:val="24"/>
        </w:rPr>
      </w:pPr>
      <w:r w:rsidRPr="00B044E1">
        <w:rPr>
          <w:rFonts w:ascii="Courier New" w:hAnsi="Courier New" w:cs="Courier New"/>
          <w:b/>
          <w:sz w:val="24"/>
          <w:szCs w:val="24"/>
        </w:rPr>
        <w:t>RIN 9000</w:t>
      </w:r>
      <w:r w:rsidR="003D2507" w:rsidRPr="00B044E1">
        <w:rPr>
          <w:rFonts w:ascii="Courier New" w:hAnsi="Courier New" w:cs="Courier New"/>
          <w:b/>
          <w:sz w:val="24"/>
          <w:szCs w:val="24"/>
        </w:rPr>
        <w:t>-</w:t>
      </w:r>
      <w:r w:rsidR="00EA6337" w:rsidRPr="00B044E1">
        <w:rPr>
          <w:rFonts w:ascii="Courier New" w:hAnsi="Courier New" w:cs="Courier New"/>
          <w:b/>
          <w:sz w:val="24"/>
          <w:szCs w:val="24"/>
        </w:rPr>
        <w:t>AN95</w:t>
      </w:r>
    </w:p>
    <w:p w:rsidR="00DB3273" w:rsidRPr="00B044E1" w:rsidRDefault="00DB3273" w:rsidP="005C61A2">
      <w:pPr>
        <w:spacing w:line="480" w:lineRule="auto"/>
        <w:rPr>
          <w:rFonts w:ascii="Courier New" w:hAnsi="Courier New" w:cs="Courier New"/>
          <w:b/>
          <w:sz w:val="24"/>
          <w:szCs w:val="24"/>
        </w:rPr>
      </w:pPr>
      <w:r w:rsidRPr="00B044E1">
        <w:rPr>
          <w:rFonts w:ascii="Courier New" w:hAnsi="Courier New" w:cs="Courier New"/>
          <w:b/>
          <w:sz w:val="24"/>
          <w:szCs w:val="24"/>
        </w:rPr>
        <w:t>Federal Acquisition Regulation;</w:t>
      </w:r>
      <w:r w:rsidR="00B2644A" w:rsidRPr="00B044E1">
        <w:rPr>
          <w:rFonts w:ascii="Courier New" w:hAnsi="Courier New" w:cs="Courier New"/>
          <w:b/>
          <w:sz w:val="24"/>
          <w:szCs w:val="24"/>
        </w:rPr>
        <w:t xml:space="preserve"> Trade Agreements Threshold</w:t>
      </w:r>
      <w:r w:rsidR="00996CB4" w:rsidRPr="00B044E1">
        <w:rPr>
          <w:rFonts w:ascii="Courier New" w:hAnsi="Courier New" w:cs="Courier New"/>
          <w:b/>
          <w:sz w:val="24"/>
          <w:szCs w:val="24"/>
        </w:rPr>
        <w:t>s</w:t>
      </w:r>
    </w:p>
    <w:p w:rsidR="00DB3273" w:rsidRPr="00B044E1" w:rsidRDefault="00DB3273" w:rsidP="005C61A2">
      <w:pPr>
        <w:spacing w:line="480" w:lineRule="auto"/>
        <w:rPr>
          <w:rFonts w:ascii="Courier New" w:hAnsi="Courier New" w:cs="Courier New"/>
          <w:sz w:val="24"/>
          <w:szCs w:val="24"/>
        </w:rPr>
      </w:pPr>
      <w:r w:rsidRPr="00B044E1">
        <w:rPr>
          <w:rFonts w:ascii="Courier New" w:hAnsi="Courier New" w:cs="Courier New"/>
          <w:b/>
          <w:sz w:val="24"/>
          <w:szCs w:val="24"/>
        </w:rPr>
        <w:t>AGENC</w:t>
      </w:r>
      <w:r w:rsidR="0045358D" w:rsidRPr="00B044E1">
        <w:rPr>
          <w:rFonts w:ascii="Courier New" w:hAnsi="Courier New" w:cs="Courier New"/>
          <w:b/>
          <w:sz w:val="24"/>
          <w:szCs w:val="24"/>
        </w:rPr>
        <w:t>Y</w:t>
      </w:r>
      <w:r w:rsidRPr="00B044E1">
        <w:rPr>
          <w:rFonts w:ascii="Courier New" w:hAnsi="Courier New" w:cs="Courier New"/>
          <w:sz w:val="24"/>
          <w:szCs w:val="24"/>
        </w:rPr>
        <w:t>:  Department of Defense (</w:t>
      </w:r>
      <w:proofErr w:type="gramStart"/>
      <w:r w:rsidRPr="00B044E1">
        <w:rPr>
          <w:rFonts w:ascii="Courier New" w:hAnsi="Courier New" w:cs="Courier New"/>
          <w:sz w:val="24"/>
          <w:szCs w:val="24"/>
        </w:rPr>
        <w:t>DoD</w:t>
      </w:r>
      <w:proofErr w:type="gramEnd"/>
      <w:r w:rsidRPr="00B044E1">
        <w:rPr>
          <w:rFonts w:ascii="Courier New" w:hAnsi="Courier New" w:cs="Courier New"/>
          <w:sz w:val="24"/>
          <w:szCs w:val="24"/>
        </w:rPr>
        <w:t>), General Services</w:t>
      </w:r>
      <w:r w:rsidR="005C61A2" w:rsidRPr="00B044E1">
        <w:rPr>
          <w:rFonts w:ascii="Courier New" w:hAnsi="Courier New" w:cs="Courier New"/>
          <w:sz w:val="24"/>
          <w:szCs w:val="24"/>
        </w:rPr>
        <w:t xml:space="preserve"> </w:t>
      </w:r>
      <w:r w:rsidRPr="00B044E1">
        <w:rPr>
          <w:rFonts w:ascii="Courier New" w:hAnsi="Courier New" w:cs="Courier New"/>
          <w:sz w:val="24"/>
          <w:szCs w:val="24"/>
        </w:rPr>
        <w:t>Administration (GSA), and National Aeronautics and Space Administration (NASA).</w:t>
      </w:r>
    </w:p>
    <w:p w:rsidR="00DB3273" w:rsidRPr="00B044E1" w:rsidRDefault="00DB3273" w:rsidP="005C61A2">
      <w:pPr>
        <w:spacing w:line="480" w:lineRule="auto"/>
        <w:rPr>
          <w:rFonts w:ascii="Courier New" w:hAnsi="Courier New" w:cs="Courier New"/>
          <w:sz w:val="24"/>
          <w:szCs w:val="24"/>
        </w:rPr>
      </w:pPr>
      <w:r w:rsidRPr="00B044E1">
        <w:rPr>
          <w:rFonts w:ascii="Courier New" w:hAnsi="Courier New" w:cs="Courier New"/>
          <w:b/>
          <w:sz w:val="24"/>
          <w:szCs w:val="24"/>
        </w:rPr>
        <w:t>ACTION</w:t>
      </w:r>
      <w:r w:rsidRPr="00B044E1">
        <w:rPr>
          <w:rFonts w:ascii="Courier New" w:hAnsi="Courier New" w:cs="Courier New"/>
          <w:sz w:val="24"/>
          <w:szCs w:val="24"/>
        </w:rPr>
        <w:t>:  Final rule.</w:t>
      </w:r>
    </w:p>
    <w:p w:rsidR="00DB3273" w:rsidRPr="00B044E1" w:rsidRDefault="00DB3273" w:rsidP="005C61A2">
      <w:pPr>
        <w:spacing w:line="480" w:lineRule="auto"/>
        <w:rPr>
          <w:rFonts w:ascii="Courier New" w:hAnsi="Courier New" w:cs="Courier New"/>
          <w:sz w:val="24"/>
          <w:szCs w:val="24"/>
        </w:rPr>
      </w:pPr>
      <w:r w:rsidRPr="00B044E1">
        <w:rPr>
          <w:rFonts w:ascii="Courier New" w:hAnsi="Courier New" w:cs="Courier New"/>
          <w:b/>
          <w:sz w:val="24"/>
          <w:szCs w:val="24"/>
        </w:rPr>
        <w:t>SUMMARY</w:t>
      </w:r>
      <w:r w:rsidRPr="00B044E1">
        <w:rPr>
          <w:rFonts w:ascii="Courier New" w:hAnsi="Courier New" w:cs="Courier New"/>
          <w:sz w:val="24"/>
          <w:szCs w:val="24"/>
        </w:rPr>
        <w:t xml:space="preserve">:  </w:t>
      </w:r>
      <w:proofErr w:type="gramStart"/>
      <w:r w:rsidR="00CA2CA8" w:rsidRPr="00B044E1">
        <w:rPr>
          <w:rFonts w:ascii="Courier New" w:hAnsi="Courier New" w:cs="Courier New"/>
          <w:sz w:val="24"/>
          <w:szCs w:val="24"/>
        </w:rPr>
        <w:t>DoD</w:t>
      </w:r>
      <w:proofErr w:type="gramEnd"/>
      <w:r w:rsidR="00CA2CA8" w:rsidRPr="00B044E1">
        <w:rPr>
          <w:rFonts w:ascii="Courier New" w:hAnsi="Courier New" w:cs="Courier New"/>
          <w:sz w:val="24"/>
          <w:szCs w:val="24"/>
        </w:rPr>
        <w:t xml:space="preserve">, GSA, and NASA are issuing a final rule amending the Federal Acquisition Regulation (FAR) </w:t>
      </w:r>
      <w:r w:rsidRPr="00B044E1">
        <w:rPr>
          <w:rFonts w:ascii="Courier New" w:hAnsi="Courier New" w:cs="Courier New"/>
          <w:sz w:val="24"/>
          <w:szCs w:val="24"/>
        </w:rPr>
        <w:t xml:space="preserve">to </w:t>
      </w:r>
      <w:r w:rsidR="007B007A" w:rsidRPr="00B044E1">
        <w:rPr>
          <w:rFonts w:ascii="Courier New" w:hAnsi="Courier New" w:cs="Courier New"/>
          <w:sz w:val="24"/>
          <w:szCs w:val="24"/>
        </w:rPr>
        <w:t xml:space="preserve">incorporate </w:t>
      </w:r>
      <w:r w:rsidR="00C66E7A" w:rsidRPr="00B044E1">
        <w:rPr>
          <w:rFonts w:ascii="Courier New" w:hAnsi="Courier New" w:cs="Courier New"/>
          <w:sz w:val="24"/>
          <w:szCs w:val="24"/>
        </w:rPr>
        <w:t xml:space="preserve">revised </w:t>
      </w:r>
      <w:r w:rsidR="007B007A" w:rsidRPr="00B044E1">
        <w:rPr>
          <w:rFonts w:ascii="Courier New" w:hAnsi="Courier New" w:cs="Courier New"/>
          <w:sz w:val="24"/>
          <w:szCs w:val="24"/>
        </w:rPr>
        <w:t>thresholds for application of the World Trade Organization Government Procurement Agreement and the Free Trade Agreements, as determined by the United States Trade Representative.</w:t>
      </w:r>
    </w:p>
    <w:p w:rsidR="00DB3273" w:rsidRPr="00B044E1" w:rsidRDefault="00DB3273" w:rsidP="00B57385">
      <w:pPr>
        <w:spacing w:line="480" w:lineRule="auto"/>
        <w:rPr>
          <w:rFonts w:ascii="Courier New" w:hAnsi="Courier New" w:cs="Courier New"/>
          <w:b/>
          <w:sz w:val="24"/>
          <w:szCs w:val="24"/>
        </w:rPr>
      </w:pPr>
      <w:r w:rsidRPr="00B044E1">
        <w:rPr>
          <w:rFonts w:ascii="Courier New" w:hAnsi="Courier New" w:cs="Courier New"/>
          <w:b/>
          <w:sz w:val="24"/>
          <w:szCs w:val="24"/>
        </w:rPr>
        <w:t>DATES</w:t>
      </w:r>
      <w:r w:rsidRPr="00B044E1">
        <w:rPr>
          <w:rFonts w:ascii="Courier New" w:hAnsi="Courier New" w:cs="Courier New"/>
          <w:sz w:val="24"/>
          <w:szCs w:val="24"/>
        </w:rPr>
        <w:t xml:space="preserve">:  </w:t>
      </w:r>
      <w:r w:rsidRPr="00B044E1">
        <w:rPr>
          <w:rFonts w:ascii="Courier New" w:hAnsi="Courier New" w:cs="Courier New"/>
          <w:sz w:val="24"/>
          <w:szCs w:val="24"/>
          <w:u w:val="single"/>
        </w:rPr>
        <w:t>E</w:t>
      </w:r>
      <w:r w:rsidR="008D5DFF" w:rsidRPr="00B044E1">
        <w:rPr>
          <w:rFonts w:ascii="Courier New" w:hAnsi="Courier New" w:cs="Courier New"/>
          <w:sz w:val="24"/>
          <w:szCs w:val="24"/>
          <w:u w:val="single"/>
        </w:rPr>
        <w:t>ffective</w:t>
      </w:r>
      <w:r w:rsidRPr="00F8208D">
        <w:rPr>
          <w:rFonts w:ascii="Courier New" w:hAnsi="Courier New" w:cs="Courier New"/>
          <w:sz w:val="24"/>
          <w:szCs w:val="24"/>
        </w:rPr>
        <w:t>:</w:t>
      </w:r>
      <w:r w:rsidRPr="004706FD">
        <w:rPr>
          <w:rFonts w:ascii="Courier New" w:hAnsi="Courier New" w:cs="Courier New"/>
          <w:sz w:val="24"/>
          <w:szCs w:val="24"/>
        </w:rPr>
        <w:t xml:space="preserve">  </w:t>
      </w:r>
      <w:r w:rsidR="004706FD">
        <w:rPr>
          <w:rFonts w:ascii="Courier New" w:hAnsi="Courier New" w:cs="Courier New"/>
          <w:sz w:val="24"/>
          <w:szCs w:val="24"/>
        </w:rPr>
        <w:t>[</w:t>
      </w:r>
      <w:r w:rsidR="004706FD">
        <w:rPr>
          <w:rFonts w:ascii="Courier New" w:hAnsi="Courier New" w:cs="Courier New"/>
          <w:b/>
          <w:sz w:val="24"/>
          <w:szCs w:val="24"/>
        </w:rPr>
        <w:t xml:space="preserve">Insert date of publication in the </w:t>
      </w:r>
      <w:r w:rsidR="004706FD">
        <w:rPr>
          <w:rFonts w:ascii="Courier New" w:hAnsi="Courier New" w:cs="Courier New"/>
          <w:b/>
          <w:sz w:val="24"/>
          <w:szCs w:val="24"/>
          <w:u w:val="single"/>
        </w:rPr>
        <w:t>FEDERAL</w:t>
      </w:r>
      <w:r w:rsidR="004706FD">
        <w:rPr>
          <w:rFonts w:ascii="Courier New" w:hAnsi="Courier New" w:cs="Courier New"/>
          <w:b/>
          <w:sz w:val="24"/>
          <w:szCs w:val="24"/>
        </w:rPr>
        <w:t xml:space="preserve"> </w:t>
      </w:r>
      <w:r w:rsidR="004706FD">
        <w:rPr>
          <w:rFonts w:ascii="Courier New" w:hAnsi="Courier New" w:cs="Courier New"/>
          <w:b/>
          <w:sz w:val="24"/>
          <w:szCs w:val="24"/>
          <w:u w:val="single"/>
        </w:rPr>
        <w:t>REGISTER</w:t>
      </w:r>
      <w:r w:rsidR="004706FD">
        <w:rPr>
          <w:rFonts w:ascii="Courier New" w:hAnsi="Courier New" w:cs="Courier New"/>
          <w:sz w:val="24"/>
          <w:szCs w:val="24"/>
        </w:rPr>
        <w:t>]</w:t>
      </w:r>
      <w:r w:rsidR="0045358D" w:rsidRPr="00B044E1">
        <w:rPr>
          <w:rFonts w:ascii="Courier New" w:hAnsi="Courier New" w:cs="Courier New"/>
          <w:sz w:val="24"/>
          <w:szCs w:val="24"/>
        </w:rPr>
        <w:t>.</w:t>
      </w:r>
    </w:p>
    <w:p w:rsidR="00DB3273" w:rsidRPr="00B044E1" w:rsidRDefault="00DB3273" w:rsidP="00B57385">
      <w:pPr>
        <w:tabs>
          <w:tab w:val="left" w:pos="1710"/>
        </w:tabs>
        <w:spacing w:line="480" w:lineRule="auto"/>
        <w:rPr>
          <w:rFonts w:ascii="Courier New" w:hAnsi="Courier New" w:cs="Courier New"/>
          <w:strike/>
          <w:sz w:val="24"/>
          <w:szCs w:val="24"/>
        </w:rPr>
      </w:pPr>
      <w:r w:rsidRPr="00B044E1">
        <w:rPr>
          <w:rFonts w:ascii="Courier New" w:hAnsi="Courier New" w:cs="Courier New"/>
          <w:b/>
          <w:sz w:val="24"/>
          <w:szCs w:val="24"/>
        </w:rPr>
        <w:t>FOR FURTHER INFORMATION CONTACT</w:t>
      </w:r>
      <w:r w:rsidRPr="00B044E1">
        <w:rPr>
          <w:rFonts w:ascii="Courier New" w:hAnsi="Courier New" w:cs="Courier New"/>
          <w:sz w:val="24"/>
          <w:szCs w:val="24"/>
        </w:rPr>
        <w:t xml:space="preserve">:  </w:t>
      </w:r>
      <w:r w:rsidR="00BE6E05" w:rsidRPr="00B044E1">
        <w:rPr>
          <w:rFonts w:ascii="Courier New" w:hAnsi="Courier New" w:cs="Courier New"/>
          <w:sz w:val="24"/>
          <w:szCs w:val="24"/>
        </w:rPr>
        <w:t xml:space="preserve">Ms. </w:t>
      </w:r>
      <w:proofErr w:type="spellStart"/>
      <w:r w:rsidR="008F0840" w:rsidRPr="00B044E1">
        <w:rPr>
          <w:rFonts w:ascii="Courier New" w:hAnsi="Courier New" w:cs="Courier New"/>
          <w:sz w:val="24"/>
          <w:szCs w:val="24"/>
        </w:rPr>
        <w:t>Camara</w:t>
      </w:r>
      <w:proofErr w:type="spellEnd"/>
      <w:r w:rsidR="008F0840" w:rsidRPr="00B044E1">
        <w:rPr>
          <w:rFonts w:ascii="Courier New" w:hAnsi="Courier New" w:cs="Courier New"/>
          <w:sz w:val="24"/>
          <w:szCs w:val="24"/>
        </w:rPr>
        <w:t xml:space="preserve"> Francis</w:t>
      </w:r>
      <w:r w:rsidR="00497265" w:rsidRPr="00B044E1">
        <w:rPr>
          <w:rFonts w:ascii="Courier New" w:hAnsi="Courier New" w:cs="Courier New"/>
          <w:sz w:val="24"/>
          <w:szCs w:val="24"/>
        </w:rPr>
        <w:t>, Procur</w:t>
      </w:r>
      <w:r w:rsidR="008F0840" w:rsidRPr="00B044E1">
        <w:rPr>
          <w:rFonts w:ascii="Courier New" w:hAnsi="Courier New" w:cs="Courier New"/>
          <w:sz w:val="24"/>
          <w:szCs w:val="24"/>
        </w:rPr>
        <w:t>ement Analyst, at (202) 550-0935</w:t>
      </w:r>
      <w:r w:rsidR="00E62FBA" w:rsidRPr="00B044E1">
        <w:rPr>
          <w:rFonts w:ascii="Courier New" w:hAnsi="Courier New" w:cs="Courier New"/>
          <w:sz w:val="24"/>
          <w:szCs w:val="24"/>
        </w:rPr>
        <w:t xml:space="preserve"> or by email at </w:t>
      </w:r>
      <w:r w:rsidR="009A4053" w:rsidRPr="00924A35">
        <w:rPr>
          <w:rFonts w:ascii="Courier New" w:hAnsi="Courier New" w:cs="Courier New"/>
          <w:sz w:val="24"/>
          <w:szCs w:val="24"/>
          <w:u w:val="single"/>
        </w:rPr>
        <w:t>c</w:t>
      </w:r>
      <w:r w:rsidR="00E62FBA" w:rsidRPr="00924A35">
        <w:rPr>
          <w:rFonts w:ascii="Courier New" w:hAnsi="Courier New" w:cs="Courier New"/>
          <w:sz w:val="24"/>
          <w:szCs w:val="24"/>
          <w:u w:val="single"/>
        </w:rPr>
        <w:t>amara.francis@gsa.gov</w:t>
      </w:r>
      <w:r w:rsidR="00497265" w:rsidRPr="00B044E1">
        <w:rPr>
          <w:rFonts w:ascii="Courier New" w:hAnsi="Courier New" w:cs="Courier New"/>
          <w:sz w:val="24"/>
          <w:szCs w:val="24"/>
        </w:rPr>
        <w:t xml:space="preserve"> for clarification of content.  </w:t>
      </w:r>
      <w:r w:rsidR="008D5DFF" w:rsidRPr="00B044E1">
        <w:rPr>
          <w:rFonts w:ascii="Courier New" w:hAnsi="Courier New" w:cs="Courier New"/>
          <w:sz w:val="24"/>
          <w:szCs w:val="24"/>
        </w:rPr>
        <w:t xml:space="preserve">For </w:t>
      </w:r>
      <w:r w:rsidR="008D5DFF" w:rsidRPr="00B044E1">
        <w:rPr>
          <w:rFonts w:ascii="Courier New" w:hAnsi="Courier New" w:cs="Courier New"/>
          <w:sz w:val="24"/>
          <w:szCs w:val="24"/>
        </w:rPr>
        <w:lastRenderedPageBreak/>
        <w:t xml:space="preserve">information pertaining to status or publication schedules, contact the </w:t>
      </w:r>
      <w:r w:rsidR="009A4053" w:rsidRPr="00B044E1">
        <w:rPr>
          <w:rFonts w:ascii="Courier New" w:hAnsi="Courier New" w:cs="Courier New"/>
          <w:sz w:val="24"/>
          <w:szCs w:val="24"/>
        </w:rPr>
        <w:t>Regulatory Secretariat Division</w:t>
      </w:r>
      <w:r w:rsidR="008D5DFF" w:rsidRPr="00B044E1">
        <w:rPr>
          <w:rFonts w:ascii="Courier New" w:hAnsi="Courier New" w:cs="Courier New"/>
          <w:sz w:val="24"/>
          <w:szCs w:val="24"/>
        </w:rPr>
        <w:t xml:space="preserve"> at (202) 501-4755. </w:t>
      </w:r>
      <w:r w:rsidR="009A4053" w:rsidRPr="00B044E1">
        <w:rPr>
          <w:rFonts w:ascii="Courier New" w:hAnsi="Courier New" w:cs="Courier New"/>
          <w:sz w:val="24"/>
          <w:szCs w:val="24"/>
        </w:rPr>
        <w:t xml:space="preserve"> </w:t>
      </w:r>
      <w:r w:rsidR="00497265" w:rsidRPr="00B044E1">
        <w:rPr>
          <w:rFonts w:ascii="Courier New" w:hAnsi="Courier New" w:cs="Courier New"/>
          <w:sz w:val="24"/>
          <w:szCs w:val="24"/>
        </w:rPr>
        <w:t xml:space="preserve">Please cite </w:t>
      </w:r>
      <w:r w:rsidR="009A4053" w:rsidRPr="00B044E1">
        <w:rPr>
          <w:rFonts w:ascii="Courier New" w:hAnsi="Courier New" w:cs="Courier New"/>
          <w:sz w:val="24"/>
          <w:szCs w:val="24"/>
        </w:rPr>
        <w:t xml:space="preserve">FAC </w:t>
      </w:r>
      <w:r w:rsidR="00473771">
        <w:rPr>
          <w:rFonts w:ascii="Courier New" w:hAnsi="Courier New" w:cs="Courier New"/>
          <w:sz w:val="24"/>
          <w:szCs w:val="24"/>
        </w:rPr>
        <w:t>2020-04</w:t>
      </w:r>
      <w:r w:rsidR="00BE6E05" w:rsidRPr="00B044E1">
        <w:rPr>
          <w:rFonts w:ascii="Courier New" w:hAnsi="Courier New" w:cs="Courier New"/>
          <w:sz w:val="24"/>
          <w:szCs w:val="24"/>
        </w:rPr>
        <w:t xml:space="preserve">, </w:t>
      </w:r>
      <w:bookmarkStart w:id="0" w:name="_GoBack"/>
      <w:r w:rsidR="00497265" w:rsidRPr="00B044E1">
        <w:rPr>
          <w:rFonts w:ascii="Courier New" w:hAnsi="Courier New" w:cs="Courier New"/>
          <w:sz w:val="24"/>
          <w:szCs w:val="24"/>
        </w:rPr>
        <w:t>FAR case 20</w:t>
      </w:r>
      <w:r w:rsidR="00CA2CA8" w:rsidRPr="00B044E1">
        <w:rPr>
          <w:rFonts w:ascii="Courier New" w:hAnsi="Courier New" w:cs="Courier New"/>
          <w:sz w:val="24"/>
          <w:szCs w:val="24"/>
        </w:rPr>
        <w:t>1</w:t>
      </w:r>
      <w:r w:rsidR="008F0840" w:rsidRPr="00B044E1">
        <w:rPr>
          <w:rFonts w:ascii="Courier New" w:hAnsi="Courier New" w:cs="Courier New"/>
          <w:sz w:val="24"/>
          <w:szCs w:val="24"/>
        </w:rPr>
        <w:t>9</w:t>
      </w:r>
      <w:r w:rsidR="00CA2CA8" w:rsidRPr="00B044E1">
        <w:rPr>
          <w:rFonts w:ascii="Courier New" w:hAnsi="Courier New" w:cs="Courier New"/>
          <w:sz w:val="24"/>
          <w:szCs w:val="24"/>
        </w:rPr>
        <w:t>-</w:t>
      </w:r>
      <w:r w:rsidR="008F0840" w:rsidRPr="00B044E1">
        <w:rPr>
          <w:rFonts w:ascii="Courier New" w:hAnsi="Courier New" w:cs="Courier New"/>
          <w:sz w:val="24"/>
          <w:szCs w:val="24"/>
        </w:rPr>
        <w:t>012</w:t>
      </w:r>
      <w:bookmarkEnd w:id="0"/>
      <w:r w:rsidR="009D4F7D" w:rsidRPr="00B044E1">
        <w:rPr>
          <w:rFonts w:ascii="Courier New" w:hAnsi="Courier New" w:cs="Courier New"/>
          <w:sz w:val="24"/>
          <w:szCs w:val="24"/>
        </w:rPr>
        <w:t>.</w:t>
      </w:r>
      <w:r w:rsidR="00497265" w:rsidRPr="00B044E1">
        <w:rPr>
          <w:rFonts w:ascii="Courier New" w:hAnsi="Courier New" w:cs="Courier New"/>
          <w:sz w:val="24"/>
          <w:szCs w:val="24"/>
        </w:rPr>
        <w:t xml:space="preserve">  </w:t>
      </w:r>
    </w:p>
    <w:p w:rsidR="00DB3273" w:rsidRPr="00B044E1" w:rsidRDefault="00DB3273" w:rsidP="00B57385">
      <w:pPr>
        <w:spacing w:line="480" w:lineRule="auto"/>
        <w:rPr>
          <w:rFonts w:ascii="Courier New" w:hAnsi="Courier New" w:cs="Courier New"/>
          <w:sz w:val="24"/>
          <w:szCs w:val="24"/>
        </w:rPr>
      </w:pPr>
      <w:r w:rsidRPr="00B044E1">
        <w:rPr>
          <w:rFonts w:ascii="Courier New" w:hAnsi="Courier New" w:cs="Courier New"/>
          <w:b/>
          <w:sz w:val="24"/>
          <w:szCs w:val="24"/>
        </w:rPr>
        <w:t>SUPPLEMENTARY INFORMATION</w:t>
      </w:r>
      <w:r w:rsidRPr="00B044E1">
        <w:rPr>
          <w:rFonts w:ascii="Courier New" w:hAnsi="Courier New" w:cs="Courier New"/>
          <w:sz w:val="24"/>
          <w:szCs w:val="24"/>
        </w:rPr>
        <w:t>:</w:t>
      </w:r>
    </w:p>
    <w:p w:rsidR="00996CB4" w:rsidRPr="00B044E1" w:rsidRDefault="00471E81" w:rsidP="00747836">
      <w:pPr>
        <w:spacing w:line="480" w:lineRule="auto"/>
        <w:rPr>
          <w:rFonts w:ascii="Courier New" w:hAnsi="Courier New" w:cs="Courier New"/>
          <w:b/>
          <w:sz w:val="24"/>
          <w:szCs w:val="24"/>
        </w:rPr>
      </w:pPr>
      <w:r w:rsidRPr="00B044E1">
        <w:rPr>
          <w:rFonts w:ascii="Courier New" w:hAnsi="Courier New" w:cs="Courier New"/>
          <w:b/>
          <w:sz w:val="24"/>
          <w:szCs w:val="24"/>
        </w:rPr>
        <w:t>I.</w:t>
      </w:r>
      <w:r w:rsidR="002D386F" w:rsidRPr="00B044E1">
        <w:rPr>
          <w:rFonts w:ascii="Courier New" w:hAnsi="Courier New" w:cs="Courier New"/>
          <w:b/>
          <w:sz w:val="24"/>
          <w:szCs w:val="24"/>
        </w:rPr>
        <w:t xml:space="preserve"> </w:t>
      </w:r>
      <w:r w:rsidR="00DB3273" w:rsidRPr="00B044E1">
        <w:rPr>
          <w:rFonts w:ascii="Courier New" w:hAnsi="Courier New" w:cs="Courier New"/>
          <w:b/>
          <w:sz w:val="24"/>
          <w:szCs w:val="24"/>
        </w:rPr>
        <w:t xml:space="preserve"> Background</w:t>
      </w:r>
      <w:r w:rsidRPr="00B044E1">
        <w:rPr>
          <w:rFonts w:ascii="Courier New" w:hAnsi="Courier New" w:cs="Courier New"/>
          <w:b/>
          <w:sz w:val="24"/>
          <w:szCs w:val="24"/>
        </w:rPr>
        <w:t xml:space="preserve">  </w:t>
      </w:r>
    </w:p>
    <w:p w:rsidR="00E17E7D" w:rsidRPr="00B044E1" w:rsidRDefault="003D2507" w:rsidP="009A4053">
      <w:pPr>
        <w:spacing w:line="480" w:lineRule="auto"/>
        <w:ind w:firstLine="720"/>
        <w:rPr>
          <w:rFonts w:ascii="Courier New" w:hAnsi="Courier New" w:cs="Courier New"/>
          <w:sz w:val="24"/>
          <w:szCs w:val="24"/>
        </w:rPr>
      </w:pPr>
      <w:r w:rsidRPr="00B044E1">
        <w:rPr>
          <w:rFonts w:ascii="Courier New" w:hAnsi="Courier New" w:cs="Courier New"/>
          <w:sz w:val="24"/>
          <w:szCs w:val="24"/>
        </w:rPr>
        <w:t>Approximately e</w:t>
      </w:r>
      <w:r w:rsidR="009E6458" w:rsidRPr="00B044E1">
        <w:rPr>
          <w:rFonts w:ascii="Courier New" w:hAnsi="Courier New" w:cs="Courier New"/>
          <w:sz w:val="24"/>
          <w:szCs w:val="24"/>
        </w:rPr>
        <w:t>very two years, the trade agreements thresholds</w:t>
      </w:r>
      <w:r w:rsidR="00057D26" w:rsidRPr="00B044E1">
        <w:rPr>
          <w:rFonts w:ascii="Courier New" w:hAnsi="Courier New" w:cs="Courier New"/>
          <w:sz w:val="24"/>
          <w:szCs w:val="24"/>
        </w:rPr>
        <w:t xml:space="preserve"> for the World Trade Organization Government Procurement Agreement (WTO</w:t>
      </w:r>
      <w:r w:rsidR="009A4053" w:rsidRPr="00B044E1">
        <w:rPr>
          <w:rFonts w:ascii="Courier New" w:hAnsi="Courier New" w:cs="Courier New"/>
          <w:sz w:val="24"/>
          <w:szCs w:val="24"/>
        </w:rPr>
        <w:t xml:space="preserve"> </w:t>
      </w:r>
      <w:r w:rsidR="00057D26" w:rsidRPr="00B044E1">
        <w:rPr>
          <w:rFonts w:ascii="Courier New" w:hAnsi="Courier New" w:cs="Courier New"/>
          <w:sz w:val="24"/>
          <w:szCs w:val="24"/>
        </w:rPr>
        <w:t>GPA) and the free trade agreements (FTAs</w:t>
      </w:r>
      <w:r w:rsidR="00252ECF" w:rsidRPr="00B044E1">
        <w:rPr>
          <w:rFonts w:ascii="Courier New" w:hAnsi="Courier New" w:cs="Courier New"/>
          <w:sz w:val="24"/>
          <w:szCs w:val="24"/>
        </w:rPr>
        <w:t>) are</w:t>
      </w:r>
      <w:r w:rsidR="00AA527E" w:rsidRPr="00B044E1">
        <w:rPr>
          <w:rFonts w:ascii="Courier New" w:hAnsi="Courier New" w:cs="Courier New"/>
          <w:sz w:val="24"/>
          <w:szCs w:val="24"/>
        </w:rPr>
        <w:t xml:space="preserve"> adjusted according to pre</w:t>
      </w:r>
      <w:r w:rsidR="009E6458" w:rsidRPr="00B044E1">
        <w:rPr>
          <w:rFonts w:ascii="Courier New" w:hAnsi="Courier New" w:cs="Courier New"/>
          <w:sz w:val="24"/>
          <w:szCs w:val="24"/>
        </w:rPr>
        <w:t>determined formula</w:t>
      </w:r>
      <w:r w:rsidR="006F429A" w:rsidRPr="00B044E1">
        <w:rPr>
          <w:rFonts w:ascii="Courier New" w:hAnsi="Courier New" w:cs="Courier New"/>
          <w:sz w:val="24"/>
          <w:szCs w:val="24"/>
        </w:rPr>
        <w:t>e</w:t>
      </w:r>
      <w:r w:rsidR="009E6458" w:rsidRPr="00B044E1">
        <w:rPr>
          <w:rFonts w:ascii="Courier New" w:hAnsi="Courier New" w:cs="Courier New"/>
          <w:sz w:val="24"/>
          <w:szCs w:val="24"/>
        </w:rPr>
        <w:t xml:space="preserve"> under the agreements.  These thresholds </w:t>
      </w:r>
      <w:r w:rsidR="00E11C72" w:rsidRPr="00B044E1">
        <w:rPr>
          <w:rFonts w:ascii="Courier New" w:hAnsi="Courier New" w:cs="Courier New"/>
          <w:sz w:val="24"/>
          <w:szCs w:val="24"/>
        </w:rPr>
        <w:t xml:space="preserve">become effective on </w:t>
      </w:r>
      <w:r w:rsidR="009E6458" w:rsidRPr="00B044E1">
        <w:rPr>
          <w:rFonts w:ascii="Courier New" w:hAnsi="Courier New" w:cs="Courier New"/>
          <w:sz w:val="24"/>
          <w:szCs w:val="24"/>
        </w:rPr>
        <w:t>January 1, 20</w:t>
      </w:r>
      <w:r w:rsidR="0019742A" w:rsidRPr="00B044E1">
        <w:rPr>
          <w:rFonts w:ascii="Courier New" w:hAnsi="Courier New" w:cs="Courier New"/>
          <w:sz w:val="24"/>
          <w:szCs w:val="24"/>
        </w:rPr>
        <w:t>20</w:t>
      </w:r>
      <w:r w:rsidR="009E6458" w:rsidRPr="00B044E1">
        <w:rPr>
          <w:rFonts w:ascii="Courier New" w:hAnsi="Courier New" w:cs="Courier New"/>
          <w:sz w:val="24"/>
          <w:szCs w:val="24"/>
        </w:rPr>
        <w:t xml:space="preserve">.  </w:t>
      </w:r>
      <w:r w:rsidR="00E11C72" w:rsidRPr="00B044E1">
        <w:rPr>
          <w:rFonts w:ascii="Courier New" w:hAnsi="Courier New" w:cs="Courier New"/>
          <w:sz w:val="24"/>
          <w:szCs w:val="24"/>
        </w:rPr>
        <w:t xml:space="preserve">On </w:t>
      </w:r>
      <w:r w:rsidR="00E11C72" w:rsidRPr="00E214D7">
        <w:rPr>
          <w:rFonts w:ascii="Courier New" w:hAnsi="Courier New" w:cs="Courier New"/>
          <w:sz w:val="24"/>
          <w:szCs w:val="24"/>
        </w:rPr>
        <w:t xml:space="preserve">December </w:t>
      </w:r>
      <w:r w:rsidR="00E214D7" w:rsidRPr="00E214D7">
        <w:rPr>
          <w:rFonts w:ascii="Courier New" w:hAnsi="Courier New" w:cs="Courier New"/>
          <w:sz w:val="24"/>
          <w:szCs w:val="24"/>
        </w:rPr>
        <w:t>23</w:t>
      </w:r>
      <w:r w:rsidR="00E11C72" w:rsidRPr="00E214D7">
        <w:rPr>
          <w:rFonts w:ascii="Courier New" w:hAnsi="Courier New" w:cs="Courier New"/>
          <w:sz w:val="24"/>
          <w:szCs w:val="24"/>
        </w:rPr>
        <w:t>, 201</w:t>
      </w:r>
      <w:r w:rsidR="008614E6" w:rsidRPr="00E214D7">
        <w:rPr>
          <w:rFonts w:ascii="Courier New" w:hAnsi="Courier New" w:cs="Courier New"/>
          <w:sz w:val="24"/>
          <w:szCs w:val="24"/>
        </w:rPr>
        <w:t>9</w:t>
      </w:r>
      <w:r w:rsidR="00E11C72" w:rsidRPr="00E214D7">
        <w:rPr>
          <w:rFonts w:ascii="Courier New" w:hAnsi="Courier New" w:cs="Courier New"/>
          <w:sz w:val="24"/>
          <w:szCs w:val="24"/>
        </w:rPr>
        <w:t xml:space="preserve"> (</w:t>
      </w:r>
      <w:r w:rsidRPr="00E214D7">
        <w:rPr>
          <w:rFonts w:ascii="Courier New" w:hAnsi="Courier New" w:cs="Courier New"/>
          <w:sz w:val="24"/>
          <w:szCs w:val="24"/>
        </w:rPr>
        <w:t>8</w:t>
      </w:r>
      <w:r w:rsidR="006834C1" w:rsidRPr="00E214D7">
        <w:rPr>
          <w:rFonts w:ascii="Courier New" w:hAnsi="Courier New" w:cs="Courier New"/>
          <w:sz w:val="24"/>
          <w:szCs w:val="24"/>
        </w:rPr>
        <w:t>4</w:t>
      </w:r>
      <w:r w:rsidR="00E11C72" w:rsidRPr="00E214D7">
        <w:rPr>
          <w:rFonts w:ascii="Courier New" w:hAnsi="Courier New" w:cs="Courier New"/>
          <w:sz w:val="24"/>
          <w:szCs w:val="24"/>
        </w:rPr>
        <w:t xml:space="preserve"> FR </w:t>
      </w:r>
      <w:r w:rsidR="00E214D7" w:rsidRPr="00E214D7">
        <w:rPr>
          <w:rFonts w:ascii="Courier New" w:hAnsi="Courier New" w:cs="Courier New"/>
          <w:sz w:val="24"/>
          <w:szCs w:val="24"/>
        </w:rPr>
        <w:t>70615</w:t>
      </w:r>
      <w:r w:rsidR="00E11C72" w:rsidRPr="00E214D7">
        <w:rPr>
          <w:rFonts w:ascii="Courier New" w:hAnsi="Courier New" w:cs="Courier New"/>
          <w:sz w:val="24"/>
          <w:szCs w:val="24"/>
        </w:rPr>
        <w:t>)</w:t>
      </w:r>
      <w:r w:rsidR="00E11C72" w:rsidRPr="00B044E1">
        <w:rPr>
          <w:rFonts w:ascii="Courier New" w:hAnsi="Courier New" w:cs="Courier New"/>
          <w:sz w:val="24"/>
          <w:szCs w:val="24"/>
        </w:rPr>
        <w:t xml:space="preserve">, the United States </w:t>
      </w:r>
      <w:r w:rsidR="00484DF5" w:rsidRPr="00B044E1">
        <w:rPr>
          <w:rFonts w:ascii="Courier New" w:hAnsi="Courier New" w:cs="Courier New"/>
          <w:sz w:val="24"/>
          <w:szCs w:val="24"/>
        </w:rPr>
        <w:t xml:space="preserve">Trade </w:t>
      </w:r>
      <w:r w:rsidR="00E11C72" w:rsidRPr="00B044E1">
        <w:rPr>
          <w:rFonts w:ascii="Courier New" w:hAnsi="Courier New" w:cs="Courier New"/>
          <w:sz w:val="24"/>
          <w:szCs w:val="24"/>
        </w:rPr>
        <w:t>Representative published new procurement thresholds.</w:t>
      </w:r>
      <w:r w:rsidR="00E11C72" w:rsidRPr="00B044E1">
        <w:rPr>
          <w:rFonts w:ascii="Courier New" w:hAnsi="Courier New" w:cs="Courier New"/>
          <w:b/>
          <w:sz w:val="24"/>
          <w:szCs w:val="24"/>
        </w:rPr>
        <w:t xml:space="preserve">  </w:t>
      </w:r>
      <w:r w:rsidR="00E11C72" w:rsidRPr="00B044E1">
        <w:rPr>
          <w:rFonts w:ascii="Courier New" w:hAnsi="Courier New" w:cs="Courier New"/>
          <w:sz w:val="24"/>
          <w:szCs w:val="24"/>
        </w:rPr>
        <w:t>The United States Trade Representative has specified the following new thresholds: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3"/>
        <w:gridCol w:w="1792"/>
        <w:gridCol w:w="1797"/>
        <w:gridCol w:w="2148"/>
      </w:tblGrid>
      <w:tr w:rsidR="00B044E1" w:rsidRPr="00B044E1" w:rsidTr="00043D96">
        <w:trPr>
          <w:trHeight w:val="341"/>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center"/>
              <w:rPr>
                <w:b/>
                <w:bCs/>
                <w:sz w:val="24"/>
                <w:szCs w:val="24"/>
                <w:lang w:eastAsia="en-US"/>
              </w:rPr>
            </w:pPr>
            <w:r w:rsidRPr="00B044E1">
              <w:rPr>
                <w:b/>
                <w:bCs/>
                <w:sz w:val="24"/>
                <w:szCs w:val="24"/>
                <w:lang w:eastAsia="en-US"/>
              </w:rPr>
              <w:t>Trade Agreement</w:t>
            </w:r>
          </w:p>
        </w:tc>
        <w:tc>
          <w:tcPr>
            <w:tcW w:w="0" w:type="auto"/>
            <w:vMerge w:val="restart"/>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center"/>
              <w:rPr>
                <w:b/>
                <w:bCs/>
                <w:sz w:val="24"/>
                <w:szCs w:val="24"/>
                <w:lang w:eastAsia="en-US"/>
              </w:rPr>
            </w:pPr>
            <w:bookmarkStart w:id="1" w:name="wp1088861"/>
            <w:bookmarkEnd w:id="1"/>
            <w:r w:rsidRPr="00B044E1">
              <w:rPr>
                <w:b/>
                <w:bCs/>
                <w:sz w:val="24"/>
                <w:szCs w:val="24"/>
                <w:lang w:eastAsia="en-US"/>
              </w:rPr>
              <w:t>Supply Contract (equal to or exceeding)</w:t>
            </w:r>
          </w:p>
        </w:tc>
        <w:tc>
          <w:tcPr>
            <w:tcW w:w="0" w:type="auto"/>
            <w:vMerge w:val="restart"/>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center"/>
              <w:rPr>
                <w:b/>
                <w:bCs/>
                <w:sz w:val="24"/>
                <w:szCs w:val="24"/>
                <w:lang w:eastAsia="en-US"/>
              </w:rPr>
            </w:pPr>
            <w:bookmarkStart w:id="2" w:name="wp1088863"/>
            <w:bookmarkEnd w:id="2"/>
            <w:r w:rsidRPr="00B044E1">
              <w:rPr>
                <w:b/>
                <w:bCs/>
                <w:sz w:val="24"/>
                <w:szCs w:val="24"/>
                <w:lang w:eastAsia="en-US"/>
              </w:rPr>
              <w:t>Service Contract (equal to or exceeding)</w:t>
            </w:r>
          </w:p>
        </w:tc>
        <w:tc>
          <w:tcPr>
            <w:tcW w:w="0" w:type="auto"/>
            <w:vMerge w:val="restart"/>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center"/>
              <w:rPr>
                <w:b/>
                <w:bCs/>
                <w:sz w:val="24"/>
                <w:szCs w:val="24"/>
                <w:lang w:eastAsia="en-US"/>
              </w:rPr>
            </w:pPr>
            <w:bookmarkStart w:id="3" w:name="wp1088865"/>
            <w:bookmarkEnd w:id="3"/>
            <w:r w:rsidRPr="00B044E1">
              <w:rPr>
                <w:b/>
                <w:bCs/>
                <w:sz w:val="24"/>
                <w:szCs w:val="24"/>
                <w:lang w:eastAsia="en-US"/>
              </w:rPr>
              <w:t>Construction Contract (equal to or exceeding)</w:t>
            </w:r>
          </w:p>
        </w:tc>
      </w:tr>
      <w:tr w:rsidR="00B044E1" w:rsidRPr="00B044E1" w:rsidTr="00043D96">
        <w:trPr>
          <w:trHeight w:val="283"/>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C57A5" w:rsidRPr="00B044E1" w:rsidRDefault="009C57A5" w:rsidP="009C57A5">
            <w:pPr>
              <w:rPr>
                <w:b/>
                <w:bCs/>
                <w:sz w:val="24"/>
                <w:szCs w:val="24"/>
                <w:lang w:eastAsia="en-U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C57A5" w:rsidRPr="00B044E1" w:rsidRDefault="009C57A5" w:rsidP="009C57A5">
            <w:pPr>
              <w:rPr>
                <w:b/>
                <w:bCs/>
                <w:sz w:val="24"/>
                <w:szCs w:val="24"/>
                <w:lang w:eastAsia="en-U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C57A5" w:rsidRPr="00B044E1" w:rsidRDefault="009C57A5" w:rsidP="009C57A5">
            <w:pPr>
              <w:rPr>
                <w:b/>
                <w:bCs/>
                <w:sz w:val="24"/>
                <w:szCs w:val="24"/>
                <w:lang w:eastAsia="en-US"/>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C57A5" w:rsidRPr="00B044E1" w:rsidRDefault="009C57A5" w:rsidP="009C57A5">
            <w:pPr>
              <w:rPr>
                <w:b/>
                <w:bCs/>
                <w:sz w:val="24"/>
                <w:szCs w:val="24"/>
                <w:lang w:eastAsia="en-US"/>
              </w:rPr>
            </w:pP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4" w:name="wp1088875"/>
            <w:bookmarkEnd w:id="4"/>
            <w:r w:rsidRPr="00B044E1">
              <w:rPr>
                <w:sz w:val="24"/>
                <w:szCs w:val="24"/>
                <w:lang w:eastAsia="en-US"/>
              </w:rPr>
              <w:t>WTO GPA</w:t>
            </w:r>
          </w:p>
        </w:tc>
        <w:tc>
          <w:tcPr>
            <w:tcW w:w="0" w:type="auto"/>
            <w:tcBorders>
              <w:top w:val="outset" w:sz="6" w:space="0" w:color="auto"/>
              <w:left w:val="outset" w:sz="6" w:space="0" w:color="auto"/>
              <w:bottom w:val="outset" w:sz="6" w:space="0" w:color="auto"/>
              <w:right w:val="outset" w:sz="6" w:space="0" w:color="auto"/>
            </w:tcBorders>
            <w:hideMark/>
          </w:tcPr>
          <w:p w:rsidR="009C57A5" w:rsidRPr="00B044E1" w:rsidRDefault="004325E0" w:rsidP="009C57A5">
            <w:pPr>
              <w:spacing w:line="288" w:lineRule="auto"/>
              <w:jc w:val="right"/>
              <w:rPr>
                <w:sz w:val="24"/>
                <w:szCs w:val="24"/>
                <w:lang w:eastAsia="en-US"/>
              </w:rPr>
            </w:pPr>
            <w:bookmarkStart w:id="5" w:name="wp1088877"/>
            <w:bookmarkEnd w:id="5"/>
            <w:r w:rsidRPr="00B044E1">
              <w:rPr>
                <w:sz w:val="24"/>
                <w:szCs w:val="24"/>
                <w:lang w:eastAsia="en-US"/>
              </w:rPr>
              <w:t>$182,000</w:t>
            </w:r>
            <w:r w:rsidR="009C57A5" w:rsidRPr="00B044E1">
              <w:rPr>
                <w:strike/>
                <w:sz w:val="24"/>
                <w:szCs w:val="24"/>
                <w:lang w:eastAsia="en-US"/>
              </w:rPr>
              <w:t xml:space="preserve">   </w:t>
            </w:r>
          </w:p>
          <w:p w:rsidR="009C57A5" w:rsidRPr="00B044E1" w:rsidRDefault="009C57A5" w:rsidP="009C57A5">
            <w:pPr>
              <w:spacing w:line="288" w:lineRule="auto"/>
              <w:jc w:val="right"/>
              <w:rPr>
                <w:sz w:val="24"/>
                <w:szCs w:val="24"/>
                <w:lang w:eastAsia="en-US"/>
              </w:rPr>
            </w:pPr>
          </w:p>
          <w:p w:rsidR="00043D96" w:rsidRPr="00B044E1" w:rsidRDefault="009C57A5" w:rsidP="009C57A5">
            <w:pPr>
              <w:spacing w:line="288" w:lineRule="auto"/>
              <w:jc w:val="right"/>
              <w:rPr>
                <w:sz w:val="24"/>
                <w:szCs w:val="24"/>
                <w:lang w:eastAsia="en-US"/>
              </w:rPr>
            </w:pPr>
            <w:r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6" w:name="wp1088879"/>
            <w:bookmarkEnd w:id="6"/>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7" w:name="wp1088881"/>
            <w:bookmarkEnd w:id="7"/>
            <w:r w:rsidRPr="00B044E1">
              <w:rPr>
                <w:sz w:val="24"/>
                <w:szCs w:val="24"/>
                <w:lang w:eastAsia="en-US"/>
              </w:rPr>
              <w:t>$7,008,000</w:t>
            </w:r>
            <w:r w:rsidR="009C57A5" w:rsidRPr="00B044E1">
              <w:rPr>
                <w:strike/>
                <w:sz w:val="24"/>
                <w:szCs w:val="24"/>
                <w:lang w:eastAsia="en-US"/>
              </w:rPr>
              <w:t xml:space="preserve">   </w:t>
            </w:r>
            <w:r w:rsidR="009C57A5" w:rsidRPr="00B044E1">
              <w:rPr>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8" w:name="wp1088883"/>
            <w:bookmarkEnd w:id="8"/>
            <w:r w:rsidRPr="00B044E1">
              <w:rPr>
                <w:sz w:val="24"/>
                <w:szCs w:val="24"/>
                <w:lang w:eastAsia="en-US"/>
              </w:rPr>
              <w:t>FTAs</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9" w:name="wp1088885"/>
            <w:bookmarkEnd w:id="9"/>
            <w:r w:rsidRPr="00B044E1">
              <w:rPr>
                <w:sz w:val="24"/>
                <w:szCs w:val="24"/>
                <w:lang w:eastAsia="en-US"/>
              </w:rPr>
              <w:t>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10" w:name="wp1088887"/>
            <w:bookmarkEnd w:id="10"/>
            <w:r w:rsidRPr="00B044E1">
              <w:rPr>
                <w:sz w:val="24"/>
                <w:szCs w:val="24"/>
                <w:lang w:eastAsia="en-US"/>
              </w:rPr>
              <w:t>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11" w:name="wp1088889"/>
            <w:bookmarkEnd w:id="11"/>
            <w:r w:rsidRPr="00B044E1">
              <w:rPr>
                <w:sz w:val="24"/>
                <w:szCs w:val="24"/>
                <w:lang w:eastAsia="en-US"/>
              </w:rPr>
              <w:t>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12" w:name="wp1090712"/>
            <w:bookmarkEnd w:id="12"/>
            <w:r w:rsidRPr="00B044E1">
              <w:rPr>
                <w:sz w:val="24"/>
                <w:szCs w:val="24"/>
                <w:lang w:eastAsia="en-US"/>
              </w:rPr>
              <w:t>Australia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13" w:name="wp1090770"/>
            <w:bookmarkEnd w:id="13"/>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14" w:name="wp1090774"/>
            <w:bookmarkEnd w:id="14"/>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15" w:name="wp1090718"/>
            <w:bookmarkEnd w:id="15"/>
            <w:r w:rsidRPr="00B044E1">
              <w:rPr>
                <w:sz w:val="24"/>
                <w:szCs w:val="24"/>
                <w:lang w:eastAsia="en-US"/>
              </w:rPr>
              <w:t>$7,008,000</w:t>
            </w:r>
            <w:r w:rsidR="009C57A5" w:rsidRPr="00B044E1">
              <w:rPr>
                <w:strike/>
                <w:sz w:val="24"/>
                <w:szCs w:val="24"/>
                <w:lang w:eastAsia="en-US"/>
              </w:rPr>
              <w:t xml:space="preserve">   </w:t>
            </w:r>
            <w:r w:rsidR="009C57A5" w:rsidRPr="00B044E1">
              <w:rPr>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16" w:name="wp1091058"/>
            <w:bookmarkEnd w:id="16"/>
            <w:r w:rsidRPr="00B044E1">
              <w:rPr>
                <w:sz w:val="24"/>
                <w:szCs w:val="24"/>
                <w:lang w:eastAsia="en-US"/>
              </w:rPr>
              <w:t>Bahrain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17" w:name="wp1091060"/>
            <w:bookmarkEnd w:id="17"/>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18" w:name="wp1091062"/>
            <w:bookmarkEnd w:id="18"/>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19" w:name="wp1091064"/>
            <w:bookmarkEnd w:id="19"/>
            <w:r w:rsidRPr="00B044E1">
              <w:rPr>
                <w:sz w:val="24"/>
                <w:szCs w:val="24"/>
                <w:lang w:eastAsia="en-US"/>
              </w:rPr>
              <w:t>$10,802,884</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20" w:name="wp1091093"/>
            <w:bookmarkEnd w:id="20"/>
            <w:r w:rsidRPr="00B044E1">
              <w:rPr>
                <w:sz w:val="24"/>
                <w:szCs w:val="24"/>
                <w:lang w:eastAsia="en-US"/>
              </w:rPr>
              <w:t>CAFTA-DR (Costa Rica, Dominican Republic, El Salvador, Guatemala, Honduras, and Nicaragua)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9A4053">
            <w:pPr>
              <w:spacing w:line="288" w:lineRule="auto"/>
              <w:jc w:val="right"/>
              <w:rPr>
                <w:sz w:val="24"/>
                <w:szCs w:val="24"/>
                <w:lang w:eastAsia="en-US"/>
              </w:rPr>
            </w:pPr>
            <w:bookmarkStart w:id="21" w:name="wp1090941"/>
            <w:bookmarkEnd w:id="21"/>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22" w:name="wp1088891"/>
            <w:bookmarkEnd w:id="22"/>
            <w:r w:rsidRPr="00B044E1">
              <w:rPr>
                <w:sz w:val="24"/>
                <w:szCs w:val="24"/>
                <w:lang w:eastAsia="en-US"/>
              </w:rPr>
              <w:t>Chile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r w:rsidRPr="00B044E1">
              <w:rPr>
                <w:sz w:val="24"/>
                <w:szCs w:val="24"/>
                <w:lang w:eastAsia="en-US"/>
              </w:rPr>
              <w:lastRenderedPageBreak/>
              <w:t>Colombia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r w:rsidRPr="00B044E1">
              <w:rPr>
                <w:sz w:val="24"/>
                <w:szCs w:val="24"/>
                <w:lang w:eastAsia="en-US"/>
              </w:rPr>
              <w:t>Korea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73771" w:rsidP="009C57A5">
            <w:pPr>
              <w:spacing w:line="288" w:lineRule="auto"/>
              <w:jc w:val="right"/>
              <w:rPr>
                <w:sz w:val="24"/>
                <w:szCs w:val="24"/>
                <w:lang w:eastAsia="en-US"/>
              </w:rPr>
            </w:pPr>
            <w:r>
              <w:rPr>
                <w:sz w:val="24"/>
                <w:szCs w:val="24"/>
                <w:lang w:eastAsia="en-US"/>
              </w:rPr>
              <w:t>$</w:t>
            </w:r>
            <w:r w:rsidR="009C57A5" w:rsidRPr="00B044E1">
              <w:rPr>
                <w:sz w:val="24"/>
                <w:szCs w:val="24"/>
                <w:lang w:eastAsia="en-US"/>
              </w:rPr>
              <w:t xml:space="preserve">100,000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73771" w:rsidP="009C57A5">
            <w:pPr>
              <w:spacing w:line="288" w:lineRule="auto"/>
              <w:jc w:val="right"/>
              <w:rPr>
                <w:sz w:val="24"/>
                <w:szCs w:val="24"/>
                <w:lang w:eastAsia="en-US"/>
              </w:rPr>
            </w:pPr>
            <w:r>
              <w:rPr>
                <w:sz w:val="24"/>
                <w:szCs w:val="24"/>
                <w:lang w:eastAsia="en-US"/>
              </w:rPr>
              <w:t>$</w:t>
            </w:r>
            <w:r w:rsidR="009C57A5" w:rsidRPr="00B044E1">
              <w:rPr>
                <w:sz w:val="24"/>
                <w:szCs w:val="24"/>
                <w:lang w:eastAsia="en-US"/>
              </w:rPr>
              <w:t xml:space="preserve">100,000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23" w:name="wp1088899"/>
            <w:bookmarkEnd w:id="23"/>
            <w:r w:rsidRPr="00B044E1">
              <w:rPr>
                <w:sz w:val="24"/>
                <w:szCs w:val="24"/>
                <w:lang w:eastAsia="en-US"/>
              </w:rPr>
              <w:t>Morocco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bookmarkStart w:id="24" w:name="wp1088905"/>
            <w:bookmarkEnd w:id="24"/>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25" w:name="wp1090748"/>
            <w:bookmarkEnd w:id="25"/>
            <w:r w:rsidRPr="00B044E1">
              <w:rPr>
                <w:sz w:val="24"/>
                <w:szCs w:val="24"/>
                <w:lang w:eastAsia="en-US"/>
              </w:rPr>
              <w:t>NAFTA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26" w:name="wp1090750"/>
            <w:bookmarkEnd w:id="26"/>
            <w:r w:rsidRPr="00B044E1">
              <w:rPr>
                <w:sz w:val="24"/>
                <w:szCs w:val="24"/>
                <w:lang w:eastAsia="en-US"/>
              </w:rPr>
              <w:t>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27" w:name="wp1090752"/>
            <w:bookmarkEnd w:id="27"/>
            <w:r w:rsidRPr="00B044E1">
              <w:rPr>
                <w:sz w:val="24"/>
                <w:szCs w:val="24"/>
                <w:lang w:eastAsia="en-US"/>
              </w:rPr>
              <w:t>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28" w:name="wp1090754"/>
            <w:bookmarkEnd w:id="28"/>
            <w:r w:rsidRPr="00B044E1">
              <w:rPr>
                <w:sz w:val="24"/>
                <w:szCs w:val="24"/>
                <w:lang w:eastAsia="en-US"/>
              </w:rPr>
              <w:t>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29" w:name="wp1090740"/>
            <w:bookmarkEnd w:id="29"/>
            <w:r w:rsidRPr="00B044E1">
              <w:rPr>
                <w:sz w:val="24"/>
                <w:szCs w:val="24"/>
                <w:lang w:eastAsia="en-US"/>
              </w:rPr>
              <w:t>—Canada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73771" w:rsidP="009C57A5">
            <w:pPr>
              <w:spacing w:line="288" w:lineRule="auto"/>
              <w:jc w:val="right"/>
              <w:rPr>
                <w:sz w:val="24"/>
                <w:szCs w:val="24"/>
                <w:lang w:eastAsia="en-US"/>
              </w:rPr>
            </w:pPr>
            <w:bookmarkStart w:id="30" w:name="wp1090742"/>
            <w:bookmarkEnd w:id="30"/>
            <w:r>
              <w:rPr>
                <w:sz w:val="24"/>
                <w:szCs w:val="24"/>
                <w:lang w:eastAsia="en-US"/>
              </w:rPr>
              <w:t>$</w:t>
            </w:r>
            <w:r w:rsidR="009C57A5" w:rsidRPr="00B044E1">
              <w:rPr>
                <w:sz w:val="24"/>
                <w:szCs w:val="24"/>
                <w:lang w:eastAsia="en-US"/>
              </w:rPr>
              <w:t>25,000</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$10,802,884</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31" w:name="wp1090732"/>
            <w:bookmarkEnd w:id="31"/>
            <w:r w:rsidRPr="00B044E1">
              <w:rPr>
                <w:sz w:val="24"/>
                <w:szCs w:val="24"/>
                <w:lang w:eastAsia="en-US"/>
              </w:rPr>
              <w:t>—Mexico</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bookmarkStart w:id="32" w:name="wp1090738"/>
            <w:bookmarkEnd w:id="32"/>
            <w:r w:rsidRPr="00B044E1">
              <w:rPr>
                <w:sz w:val="24"/>
                <w:szCs w:val="24"/>
                <w:lang w:eastAsia="en-US"/>
              </w:rPr>
              <w:t>$10,802,884</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r w:rsidRPr="00B044E1">
              <w:rPr>
                <w:sz w:val="24"/>
                <w:szCs w:val="24"/>
                <w:lang w:eastAsia="en-US"/>
              </w:rPr>
              <w:t>Oman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$10,802,884</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r w:rsidRPr="00B044E1">
              <w:rPr>
                <w:sz w:val="24"/>
                <w:szCs w:val="24"/>
                <w:lang w:eastAsia="en-US"/>
              </w:rPr>
              <w:t>Panama</w:t>
            </w:r>
            <w:r w:rsidR="00AA527E" w:rsidRPr="00B044E1">
              <w:rPr>
                <w:sz w:val="24"/>
                <w:szCs w:val="24"/>
                <w:lang w:eastAsia="en-US"/>
              </w:rPr>
              <w:t xml:space="preserve">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r w:rsidRPr="00B044E1">
              <w:rPr>
                <w:sz w:val="24"/>
                <w:szCs w:val="24"/>
                <w:lang w:eastAsia="en-US"/>
              </w:rPr>
              <w:t>Peru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$182,000</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33" w:name="wp1088931"/>
            <w:bookmarkEnd w:id="33"/>
            <w:r w:rsidRPr="00B044E1">
              <w:rPr>
                <w:sz w:val="24"/>
                <w:szCs w:val="24"/>
                <w:lang w:eastAsia="en-US"/>
              </w:rPr>
              <w:t>Singapore FTA</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$83,099</w:t>
            </w:r>
            <w:r w:rsidR="009C57A5" w:rsidRPr="00B044E1">
              <w:rPr>
                <w:strike/>
                <w:sz w:val="24"/>
                <w:szCs w:val="24"/>
                <w:lang w:eastAsia="en-US"/>
              </w:rPr>
              <w:t xml:space="preserve">   </w:t>
            </w:r>
            <w:r w:rsidR="009C57A5" w:rsidRPr="00B044E1">
              <w:rPr>
                <w:sz w:val="24"/>
                <w:szCs w:val="24"/>
                <w:lang w:eastAsia="en-US"/>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325E0" w:rsidP="00D139AA">
            <w:pPr>
              <w:spacing w:line="288" w:lineRule="auto"/>
              <w:jc w:val="right"/>
              <w:rPr>
                <w:sz w:val="24"/>
                <w:szCs w:val="24"/>
                <w:lang w:eastAsia="en-US"/>
              </w:rPr>
            </w:pPr>
            <w:r w:rsidRPr="00B044E1">
              <w:rPr>
                <w:sz w:val="24"/>
                <w:szCs w:val="24"/>
                <w:lang w:eastAsia="en-US"/>
              </w:rPr>
              <w:t>$7,008,000</w:t>
            </w:r>
            <w:r w:rsidR="009C57A5" w:rsidRPr="00B044E1">
              <w:rPr>
                <w:strike/>
                <w:sz w:val="24"/>
                <w:szCs w:val="24"/>
                <w:lang w:eastAsia="en-US"/>
              </w:rPr>
              <w:t xml:space="preserve">   </w:t>
            </w:r>
          </w:p>
        </w:tc>
      </w:tr>
      <w:tr w:rsidR="00B044E1" w:rsidRPr="00B044E1" w:rsidTr="00043D9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rPr>
                <w:sz w:val="24"/>
                <w:szCs w:val="24"/>
                <w:lang w:eastAsia="en-US"/>
              </w:rPr>
            </w:pPr>
            <w:bookmarkStart w:id="34" w:name="wp1088947"/>
            <w:bookmarkEnd w:id="34"/>
            <w:r w:rsidRPr="00B044E1">
              <w:rPr>
                <w:sz w:val="24"/>
                <w:szCs w:val="24"/>
                <w:lang w:eastAsia="en-US"/>
              </w:rPr>
              <w:t>Israeli Trade Act</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473771" w:rsidP="009C57A5">
            <w:pPr>
              <w:spacing w:line="288" w:lineRule="auto"/>
              <w:jc w:val="right"/>
              <w:rPr>
                <w:sz w:val="24"/>
                <w:szCs w:val="24"/>
                <w:lang w:eastAsia="en-US"/>
              </w:rPr>
            </w:pPr>
            <w:bookmarkStart w:id="35" w:name="wp1088949"/>
            <w:bookmarkEnd w:id="35"/>
            <w:r>
              <w:rPr>
                <w:sz w:val="24"/>
                <w:szCs w:val="24"/>
                <w:lang w:eastAsia="en-US"/>
              </w:rPr>
              <w:t>$</w:t>
            </w:r>
            <w:r w:rsidR="009C57A5" w:rsidRPr="00B044E1">
              <w:rPr>
                <w:sz w:val="24"/>
                <w:szCs w:val="24"/>
                <w:lang w:eastAsia="en-US"/>
              </w:rPr>
              <w:t>50,000</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36" w:name="wp1088951"/>
            <w:bookmarkEnd w:id="36"/>
            <w:r w:rsidRPr="00B044E1">
              <w:rPr>
                <w:sz w:val="24"/>
                <w:szCs w:val="24"/>
                <w:lang w:eastAsia="en-US"/>
              </w:rPr>
              <w:t>—</w:t>
            </w:r>
          </w:p>
        </w:tc>
        <w:tc>
          <w:tcPr>
            <w:tcW w:w="0" w:type="auto"/>
            <w:tcBorders>
              <w:top w:val="outset" w:sz="6" w:space="0" w:color="auto"/>
              <w:left w:val="outset" w:sz="6" w:space="0" w:color="auto"/>
              <w:bottom w:val="outset" w:sz="6" w:space="0" w:color="auto"/>
              <w:right w:val="outset" w:sz="6" w:space="0" w:color="auto"/>
            </w:tcBorders>
            <w:hideMark/>
          </w:tcPr>
          <w:p w:rsidR="00043D96" w:rsidRPr="00B044E1" w:rsidRDefault="009C57A5" w:rsidP="009C57A5">
            <w:pPr>
              <w:spacing w:line="288" w:lineRule="auto"/>
              <w:jc w:val="right"/>
              <w:rPr>
                <w:sz w:val="24"/>
                <w:szCs w:val="24"/>
                <w:lang w:eastAsia="en-US"/>
              </w:rPr>
            </w:pPr>
            <w:bookmarkStart w:id="37" w:name="wp1088953"/>
            <w:bookmarkEnd w:id="37"/>
            <w:r w:rsidRPr="00B044E1">
              <w:rPr>
                <w:sz w:val="24"/>
                <w:szCs w:val="24"/>
                <w:lang w:eastAsia="en-US"/>
              </w:rPr>
              <w:t>—</w:t>
            </w:r>
          </w:p>
        </w:tc>
      </w:tr>
    </w:tbl>
    <w:p w:rsidR="009E14C1" w:rsidRPr="00B044E1" w:rsidRDefault="009E14C1" w:rsidP="00D139AA">
      <w:pPr>
        <w:spacing w:line="480" w:lineRule="auto"/>
        <w:jc w:val="both"/>
        <w:rPr>
          <w:rFonts w:ascii="Courier New" w:hAnsi="Courier New" w:cs="Courier New"/>
          <w:b/>
          <w:sz w:val="24"/>
          <w:szCs w:val="24"/>
        </w:rPr>
      </w:pPr>
      <w:bookmarkStart w:id="38" w:name="wp1088859"/>
      <w:bookmarkEnd w:id="38"/>
    </w:p>
    <w:p w:rsidR="00D139AA" w:rsidRPr="00B044E1" w:rsidRDefault="009E14C1" w:rsidP="009E14C1">
      <w:pPr>
        <w:spacing w:line="480" w:lineRule="auto"/>
        <w:rPr>
          <w:rFonts w:ascii="Courier New" w:hAnsi="Courier New" w:cs="Courier New"/>
          <w:b/>
          <w:sz w:val="24"/>
          <w:szCs w:val="24"/>
          <w:shd w:val="clear" w:color="auto" w:fill="FFFFFF"/>
        </w:rPr>
      </w:pPr>
      <w:r w:rsidRPr="00B044E1">
        <w:rPr>
          <w:rFonts w:ascii="Courier New" w:hAnsi="Courier New" w:cs="Courier New"/>
          <w:b/>
          <w:sz w:val="24"/>
          <w:szCs w:val="24"/>
          <w:shd w:val="clear" w:color="auto" w:fill="FFFFFF"/>
        </w:rPr>
        <w:t>II</w:t>
      </w:r>
      <w:proofErr w:type="gramStart"/>
      <w:r w:rsidRPr="00B044E1">
        <w:rPr>
          <w:rFonts w:ascii="Courier New" w:hAnsi="Courier New" w:cs="Courier New"/>
          <w:b/>
          <w:sz w:val="24"/>
          <w:szCs w:val="24"/>
          <w:shd w:val="clear" w:color="auto" w:fill="FFFFFF"/>
        </w:rPr>
        <w:t xml:space="preserve">. </w:t>
      </w:r>
      <w:r w:rsidR="00D139AA" w:rsidRPr="00B044E1">
        <w:rPr>
          <w:rFonts w:ascii="Courier New" w:hAnsi="Courier New" w:cs="Courier New"/>
          <w:b/>
          <w:sz w:val="24"/>
          <w:szCs w:val="24"/>
          <w:shd w:val="clear" w:color="auto" w:fill="FFFFFF"/>
        </w:rPr>
        <w:t xml:space="preserve"> </w:t>
      </w:r>
      <w:r w:rsidRPr="00B044E1">
        <w:rPr>
          <w:rFonts w:ascii="Courier New" w:hAnsi="Courier New" w:cs="Courier New"/>
          <w:b/>
          <w:sz w:val="24"/>
          <w:szCs w:val="24"/>
          <w:shd w:val="clear" w:color="auto" w:fill="FFFFFF"/>
        </w:rPr>
        <w:t>Discussion</w:t>
      </w:r>
      <w:proofErr w:type="gramEnd"/>
      <w:r w:rsidRPr="00B044E1">
        <w:rPr>
          <w:rFonts w:ascii="Courier New" w:hAnsi="Courier New" w:cs="Courier New"/>
          <w:b/>
          <w:sz w:val="24"/>
          <w:szCs w:val="24"/>
          <w:shd w:val="clear" w:color="auto" w:fill="FFFFFF"/>
        </w:rPr>
        <w:t xml:space="preserve"> and Analysis</w:t>
      </w:r>
    </w:p>
    <w:p w:rsidR="00D139AA" w:rsidRPr="00B044E1" w:rsidRDefault="009E14C1" w:rsidP="00D139AA">
      <w:pPr>
        <w:spacing w:line="480" w:lineRule="auto"/>
        <w:ind w:firstLine="720"/>
        <w:rPr>
          <w:rFonts w:ascii="Courier New" w:hAnsi="Courier New" w:cs="Courier New"/>
          <w:sz w:val="24"/>
          <w:szCs w:val="24"/>
          <w:shd w:val="clear" w:color="auto" w:fill="FFFFFF"/>
        </w:rPr>
      </w:pPr>
      <w:r w:rsidRPr="00B044E1">
        <w:rPr>
          <w:rFonts w:ascii="Courier New" w:hAnsi="Courier New" w:cs="Courier New"/>
          <w:sz w:val="24"/>
          <w:szCs w:val="24"/>
          <w:shd w:val="clear" w:color="auto" w:fill="FFFFFF"/>
        </w:rPr>
        <w:t>This final rule implements the new thresholds in FAR subpart 25.4, Trade Agreements, and other sections in the FAR</w:t>
      </w:r>
      <w:r w:rsidR="009D4F7D" w:rsidRPr="00B044E1">
        <w:rPr>
          <w:rFonts w:ascii="Courier New" w:hAnsi="Courier New" w:cs="Courier New"/>
          <w:sz w:val="24"/>
          <w:szCs w:val="24"/>
          <w:shd w:val="clear" w:color="auto" w:fill="FFFFFF"/>
        </w:rPr>
        <w:t xml:space="preserve"> </w:t>
      </w:r>
      <w:r w:rsidRPr="00B044E1">
        <w:rPr>
          <w:rFonts w:ascii="Courier New" w:hAnsi="Courier New" w:cs="Courier New"/>
          <w:sz w:val="24"/>
          <w:szCs w:val="24"/>
          <w:shd w:val="clear" w:color="auto" w:fill="FFFFFF"/>
        </w:rPr>
        <w:t>that</w:t>
      </w:r>
      <w:r w:rsidR="009D4F7D" w:rsidRPr="00B044E1">
        <w:rPr>
          <w:rFonts w:ascii="Courier New" w:hAnsi="Courier New" w:cs="Courier New"/>
          <w:sz w:val="24"/>
          <w:szCs w:val="24"/>
          <w:shd w:val="clear" w:color="auto" w:fill="FFFFFF"/>
        </w:rPr>
        <w:t xml:space="preserve"> </w:t>
      </w:r>
      <w:r w:rsidRPr="00B044E1">
        <w:rPr>
          <w:rFonts w:ascii="Courier New" w:hAnsi="Courier New" w:cs="Courier New"/>
          <w:sz w:val="24"/>
          <w:szCs w:val="24"/>
          <w:shd w:val="clear" w:color="auto" w:fill="FFFFFF"/>
        </w:rPr>
        <w:t>include trade agreements thresholds (i.e., 22.1503, 25.202, 25.603, 25.1101, and 25.1102).</w:t>
      </w:r>
      <w:r w:rsidR="00D139AA" w:rsidRPr="00B044E1">
        <w:rPr>
          <w:rFonts w:ascii="Courier New" w:hAnsi="Courier New" w:cs="Courier New"/>
          <w:sz w:val="24"/>
          <w:szCs w:val="24"/>
          <w:shd w:val="clear" w:color="auto" w:fill="FFFFFF"/>
        </w:rPr>
        <w:t xml:space="preserve"> </w:t>
      </w:r>
    </w:p>
    <w:p w:rsidR="003511A9" w:rsidRPr="00B044E1" w:rsidRDefault="009E14C1" w:rsidP="00D139AA">
      <w:pPr>
        <w:spacing w:line="480" w:lineRule="auto"/>
        <w:ind w:firstLine="720"/>
        <w:rPr>
          <w:rFonts w:ascii="Courier New" w:hAnsi="Courier New" w:cs="Courier New"/>
          <w:sz w:val="24"/>
          <w:szCs w:val="24"/>
          <w:shd w:val="clear" w:color="auto" w:fill="FFFFFF"/>
        </w:rPr>
      </w:pPr>
      <w:r w:rsidRPr="00B044E1">
        <w:rPr>
          <w:rFonts w:ascii="Courier New" w:hAnsi="Courier New" w:cs="Courier New"/>
          <w:sz w:val="24"/>
          <w:szCs w:val="24"/>
          <w:shd w:val="clear" w:color="auto" w:fill="FFFFFF"/>
        </w:rPr>
        <w:t xml:space="preserve">In addition, changes are required to the </w:t>
      </w:r>
      <w:r w:rsidR="00057D26" w:rsidRPr="00B044E1">
        <w:rPr>
          <w:rFonts w:ascii="Courier New" w:hAnsi="Courier New" w:cs="Courier New"/>
          <w:sz w:val="24"/>
          <w:szCs w:val="24"/>
          <w:shd w:val="clear" w:color="auto" w:fill="FFFFFF"/>
        </w:rPr>
        <w:t>provision</w:t>
      </w:r>
      <w:r w:rsidR="002F67DA" w:rsidRPr="00B044E1">
        <w:rPr>
          <w:rFonts w:ascii="Courier New" w:hAnsi="Courier New" w:cs="Courier New"/>
          <w:sz w:val="24"/>
          <w:szCs w:val="24"/>
          <w:shd w:val="clear" w:color="auto" w:fill="FFFFFF"/>
        </w:rPr>
        <w:t xml:space="preserve"> </w:t>
      </w:r>
      <w:r w:rsidR="006F429A" w:rsidRPr="00B044E1">
        <w:rPr>
          <w:rFonts w:ascii="Courier New" w:hAnsi="Courier New" w:cs="Courier New"/>
          <w:sz w:val="24"/>
          <w:szCs w:val="24"/>
          <w:shd w:val="clear" w:color="auto" w:fill="FFFFFF"/>
        </w:rPr>
        <w:t xml:space="preserve">at </w:t>
      </w:r>
      <w:r w:rsidR="002F67DA" w:rsidRPr="00B044E1">
        <w:rPr>
          <w:rFonts w:ascii="Courier New" w:hAnsi="Courier New" w:cs="Courier New"/>
          <w:sz w:val="24"/>
          <w:szCs w:val="24"/>
          <w:shd w:val="clear" w:color="auto" w:fill="FFFFFF"/>
        </w:rPr>
        <w:t>52.204-8, Annual Representations and Certifications</w:t>
      </w:r>
      <w:r w:rsidR="005D51CA" w:rsidRPr="00B044E1">
        <w:rPr>
          <w:rFonts w:ascii="Courier New" w:hAnsi="Courier New" w:cs="Courier New"/>
          <w:sz w:val="24"/>
          <w:szCs w:val="24"/>
          <w:shd w:val="clear" w:color="auto" w:fill="FFFFFF"/>
        </w:rPr>
        <w:t>, and</w:t>
      </w:r>
      <w:r w:rsidR="00057D26" w:rsidRPr="00B044E1">
        <w:rPr>
          <w:rFonts w:ascii="Courier New" w:hAnsi="Courier New" w:cs="Courier New"/>
          <w:sz w:val="24"/>
          <w:szCs w:val="24"/>
          <w:shd w:val="clear" w:color="auto" w:fill="FFFFFF"/>
        </w:rPr>
        <w:t xml:space="preserve"> the clause at</w:t>
      </w:r>
      <w:r w:rsidRPr="00B044E1">
        <w:rPr>
          <w:rFonts w:ascii="Courier New" w:hAnsi="Courier New" w:cs="Courier New"/>
          <w:sz w:val="24"/>
          <w:szCs w:val="24"/>
          <w:shd w:val="clear" w:color="auto" w:fill="FFFFFF"/>
        </w:rPr>
        <w:t xml:space="preserve"> 52.222-19, Child Labor</w:t>
      </w:r>
      <w:r w:rsidR="00D139AA" w:rsidRPr="00B044E1">
        <w:rPr>
          <w:rFonts w:ascii="Courier New" w:hAnsi="Courier New" w:cs="Courier New"/>
          <w:sz w:val="24"/>
          <w:szCs w:val="24"/>
          <w:shd w:val="clear" w:color="auto" w:fill="FFFFFF"/>
        </w:rPr>
        <w:t>—</w:t>
      </w:r>
      <w:r w:rsidRPr="00B044E1">
        <w:rPr>
          <w:rFonts w:ascii="Courier New" w:hAnsi="Courier New" w:cs="Courier New"/>
          <w:sz w:val="24"/>
          <w:szCs w:val="24"/>
          <w:shd w:val="clear" w:color="auto" w:fill="FFFFFF"/>
        </w:rPr>
        <w:t xml:space="preserve">Cooperation with Authorities and Remedies, </w:t>
      </w:r>
      <w:r w:rsidR="005D51CA" w:rsidRPr="00B044E1">
        <w:rPr>
          <w:rFonts w:ascii="Courier New" w:hAnsi="Courier New" w:cs="Courier New"/>
          <w:sz w:val="24"/>
          <w:szCs w:val="24"/>
          <w:shd w:val="clear" w:color="auto" w:fill="FFFFFF"/>
        </w:rPr>
        <w:t xml:space="preserve">with </w:t>
      </w:r>
      <w:r w:rsidRPr="00B044E1">
        <w:rPr>
          <w:rFonts w:ascii="Courier New" w:hAnsi="Courier New" w:cs="Courier New"/>
          <w:sz w:val="24"/>
          <w:szCs w:val="24"/>
          <w:shd w:val="clear" w:color="auto" w:fill="FFFFFF"/>
        </w:rPr>
        <w:t>conforming changes to the clause dates in 52.212-5, Contract Terms and Conditions Required to Implement Statutes or Executive Orders</w:t>
      </w:r>
      <w:r w:rsidR="00D139AA" w:rsidRPr="00B044E1">
        <w:rPr>
          <w:rFonts w:ascii="Courier New" w:hAnsi="Courier New" w:cs="Courier New"/>
          <w:sz w:val="24"/>
          <w:szCs w:val="24"/>
          <w:shd w:val="clear" w:color="auto" w:fill="FFFFFF"/>
        </w:rPr>
        <w:t>—</w:t>
      </w:r>
      <w:r w:rsidRPr="00B044E1">
        <w:rPr>
          <w:rFonts w:ascii="Courier New" w:hAnsi="Courier New" w:cs="Courier New"/>
          <w:sz w:val="24"/>
          <w:szCs w:val="24"/>
          <w:shd w:val="clear" w:color="auto" w:fill="FFFFFF"/>
        </w:rPr>
        <w:t>Commercial Items, and 52.213-4, Terms and Conditions</w:t>
      </w:r>
      <w:r w:rsidR="00D139AA" w:rsidRPr="00B044E1">
        <w:rPr>
          <w:rFonts w:ascii="Courier New" w:hAnsi="Courier New" w:cs="Courier New"/>
          <w:sz w:val="24"/>
          <w:szCs w:val="24"/>
          <w:shd w:val="clear" w:color="auto" w:fill="FFFFFF"/>
        </w:rPr>
        <w:t>—</w:t>
      </w:r>
      <w:r w:rsidRPr="00B044E1">
        <w:rPr>
          <w:rFonts w:ascii="Courier New" w:hAnsi="Courier New" w:cs="Courier New"/>
          <w:sz w:val="24"/>
          <w:szCs w:val="24"/>
          <w:shd w:val="clear" w:color="auto" w:fill="FFFFFF"/>
        </w:rPr>
        <w:t>Simplified Acquisitions (Other Than Commercial Items).</w:t>
      </w:r>
    </w:p>
    <w:p w:rsidR="00D139AA" w:rsidRPr="00B044E1" w:rsidRDefault="009E14C1" w:rsidP="009E14C1">
      <w:pPr>
        <w:spacing w:line="480" w:lineRule="auto"/>
        <w:rPr>
          <w:rFonts w:ascii="Courier New" w:hAnsi="Courier New" w:cs="Courier New"/>
          <w:b/>
          <w:sz w:val="24"/>
          <w:szCs w:val="24"/>
          <w:shd w:val="clear" w:color="auto" w:fill="FFFFFF"/>
        </w:rPr>
      </w:pPr>
      <w:r w:rsidRPr="00B044E1">
        <w:rPr>
          <w:rFonts w:ascii="Courier New" w:hAnsi="Courier New" w:cs="Courier New"/>
          <w:b/>
          <w:sz w:val="24"/>
          <w:szCs w:val="24"/>
          <w:shd w:val="clear" w:color="auto" w:fill="FFFFFF"/>
        </w:rPr>
        <w:lastRenderedPageBreak/>
        <w:t>III</w:t>
      </w:r>
      <w:proofErr w:type="gramStart"/>
      <w:r w:rsidRPr="00B044E1">
        <w:rPr>
          <w:rFonts w:ascii="Courier New" w:hAnsi="Courier New" w:cs="Courier New"/>
          <w:b/>
          <w:sz w:val="24"/>
          <w:szCs w:val="24"/>
          <w:shd w:val="clear" w:color="auto" w:fill="FFFFFF"/>
        </w:rPr>
        <w:t xml:space="preserve">. </w:t>
      </w:r>
      <w:r w:rsidR="00D139AA" w:rsidRPr="00B044E1">
        <w:rPr>
          <w:rFonts w:ascii="Courier New" w:hAnsi="Courier New" w:cs="Courier New"/>
          <w:b/>
          <w:sz w:val="24"/>
          <w:szCs w:val="24"/>
          <w:shd w:val="clear" w:color="auto" w:fill="FFFFFF"/>
        </w:rPr>
        <w:t xml:space="preserve"> </w:t>
      </w:r>
      <w:r w:rsidRPr="00B044E1">
        <w:rPr>
          <w:rFonts w:ascii="Courier New" w:hAnsi="Courier New" w:cs="Courier New"/>
          <w:b/>
          <w:sz w:val="24"/>
          <w:szCs w:val="24"/>
          <w:shd w:val="clear" w:color="auto" w:fill="FFFFFF"/>
        </w:rPr>
        <w:t>Publication</w:t>
      </w:r>
      <w:proofErr w:type="gramEnd"/>
      <w:r w:rsidRPr="00B044E1">
        <w:rPr>
          <w:rFonts w:ascii="Courier New" w:hAnsi="Courier New" w:cs="Courier New"/>
          <w:b/>
          <w:sz w:val="24"/>
          <w:szCs w:val="24"/>
          <w:shd w:val="clear" w:color="auto" w:fill="FFFFFF"/>
        </w:rPr>
        <w:t xml:space="preserve"> of this final rule for public comment is not required by statute</w:t>
      </w:r>
    </w:p>
    <w:p w:rsidR="00800564" w:rsidRPr="00B044E1" w:rsidRDefault="00D139AA" w:rsidP="00D139AA">
      <w:pPr>
        <w:spacing w:line="480" w:lineRule="auto"/>
        <w:ind w:firstLine="720"/>
        <w:rPr>
          <w:rFonts w:ascii="Courier New" w:hAnsi="Courier New" w:cs="Courier New"/>
          <w:sz w:val="24"/>
          <w:szCs w:val="24"/>
          <w:shd w:val="clear" w:color="auto" w:fill="FFFFFF"/>
        </w:rPr>
      </w:pPr>
      <w:r w:rsidRPr="00B044E1">
        <w:rPr>
          <w:rFonts w:ascii="Courier New" w:hAnsi="Courier New" w:cs="Courier New"/>
          <w:sz w:val="24"/>
          <w:szCs w:val="24"/>
          <w:shd w:val="clear" w:color="auto" w:fill="FFFFFF"/>
        </w:rPr>
        <w:t>“</w:t>
      </w:r>
      <w:r w:rsidR="009E14C1" w:rsidRPr="00B044E1">
        <w:rPr>
          <w:rFonts w:ascii="Courier New" w:hAnsi="Courier New" w:cs="Courier New"/>
          <w:sz w:val="24"/>
          <w:szCs w:val="24"/>
          <w:shd w:val="clear" w:color="auto" w:fill="FFFFFF"/>
        </w:rPr>
        <w:t>Publication of proposed regulations</w:t>
      </w:r>
      <w:r w:rsidR="00F04203" w:rsidRPr="00B044E1">
        <w:rPr>
          <w:rFonts w:ascii="Courier New" w:hAnsi="Courier New" w:cs="Courier New"/>
          <w:sz w:val="24"/>
          <w:szCs w:val="24"/>
          <w:shd w:val="clear" w:color="auto" w:fill="FFFFFF"/>
        </w:rPr>
        <w:t>,</w:t>
      </w:r>
      <w:r w:rsidR="00DA071D" w:rsidRPr="00B044E1">
        <w:rPr>
          <w:rFonts w:ascii="Courier New" w:hAnsi="Courier New" w:cs="Courier New"/>
          <w:sz w:val="24"/>
          <w:szCs w:val="24"/>
          <w:shd w:val="clear" w:color="auto" w:fill="FFFFFF"/>
        </w:rPr>
        <w:t>”</w:t>
      </w:r>
      <w:r w:rsidR="009E14C1" w:rsidRPr="00B044E1">
        <w:rPr>
          <w:rFonts w:ascii="Courier New" w:hAnsi="Courier New" w:cs="Courier New"/>
          <w:sz w:val="24"/>
          <w:szCs w:val="24"/>
          <w:shd w:val="clear" w:color="auto" w:fill="FFFFFF"/>
        </w:rPr>
        <w:t xml:space="preserve"> 41 U.S.C. 1707, is the statute which applies to the publication of the Federal Acquisition Regulation. </w:t>
      </w:r>
      <w:r w:rsidR="00DA071D" w:rsidRPr="00B044E1">
        <w:rPr>
          <w:rFonts w:ascii="Courier New" w:hAnsi="Courier New" w:cs="Courier New"/>
          <w:sz w:val="24"/>
          <w:szCs w:val="24"/>
          <w:shd w:val="clear" w:color="auto" w:fill="FFFFFF"/>
        </w:rPr>
        <w:t xml:space="preserve"> </w:t>
      </w:r>
      <w:r w:rsidR="009E14C1" w:rsidRPr="00B044E1">
        <w:rPr>
          <w:rFonts w:ascii="Courier New" w:hAnsi="Courier New" w:cs="Courier New"/>
          <w:sz w:val="24"/>
          <w:szCs w:val="24"/>
          <w:shd w:val="clear" w:color="auto" w:fill="FFFFFF"/>
        </w:rPr>
        <w:t>Paragraph (a</w:t>
      </w:r>
      <w:proofErr w:type="gramStart"/>
      <w:r w:rsidR="009E14C1" w:rsidRPr="00B044E1">
        <w:rPr>
          <w:rFonts w:ascii="Courier New" w:hAnsi="Courier New" w:cs="Courier New"/>
          <w:sz w:val="24"/>
          <w:szCs w:val="24"/>
          <w:shd w:val="clear" w:color="auto" w:fill="FFFFFF"/>
        </w:rPr>
        <w:t>)(</w:t>
      </w:r>
      <w:proofErr w:type="gramEnd"/>
      <w:r w:rsidR="009E14C1" w:rsidRPr="00B044E1">
        <w:rPr>
          <w:rFonts w:ascii="Courier New" w:hAnsi="Courier New" w:cs="Courier New"/>
          <w:sz w:val="24"/>
          <w:szCs w:val="24"/>
          <w:shd w:val="clear" w:color="auto" w:fill="FFFFFF"/>
        </w:rPr>
        <w:t xml:space="preserve">1) of the statute requires that a procurement policy, regulation, procedure or form (including an amendment or modification thereof) must be published for public comment if it relates to the expenditure of appropriated funds, and has either a significant effect beyond the internal operating procedures of the agency issuing the policy, regulation, procedure or form, or has a significant cost or administrative impact on contractors or offerors. </w:t>
      </w:r>
      <w:r w:rsidR="00DA071D" w:rsidRPr="00B044E1">
        <w:rPr>
          <w:rFonts w:ascii="Courier New" w:hAnsi="Courier New" w:cs="Courier New"/>
          <w:sz w:val="24"/>
          <w:szCs w:val="24"/>
          <w:shd w:val="clear" w:color="auto" w:fill="FFFFFF"/>
        </w:rPr>
        <w:t xml:space="preserve"> </w:t>
      </w:r>
      <w:r w:rsidR="009E14C1" w:rsidRPr="00B044E1">
        <w:rPr>
          <w:rFonts w:ascii="Courier New" w:hAnsi="Courier New" w:cs="Courier New"/>
          <w:sz w:val="24"/>
          <w:szCs w:val="24"/>
          <w:shd w:val="clear" w:color="auto" w:fill="FFFFFF"/>
        </w:rPr>
        <w:t>This final rule is not required to be published for public comment, because it only adjusts the thresholds acco</w:t>
      </w:r>
      <w:r w:rsidR="00632C8C" w:rsidRPr="00B044E1">
        <w:rPr>
          <w:rFonts w:ascii="Courier New" w:hAnsi="Courier New" w:cs="Courier New"/>
          <w:sz w:val="24"/>
          <w:szCs w:val="24"/>
          <w:shd w:val="clear" w:color="auto" w:fill="FFFFFF"/>
        </w:rPr>
        <w:t>rding to predetermined formula</w:t>
      </w:r>
      <w:r w:rsidR="00057D26" w:rsidRPr="00B044E1">
        <w:rPr>
          <w:rFonts w:ascii="Courier New" w:hAnsi="Courier New" w:cs="Courier New"/>
          <w:sz w:val="24"/>
          <w:szCs w:val="24"/>
          <w:shd w:val="clear" w:color="auto" w:fill="FFFFFF"/>
        </w:rPr>
        <w:t>e</w:t>
      </w:r>
      <w:r w:rsidR="009E14C1" w:rsidRPr="00B044E1">
        <w:rPr>
          <w:rFonts w:ascii="Courier New" w:hAnsi="Courier New" w:cs="Courier New"/>
          <w:sz w:val="24"/>
          <w:szCs w:val="24"/>
          <w:shd w:val="clear" w:color="auto" w:fill="FFFFFF"/>
        </w:rPr>
        <w:t xml:space="preserve"> to adjust for changes in economic conditions, thus maintaining the status quo, without significant effect beyond the internal operating procedures of the Government.</w:t>
      </w:r>
    </w:p>
    <w:p w:rsidR="00800564" w:rsidRPr="00B044E1" w:rsidRDefault="00800564" w:rsidP="00800564">
      <w:pPr>
        <w:pStyle w:val="Heading3"/>
        <w:shd w:val="clear" w:color="auto" w:fill="FFFFFF"/>
        <w:spacing w:before="0" w:after="0" w:line="480" w:lineRule="auto"/>
        <w:rPr>
          <w:rFonts w:ascii="Courier New" w:hAnsi="Courier New" w:cs="Courier New"/>
          <w:bCs w:val="0"/>
          <w:sz w:val="24"/>
          <w:szCs w:val="24"/>
        </w:rPr>
      </w:pPr>
      <w:r w:rsidRPr="00B044E1">
        <w:rPr>
          <w:rFonts w:ascii="Courier New" w:hAnsi="Courier New" w:cs="Courier New"/>
          <w:bCs w:val="0"/>
          <w:sz w:val="24"/>
          <w:szCs w:val="24"/>
        </w:rPr>
        <w:t>IV</w:t>
      </w:r>
      <w:proofErr w:type="gramStart"/>
      <w:r w:rsidRPr="00B044E1">
        <w:rPr>
          <w:rFonts w:ascii="Courier New" w:hAnsi="Courier New" w:cs="Courier New"/>
          <w:bCs w:val="0"/>
          <w:sz w:val="24"/>
          <w:szCs w:val="24"/>
        </w:rPr>
        <w:t xml:space="preserve">. </w:t>
      </w:r>
      <w:r w:rsidR="00DA071D" w:rsidRPr="00B044E1">
        <w:rPr>
          <w:rFonts w:ascii="Courier New" w:hAnsi="Courier New" w:cs="Courier New"/>
          <w:bCs w:val="0"/>
          <w:sz w:val="24"/>
          <w:szCs w:val="24"/>
        </w:rPr>
        <w:t xml:space="preserve"> </w:t>
      </w:r>
      <w:r w:rsidRPr="00B044E1">
        <w:rPr>
          <w:rFonts w:ascii="Courier New" w:hAnsi="Courier New" w:cs="Courier New"/>
          <w:bCs w:val="0"/>
          <w:sz w:val="24"/>
          <w:szCs w:val="24"/>
        </w:rPr>
        <w:t>Applicability</w:t>
      </w:r>
      <w:proofErr w:type="gramEnd"/>
      <w:r w:rsidRPr="00B044E1">
        <w:rPr>
          <w:rFonts w:ascii="Courier New" w:hAnsi="Courier New" w:cs="Courier New"/>
          <w:bCs w:val="0"/>
          <w:sz w:val="24"/>
          <w:szCs w:val="24"/>
        </w:rPr>
        <w:t xml:space="preserve"> to Contracts at or Below the Simplified Acquisition Threshold and for Commercial Items, Including Commercially Available Off-the-Shelf Items</w:t>
      </w:r>
    </w:p>
    <w:p w:rsidR="00DA071D" w:rsidRPr="00B044E1" w:rsidRDefault="00800564" w:rsidP="00DA071D">
      <w:pPr>
        <w:pStyle w:val="NormalWeb"/>
        <w:shd w:val="clear" w:color="auto" w:fill="FFFFFF"/>
        <w:spacing w:before="0" w:beforeAutospacing="0" w:after="0" w:afterAutospacing="0" w:line="480" w:lineRule="auto"/>
        <w:ind w:firstLine="720"/>
        <w:rPr>
          <w:rFonts w:ascii="Courier New" w:hAnsi="Courier New" w:cs="Courier New"/>
        </w:rPr>
      </w:pPr>
      <w:r w:rsidRPr="00B044E1">
        <w:rPr>
          <w:rFonts w:ascii="Courier New" w:hAnsi="Courier New" w:cs="Courier New"/>
        </w:rPr>
        <w:t xml:space="preserve">This rule amends the FAR to </w:t>
      </w:r>
      <w:r w:rsidR="006F429A" w:rsidRPr="00B044E1">
        <w:rPr>
          <w:rFonts w:ascii="Courier New" w:hAnsi="Courier New" w:cs="Courier New"/>
        </w:rPr>
        <w:t xml:space="preserve">make </w:t>
      </w:r>
      <w:r w:rsidR="006F429A" w:rsidRPr="00B044E1">
        <w:rPr>
          <w:rFonts w:ascii="Courier New" w:hAnsi="Courier New" w:cs="Courier New"/>
          <w:shd w:val="clear" w:color="auto" w:fill="FFFFFF"/>
        </w:rPr>
        <w:t>minor revisions in the</w:t>
      </w:r>
      <w:r w:rsidR="006F429A" w:rsidRPr="00B044E1">
        <w:rPr>
          <w:rFonts w:ascii="Courier New" w:hAnsi="Courier New" w:cs="Courier New"/>
        </w:rPr>
        <w:t xml:space="preserve"> </w:t>
      </w:r>
      <w:r w:rsidRPr="00B044E1">
        <w:rPr>
          <w:rFonts w:ascii="Courier New" w:hAnsi="Courier New" w:cs="Courier New"/>
        </w:rPr>
        <w:t xml:space="preserve">thresholds for application of the WTO GPA and the FTAs. The revisions do not add any new burdens </w:t>
      </w:r>
      <w:r w:rsidR="006F429A" w:rsidRPr="00B044E1">
        <w:rPr>
          <w:rFonts w:ascii="Courier New" w:hAnsi="Courier New" w:cs="Courier New"/>
        </w:rPr>
        <w:t xml:space="preserve">or, except for the </w:t>
      </w:r>
      <w:r w:rsidR="006F429A" w:rsidRPr="00B044E1">
        <w:rPr>
          <w:rFonts w:ascii="Courier New" w:hAnsi="Courier New" w:cs="Courier New"/>
        </w:rPr>
        <w:lastRenderedPageBreak/>
        <w:t xml:space="preserve">thresholds changes themselves, </w:t>
      </w:r>
      <w:r w:rsidRPr="00B044E1">
        <w:rPr>
          <w:rFonts w:ascii="Courier New" w:hAnsi="Courier New" w:cs="Courier New"/>
        </w:rPr>
        <w:t>impact applicability of clauses and provisions at or below the simplified acquisition threshold, or to commercial items.</w:t>
      </w:r>
    </w:p>
    <w:p w:rsidR="00DA071D" w:rsidRPr="00B044E1" w:rsidRDefault="009E14C1" w:rsidP="00DA071D">
      <w:pPr>
        <w:pStyle w:val="NormalWeb"/>
        <w:shd w:val="clear" w:color="auto" w:fill="FFFFFF"/>
        <w:spacing w:before="0" w:beforeAutospacing="0" w:after="0" w:afterAutospacing="0" w:line="480" w:lineRule="auto"/>
        <w:rPr>
          <w:rFonts w:ascii="Courier New" w:hAnsi="Courier New" w:cs="Courier New"/>
          <w:b/>
          <w:shd w:val="clear" w:color="auto" w:fill="FFFFFF"/>
        </w:rPr>
      </w:pPr>
      <w:r w:rsidRPr="00B044E1">
        <w:rPr>
          <w:rFonts w:ascii="Courier New" w:hAnsi="Courier New" w:cs="Courier New"/>
          <w:b/>
          <w:shd w:val="clear" w:color="auto" w:fill="FFFFFF"/>
        </w:rPr>
        <w:t xml:space="preserve">V. </w:t>
      </w:r>
      <w:r w:rsidR="00DA071D" w:rsidRPr="00B044E1">
        <w:rPr>
          <w:rFonts w:ascii="Courier New" w:hAnsi="Courier New" w:cs="Courier New"/>
          <w:b/>
          <w:shd w:val="clear" w:color="auto" w:fill="FFFFFF"/>
        </w:rPr>
        <w:t xml:space="preserve"> </w:t>
      </w:r>
      <w:r w:rsidRPr="00B044E1">
        <w:rPr>
          <w:rFonts w:ascii="Courier New" w:hAnsi="Courier New" w:cs="Courier New"/>
          <w:b/>
          <w:shd w:val="clear" w:color="auto" w:fill="FFFFFF"/>
        </w:rPr>
        <w:t>Executive Orders 12866 and 13563</w:t>
      </w:r>
    </w:p>
    <w:p w:rsidR="0096485B" w:rsidRPr="00B044E1" w:rsidRDefault="009E14C1" w:rsidP="00DA071D">
      <w:pPr>
        <w:pStyle w:val="NormalWeb"/>
        <w:shd w:val="clear" w:color="auto" w:fill="FFFFFF"/>
        <w:spacing w:before="0" w:beforeAutospacing="0" w:after="0" w:afterAutospacing="0" w:line="480" w:lineRule="auto"/>
        <w:ind w:firstLine="720"/>
        <w:rPr>
          <w:rFonts w:ascii="Courier New" w:hAnsi="Courier New" w:cs="Courier New"/>
          <w:shd w:val="clear" w:color="auto" w:fill="FFFFFF"/>
        </w:rPr>
      </w:pPr>
      <w:r w:rsidRPr="00B044E1">
        <w:rPr>
          <w:rFonts w:ascii="Courier New" w:hAnsi="Courier New" w:cs="Courier New"/>
          <w:shd w:val="clear" w:color="auto" w:fill="FFFFFF"/>
        </w:rPr>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w:t>
      </w:r>
      <w:r w:rsidR="00DA071D" w:rsidRPr="00B044E1">
        <w:rPr>
          <w:rFonts w:ascii="Courier New" w:hAnsi="Courier New" w:cs="Courier New"/>
          <w:shd w:val="clear" w:color="auto" w:fill="FFFFFF"/>
        </w:rPr>
        <w:t xml:space="preserve"> </w:t>
      </w:r>
      <w:r w:rsidRPr="00B044E1">
        <w:rPr>
          <w:rFonts w:ascii="Courier New" w:hAnsi="Courier New" w:cs="Courier New"/>
          <w:shd w:val="clear" w:color="auto" w:fill="FFFFFF"/>
        </w:rPr>
        <w:t xml:space="preserve">E.O. 13563 emphasizes the importance of quantifying both costs and benefits, of reducing costs, of harmonizing rules, and of promoting flexibility. </w:t>
      </w:r>
      <w:r w:rsidR="00DA071D" w:rsidRPr="00B044E1">
        <w:rPr>
          <w:rFonts w:ascii="Courier New" w:hAnsi="Courier New" w:cs="Courier New"/>
          <w:shd w:val="clear" w:color="auto" w:fill="FFFFFF"/>
        </w:rPr>
        <w:t xml:space="preserve"> </w:t>
      </w:r>
      <w:r w:rsidRPr="00B044E1">
        <w:rPr>
          <w:rFonts w:ascii="Courier New" w:hAnsi="Courier New" w:cs="Courier New"/>
          <w:shd w:val="clear" w:color="auto" w:fill="FFFFFF"/>
        </w:rPr>
        <w:t xml:space="preserve">This is not a significant regulatory action and, therefore, was not subject to review under Section 6(b) of E.O. 12866, Regulatory Planning and Review, dated September 30, 1993. </w:t>
      </w:r>
      <w:r w:rsidR="00DA071D" w:rsidRPr="00B044E1">
        <w:rPr>
          <w:rFonts w:ascii="Courier New" w:hAnsi="Courier New" w:cs="Courier New"/>
          <w:shd w:val="clear" w:color="auto" w:fill="FFFFFF"/>
        </w:rPr>
        <w:t xml:space="preserve"> </w:t>
      </w:r>
      <w:r w:rsidRPr="00B044E1">
        <w:rPr>
          <w:rFonts w:ascii="Courier New" w:hAnsi="Courier New" w:cs="Courier New"/>
          <w:shd w:val="clear" w:color="auto" w:fill="FFFFFF"/>
        </w:rPr>
        <w:t>This rule is not a major rule under 5 U.S.C. 804.</w:t>
      </w:r>
    </w:p>
    <w:p w:rsidR="0096485B" w:rsidRPr="00B044E1" w:rsidRDefault="0096485B" w:rsidP="0096485B">
      <w:pPr>
        <w:pStyle w:val="Heading3"/>
        <w:shd w:val="clear" w:color="auto" w:fill="FFFFFF"/>
        <w:spacing w:before="0" w:after="0"/>
        <w:rPr>
          <w:rFonts w:ascii="Courier New" w:hAnsi="Courier New" w:cs="Courier New"/>
          <w:bCs w:val="0"/>
          <w:sz w:val="24"/>
          <w:szCs w:val="24"/>
        </w:rPr>
      </w:pPr>
      <w:r w:rsidRPr="00B044E1">
        <w:rPr>
          <w:rFonts w:ascii="Courier New" w:hAnsi="Courier New" w:cs="Courier New"/>
          <w:bCs w:val="0"/>
          <w:sz w:val="24"/>
          <w:szCs w:val="24"/>
        </w:rPr>
        <w:t>VI</w:t>
      </w:r>
      <w:proofErr w:type="gramStart"/>
      <w:r w:rsidRPr="00B044E1">
        <w:rPr>
          <w:rFonts w:ascii="Courier New" w:hAnsi="Courier New" w:cs="Courier New"/>
          <w:bCs w:val="0"/>
          <w:sz w:val="24"/>
          <w:szCs w:val="24"/>
        </w:rPr>
        <w:t xml:space="preserve">. </w:t>
      </w:r>
      <w:r w:rsidR="00DA071D" w:rsidRPr="00B044E1">
        <w:rPr>
          <w:rFonts w:ascii="Courier New" w:hAnsi="Courier New" w:cs="Courier New"/>
          <w:bCs w:val="0"/>
          <w:sz w:val="24"/>
          <w:szCs w:val="24"/>
        </w:rPr>
        <w:t xml:space="preserve"> </w:t>
      </w:r>
      <w:r w:rsidRPr="00B044E1">
        <w:rPr>
          <w:rFonts w:ascii="Courier New" w:hAnsi="Courier New" w:cs="Courier New"/>
          <w:bCs w:val="0"/>
          <w:sz w:val="24"/>
          <w:szCs w:val="24"/>
        </w:rPr>
        <w:t>Executive</w:t>
      </w:r>
      <w:proofErr w:type="gramEnd"/>
      <w:r w:rsidRPr="00B044E1">
        <w:rPr>
          <w:rFonts w:ascii="Courier New" w:hAnsi="Courier New" w:cs="Courier New"/>
          <w:bCs w:val="0"/>
          <w:sz w:val="24"/>
          <w:szCs w:val="24"/>
        </w:rPr>
        <w:t xml:space="preserve"> Order 13771</w:t>
      </w:r>
    </w:p>
    <w:p w:rsidR="0096485B" w:rsidRPr="00B044E1" w:rsidRDefault="0096485B" w:rsidP="0096485B">
      <w:pPr>
        <w:rPr>
          <w:lang w:eastAsia="en-US"/>
        </w:rPr>
      </w:pPr>
    </w:p>
    <w:p w:rsidR="00DA071D" w:rsidRPr="00B044E1" w:rsidRDefault="0096485B" w:rsidP="00252ECF">
      <w:pPr>
        <w:pStyle w:val="NormalWeb"/>
        <w:shd w:val="clear" w:color="auto" w:fill="FFFFFF"/>
        <w:spacing w:before="0" w:beforeAutospacing="0" w:after="0" w:afterAutospacing="0" w:line="480" w:lineRule="auto"/>
        <w:ind w:firstLine="720"/>
        <w:rPr>
          <w:rFonts w:ascii="Courier New" w:hAnsi="Courier New" w:cs="Courier New"/>
        </w:rPr>
      </w:pPr>
      <w:r w:rsidRPr="00B044E1">
        <w:rPr>
          <w:rFonts w:ascii="Courier New" w:hAnsi="Courier New" w:cs="Courier New"/>
        </w:rPr>
        <w:t>This rule is not subject to E.O. 13771, Reducing Regulation and Controlling Regulatory Costs, because this rule is not a significant regulatory action under E.O. 12866.</w:t>
      </w:r>
    </w:p>
    <w:p w:rsidR="00DA071D" w:rsidRPr="00B044E1" w:rsidRDefault="009E14C1" w:rsidP="00DA071D">
      <w:pPr>
        <w:pStyle w:val="NormalWeb"/>
        <w:shd w:val="clear" w:color="auto" w:fill="FFFFFF"/>
        <w:spacing w:before="0" w:beforeAutospacing="0" w:after="0" w:afterAutospacing="0" w:line="480" w:lineRule="auto"/>
        <w:rPr>
          <w:rFonts w:ascii="Courier New" w:hAnsi="Courier New" w:cs="Courier New"/>
          <w:b/>
          <w:shd w:val="clear" w:color="auto" w:fill="FFFFFF"/>
        </w:rPr>
      </w:pPr>
      <w:r w:rsidRPr="00B044E1">
        <w:rPr>
          <w:rFonts w:ascii="Courier New" w:hAnsi="Courier New" w:cs="Courier New"/>
          <w:b/>
          <w:shd w:val="clear" w:color="auto" w:fill="FFFFFF"/>
        </w:rPr>
        <w:t>V</w:t>
      </w:r>
      <w:r w:rsidR="00800564" w:rsidRPr="00B044E1">
        <w:rPr>
          <w:rFonts w:ascii="Courier New" w:hAnsi="Courier New" w:cs="Courier New"/>
          <w:b/>
          <w:shd w:val="clear" w:color="auto" w:fill="FFFFFF"/>
        </w:rPr>
        <w:t>I</w:t>
      </w:r>
      <w:r w:rsidR="0096485B" w:rsidRPr="00B044E1">
        <w:rPr>
          <w:rFonts w:ascii="Courier New" w:hAnsi="Courier New" w:cs="Courier New"/>
          <w:b/>
          <w:shd w:val="clear" w:color="auto" w:fill="FFFFFF"/>
        </w:rPr>
        <w:t>I</w:t>
      </w:r>
      <w:proofErr w:type="gramStart"/>
      <w:r w:rsidRPr="00B044E1">
        <w:rPr>
          <w:rFonts w:ascii="Courier New" w:hAnsi="Courier New" w:cs="Courier New"/>
          <w:b/>
          <w:shd w:val="clear" w:color="auto" w:fill="FFFFFF"/>
        </w:rPr>
        <w:t xml:space="preserve">. </w:t>
      </w:r>
      <w:r w:rsidR="00DA071D" w:rsidRPr="00B044E1">
        <w:rPr>
          <w:rFonts w:ascii="Courier New" w:hAnsi="Courier New" w:cs="Courier New"/>
          <w:b/>
          <w:shd w:val="clear" w:color="auto" w:fill="FFFFFF"/>
        </w:rPr>
        <w:t xml:space="preserve"> </w:t>
      </w:r>
      <w:r w:rsidRPr="00B044E1">
        <w:rPr>
          <w:rFonts w:ascii="Courier New" w:hAnsi="Courier New" w:cs="Courier New"/>
          <w:b/>
          <w:shd w:val="clear" w:color="auto" w:fill="FFFFFF"/>
        </w:rPr>
        <w:t>Regulatory</w:t>
      </w:r>
      <w:proofErr w:type="gramEnd"/>
      <w:r w:rsidRPr="00B044E1">
        <w:rPr>
          <w:rFonts w:ascii="Courier New" w:hAnsi="Courier New" w:cs="Courier New"/>
          <w:b/>
          <w:shd w:val="clear" w:color="auto" w:fill="FFFFFF"/>
        </w:rPr>
        <w:t xml:space="preserve"> Flexibility Act</w:t>
      </w:r>
    </w:p>
    <w:p w:rsidR="009E14C1" w:rsidRPr="00B044E1" w:rsidRDefault="0096485B" w:rsidP="00DA071D">
      <w:pPr>
        <w:pStyle w:val="NormalWeb"/>
        <w:shd w:val="clear" w:color="auto" w:fill="FFFFFF"/>
        <w:spacing w:before="0" w:beforeAutospacing="0" w:after="0" w:afterAutospacing="0" w:line="480" w:lineRule="auto"/>
        <w:ind w:firstLine="720"/>
        <w:rPr>
          <w:rFonts w:ascii="Courier New" w:hAnsi="Courier New" w:cs="Courier New"/>
        </w:rPr>
      </w:pPr>
      <w:r w:rsidRPr="00B044E1">
        <w:rPr>
          <w:rFonts w:ascii="Courier New" w:hAnsi="Courier New" w:cs="Courier New"/>
        </w:rPr>
        <w:lastRenderedPageBreak/>
        <w:t xml:space="preserve">Because a notice of proposed rulemaking and an opportunity for public comment are not required to be given for this rule under 41 U.S.C. 1707(a)(1) (see section </w:t>
      </w:r>
      <w:r w:rsidR="00163CB4" w:rsidRPr="00B044E1">
        <w:rPr>
          <w:rFonts w:ascii="Courier New" w:hAnsi="Courier New" w:cs="Courier New"/>
        </w:rPr>
        <w:t>III</w:t>
      </w:r>
      <w:r w:rsidRPr="00B044E1">
        <w:rPr>
          <w:rFonts w:ascii="Courier New" w:hAnsi="Courier New" w:cs="Courier New"/>
        </w:rPr>
        <w:t xml:space="preserve"> of this preamble), the analytical requirements of the Regulatory Flexibility Act (5 U.S.C. 601 et seq.) are not applicable. </w:t>
      </w:r>
      <w:r w:rsidR="00DA071D" w:rsidRPr="00B044E1">
        <w:rPr>
          <w:rFonts w:ascii="Courier New" w:hAnsi="Courier New" w:cs="Courier New"/>
        </w:rPr>
        <w:t xml:space="preserve"> </w:t>
      </w:r>
      <w:r w:rsidRPr="00B044E1">
        <w:rPr>
          <w:rFonts w:ascii="Courier New" w:hAnsi="Courier New" w:cs="Courier New"/>
        </w:rPr>
        <w:t>Accordingly, no regulatory flexibility analysis is required and none has been prepared.</w:t>
      </w:r>
      <w:r w:rsidRPr="00B044E1">
        <w:t xml:space="preserve"> </w:t>
      </w:r>
    </w:p>
    <w:p w:rsidR="00747836" w:rsidRPr="00B044E1" w:rsidRDefault="009E14C1" w:rsidP="009E14C1">
      <w:pPr>
        <w:spacing w:line="480" w:lineRule="auto"/>
        <w:rPr>
          <w:rFonts w:ascii="Courier New" w:hAnsi="Courier New" w:cs="Courier New"/>
          <w:b/>
          <w:sz w:val="24"/>
          <w:szCs w:val="24"/>
        </w:rPr>
      </w:pPr>
      <w:r w:rsidRPr="00B044E1">
        <w:rPr>
          <w:rFonts w:ascii="Courier New" w:hAnsi="Courier New" w:cs="Courier New"/>
          <w:b/>
          <w:sz w:val="24"/>
          <w:szCs w:val="24"/>
        </w:rPr>
        <w:t>VI</w:t>
      </w:r>
      <w:r w:rsidR="00800564" w:rsidRPr="00B044E1">
        <w:rPr>
          <w:rFonts w:ascii="Courier New" w:hAnsi="Courier New" w:cs="Courier New"/>
          <w:b/>
          <w:sz w:val="24"/>
          <w:szCs w:val="24"/>
        </w:rPr>
        <w:t>I</w:t>
      </w:r>
      <w:r w:rsidR="0096485B" w:rsidRPr="00B044E1">
        <w:rPr>
          <w:rFonts w:ascii="Courier New" w:hAnsi="Courier New" w:cs="Courier New"/>
          <w:b/>
          <w:sz w:val="24"/>
          <w:szCs w:val="24"/>
        </w:rPr>
        <w:t>I</w:t>
      </w:r>
      <w:proofErr w:type="gramStart"/>
      <w:r w:rsidRPr="00B044E1">
        <w:rPr>
          <w:rFonts w:ascii="Courier New" w:hAnsi="Courier New" w:cs="Courier New"/>
          <w:b/>
          <w:sz w:val="24"/>
          <w:szCs w:val="24"/>
        </w:rPr>
        <w:t xml:space="preserve">.  </w:t>
      </w:r>
      <w:r w:rsidR="00747836" w:rsidRPr="00B044E1">
        <w:rPr>
          <w:rFonts w:ascii="Courier New" w:hAnsi="Courier New" w:cs="Courier New"/>
          <w:b/>
          <w:sz w:val="24"/>
          <w:szCs w:val="24"/>
        </w:rPr>
        <w:t>Paperwork</w:t>
      </w:r>
      <w:proofErr w:type="gramEnd"/>
      <w:r w:rsidR="00747836" w:rsidRPr="00B044E1">
        <w:rPr>
          <w:rFonts w:ascii="Courier New" w:hAnsi="Courier New" w:cs="Courier New"/>
          <w:b/>
          <w:sz w:val="24"/>
          <w:szCs w:val="24"/>
        </w:rPr>
        <w:t xml:space="preserve"> Reduction Act</w:t>
      </w:r>
    </w:p>
    <w:p w:rsidR="00252ECF" w:rsidRPr="00B044E1" w:rsidRDefault="00747836" w:rsidP="00DA071D">
      <w:pPr>
        <w:spacing w:line="480" w:lineRule="auto"/>
        <w:ind w:firstLine="720"/>
        <w:rPr>
          <w:rFonts w:ascii="Helvetica" w:hAnsi="Helvetica" w:cs="Helvetica"/>
          <w:sz w:val="21"/>
          <w:szCs w:val="21"/>
        </w:rPr>
      </w:pPr>
      <w:r w:rsidRPr="00B044E1">
        <w:rPr>
          <w:rFonts w:ascii="Courier New" w:hAnsi="Courier New" w:cs="Courier New"/>
          <w:sz w:val="24"/>
          <w:szCs w:val="24"/>
        </w:rPr>
        <w:t xml:space="preserve">The Paperwork Reduction Act </w:t>
      </w:r>
      <w:r w:rsidR="009D6F1F" w:rsidRPr="00B044E1">
        <w:rPr>
          <w:rFonts w:ascii="Courier New" w:hAnsi="Courier New" w:cs="Courier New"/>
          <w:sz w:val="24"/>
          <w:szCs w:val="24"/>
        </w:rPr>
        <w:t xml:space="preserve">(44 U.S.C chapter 35) </w:t>
      </w:r>
      <w:r w:rsidRPr="00B044E1">
        <w:rPr>
          <w:rFonts w:ascii="Courier New" w:hAnsi="Courier New" w:cs="Courier New"/>
          <w:sz w:val="24"/>
          <w:szCs w:val="24"/>
        </w:rPr>
        <w:t>does apply</w:t>
      </w:r>
      <w:r w:rsidR="0096485B" w:rsidRPr="00B044E1">
        <w:rPr>
          <w:rFonts w:ascii="Courier New" w:hAnsi="Courier New" w:cs="Courier New"/>
          <w:sz w:val="24"/>
          <w:szCs w:val="24"/>
        </w:rPr>
        <w:t xml:space="preserve"> to this final rule</w:t>
      </w:r>
      <w:r w:rsidRPr="00B044E1">
        <w:rPr>
          <w:rFonts w:ascii="Courier New" w:hAnsi="Courier New" w:cs="Courier New"/>
          <w:sz w:val="24"/>
          <w:szCs w:val="24"/>
        </w:rPr>
        <w:t xml:space="preserve">, </w:t>
      </w:r>
      <w:r w:rsidR="0096485B" w:rsidRPr="00B044E1">
        <w:rPr>
          <w:rFonts w:ascii="Courier New" w:hAnsi="Courier New" w:cs="Courier New"/>
          <w:sz w:val="24"/>
          <w:szCs w:val="24"/>
          <w:shd w:val="clear" w:color="auto" w:fill="FFFFFF"/>
        </w:rPr>
        <w:t xml:space="preserve">since the rule affects the prescriptions for use of the certification and information collection requirements in the provisions at </w:t>
      </w:r>
      <w:r w:rsidR="00DA071D" w:rsidRPr="00B044E1">
        <w:rPr>
          <w:rFonts w:ascii="Courier New" w:hAnsi="Courier New" w:cs="Courier New"/>
          <w:sz w:val="24"/>
          <w:szCs w:val="24"/>
          <w:shd w:val="clear" w:color="auto" w:fill="FFFFFF"/>
        </w:rPr>
        <w:t xml:space="preserve">FAR </w:t>
      </w:r>
      <w:r w:rsidR="0096485B" w:rsidRPr="00B044E1">
        <w:rPr>
          <w:rFonts w:ascii="Courier New" w:hAnsi="Courier New" w:cs="Courier New"/>
          <w:sz w:val="24"/>
          <w:szCs w:val="24"/>
          <w:shd w:val="clear" w:color="auto" w:fill="FFFFFF"/>
        </w:rPr>
        <w:t xml:space="preserve">52.225-4 and 52.225-6 and the clauses at FAR 52.225-9, 52.225-11, 52.225-21, and 52.225-23, currently approved under OMB Control Number 9000-0024, entitled “Buy American Act, Trade Agreements, and Duty-Free Entry.” </w:t>
      </w:r>
      <w:r w:rsidR="00DA071D" w:rsidRPr="00B044E1">
        <w:rPr>
          <w:rFonts w:ascii="Courier New" w:hAnsi="Courier New" w:cs="Courier New"/>
          <w:sz w:val="24"/>
          <w:szCs w:val="24"/>
          <w:shd w:val="clear" w:color="auto" w:fill="FFFFFF"/>
        </w:rPr>
        <w:t xml:space="preserve"> </w:t>
      </w:r>
      <w:r w:rsidR="0096485B" w:rsidRPr="00B044E1">
        <w:rPr>
          <w:rFonts w:ascii="Courier New" w:hAnsi="Courier New" w:cs="Courier New"/>
          <w:sz w:val="24"/>
          <w:szCs w:val="24"/>
          <w:shd w:val="clear" w:color="auto" w:fill="FFFFFF"/>
        </w:rPr>
        <w:t>The impact, however, is expected to be negligible, because the threshold changes are in line with inflation and maintain the status quo.</w:t>
      </w:r>
      <w:r w:rsidR="00DA071D" w:rsidRPr="00B044E1">
        <w:rPr>
          <w:rFonts w:ascii="Courier New" w:hAnsi="Courier New" w:cs="Courier New"/>
          <w:sz w:val="24"/>
          <w:szCs w:val="24"/>
          <w:shd w:val="clear" w:color="auto" w:fill="FFFFFF"/>
        </w:rPr>
        <w:t xml:space="preserve"> </w:t>
      </w:r>
      <w:r w:rsidR="0096485B" w:rsidRPr="00B044E1">
        <w:rPr>
          <w:rFonts w:ascii="Courier New" w:hAnsi="Courier New" w:cs="Courier New"/>
          <w:sz w:val="24"/>
          <w:szCs w:val="24"/>
          <w:shd w:val="clear" w:color="auto" w:fill="FFFFFF"/>
        </w:rPr>
        <w:t xml:space="preserve"> As a result, there is no change to the estimated burde</w:t>
      </w:r>
      <w:r w:rsidR="0096485B" w:rsidRPr="00B044E1">
        <w:rPr>
          <w:rFonts w:ascii="Courier New" w:hAnsi="Courier New" w:cs="Courier New"/>
          <w:sz w:val="24"/>
          <w:szCs w:val="24"/>
        </w:rPr>
        <w:t>n</w:t>
      </w:r>
      <w:r w:rsidR="00252ECF" w:rsidRPr="00B044E1">
        <w:rPr>
          <w:rFonts w:ascii="Courier New" w:hAnsi="Courier New" w:cs="Courier New"/>
          <w:sz w:val="24"/>
          <w:szCs w:val="24"/>
        </w:rPr>
        <w:t>.</w:t>
      </w:r>
      <w:r w:rsidR="0096485B" w:rsidRPr="00B044E1">
        <w:rPr>
          <w:rFonts w:ascii="Helvetica" w:hAnsi="Helvetica" w:cs="Helvetica"/>
          <w:sz w:val="21"/>
          <w:szCs w:val="21"/>
          <w:highlight w:val="cyan"/>
        </w:rPr>
        <w:t xml:space="preserve"> </w:t>
      </w:r>
    </w:p>
    <w:p w:rsidR="00747836" w:rsidRPr="00B044E1" w:rsidRDefault="00747836" w:rsidP="00747836">
      <w:pPr>
        <w:tabs>
          <w:tab w:val="left" w:pos="4320"/>
        </w:tabs>
        <w:spacing w:line="480" w:lineRule="auto"/>
        <w:rPr>
          <w:rFonts w:ascii="Courier New" w:hAnsi="Courier New" w:cs="Courier New"/>
          <w:b/>
          <w:sz w:val="24"/>
          <w:szCs w:val="24"/>
        </w:rPr>
      </w:pPr>
      <w:r w:rsidRPr="00B044E1">
        <w:rPr>
          <w:rFonts w:ascii="Courier New" w:hAnsi="Courier New" w:cs="Courier New"/>
          <w:b/>
          <w:sz w:val="24"/>
          <w:szCs w:val="24"/>
        </w:rPr>
        <w:t>List of Subjects in 48 CFR Parts 22, 25, and 52</w:t>
      </w:r>
    </w:p>
    <w:p w:rsidR="00DA071D" w:rsidRPr="00B044E1" w:rsidRDefault="00577012" w:rsidP="00DA071D">
      <w:pPr>
        <w:spacing w:line="480" w:lineRule="auto"/>
        <w:ind w:firstLine="720"/>
        <w:rPr>
          <w:rFonts w:ascii="Courier New" w:hAnsi="Courier New" w:cs="Courier New"/>
          <w:sz w:val="24"/>
          <w:szCs w:val="24"/>
        </w:rPr>
      </w:pPr>
      <w:proofErr w:type="gramStart"/>
      <w:r w:rsidRPr="00B044E1">
        <w:rPr>
          <w:rFonts w:ascii="Courier New" w:hAnsi="Courier New" w:cs="Courier New"/>
          <w:sz w:val="24"/>
          <w:szCs w:val="24"/>
        </w:rPr>
        <w:t>G</w:t>
      </w:r>
      <w:r w:rsidR="00747836" w:rsidRPr="00B044E1">
        <w:rPr>
          <w:rFonts w:ascii="Courier New" w:hAnsi="Courier New" w:cs="Courier New"/>
          <w:sz w:val="24"/>
          <w:szCs w:val="24"/>
        </w:rPr>
        <w:t>overnment procurement.</w:t>
      </w:r>
      <w:proofErr w:type="gramEnd"/>
    </w:p>
    <w:p w:rsidR="00747836" w:rsidRPr="00B044E1" w:rsidRDefault="00747836" w:rsidP="00DA071D">
      <w:pPr>
        <w:rPr>
          <w:rFonts w:ascii="Courier New" w:hAnsi="Courier New" w:cs="Courier New"/>
          <w:sz w:val="24"/>
          <w:szCs w:val="24"/>
        </w:rPr>
      </w:pPr>
    </w:p>
    <w:p w:rsidR="00DA071D" w:rsidRPr="00B044E1" w:rsidRDefault="00DA071D" w:rsidP="00DA071D">
      <w:pPr>
        <w:rPr>
          <w:rFonts w:ascii="Courier New" w:hAnsi="Courier New" w:cs="Courier New"/>
          <w:sz w:val="24"/>
          <w:szCs w:val="24"/>
        </w:rPr>
      </w:pPr>
    </w:p>
    <w:p w:rsidR="00DA071D" w:rsidRPr="00B044E1" w:rsidRDefault="00DA071D" w:rsidP="00DA071D">
      <w:pPr>
        <w:rPr>
          <w:rFonts w:ascii="Courier New" w:hAnsi="Courier New" w:cs="Courier New"/>
          <w:sz w:val="24"/>
          <w:szCs w:val="24"/>
        </w:rPr>
      </w:pPr>
      <w:r w:rsidRPr="00B044E1">
        <w:rPr>
          <w:rFonts w:ascii="Courier New" w:hAnsi="Courier New" w:cs="Courier New"/>
          <w:sz w:val="24"/>
          <w:szCs w:val="24"/>
        </w:rPr>
        <w:t>William F. Clark,</w:t>
      </w:r>
    </w:p>
    <w:p w:rsidR="00DA071D" w:rsidRPr="00B044E1" w:rsidRDefault="00DA071D" w:rsidP="00DA071D">
      <w:pPr>
        <w:rPr>
          <w:rFonts w:ascii="Courier New" w:hAnsi="Courier New" w:cs="Courier New"/>
          <w:sz w:val="24"/>
          <w:szCs w:val="24"/>
        </w:rPr>
      </w:pPr>
      <w:r w:rsidRPr="00B044E1">
        <w:rPr>
          <w:rFonts w:ascii="Courier New" w:hAnsi="Courier New" w:cs="Courier New"/>
          <w:sz w:val="24"/>
          <w:szCs w:val="24"/>
        </w:rPr>
        <w:t>Director,</w:t>
      </w:r>
    </w:p>
    <w:p w:rsidR="00DA071D" w:rsidRPr="00B044E1" w:rsidRDefault="00DA071D" w:rsidP="00DA071D">
      <w:pPr>
        <w:rPr>
          <w:rFonts w:ascii="Courier New" w:hAnsi="Courier New" w:cs="Courier New"/>
          <w:sz w:val="24"/>
          <w:szCs w:val="24"/>
        </w:rPr>
      </w:pPr>
      <w:r w:rsidRPr="00B044E1">
        <w:rPr>
          <w:rFonts w:ascii="Courier New" w:hAnsi="Courier New" w:cs="Courier New"/>
          <w:sz w:val="24"/>
          <w:szCs w:val="24"/>
        </w:rPr>
        <w:t xml:space="preserve">Office of Government-wide </w:t>
      </w:r>
    </w:p>
    <w:p w:rsidR="00DA071D" w:rsidRPr="00B044E1" w:rsidRDefault="00DA071D" w:rsidP="00DA071D">
      <w:pPr>
        <w:rPr>
          <w:rFonts w:ascii="Courier New" w:hAnsi="Courier New" w:cs="Courier New"/>
          <w:sz w:val="24"/>
          <w:szCs w:val="24"/>
        </w:rPr>
      </w:pPr>
      <w:r w:rsidRPr="00B044E1">
        <w:rPr>
          <w:rFonts w:ascii="Courier New" w:hAnsi="Courier New" w:cs="Courier New"/>
          <w:sz w:val="24"/>
          <w:szCs w:val="24"/>
        </w:rPr>
        <w:lastRenderedPageBreak/>
        <w:t xml:space="preserve">  Acquisition Policy,</w:t>
      </w:r>
    </w:p>
    <w:p w:rsidR="00DA071D" w:rsidRPr="00B044E1" w:rsidRDefault="00DA071D" w:rsidP="00DA071D">
      <w:pPr>
        <w:rPr>
          <w:rFonts w:ascii="Courier New" w:hAnsi="Courier New" w:cs="Courier New"/>
          <w:sz w:val="24"/>
          <w:szCs w:val="24"/>
        </w:rPr>
      </w:pPr>
      <w:r w:rsidRPr="00B044E1">
        <w:rPr>
          <w:rFonts w:ascii="Courier New" w:hAnsi="Courier New" w:cs="Courier New"/>
          <w:sz w:val="24"/>
          <w:szCs w:val="24"/>
        </w:rPr>
        <w:t>Office of Acquisition Policy,</w:t>
      </w:r>
    </w:p>
    <w:p w:rsidR="00DA071D" w:rsidRPr="00B044E1" w:rsidRDefault="00DA071D" w:rsidP="00DA071D">
      <w:pPr>
        <w:rPr>
          <w:rFonts w:ascii="Courier New" w:hAnsi="Courier New" w:cs="Courier New"/>
          <w:szCs w:val="24"/>
        </w:rPr>
      </w:pPr>
      <w:proofErr w:type="gramStart"/>
      <w:r w:rsidRPr="00B044E1">
        <w:rPr>
          <w:rFonts w:ascii="Courier New" w:hAnsi="Courier New" w:cs="Courier New"/>
          <w:sz w:val="24"/>
          <w:szCs w:val="24"/>
        </w:rPr>
        <w:t>Office of Government-wide Policy.</w:t>
      </w:r>
      <w:proofErr w:type="gramEnd"/>
    </w:p>
    <w:p w:rsidR="006E4234" w:rsidRPr="00B044E1" w:rsidRDefault="006E4234">
      <w:pPr>
        <w:rPr>
          <w:rFonts w:ascii="Courier New" w:hAnsi="Courier New" w:cs="Courier New"/>
          <w:sz w:val="24"/>
          <w:szCs w:val="24"/>
        </w:rPr>
      </w:pPr>
      <w:r w:rsidRPr="00B044E1">
        <w:rPr>
          <w:rFonts w:ascii="Courier New" w:hAnsi="Courier New" w:cs="Courier New"/>
          <w:sz w:val="24"/>
          <w:szCs w:val="24"/>
        </w:rPr>
        <w:br w:type="page"/>
      </w:r>
    </w:p>
    <w:p w:rsidR="006E4234" w:rsidRPr="00B044E1" w:rsidRDefault="006E4234" w:rsidP="006E4234">
      <w:pPr>
        <w:spacing w:line="480" w:lineRule="auto"/>
        <w:rPr>
          <w:rFonts w:ascii="Courier New" w:hAnsi="Courier New" w:cs="Courier New"/>
          <w:sz w:val="24"/>
          <w:szCs w:val="24"/>
        </w:rPr>
      </w:pPr>
      <w:r w:rsidRPr="00B044E1">
        <w:rPr>
          <w:rFonts w:ascii="Courier New" w:hAnsi="Courier New" w:cs="Courier New"/>
          <w:sz w:val="24"/>
          <w:szCs w:val="24"/>
        </w:rPr>
        <w:lastRenderedPageBreak/>
        <w:tab/>
        <w:t xml:space="preserve">Therefore, </w:t>
      </w:r>
      <w:proofErr w:type="gramStart"/>
      <w:r w:rsidRPr="00B044E1">
        <w:rPr>
          <w:rFonts w:ascii="Courier New" w:hAnsi="Courier New" w:cs="Courier New"/>
          <w:sz w:val="24"/>
          <w:szCs w:val="24"/>
        </w:rPr>
        <w:t>DoD</w:t>
      </w:r>
      <w:proofErr w:type="gramEnd"/>
      <w:r w:rsidRPr="00B044E1">
        <w:rPr>
          <w:rFonts w:ascii="Courier New" w:hAnsi="Courier New" w:cs="Courier New"/>
          <w:sz w:val="24"/>
          <w:szCs w:val="24"/>
        </w:rPr>
        <w:t>, GSA, and NASA amend 48 CFR parts 22, 25, and 52 as set forth below:</w:t>
      </w:r>
    </w:p>
    <w:p w:rsidR="006E4234" w:rsidRPr="00B044E1" w:rsidRDefault="006E4234" w:rsidP="006E4234">
      <w:pPr>
        <w:spacing w:line="480" w:lineRule="auto"/>
        <w:rPr>
          <w:rFonts w:ascii="Courier New" w:hAnsi="Courier New" w:cs="Courier New"/>
          <w:sz w:val="24"/>
          <w:szCs w:val="24"/>
        </w:rPr>
      </w:pPr>
      <w:r w:rsidRPr="00B044E1">
        <w:rPr>
          <w:rFonts w:ascii="Courier New" w:hAnsi="Courier New" w:cs="Courier New"/>
          <w:sz w:val="24"/>
          <w:szCs w:val="24"/>
        </w:rPr>
        <w:tab/>
        <w:t>1.  The authority citation for 48 CFR parts 22, 25, and 52 continues to read as follows:</w:t>
      </w:r>
    </w:p>
    <w:p w:rsidR="006E4234" w:rsidRPr="00B044E1" w:rsidRDefault="006E4234" w:rsidP="006E4234">
      <w:pPr>
        <w:spacing w:line="480" w:lineRule="auto"/>
        <w:rPr>
          <w:rFonts w:ascii="Courier New" w:hAnsi="Courier New" w:cs="Courier New"/>
          <w:sz w:val="24"/>
          <w:szCs w:val="24"/>
        </w:rPr>
      </w:pPr>
      <w:r w:rsidRPr="00B044E1">
        <w:rPr>
          <w:rFonts w:ascii="Courier New" w:hAnsi="Courier New" w:cs="Courier New"/>
          <w:b/>
          <w:sz w:val="24"/>
          <w:szCs w:val="24"/>
        </w:rPr>
        <w:tab/>
        <w:t>Authority:</w:t>
      </w:r>
      <w:r w:rsidRPr="00B044E1">
        <w:rPr>
          <w:rFonts w:ascii="Courier New" w:hAnsi="Courier New" w:cs="Courier New"/>
          <w:sz w:val="24"/>
          <w:szCs w:val="24"/>
        </w:rPr>
        <w:t xml:space="preserve">  40 U.S.C. 121(c); 10 U.S.C. chapter 137; and 51 U.S.C. 20113.</w:t>
      </w:r>
    </w:p>
    <w:p w:rsidR="006E4234" w:rsidRPr="00B044E1" w:rsidRDefault="006E4234" w:rsidP="006E4234">
      <w:pPr>
        <w:spacing w:line="480" w:lineRule="auto"/>
        <w:rPr>
          <w:rFonts w:ascii="Courier New" w:hAnsi="Courier New" w:cs="Courier New"/>
          <w:b/>
          <w:sz w:val="24"/>
          <w:szCs w:val="24"/>
        </w:rPr>
      </w:pPr>
      <w:r w:rsidRPr="00B044E1">
        <w:rPr>
          <w:rFonts w:ascii="Courier New" w:hAnsi="Courier New" w:cs="Courier New"/>
          <w:b/>
          <w:sz w:val="24"/>
          <w:szCs w:val="24"/>
        </w:rPr>
        <w:t>PART 22—APPLICATION OF LABOR LAWS TO GOVERNMENT ACQUISITIONS</w:t>
      </w:r>
    </w:p>
    <w:p w:rsidR="006E4234" w:rsidRPr="00B044E1" w:rsidRDefault="006E4234" w:rsidP="006E4234">
      <w:pPr>
        <w:spacing w:line="480" w:lineRule="auto"/>
        <w:rPr>
          <w:rFonts w:ascii="Courier New" w:hAnsi="Courier New" w:cs="Courier New"/>
          <w:b/>
          <w:sz w:val="24"/>
          <w:szCs w:val="24"/>
        </w:rPr>
      </w:pPr>
      <w:proofErr w:type="gramStart"/>
      <w:r w:rsidRPr="00B044E1">
        <w:rPr>
          <w:rFonts w:ascii="Courier New" w:hAnsi="Courier New" w:cs="Courier New"/>
          <w:b/>
          <w:sz w:val="24"/>
          <w:szCs w:val="24"/>
        </w:rPr>
        <w:t>22.1503  [</w:t>
      </w:r>
      <w:proofErr w:type="gramEnd"/>
      <w:r w:rsidRPr="00B044E1">
        <w:rPr>
          <w:rFonts w:ascii="Courier New" w:hAnsi="Courier New" w:cs="Courier New"/>
          <w:b/>
          <w:sz w:val="24"/>
          <w:szCs w:val="24"/>
        </w:rPr>
        <w:t>Amended]</w:t>
      </w:r>
    </w:p>
    <w:p w:rsidR="008C15D7" w:rsidRDefault="006E4234" w:rsidP="006E4234">
      <w:pPr>
        <w:spacing w:line="480" w:lineRule="auto"/>
        <w:ind w:firstLine="720"/>
        <w:rPr>
          <w:rFonts w:ascii="Courier New" w:hAnsi="Courier New" w:cs="Courier New"/>
          <w:sz w:val="24"/>
          <w:szCs w:val="24"/>
          <w:lang w:val="en"/>
        </w:rPr>
      </w:pPr>
      <w:r w:rsidRPr="00B044E1">
        <w:rPr>
          <w:rFonts w:ascii="Courier New" w:hAnsi="Courier New" w:cs="Courier New"/>
          <w:sz w:val="24"/>
          <w:szCs w:val="24"/>
        </w:rPr>
        <w:t>2.  Amend section 22.1503 by</w:t>
      </w:r>
      <w:r w:rsidR="008C15D7" w:rsidRPr="00B044E1">
        <w:rPr>
          <w:rFonts w:ascii="Courier New" w:hAnsi="Courier New" w:cs="Courier New"/>
          <w:sz w:val="24"/>
          <w:szCs w:val="24"/>
          <w:lang w:val="en"/>
        </w:rPr>
        <w:t>—</w:t>
      </w:r>
      <w:r w:rsidRPr="00B044E1">
        <w:rPr>
          <w:rFonts w:ascii="Courier New" w:hAnsi="Courier New" w:cs="Courier New"/>
          <w:sz w:val="24"/>
          <w:szCs w:val="24"/>
          <w:lang w:val="en"/>
        </w:rPr>
        <w:t xml:space="preserve"> </w:t>
      </w:r>
    </w:p>
    <w:p w:rsidR="008C15D7" w:rsidRDefault="008C15D7" w:rsidP="006E4234">
      <w:pPr>
        <w:spacing w:line="480" w:lineRule="auto"/>
        <w:ind w:firstLine="720"/>
        <w:rPr>
          <w:rFonts w:ascii="Courier New" w:hAnsi="Courier New" w:cs="Courier New"/>
          <w:sz w:val="24"/>
          <w:szCs w:val="24"/>
          <w:lang w:val="en"/>
        </w:rPr>
      </w:pPr>
      <w:proofErr w:type="gramStart"/>
      <w:r>
        <w:rPr>
          <w:rFonts w:ascii="Courier New" w:hAnsi="Courier New" w:cs="Courier New"/>
          <w:sz w:val="24"/>
          <w:szCs w:val="24"/>
          <w:lang w:val="en"/>
        </w:rPr>
        <w:t>a.  R</w:t>
      </w:r>
      <w:r w:rsidR="006E4234" w:rsidRPr="00B044E1">
        <w:rPr>
          <w:rFonts w:ascii="Courier New" w:hAnsi="Courier New" w:cs="Courier New"/>
          <w:sz w:val="24"/>
          <w:szCs w:val="24"/>
          <w:lang w:val="en"/>
        </w:rPr>
        <w:t>emoving</w:t>
      </w:r>
      <w:proofErr w:type="gramEnd"/>
      <w:r w:rsidR="006E4234" w:rsidRPr="00B044E1">
        <w:rPr>
          <w:rFonts w:ascii="Courier New" w:hAnsi="Courier New" w:cs="Courier New"/>
          <w:sz w:val="24"/>
          <w:szCs w:val="24"/>
          <w:lang w:val="en"/>
        </w:rPr>
        <w:t xml:space="preserve"> from paragraph (b)(3) “$</w:t>
      </w:r>
      <w:r w:rsidR="00B46A89" w:rsidRPr="00B044E1">
        <w:rPr>
          <w:rFonts w:ascii="Courier New" w:hAnsi="Courier New" w:cs="Courier New"/>
          <w:sz w:val="24"/>
          <w:szCs w:val="24"/>
          <w:lang w:val="en"/>
        </w:rPr>
        <w:t>80</w:t>
      </w:r>
      <w:r w:rsidR="006E4234" w:rsidRPr="00B044E1">
        <w:rPr>
          <w:rFonts w:ascii="Courier New" w:hAnsi="Courier New" w:cs="Courier New"/>
          <w:sz w:val="24"/>
          <w:szCs w:val="24"/>
          <w:lang w:val="en"/>
        </w:rPr>
        <w:t>,</w:t>
      </w:r>
      <w:r w:rsidR="00B46A89" w:rsidRPr="00B044E1">
        <w:rPr>
          <w:rFonts w:ascii="Courier New" w:hAnsi="Courier New" w:cs="Courier New"/>
          <w:sz w:val="24"/>
          <w:szCs w:val="24"/>
          <w:lang w:val="en"/>
        </w:rPr>
        <w:t>317</w:t>
      </w:r>
      <w:r w:rsidR="006E4234" w:rsidRPr="00B044E1">
        <w:rPr>
          <w:rFonts w:ascii="Courier New" w:hAnsi="Courier New" w:cs="Courier New"/>
          <w:sz w:val="24"/>
          <w:szCs w:val="24"/>
          <w:lang w:val="en"/>
        </w:rPr>
        <w:t>” and adding “$8</w:t>
      </w:r>
      <w:r w:rsidR="00B46A89" w:rsidRPr="00B044E1">
        <w:rPr>
          <w:rFonts w:ascii="Courier New" w:hAnsi="Courier New" w:cs="Courier New"/>
          <w:sz w:val="24"/>
          <w:szCs w:val="24"/>
          <w:lang w:val="en"/>
        </w:rPr>
        <w:t>3</w:t>
      </w:r>
      <w:r w:rsidR="006E4234" w:rsidRPr="00B044E1">
        <w:rPr>
          <w:rFonts w:ascii="Courier New" w:hAnsi="Courier New" w:cs="Courier New"/>
          <w:sz w:val="24"/>
          <w:szCs w:val="24"/>
          <w:lang w:val="en"/>
        </w:rPr>
        <w:t>,</w:t>
      </w:r>
      <w:r w:rsidR="00B46A89" w:rsidRPr="00B044E1">
        <w:rPr>
          <w:rFonts w:ascii="Courier New" w:hAnsi="Courier New" w:cs="Courier New"/>
          <w:sz w:val="24"/>
          <w:szCs w:val="24"/>
          <w:lang w:val="en"/>
        </w:rPr>
        <w:t>099</w:t>
      </w:r>
      <w:r w:rsidR="006E4234" w:rsidRPr="00B044E1">
        <w:rPr>
          <w:rFonts w:ascii="Courier New" w:hAnsi="Courier New" w:cs="Courier New"/>
          <w:sz w:val="24"/>
          <w:szCs w:val="24"/>
          <w:lang w:val="en"/>
        </w:rPr>
        <w:t xml:space="preserve">” in its place; and </w:t>
      </w:r>
    </w:p>
    <w:p w:rsidR="006E4234" w:rsidRPr="00B044E1" w:rsidRDefault="008C15D7" w:rsidP="006E4234">
      <w:pPr>
        <w:spacing w:line="480" w:lineRule="auto"/>
        <w:ind w:firstLine="720"/>
        <w:rPr>
          <w:rFonts w:ascii="Courier New" w:hAnsi="Courier New" w:cs="Courier New"/>
          <w:sz w:val="24"/>
          <w:szCs w:val="24"/>
          <w:lang w:val="en"/>
        </w:rPr>
      </w:pPr>
      <w:proofErr w:type="gramStart"/>
      <w:r>
        <w:rPr>
          <w:rFonts w:ascii="Courier New" w:hAnsi="Courier New" w:cs="Courier New"/>
          <w:sz w:val="24"/>
          <w:szCs w:val="24"/>
          <w:lang w:val="en"/>
        </w:rPr>
        <w:t>b.  R</w:t>
      </w:r>
      <w:r w:rsidR="006E4234" w:rsidRPr="00B044E1">
        <w:rPr>
          <w:rFonts w:ascii="Courier New" w:hAnsi="Courier New" w:cs="Courier New"/>
          <w:sz w:val="24"/>
          <w:szCs w:val="24"/>
          <w:lang w:val="en"/>
        </w:rPr>
        <w:t>emoving</w:t>
      </w:r>
      <w:proofErr w:type="gramEnd"/>
      <w:r w:rsidR="006E4234" w:rsidRPr="00B044E1">
        <w:rPr>
          <w:rFonts w:ascii="Courier New" w:hAnsi="Courier New" w:cs="Courier New"/>
          <w:sz w:val="24"/>
          <w:szCs w:val="24"/>
          <w:lang w:val="en"/>
        </w:rPr>
        <w:t xml:space="preserve"> from paragraph (b)(4) “$1</w:t>
      </w:r>
      <w:r w:rsidR="00B46A89" w:rsidRPr="00B044E1">
        <w:rPr>
          <w:rFonts w:ascii="Courier New" w:hAnsi="Courier New" w:cs="Courier New"/>
          <w:sz w:val="24"/>
          <w:szCs w:val="24"/>
          <w:lang w:val="en"/>
        </w:rPr>
        <w:t>80</w:t>
      </w:r>
      <w:r w:rsidR="006E4234" w:rsidRPr="00B044E1">
        <w:rPr>
          <w:rFonts w:ascii="Courier New" w:hAnsi="Courier New" w:cs="Courier New"/>
          <w:sz w:val="24"/>
          <w:szCs w:val="24"/>
          <w:lang w:val="en"/>
        </w:rPr>
        <w:t>,000” and adding “$18</w:t>
      </w:r>
      <w:r w:rsidR="00B46A89" w:rsidRPr="00B044E1">
        <w:rPr>
          <w:rFonts w:ascii="Courier New" w:hAnsi="Courier New" w:cs="Courier New"/>
          <w:sz w:val="24"/>
          <w:szCs w:val="24"/>
          <w:lang w:val="en"/>
        </w:rPr>
        <w:t>2</w:t>
      </w:r>
      <w:r w:rsidR="006E4234" w:rsidRPr="00B044E1">
        <w:rPr>
          <w:rFonts w:ascii="Courier New" w:hAnsi="Courier New" w:cs="Courier New"/>
          <w:sz w:val="24"/>
          <w:szCs w:val="24"/>
          <w:lang w:val="en"/>
        </w:rPr>
        <w:t>,000” in its place.</w:t>
      </w:r>
    </w:p>
    <w:p w:rsidR="006E4234" w:rsidRPr="00B044E1" w:rsidRDefault="006E4234" w:rsidP="006E4234">
      <w:pPr>
        <w:spacing w:line="480" w:lineRule="auto"/>
        <w:rPr>
          <w:rFonts w:ascii="Courier New" w:hAnsi="Courier New" w:cs="Courier New"/>
          <w:b/>
          <w:sz w:val="24"/>
          <w:szCs w:val="24"/>
        </w:rPr>
      </w:pPr>
      <w:r w:rsidRPr="00B044E1">
        <w:rPr>
          <w:rFonts w:ascii="Courier New" w:hAnsi="Courier New" w:cs="Courier New"/>
          <w:b/>
          <w:sz w:val="24"/>
          <w:szCs w:val="24"/>
        </w:rPr>
        <w:t>PART 25—FOREIGN ACQUISITION</w:t>
      </w:r>
    </w:p>
    <w:p w:rsidR="006E4234" w:rsidRPr="00B044E1" w:rsidRDefault="006E4234" w:rsidP="006E4234">
      <w:pPr>
        <w:spacing w:line="480" w:lineRule="auto"/>
        <w:rPr>
          <w:rFonts w:ascii="Courier New" w:hAnsi="Courier New" w:cs="Courier New"/>
          <w:sz w:val="24"/>
          <w:szCs w:val="24"/>
          <w:lang w:val="en"/>
        </w:rPr>
      </w:pPr>
      <w:proofErr w:type="gramStart"/>
      <w:r w:rsidRPr="00B044E1">
        <w:rPr>
          <w:rFonts w:ascii="Courier New" w:hAnsi="Courier New" w:cs="Courier New"/>
          <w:b/>
          <w:sz w:val="24"/>
          <w:szCs w:val="24"/>
        </w:rPr>
        <w:t>25.202  [</w:t>
      </w:r>
      <w:proofErr w:type="gramEnd"/>
      <w:r w:rsidRPr="00B044E1">
        <w:rPr>
          <w:rFonts w:ascii="Courier New" w:hAnsi="Courier New" w:cs="Courier New"/>
          <w:b/>
          <w:sz w:val="24"/>
          <w:szCs w:val="24"/>
        </w:rPr>
        <w:t>Amended]</w:t>
      </w:r>
    </w:p>
    <w:p w:rsidR="006E4234" w:rsidRPr="00B044E1" w:rsidRDefault="006E4234" w:rsidP="006E4234">
      <w:pPr>
        <w:spacing w:line="480" w:lineRule="auto"/>
        <w:ind w:firstLine="720"/>
        <w:rPr>
          <w:rFonts w:ascii="Courier New" w:hAnsi="Courier New" w:cs="Courier New"/>
          <w:sz w:val="24"/>
          <w:szCs w:val="24"/>
          <w:lang w:val="en"/>
        </w:rPr>
      </w:pPr>
      <w:r w:rsidRPr="00B044E1">
        <w:rPr>
          <w:rFonts w:ascii="Courier New" w:hAnsi="Courier New" w:cs="Courier New"/>
          <w:sz w:val="24"/>
          <w:szCs w:val="24"/>
          <w:lang w:val="en"/>
        </w:rPr>
        <w:t>3.  Amend section 25.202 by removing from paragraph (c) “$</w:t>
      </w:r>
      <w:r w:rsidR="00B46A89" w:rsidRPr="00B044E1">
        <w:rPr>
          <w:rFonts w:ascii="Courier New" w:hAnsi="Courier New" w:cs="Courier New"/>
          <w:sz w:val="24"/>
          <w:szCs w:val="24"/>
          <w:lang w:val="en"/>
        </w:rPr>
        <w:t>6</w:t>
      </w:r>
      <w:r w:rsidRPr="00B044E1">
        <w:rPr>
          <w:rFonts w:ascii="Courier New" w:hAnsi="Courier New" w:cs="Courier New"/>
          <w:sz w:val="24"/>
          <w:szCs w:val="24"/>
          <w:lang w:val="en"/>
        </w:rPr>
        <w:t>,</w:t>
      </w:r>
      <w:r w:rsidR="009C38DE" w:rsidRPr="00B044E1">
        <w:rPr>
          <w:rFonts w:ascii="Courier New" w:hAnsi="Courier New" w:cs="Courier New"/>
          <w:sz w:val="24"/>
          <w:szCs w:val="24"/>
          <w:lang w:val="en"/>
        </w:rPr>
        <w:t>932</w:t>
      </w:r>
      <w:r w:rsidRPr="00B044E1">
        <w:rPr>
          <w:rFonts w:ascii="Courier New" w:hAnsi="Courier New" w:cs="Courier New"/>
          <w:sz w:val="24"/>
          <w:szCs w:val="24"/>
          <w:lang w:val="en"/>
        </w:rPr>
        <w:t>,000” and adding “$</w:t>
      </w:r>
      <w:r w:rsidR="009C38DE" w:rsidRPr="00B044E1">
        <w:rPr>
          <w:rFonts w:ascii="Courier New" w:hAnsi="Courier New" w:cs="Courier New"/>
          <w:sz w:val="24"/>
          <w:szCs w:val="24"/>
          <w:lang w:val="en"/>
        </w:rPr>
        <w:t>7</w:t>
      </w:r>
      <w:r w:rsidRPr="00B044E1">
        <w:rPr>
          <w:rFonts w:ascii="Courier New" w:hAnsi="Courier New" w:cs="Courier New"/>
          <w:sz w:val="24"/>
          <w:szCs w:val="24"/>
          <w:lang w:val="en"/>
        </w:rPr>
        <w:t>,</w:t>
      </w:r>
      <w:r w:rsidR="009C38DE" w:rsidRPr="00B044E1">
        <w:rPr>
          <w:rFonts w:ascii="Courier New" w:hAnsi="Courier New" w:cs="Courier New"/>
          <w:sz w:val="24"/>
          <w:szCs w:val="24"/>
          <w:lang w:val="en"/>
        </w:rPr>
        <w:t>008</w:t>
      </w:r>
      <w:r w:rsidRPr="00B044E1">
        <w:rPr>
          <w:rFonts w:ascii="Courier New" w:hAnsi="Courier New" w:cs="Courier New"/>
          <w:sz w:val="24"/>
          <w:szCs w:val="24"/>
          <w:lang w:val="en"/>
        </w:rPr>
        <w:t>,000” in its place.</w:t>
      </w:r>
    </w:p>
    <w:p w:rsidR="006E4234" w:rsidRPr="00B044E1" w:rsidRDefault="006E4234" w:rsidP="006E4234">
      <w:pPr>
        <w:spacing w:line="480" w:lineRule="auto"/>
        <w:ind w:firstLine="720"/>
        <w:rPr>
          <w:rFonts w:ascii="Courier New" w:hAnsi="Courier New" w:cs="Courier New"/>
          <w:sz w:val="24"/>
          <w:szCs w:val="24"/>
          <w:lang w:val="en"/>
        </w:rPr>
      </w:pPr>
      <w:r w:rsidRPr="00B044E1">
        <w:rPr>
          <w:rFonts w:ascii="Courier New" w:hAnsi="Courier New" w:cs="Courier New"/>
          <w:sz w:val="24"/>
          <w:szCs w:val="24"/>
          <w:lang w:val="en"/>
        </w:rPr>
        <w:t>4.  Amend section 25.402</w:t>
      </w:r>
      <w:r w:rsidR="008C15D7">
        <w:rPr>
          <w:rFonts w:ascii="Courier New" w:hAnsi="Courier New" w:cs="Courier New"/>
          <w:sz w:val="24"/>
          <w:szCs w:val="24"/>
          <w:lang w:val="en"/>
        </w:rPr>
        <w:t>(b)</w:t>
      </w:r>
      <w:r w:rsidRPr="00B044E1">
        <w:rPr>
          <w:rFonts w:ascii="Courier New" w:hAnsi="Courier New" w:cs="Courier New"/>
          <w:sz w:val="24"/>
          <w:szCs w:val="24"/>
          <w:lang w:val="en"/>
        </w:rPr>
        <w:t xml:space="preserve"> by </w:t>
      </w:r>
      <w:r w:rsidR="008C15D7">
        <w:rPr>
          <w:rFonts w:ascii="Courier New" w:hAnsi="Courier New" w:cs="Courier New"/>
          <w:sz w:val="24"/>
          <w:szCs w:val="24"/>
          <w:lang w:val="en"/>
        </w:rPr>
        <w:t xml:space="preserve">adding a heading for the table and </w:t>
      </w:r>
      <w:r w:rsidRPr="00B044E1">
        <w:rPr>
          <w:rFonts w:ascii="Courier New" w:hAnsi="Courier New" w:cs="Courier New"/>
          <w:sz w:val="24"/>
          <w:szCs w:val="24"/>
          <w:lang w:val="en"/>
        </w:rPr>
        <w:t>revising the table to read as follows:</w:t>
      </w:r>
    </w:p>
    <w:p w:rsidR="006E4234" w:rsidRPr="00B044E1" w:rsidRDefault="006E4234" w:rsidP="006E4234">
      <w:pPr>
        <w:spacing w:line="480" w:lineRule="auto"/>
        <w:rPr>
          <w:rFonts w:ascii="Courier New" w:hAnsi="Courier New" w:cs="Courier New"/>
          <w:b/>
          <w:bCs/>
          <w:sz w:val="24"/>
          <w:szCs w:val="24"/>
        </w:rPr>
      </w:pPr>
      <w:r w:rsidRPr="00B044E1">
        <w:rPr>
          <w:rFonts w:ascii="Courier New" w:hAnsi="Courier New" w:cs="Courier New"/>
          <w:b/>
          <w:bCs/>
          <w:sz w:val="24"/>
          <w:szCs w:val="24"/>
        </w:rPr>
        <w:t xml:space="preserve">25.402 General. </w:t>
      </w:r>
    </w:p>
    <w:p w:rsidR="006E4234" w:rsidRPr="00B044E1" w:rsidRDefault="006E4234" w:rsidP="006E4234">
      <w:pPr>
        <w:spacing w:line="480" w:lineRule="auto"/>
        <w:rPr>
          <w:rFonts w:ascii="Courier New" w:hAnsi="Courier New" w:cs="Courier New"/>
          <w:sz w:val="24"/>
          <w:szCs w:val="24"/>
        </w:rPr>
      </w:pPr>
      <w:bookmarkStart w:id="39" w:name="1075904"/>
      <w:bookmarkEnd w:id="39"/>
      <w:r w:rsidRPr="00B044E1">
        <w:rPr>
          <w:rFonts w:ascii="Courier New" w:hAnsi="Courier New" w:cs="Courier New"/>
          <w:sz w:val="24"/>
          <w:szCs w:val="24"/>
        </w:rPr>
        <w:t>*  *  *  *  *</w:t>
      </w:r>
      <w:bookmarkStart w:id="40" w:name="1077869"/>
      <w:bookmarkEnd w:id="40"/>
    </w:p>
    <w:p w:rsidR="006E4234"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rPr>
        <w:tab/>
      </w:r>
      <w:r w:rsidRPr="00B044E1">
        <w:rPr>
          <w:rFonts w:ascii="Courier New" w:hAnsi="Courier New" w:cs="Courier New"/>
          <w:sz w:val="24"/>
          <w:szCs w:val="24"/>
          <w:lang w:val="en"/>
        </w:rPr>
        <w:t xml:space="preserve">(b) </w:t>
      </w:r>
      <w:proofErr w:type="gramStart"/>
      <w:r w:rsidRPr="00B044E1">
        <w:rPr>
          <w:rFonts w:ascii="Courier New" w:hAnsi="Courier New" w:cs="Courier New"/>
          <w:sz w:val="24"/>
          <w:szCs w:val="24"/>
          <w:lang w:val="en"/>
        </w:rPr>
        <w:t>*  *</w:t>
      </w:r>
      <w:proofErr w:type="gramEnd"/>
      <w:r w:rsidRPr="00B044E1">
        <w:rPr>
          <w:rFonts w:ascii="Courier New" w:hAnsi="Courier New" w:cs="Courier New"/>
          <w:sz w:val="24"/>
          <w:szCs w:val="24"/>
          <w:lang w:val="en"/>
        </w:rPr>
        <w:t xml:space="preserve">  *</w:t>
      </w:r>
    </w:p>
    <w:p w:rsidR="008C15D7" w:rsidRPr="00B044E1" w:rsidRDefault="008C15D7" w:rsidP="006E4234">
      <w:pPr>
        <w:spacing w:line="480" w:lineRule="auto"/>
        <w:rPr>
          <w:rFonts w:ascii="Courier New" w:hAnsi="Courier New" w:cs="Courier New"/>
          <w:sz w:val="24"/>
          <w:szCs w:val="24"/>
        </w:rPr>
      </w:pPr>
      <w:r>
        <w:rPr>
          <w:rFonts w:ascii="Courier New" w:hAnsi="Courier New" w:cs="Courier New"/>
          <w:sz w:val="24"/>
          <w:szCs w:val="24"/>
          <w:lang w:val="en"/>
        </w:rPr>
        <w:t>Table 1 to Paragraph (b)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3"/>
        <w:gridCol w:w="1912"/>
        <w:gridCol w:w="1926"/>
        <w:gridCol w:w="2269"/>
      </w:tblGrid>
      <w:tr w:rsidR="00B044E1" w:rsidRPr="00B044E1" w:rsidTr="009025A4">
        <w:trPr>
          <w:trHeight w:val="331"/>
          <w:tblCellSpacing w:w="15" w:type="dxa"/>
        </w:trPr>
        <w:tc>
          <w:tcPr>
            <w:tcW w:w="0" w:type="auto"/>
            <w:vMerge w:val="restart"/>
            <w:hideMark/>
          </w:tcPr>
          <w:p w:rsidR="006E4234" w:rsidRPr="00B044E1" w:rsidRDefault="006E4234" w:rsidP="009025A4">
            <w:pPr>
              <w:spacing w:line="288" w:lineRule="auto"/>
              <w:jc w:val="center"/>
              <w:rPr>
                <w:rFonts w:ascii="Courier New" w:hAnsi="Courier New" w:cs="Courier New"/>
                <w:b/>
                <w:bCs/>
                <w:sz w:val="24"/>
                <w:szCs w:val="24"/>
              </w:rPr>
            </w:pPr>
            <w:r w:rsidRPr="00B044E1">
              <w:rPr>
                <w:rFonts w:ascii="Courier New" w:hAnsi="Courier New" w:cs="Courier New"/>
                <w:b/>
                <w:bCs/>
                <w:sz w:val="24"/>
                <w:szCs w:val="24"/>
              </w:rPr>
              <w:lastRenderedPageBreak/>
              <w:t>Trade Agreement</w:t>
            </w:r>
          </w:p>
        </w:tc>
        <w:tc>
          <w:tcPr>
            <w:tcW w:w="0" w:type="auto"/>
            <w:vMerge w:val="restart"/>
            <w:hideMark/>
          </w:tcPr>
          <w:p w:rsidR="006E4234" w:rsidRPr="00B044E1" w:rsidRDefault="006E4234" w:rsidP="009025A4">
            <w:pPr>
              <w:spacing w:line="288" w:lineRule="auto"/>
              <w:jc w:val="center"/>
              <w:rPr>
                <w:rFonts w:ascii="Courier New" w:hAnsi="Courier New" w:cs="Courier New"/>
                <w:b/>
                <w:bCs/>
                <w:sz w:val="24"/>
                <w:szCs w:val="24"/>
              </w:rPr>
            </w:pPr>
            <w:r w:rsidRPr="00B044E1">
              <w:rPr>
                <w:rFonts w:ascii="Courier New" w:hAnsi="Courier New" w:cs="Courier New"/>
                <w:b/>
                <w:bCs/>
                <w:sz w:val="24"/>
                <w:szCs w:val="24"/>
              </w:rPr>
              <w:t>Supply Contract (equal to or exceeding)</w:t>
            </w:r>
          </w:p>
        </w:tc>
        <w:tc>
          <w:tcPr>
            <w:tcW w:w="0" w:type="auto"/>
            <w:vMerge w:val="restart"/>
            <w:hideMark/>
          </w:tcPr>
          <w:p w:rsidR="006E4234" w:rsidRPr="00B044E1" w:rsidRDefault="006E4234" w:rsidP="009025A4">
            <w:pPr>
              <w:spacing w:line="288" w:lineRule="auto"/>
              <w:jc w:val="center"/>
              <w:rPr>
                <w:rFonts w:ascii="Courier New" w:hAnsi="Courier New" w:cs="Courier New"/>
                <w:b/>
                <w:bCs/>
                <w:sz w:val="24"/>
                <w:szCs w:val="24"/>
              </w:rPr>
            </w:pPr>
            <w:r w:rsidRPr="00B044E1">
              <w:rPr>
                <w:rFonts w:ascii="Courier New" w:hAnsi="Courier New" w:cs="Courier New"/>
                <w:b/>
                <w:bCs/>
                <w:sz w:val="24"/>
                <w:szCs w:val="24"/>
              </w:rPr>
              <w:t>Service Contract (equal to or exceeding)</w:t>
            </w:r>
          </w:p>
        </w:tc>
        <w:tc>
          <w:tcPr>
            <w:tcW w:w="0" w:type="auto"/>
            <w:vMerge w:val="restart"/>
            <w:hideMark/>
          </w:tcPr>
          <w:p w:rsidR="006E4234" w:rsidRPr="00B044E1" w:rsidRDefault="006E4234" w:rsidP="009025A4">
            <w:pPr>
              <w:spacing w:line="288" w:lineRule="auto"/>
              <w:jc w:val="center"/>
              <w:rPr>
                <w:rFonts w:ascii="Courier New" w:hAnsi="Courier New" w:cs="Courier New"/>
                <w:b/>
                <w:bCs/>
                <w:sz w:val="24"/>
                <w:szCs w:val="24"/>
              </w:rPr>
            </w:pPr>
            <w:r w:rsidRPr="00B044E1">
              <w:rPr>
                <w:rFonts w:ascii="Courier New" w:hAnsi="Courier New" w:cs="Courier New"/>
                <w:b/>
                <w:bCs/>
                <w:sz w:val="24"/>
                <w:szCs w:val="24"/>
              </w:rPr>
              <w:t>Construction Contract (equal to or exceeding)</w:t>
            </w:r>
          </w:p>
        </w:tc>
      </w:tr>
      <w:tr w:rsidR="00B044E1" w:rsidRPr="00B044E1" w:rsidTr="009025A4">
        <w:trPr>
          <w:trHeight w:val="276"/>
          <w:tblCellSpacing w:w="15" w:type="dxa"/>
        </w:trPr>
        <w:tc>
          <w:tcPr>
            <w:tcW w:w="0" w:type="auto"/>
            <w:vMerge/>
            <w:vAlign w:val="center"/>
            <w:hideMark/>
          </w:tcPr>
          <w:p w:rsidR="006E4234" w:rsidRPr="00B044E1" w:rsidRDefault="006E4234" w:rsidP="009025A4">
            <w:pPr>
              <w:rPr>
                <w:rFonts w:ascii="Courier New" w:hAnsi="Courier New" w:cs="Courier New"/>
                <w:bCs/>
                <w:sz w:val="24"/>
                <w:szCs w:val="24"/>
              </w:rPr>
            </w:pPr>
          </w:p>
        </w:tc>
        <w:tc>
          <w:tcPr>
            <w:tcW w:w="0" w:type="auto"/>
            <w:vMerge/>
            <w:vAlign w:val="center"/>
            <w:hideMark/>
          </w:tcPr>
          <w:p w:rsidR="006E4234" w:rsidRPr="00B044E1" w:rsidRDefault="006E4234" w:rsidP="009025A4">
            <w:pPr>
              <w:rPr>
                <w:rFonts w:ascii="Courier New" w:hAnsi="Courier New" w:cs="Courier New"/>
                <w:bCs/>
                <w:sz w:val="24"/>
                <w:szCs w:val="24"/>
              </w:rPr>
            </w:pPr>
          </w:p>
        </w:tc>
        <w:tc>
          <w:tcPr>
            <w:tcW w:w="0" w:type="auto"/>
            <w:vMerge/>
            <w:vAlign w:val="center"/>
            <w:hideMark/>
          </w:tcPr>
          <w:p w:rsidR="006E4234" w:rsidRPr="00B044E1" w:rsidRDefault="006E4234" w:rsidP="009025A4">
            <w:pPr>
              <w:rPr>
                <w:rFonts w:ascii="Courier New" w:hAnsi="Courier New" w:cs="Courier New"/>
                <w:bCs/>
                <w:sz w:val="24"/>
                <w:szCs w:val="24"/>
              </w:rPr>
            </w:pPr>
          </w:p>
        </w:tc>
        <w:tc>
          <w:tcPr>
            <w:tcW w:w="0" w:type="auto"/>
            <w:vMerge/>
            <w:vAlign w:val="center"/>
            <w:hideMark/>
          </w:tcPr>
          <w:p w:rsidR="006E4234" w:rsidRPr="00B044E1" w:rsidRDefault="006E4234" w:rsidP="009025A4">
            <w:pPr>
              <w:rPr>
                <w:rFonts w:ascii="Courier New" w:hAnsi="Courier New" w:cs="Courier New"/>
                <w:bCs/>
                <w:sz w:val="24"/>
                <w:szCs w:val="24"/>
              </w:rPr>
            </w:pP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WTO GPA</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38DE"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p>
          <w:p w:rsidR="006E4234" w:rsidRPr="00B044E1" w:rsidRDefault="006E4234" w:rsidP="009025A4">
            <w:pPr>
              <w:spacing w:line="288" w:lineRule="auto"/>
              <w:jc w:val="right"/>
              <w:rPr>
                <w:rFonts w:ascii="Courier New" w:hAnsi="Courier New" w:cs="Courier New"/>
                <w:sz w:val="24"/>
                <w:szCs w:val="24"/>
              </w:rPr>
            </w:pPr>
          </w:p>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 xml:space="preserve"> </w:t>
            </w:r>
          </w:p>
        </w:tc>
        <w:tc>
          <w:tcPr>
            <w:tcW w:w="0" w:type="auto"/>
            <w:hideMark/>
          </w:tcPr>
          <w:p w:rsidR="006E4234" w:rsidRPr="00B044E1" w:rsidRDefault="006E4234"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38DE"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w:t>
            </w:r>
            <w:r w:rsidR="009C38DE" w:rsidRPr="00B044E1">
              <w:rPr>
                <w:rFonts w:ascii="Courier New" w:hAnsi="Courier New" w:cs="Courier New"/>
                <w:sz w:val="24"/>
                <w:szCs w:val="24"/>
              </w:rPr>
              <w:t>7</w:t>
            </w:r>
            <w:r w:rsidRPr="00B044E1">
              <w:rPr>
                <w:rFonts w:ascii="Courier New" w:hAnsi="Courier New" w:cs="Courier New"/>
                <w:sz w:val="24"/>
                <w:szCs w:val="24"/>
              </w:rPr>
              <w:t>,</w:t>
            </w:r>
            <w:r w:rsidR="009C38DE" w:rsidRPr="00B044E1">
              <w:rPr>
                <w:rFonts w:ascii="Courier New" w:hAnsi="Courier New" w:cs="Courier New"/>
                <w:sz w:val="24"/>
                <w:szCs w:val="24"/>
              </w:rPr>
              <w:t>008</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FTAs:</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 </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 </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Australia FTA</w:t>
            </w:r>
          </w:p>
        </w:tc>
        <w:tc>
          <w:tcPr>
            <w:tcW w:w="0" w:type="auto"/>
            <w:hideMark/>
          </w:tcPr>
          <w:p w:rsidR="006E4234" w:rsidRPr="00B044E1" w:rsidRDefault="006E4234"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9C38DE" w:rsidRPr="00B044E1">
              <w:rPr>
                <w:rFonts w:ascii="Courier New" w:hAnsi="Courier New" w:cs="Courier New"/>
                <w:sz w:val="24"/>
                <w:szCs w:val="24"/>
              </w:rPr>
              <w:t>3</w:t>
            </w:r>
            <w:r w:rsidRPr="00B044E1">
              <w:rPr>
                <w:rFonts w:ascii="Courier New" w:hAnsi="Courier New" w:cs="Courier New"/>
                <w:sz w:val="24"/>
                <w:szCs w:val="24"/>
              </w:rPr>
              <w:t>,</w:t>
            </w:r>
            <w:r w:rsidR="009C38DE"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9C38DE" w:rsidRPr="00B044E1">
              <w:rPr>
                <w:rFonts w:ascii="Courier New" w:hAnsi="Courier New" w:cs="Courier New"/>
                <w:sz w:val="24"/>
                <w:szCs w:val="24"/>
              </w:rPr>
              <w:t>3</w:t>
            </w:r>
            <w:r w:rsidRPr="00B044E1">
              <w:rPr>
                <w:rFonts w:ascii="Courier New" w:hAnsi="Courier New" w:cs="Courier New"/>
                <w:sz w:val="24"/>
                <w:szCs w:val="24"/>
              </w:rPr>
              <w:t>,</w:t>
            </w:r>
            <w:r w:rsidR="009C38DE"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9C38DE"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7</w:t>
            </w:r>
            <w:r w:rsidR="006E4234" w:rsidRPr="00B044E1">
              <w:rPr>
                <w:rFonts w:ascii="Courier New" w:hAnsi="Courier New" w:cs="Courier New"/>
                <w:sz w:val="24"/>
                <w:szCs w:val="24"/>
              </w:rPr>
              <w:t>,</w:t>
            </w:r>
            <w:r w:rsidRPr="00B044E1">
              <w:rPr>
                <w:rFonts w:ascii="Courier New" w:hAnsi="Courier New" w:cs="Courier New"/>
                <w:sz w:val="24"/>
                <w:szCs w:val="24"/>
              </w:rPr>
              <w:t>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r w:rsidR="006E4234" w:rsidRPr="00B044E1">
              <w:rPr>
                <w:rFonts w:ascii="Courier New" w:hAnsi="Courier New" w:cs="Courier New"/>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Bahrain FTA</w:t>
            </w:r>
          </w:p>
        </w:tc>
        <w:tc>
          <w:tcPr>
            <w:tcW w:w="0" w:type="auto"/>
            <w:hideMark/>
          </w:tcPr>
          <w:p w:rsidR="006E4234" w:rsidRPr="00B044E1" w:rsidRDefault="006E4234"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38DE"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38DE"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38DE">
            <w:pPr>
              <w:spacing w:line="288" w:lineRule="auto"/>
              <w:jc w:val="right"/>
              <w:rPr>
                <w:rFonts w:ascii="Courier New" w:hAnsi="Courier New" w:cs="Courier New"/>
                <w:sz w:val="24"/>
                <w:szCs w:val="24"/>
              </w:rPr>
            </w:pPr>
            <w:r w:rsidRPr="00B044E1">
              <w:rPr>
                <w:rFonts w:ascii="Courier New" w:hAnsi="Courier New" w:cs="Courier New"/>
                <w:sz w:val="24"/>
                <w:szCs w:val="24"/>
              </w:rPr>
              <w:t>10,</w:t>
            </w:r>
            <w:r w:rsidR="009C38DE" w:rsidRPr="00B044E1">
              <w:rPr>
                <w:rFonts w:ascii="Courier New" w:hAnsi="Courier New" w:cs="Courier New"/>
                <w:sz w:val="24"/>
                <w:szCs w:val="24"/>
              </w:rPr>
              <w:t>802</w:t>
            </w:r>
            <w:r w:rsidRPr="00B044E1">
              <w:rPr>
                <w:rFonts w:ascii="Courier New" w:hAnsi="Courier New" w:cs="Courier New"/>
                <w:sz w:val="24"/>
                <w:szCs w:val="24"/>
              </w:rPr>
              <w:t>,</w:t>
            </w:r>
            <w:r w:rsidR="009C38DE" w:rsidRPr="00B044E1">
              <w:rPr>
                <w:rFonts w:ascii="Courier New" w:hAnsi="Courier New" w:cs="Courier New"/>
                <w:sz w:val="24"/>
                <w:szCs w:val="24"/>
              </w:rPr>
              <w:t>884</w:t>
            </w:r>
            <w:r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164A02">
            <w:pPr>
              <w:spacing w:line="288" w:lineRule="auto"/>
              <w:rPr>
                <w:rFonts w:ascii="Courier New" w:hAnsi="Courier New" w:cs="Courier New"/>
                <w:sz w:val="24"/>
                <w:szCs w:val="24"/>
              </w:rPr>
            </w:pPr>
            <w:r w:rsidRPr="00B044E1">
              <w:rPr>
                <w:rFonts w:ascii="Courier New" w:hAnsi="Courier New" w:cs="Courier New"/>
                <w:sz w:val="24"/>
                <w:szCs w:val="24"/>
              </w:rPr>
              <w:t xml:space="preserve">  CAFTA-DR (Costa Rica, Dominican Republic, El</w:t>
            </w:r>
            <w:r w:rsidR="00164A02" w:rsidRPr="00B044E1">
              <w:rPr>
                <w:rFonts w:ascii="Courier New" w:hAnsi="Courier New" w:cs="Courier New"/>
                <w:sz w:val="24"/>
                <w:szCs w:val="24"/>
              </w:rPr>
              <w:t xml:space="preserve"> </w:t>
            </w:r>
            <w:r w:rsidRPr="00B044E1">
              <w:rPr>
                <w:rFonts w:ascii="Courier New" w:hAnsi="Courier New" w:cs="Courier New"/>
                <w:sz w:val="24"/>
                <w:szCs w:val="24"/>
              </w:rPr>
              <w:t>Salvador, Guatemala, Honduras, and Nicaragua)</w:t>
            </w:r>
          </w:p>
        </w:tc>
        <w:tc>
          <w:tcPr>
            <w:tcW w:w="0" w:type="auto"/>
            <w:hideMark/>
          </w:tcPr>
          <w:p w:rsidR="006E4234" w:rsidRPr="00B044E1" w:rsidRDefault="006E4234"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164A02" w:rsidRPr="00B044E1">
              <w:rPr>
                <w:rFonts w:ascii="Courier New" w:hAnsi="Courier New" w:cs="Courier New"/>
                <w:sz w:val="24"/>
                <w:szCs w:val="24"/>
              </w:rPr>
              <w:t>3</w:t>
            </w:r>
            <w:r w:rsidRPr="00B044E1">
              <w:rPr>
                <w:rFonts w:ascii="Courier New" w:hAnsi="Courier New" w:cs="Courier New"/>
                <w:sz w:val="24"/>
                <w:szCs w:val="24"/>
              </w:rPr>
              <w:t>,</w:t>
            </w:r>
            <w:r w:rsidR="00164A02"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164A02" w:rsidRPr="00B044E1">
              <w:rPr>
                <w:rFonts w:ascii="Courier New" w:hAnsi="Courier New" w:cs="Courier New"/>
                <w:sz w:val="24"/>
                <w:szCs w:val="24"/>
              </w:rPr>
              <w:t>3</w:t>
            </w:r>
            <w:r w:rsidRPr="00B044E1">
              <w:rPr>
                <w:rFonts w:ascii="Courier New" w:hAnsi="Courier New" w:cs="Courier New"/>
                <w:sz w:val="24"/>
                <w:szCs w:val="24"/>
              </w:rPr>
              <w:t>,</w:t>
            </w:r>
            <w:r w:rsidR="00164A02"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164A02"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7,008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Chile FTA</w:t>
            </w:r>
          </w:p>
        </w:tc>
        <w:tc>
          <w:tcPr>
            <w:tcW w:w="0" w:type="auto"/>
            <w:hideMark/>
          </w:tcPr>
          <w:p w:rsidR="006E4234" w:rsidRPr="00B044E1" w:rsidRDefault="006E4234"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164A02" w:rsidRPr="00B044E1">
              <w:rPr>
                <w:rFonts w:ascii="Courier New" w:hAnsi="Courier New" w:cs="Courier New"/>
                <w:sz w:val="24"/>
                <w:szCs w:val="24"/>
              </w:rPr>
              <w:t>3</w:t>
            </w:r>
            <w:r w:rsidRPr="00B044E1">
              <w:rPr>
                <w:rFonts w:ascii="Courier New" w:hAnsi="Courier New" w:cs="Courier New"/>
                <w:sz w:val="24"/>
                <w:szCs w:val="24"/>
              </w:rPr>
              <w:t>,</w:t>
            </w:r>
            <w:r w:rsidR="00164A02"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164A02" w:rsidRPr="00B044E1">
              <w:rPr>
                <w:rFonts w:ascii="Courier New" w:hAnsi="Courier New" w:cs="Courier New"/>
                <w:sz w:val="24"/>
                <w:szCs w:val="24"/>
              </w:rPr>
              <w:t>3</w:t>
            </w:r>
            <w:r w:rsidRPr="00B044E1">
              <w:rPr>
                <w:rFonts w:ascii="Courier New" w:hAnsi="Courier New" w:cs="Courier New"/>
                <w:sz w:val="24"/>
                <w:szCs w:val="24"/>
              </w:rPr>
              <w:t>,</w:t>
            </w:r>
            <w:r w:rsidR="00164A02"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164A02"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7</w:t>
            </w:r>
            <w:r w:rsidR="006E4234" w:rsidRPr="00B044E1">
              <w:rPr>
                <w:rFonts w:ascii="Courier New" w:hAnsi="Courier New" w:cs="Courier New"/>
                <w:sz w:val="24"/>
                <w:szCs w:val="24"/>
              </w:rPr>
              <w:t>,</w:t>
            </w:r>
            <w:r w:rsidRPr="00B044E1">
              <w:rPr>
                <w:rFonts w:ascii="Courier New" w:hAnsi="Courier New" w:cs="Courier New"/>
                <w:sz w:val="24"/>
                <w:szCs w:val="24"/>
              </w:rPr>
              <w:t>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164A02" w:rsidRPr="00B044E1" w:rsidRDefault="00164A02"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Colombia FTA</w:t>
            </w:r>
          </w:p>
        </w:tc>
        <w:tc>
          <w:tcPr>
            <w:tcW w:w="0" w:type="auto"/>
            <w:hideMark/>
          </w:tcPr>
          <w:p w:rsidR="00164A02" w:rsidRPr="00B044E1" w:rsidRDefault="00164A02"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83,099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164A02" w:rsidRPr="00B044E1" w:rsidRDefault="00164A02"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83,099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164A02" w:rsidRPr="00B044E1" w:rsidRDefault="00164A02"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7,008,000</w:t>
            </w:r>
            <w:r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Korea FTA</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100,000</w:t>
            </w:r>
            <w:r w:rsidRPr="00B044E1">
              <w:rPr>
                <w:rFonts w:ascii="Courier New" w:hAnsi="Courier New" w:cs="Courier New"/>
                <w:strike/>
                <w:sz w:val="24"/>
                <w:szCs w:val="24"/>
              </w:rPr>
              <w:t xml:space="preserve">   </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100,000</w:t>
            </w:r>
            <w:r w:rsidRPr="00B044E1">
              <w:rPr>
                <w:rFonts w:ascii="Courier New" w:hAnsi="Courier New" w:cs="Courier New"/>
                <w:strike/>
                <w:sz w:val="24"/>
                <w:szCs w:val="24"/>
              </w:rPr>
              <w:t xml:space="preserve">   </w:t>
            </w:r>
          </w:p>
        </w:tc>
        <w:tc>
          <w:tcPr>
            <w:tcW w:w="0" w:type="auto"/>
            <w:hideMark/>
          </w:tcPr>
          <w:p w:rsidR="006E4234" w:rsidRPr="00B044E1" w:rsidRDefault="00164A02"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7</w:t>
            </w:r>
            <w:r w:rsidR="006E4234" w:rsidRPr="00B044E1">
              <w:rPr>
                <w:rFonts w:ascii="Courier New" w:hAnsi="Courier New" w:cs="Courier New"/>
                <w:sz w:val="24"/>
                <w:szCs w:val="24"/>
              </w:rPr>
              <w:t>,</w:t>
            </w:r>
            <w:r w:rsidRPr="00B044E1">
              <w:rPr>
                <w:rFonts w:ascii="Courier New" w:hAnsi="Courier New" w:cs="Courier New"/>
                <w:sz w:val="24"/>
                <w:szCs w:val="24"/>
              </w:rPr>
              <w:t>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Morocco FTA</w:t>
            </w:r>
          </w:p>
        </w:tc>
        <w:tc>
          <w:tcPr>
            <w:tcW w:w="0" w:type="auto"/>
            <w:hideMark/>
          </w:tcPr>
          <w:p w:rsidR="006E4234" w:rsidRPr="00B044E1" w:rsidRDefault="006E4234"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164A02"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p>
        </w:tc>
        <w:tc>
          <w:tcPr>
            <w:tcW w:w="0" w:type="auto"/>
            <w:hideMark/>
          </w:tcPr>
          <w:p w:rsidR="006E4234" w:rsidRPr="00B044E1" w:rsidRDefault="006E4234"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164A02"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p>
        </w:tc>
        <w:tc>
          <w:tcPr>
            <w:tcW w:w="0" w:type="auto"/>
            <w:hideMark/>
          </w:tcPr>
          <w:p w:rsidR="006E4234" w:rsidRPr="00B044E1" w:rsidRDefault="00164A02"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7</w:t>
            </w:r>
            <w:r w:rsidR="006E4234" w:rsidRPr="00B044E1">
              <w:rPr>
                <w:rFonts w:ascii="Courier New" w:hAnsi="Courier New" w:cs="Courier New"/>
                <w:sz w:val="24"/>
                <w:szCs w:val="24"/>
              </w:rPr>
              <w:t>,</w:t>
            </w:r>
            <w:r w:rsidRPr="00B044E1">
              <w:rPr>
                <w:rFonts w:ascii="Courier New" w:hAnsi="Courier New" w:cs="Courier New"/>
                <w:sz w:val="24"/>
                <w:szCs w:val="24"/>
              </w:rPr>
              <w:t>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NAFTA:</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 </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 </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—Canada</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25,000</w:t>
            </w:r>
          </w:p>
        </w:tc>
        <w:tc>
          <w:tcPr>
            <w:tcW w:w="0" w:type="auto"/>
            <w:hideMark/>
          </w:tcPr>
          <w:p w:rsidR="006E4234" w:rsidRPr="00B044E1" w:rsidRDefault="006E4234"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164A02" w:rsidRPr="00B044E1">
              <w:rPr>
                <w:rFonts w:ascii="Courier New" w:hAnsi="Courier New" w:cs="Courier New"/>
                <w:sz w:val="24"/>
                <w:szCs w:val="24"/>
              </w:rPr>
              <w:t>3</w:t>
            </w:r>
            <w:r w:rsidRPr="00B044E1">
              <w:rPr>
                <w:rFonts w:ascii="Courier New" w:hAnsi="Courier New" w:cs="Courier New"/>
                <w:sz w:val="24"/>
                <w:szCs w:val="24"/>
              </w:rPr>
              <w:t>,</w:t>
            </w:r>
            <w:r w:rsidR="00164A02"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164A02" w:rsidP="00164A02">
            <w:pPr>
              <w:spacing w:line="288" w:lineRule="auto"/>
              <w:jc w:val="right"/>
              <w:rPr>
                <w:rFonts w:ascii="Courier New" w:hAnsi="Courier New" w:cs="Courier New"/>
                <w:sz w:val="24"/>
                <w:szCs w:val="24"/>
              </w:rPr>
            </w:pPr>
            <w:r w:rsidRPr="00B044E1">
              <w:rPr>
                <w:rFonts w:ascii="Courier New" w:hAnsi="Courier New" w:cs="Courier New"/>
                <w:sz w:val="24"/>
                <w:szCs w:val="24"/>
              </w:rPr>
              <w:t>10,802</w:t>
            </w:r>
            <w:r w:rsidR="006E4234" w:rsidRPr="00B044E1">
              <w:rPr>
                <w:rFonts w:ascii="Courier New" w:hAnsi="Courier New" w:cs="Courier New"/>
                <w:sz w:val="24"/>
                <w:szCs w:val="24"/>
              </w:rPr>
              <w:t>,</w:t>
            </w:r>
            <w:r w:rsidRPr="00B044E1">
              <w:rPr>
                <w:rFonts w:ascii="Courier New" w:hAnsi="Courier New" w:cs="Courier New"/>
                <w:sz w:val="24"/>
                <w:szCs w:val="24"/>
              </w:rPr>
              <w:t>884</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—Mexico</w:t>
            </w:r>
          </w:p>
        </w:tc>
        <w:tc>
          <w:tcPr>
            <w:tcW w:w="0" w:type="auto"/>
            <w:hideMark/>
          </w:tcPr>
          <w:p w:rsidR="006E4234" w:rsidRPr="00B044E1" w:rsidRDefault="009C7787"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83,099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9C7787"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83,099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164A02"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10,802,884</w:t>
            </w:r>
            <w:r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Oman FTA</w:t>
            </w:r>
          </w:p>
        </w:tc>
        <w:tc>
          <w:tcPr>
            <w:tcW w:w="0" w:type="auto"/>
            <w:hideMark/>
          </w:tcPr>
          <w:p w:rsidR="006E4234" w:rsidRPr="00B044E1" w:rsidRDefault="009C7787"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182,000</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7787"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10,</w:t>
            </w:r>
            <w:r w:rsidR="009C7787" w:rsidRPr="00B044E1">
              <w:rPr>
                <w:rFonts w:ascii="Courier New" w:hAnsi="Courier New" w:cs="Courier New"/>
                <w:sz w:val="24"/>
                <w:szCs w:val="24"/>
              </w:rPr>
              <w:t>802</w:t>
            </w:r>
            <w:r w:rsidRPr="00B044E1">
              <w:rPr>
                <w:rFonts w:ascii="Courier New" w:hAnsi="Courier New" w:cs="Courier New"/>
                <w:sz w:val="24"/>
                <w:szCs w:val="24"/>
              </w:rPr>
              <w:t>,</w:t>
            </w:r>
            <w:r w:rsidR="009C7787" w:rsidRPr="00B044E1">
              <w:rPr>
                <w:rFonts w:ascii="Courier New" w:hAnsi="Courier New" w:cs="Courier New"/>
                <w:sz w:val="24"/>
                <w:szCs w:val="24"/>
              </w:rPr>
              <w:t>884</w:t>
            </w:r>
            <w:r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Panama FTA</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7787"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7787"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9C7787"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7</w:t>
            </w:r>
            <w:r w:rsidR="006E4234" w:rsidRPr="00B044E1">
              <w:rPr>
                <w:rFonts w:ascii="Courier New" w:hAnsi="Courier New" w:cs="Courier New"/>
                <w:sz w:val="24"/>
                <w:szCs w:val="24"/>
              </w:rPr>
              <w:t>,</w:t>
            </w:r>
            <w:r w:rsidRPr="00B044E1">
              <w:rPr>
                <w:rFonts w:ascii="Courier New" w:hAnsi="Courier New" w:cs="Courier New"/>
                <w:sz w:val="24"/>
                <w:szCs w:val="24"/>
              </w:rPr>
              <w:t>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Peru FTA</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7787"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18</w:t>
            </w:r>
            <w:r w:rsidR="009C7787" w:rsidRPr="00B044E1">
              <w:rPr>
                <w:rFonts w:ascii="Courier New" w:hAnsi="Courier New" w:cs="Courier New"/>
                <w:sz w:val="24"/>
                <w:szCs w:val="24"/>
              </w:rPr>
              <w:t>2</w:t>
            </w:r>
            <w:r w:rsidRPr="00B044E1">
              <w:rPr>
                <w:rFonts w:ascii="Courier New" w:hAnsi="Courier New" w:cs="Courier New"/>
                <w:sz w:val="24"/>
                <w:szCs w:val="24"/>
              </w:rPr>
              <w:t>,000</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9C7787"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7</w:t>
            </w:r>
            <w:r w:rsidR="006E4234" w:rsidRPr="00B044E1">
              <w:rPr>
                <w:rFonts w:ascii="Courier New" w:hAnsi="Courier New" w:cs="Courier New"/>
                <w:sz w:val="24"/>
                <w:szCs w:val="24"/>
              </w:rPr>
              <w:t>,</w:t>
            </w:r>
            <w:r w:rsidRPr="00B044E1">
              <w:rPr>
                <w:rFonts w:ascii="Courier New" w:hAnsi="Courier New" w:cs="Courier New"/>
                <w:sz w:val="24"/>
                <w:szCs w:val="24"/>
              </w:rPr>
              <w:t>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 xml:space="preserve">  Singapore FTA</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9C7787" w:rsidRPr="00B044E1">
              <w:rPr>
                <w:rFonts w:ascii="Courier New" w:hAnsi="Courier New" w:cs="Courier New"/>
                <w:sz w:val="24"/>
                <w:szCs w:val="24"/>
              </w:rPr>
              <w:t>3</w:t>
            </w:r>
            <w:r w:rsidRPr="00B044E1">
              <w:rPr>
                <w:rFonts w:ascii="Courier New" w:hAnsi="Courier New" w:cs="Courier New"/>
                <w:sz w:val="24"/>
                <w:szCs w:val="24"/>
              </w:rPr>
              <w:t>,</w:t>
            </w:r>
            <w:r w:rsidR="009C7787"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6E4234"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8</w:t>
            </w:r>
            <w:r w:rsidR="009C7787" w:rsidRPr="00B044E1">
              <w:rPr>
                <w:rFonts w:ascii="Courier New" w:hAnsi="Courier New" w:cs="Courier New"/>
                <w:sz w:val="24"/>
                <w:szCs w:val="24"/>
              </w:rPr>
              <w:t>3</w:t>
            </w:r>
            <w:r w:rsidRPr="00B044E1">
              <w:rPr>
                <w:rFonts w:ascii="Courier New" w:hAnsi="Courier New" w:cs="Courier New"/>
                <w:sz w:val="24"/>
                <w:szCs w:val="24"/>
              </w:rPr>
              <w:t>,</w:t>
            </w:r>
            <w:r w:rsidR="009C7787" w:rsidRPr="00B044E1">
              <w:rPr>
                <w:rFonts w:ascii="Courier New" w:hAnsi="Courier New" w:cs="Courier New"/>
                <w:sz w:val="24"/>
                <w:szCs w:val="24"/>
              </w:rPr>
              <w:t>099</w:t>
            </w:r>
            <w:r w:rsidRPr="00B044E1">
              <w:rPr>
                <w:rFonts w:ascii="Courier New" w:hAnsi="Courier New" w:cs="Courier New"/>
                <w:strike/>
                <w:sz w:val="24"/>
                <w:szCs w:val="24"/>
              </w:rPr>
              <w:t xml:space="preserve">   </w:t>
            </w:r>
            <w:r w:rsidRPr="00B044E1">
              <w:rPr>
                <w:rFonts w:ascii="Courier New" w:hAnsi="Courier New" w:cs="Courier New"/>
                <w:sz w:val="24"/>
                <w:szCs w:val="24"/>
              </w:rPr>
              <w:t xml:space="preserve"> </w:t>
            </w:r>
          </w:p>
        </w:tc>
        <w:tc>
          <w:tcPr>
            <w:tcW w:w="0" w:type="auto"/>
            <w:hideMark/>
          </w:tcPr>
          <w:p w:rsidR="006E4234" w:rsidRPr="00B044E1" w:rsidRDefault="009C7787" w:rsidP="009C7787">
            <w:pPr>
              <w:spacing w:line="288" w:lineRule="auto"/>
              <w:jc w:val="right"/>
              <w:rPr>
                <w:rFonts w:ascii="Courier New" w:hAnsi="Courier New" w:cs="Courier New"/>
                <w:sz w:val="24"/>
                <w:szCs w:val="24"/>
              </w:rPr>
            </w:pPr>
            <w:r w:rsidRPr="00B044E1">
              <w:rPr>
                <w:rFonts w:ascii="Courier New" w:hAnsi="Courier New" w:cs="Courier New"/>
                <w:sz w:val="24"/>
                <w:szCs w:val="24"/>
              </w:rPr>
              <w:t>7</w:t>
            </w:r>
            <w:r w:rsidR="006E4234" w:rsidRPr="00B044E1">
              <w:rPr>
                <w:rFonts w:ascii="Courier New" w:hAnsi="Courier New" w:cs="Courier New"/>
                <w:sz w:val="24"/>
                <w:szCs w:val="24"/>
              </w:rPr>
              <w:t>,</w:t>
            </w:r>
            <w:r w:rsidRPr="00B044E1">
              <w:rPr>
                <w:rFonts w:ascii="Courier New" w:hAnsi="Courier New" w:cs="Courier New"/>
                <w:sz w:val="24"/>
                <w:szCs w:val="24"/>
              </w:rPr>
              <w:t>008</w:t>
            </w:r>
            <w:r w:rsidR="006E4234" w:rsidRPr="00B044E1">
              <w:rPr>
                <w:rFonts w:ascii="Courier New" w:hAnsi="Courier New" w:cs="Courier New"/>
                <w:sz w:val="24"/>
                <w:szCs w:val="24"/>
              </w:rPr>
              <w:t>,000</w:t>
            </w:r>
            <w:r w:rsidR="006E4234" w:rsidRPr="00B044E1">
              <w:rPr>
                <w:rFonts w:ascii="Courier New" w:hAnsi="Courier New" w:cs="Courier New"/>
                <w:strike/>
                <w:sz w:val="24"/>
                <w:szCs w:val="24"/>
              </w:rPr>
              <w:t xml:space="preserve">   </w:t>
            </w:r>
          </w:p>
        </w:tc>
      </w:tr>
      <w:tr w:rsidR="00B044E1" w:rsidRPr="00B044E1" w:rsidTr="009025A4">
        <w:trPr>
          <w:tblCellSpacing w:w="15" w:type="dxa"/>
        </w:trPr>
        <w:tc>
          <w:tcPr>
            <w:tcW w:w="0" w:type="auto"/>
            <w:hideMark/>
          </w:tcPr>
          <w:p w:rsidR="006E4234" w:rsidRPr="00B044E1" w:rsidRDefault="006E4234" w:rsidP="009025A4">
            <w:pPr>
              <w:spacing w:line="288" w:lineRule="auto"/>
              <w:rPr>
                <w:rFonts w:ascii="Courier New" w:hAnsi="Courier New" w:cs="Courier New"/>
                <w:sz w:val="24"/>
                <w:szCs w:val="24"/>
              </w:rPr>
            </w:pPr>
            <w:r w:rsidRPr="00B044E1">
              <w:rPr>
                <w:rFonts w:ascii="Courier New" w:hAnsi="Courier New" w:cs="Courier New"/>
                <w:sz w:val="24"/>
                <w:szCs w:val="24"/>
              </w:rPr>
              <w:t>Israeli Trade Act</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50,000</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w:t>
            </w:r>
          </w:p>
        </w:tc>
        <w:tc>
          <w:tcPr>
            <w:tcW w:w="0" w:type="auto"/>
            <w:hideMark/>
          </w:tcPr>
          <w:p w:rsidR="006E4234" w:rsidRPr="00B044E1" w:rsidRDefault="006E4234" w:rsidP="009025A4">
            <w:pPr>
              <w:spacing w:line="288" w:lineRule="auto"/>
              <w:jc w:val="right"/>
              <w:rPr>
                <w:rFonts w:ascii="Courier New" w:hAnsi="Courier New" w:cs="Courier New"/>
                <w:sz w:val="24"/>
                <w:szCs w:val="24"/>
              </w:rPr>
            </w:pPr>
            <w:r w:rsidRPr="00B044E1">
              <w:rPr>
                <w:rFonts w:ascii="Courier New" w:hAnsi="Courier New" w:cs="Courier New"/>
                <w:sz w:val="24"/>
                <w:szCs w:val="24"/>
              </w:rPr>
              <w:t>—</w:t>
            </w:r>
          </w:p>
        </w:tc>
      </w:tr>
    </w:tbl>
    <w:p w:rsidR="006E4234" w:rsidRPr="00B044E1" w:rsidRDefault="006E4234" w:rsidP="006E4234">
      <w:pPr>
        <w:spacing w:line="480" w:lineRule="auto"/>
        <w:rPr>
          <w:rFonts w:ascii="Courier New" w:hAnsi="Courier New" w:cs="Courier New"/>
          <w:sz w:val="24"/>
          <w:szCs w:val="24"/>
          <w:lang w:val="en"/>
        </w:rPr>
      </w:pPr>
    </w:p>
    <w:p w:rsidR="006E4234" w:rsidRPr="00B044E1" w:rsidRDefault="006E4234" w:rsidP="006E4234">
      <w:pPr>
        <w:spacing w:line="480" w:lineRule="auto"/>
        <w:rPr>
          <w:rFonts w:ascii="Courier New" w:hAnsi="Courier New" w:cs="Courier New"/>
          <w:b/>
          <w:sz w:val="24"/>
          <w:szCs w:val="24"/>
          <w:lang w:val="en"/>
        </w:rPr>
      </w:pPr>
      <w:proofErr w:type="gramStart"/>
      <w:r w:rsidRPr="00B044E1">
        <w:rPr>
          <w:rFonts w:ascii="Courier New" w:hAnsi="Courier New" w:cs="Courier New"/>
          <w:b/>
          <w:sz w:val="24"/>
          <w:szCs w:val="24"/>
          <w:lang w:val="en"/>
        </w:rPr>
        <w:t>25.603  [</w:t>
      </w:r>
      <w:proofErr w:type="gramEnd"/>
      <w:r w:rsidRPr="00B044E1">
        <w:rPr>
          <w:rFonts w:ascii="Courier New" w:hAnsi="Courier New" w:cs="Courier New"/>
          <w:b/>
          <w:sz w:val="24"/>
          <w:szCs w:val="24"/>
          <w:lang w:val="en"/>
        </w:rPr>
        <w:t>Amended]</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t>5.  Amend section 25.603 by removing from paragraph (c</w:t>
      </w:r>
      <w:proofErr w:type="gramStart"/>
      <w:r w:rsidRPr="00B044E1">
        <w:rPr>
          <w:rFonts w:ascii="Courier New" w:hAnsi="Courier New" w:cs="Courier New"/>
          <w:sz w:val="24"/>
          <w:szCs w:val="24"/>
          <w:lang w:val="en"/>
        </w:rPr>
        <w:t>)(</w:t>
      </w:r>
      <w:proofErr w:type="gramEnd"/>
      <w:r w:rsidRPr="00B044E1">
        <w:rPr>
          <w:rFonts w:ascii="Courier New" w:hAnsi="Courier New" w:cs="Courier New"/>
          <w:sz w:val="24"/>
          <w:szCs w:val="24"/>
          <w:lang w:val="en"/>
        </w:rPr>
        <w:t>1) “$</w:t>
      </w:r>
      <w:r w:rsidR="008F18FA" w:rsidRPr="00B044E1">
        <w:rPr>
          <w:rFonts w:ascii="Courier New" w:hAnsi="Courier New" w:cs="Courier New"/>
          <w:sz w:val="24"/>
          <w:szCs w:val="24"/>
          <w:lang w:val="en"/>
        </w:rPr>
        <w:t>6</w:t>
      </w:r>
      <w:r w:rsidRPr="00B044E1">
        <w:rPr>
          <w:rFonts w:ascii="Courier New" w:hAnsi="Courier New" w:cs="Courier New"/>
          <w:sz w:val="24"/>
          <w:szCs w:val="24"/>
          <w:lang w:val="en"/>
        </w:rPr>
        <w:t>,</w:t>
      </w:r>
      <w:r w:rsidR="008F18FA" w:rsidRPr="00B044E1">
        <w:rPr>
          <w:rFonts w:ascii="Courier New" w:hAnsi="Courier New" w:cs="Courier New"/>
          <w:sz w:val="24"/>
          <w:szCs w:val="24"/>
          <w:lang w:val="en"/>
        </w:rPr>
        <w:t>932</w:t>
      </w:r>
      <w:r w:rsidRPr="00B044E1">
        <w:rPr>
          <w:rFonts w:ascii="Courier New" w:hAnsi="Courier New" w:cs="Courier New"/>
          <w:sz w:val="24"/>
          <w:szCs w:val="24"/>
          <w:lang w:val="en"/>
        </w:rPr>
        <w:t>,000” and adding “$</w:t>
      </w:r>
      <w:r w:rsidR="008F18FA" w:rsidRPr="00B044E1">
        <w:rPr>
          <w:rFonts w:ascii="Courier New" w:hAnsi="Courier New" w:cs="Courier New"/>
          <w:sz w:val="24"/>
          <w:szCs w:val="24"/>
          <w:lang w:val="en"/>
        </w:rPr>
        <w:t>7</w:t>
      </w:r>
      <w:r w:rsidRPr="00B044E1">
        <w:rPr>
          <w:rFonts w:ascii="Courier New" w:hAnsi="Courier New" w:cs="Courier New"/>
          <w:sz w:val="24"/>
          <w:szCs w:val="24"/>
          <w:lang w:val="en"/>
        </w:rPr>
        <w:t>,</w:t>
      </w:r>
      <w:r w:rsidR="008F18FA" w:rsidRPr="00B044E1">
        <w:rPr>
          <w:rFonts w:ascii="Courier New" w:hAnsi="Courier New" w:cs="Courier New"/>
          <w:sz w:val="24"/>
          <w:szCs w:val="24"/>
          <w:lang w:val="en"/>
        </w:rPr>
        <w:t>008</w:t>
      </w:r>
      <w:r w:rsidRPr="00B044E1">
        <w:rPr>
          <w:rFonts w:ascii="Courier New" w:hAnsi="Courier New" w:cs="Courier New"/>
          <w:sz w:val="24"/>
          <w:szCs w:val="24"/>
          <w:lang w:val="en"/>
        </w:rPr>
        <w:t>,000” in its place.</w:t>
      </w:r>
    </w:p>
    <w:p w:rsidR="006E4234" w:rsidRPr="00B044E1" w:rsidRDefault="006E4234" w:rsidP="006E4234">
      <w:pPr>
        <w:spacing w:line="480" w:lineRule="auto"/>
        <w:rPr>
          <w:rFonts w:ascii="Courier New" w:hAnsi="Courier New" w:cs="Courier New"/>
          <w:b/>
          <w:sz w:val="24"/>
          <w:szCs w:val="24"/>
          <w:lang w:val="en"/>
        </w:rPr>
      </w:pPr>
      <w:proofErr w:type="gramStart"/>
      <w:r w:rsidRPr="00B044E1">
        <w:rPr>
          <w:rFonts w:ascii="Courier New" w:hAnsi="Courier New" w:cs="Courier New"/>
          <w:b/>
          <w:sz w:val="24"/>
          <w:szCs w:val="24"/>
          <w:lang w:val="en"/>
        </w:rPr>
        <w:lastRenderedPageBreak/>
        <w:t>25.1101  [</w:t>
      </w:r>
      <w:proofErr w:type="gramEnd"/>
      <w:r w:rsidRPr="00B044E1">
        <w:rPr>
          <w:rFonts w:ascii="Courier New" w:hAnsi="Courier New" w:cs="Courier New"/>
          <w:b/>
          <w:sz w:val="24"/>
          <w:szCs w:val="24"/>
          <w:lang w:val="en"/>
        </w:rPr>
        <w:t>Amended]</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t>6.  Amend section 25.1101 by—</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r>
      <w:proofErr w:type="gramStart"/>
      <w:r w:rsidRPr="00B044E1">
        <w:rPr>
          <w:rFonts w:ascii="Courier New" w:hAnsi="Courier New" w:cs="Courier New"/>
          <w:sz w:val="24"/>
          <w:szCs w:val="24"/>
          <w:lang w:val="en"/>
        </w:rPr>
        <w:t>a.  Removing</w:t>
      </w:r>
      <w:proofErr w:type="gramEnd"/>
      <w:r w:rsidRPr="00B044E1">
        <w:rPr>
          <w:rFonts w:ascii="Courier New" w:hAnsi="Courier New" w:cs="Courier New"/>
          <w:sz w:val="24"/>
          <w:szCs w:val="24"/>
          <w:lang w:val="en"/>
        </w:rPr>
        <w:t xml:space="preserve"> from paragraph (b)(1)(</w:t>
      </w:r>
      <w:proofErr w:type="spellStart"/>
      <w:r w:rsidRPr="00B044E1">
        <w:rPr>
          <w:rFonts w:ascii="Courier New" w:hAnsi="Courier New" w:cs="Courier New"/>
          <w:sz w:val="24"/>
          <w:szCs w:val="24"/>
          <w:lang w:val="en"/>
        </w:rPr>
        <w:t>i</w:t>
      </w:r>
      <w:proofErr w:type="spellEnd"/>
      <w:r w:rsidRPr="00B044E1">
        <w:rPr>
          <w:rFonts w:ascii="Courier New" w:hAnsi="Courier New" w:cs="Courier New"/>
          <w:sz w:val="24"/>
          <w:szCs w:val="24"/>
          <w:lang w:val="en"/>
        </w:rPr>
        <w:t>)(A) “$1</w:t>
      </w:r>
      <w:r w:rsidR="008F18FA" w:rsidRPr="00B044E1">
        <w:rPr>
          <w:rFonts w:ascii="Courier New" w:hAnsi="Courier New" w:cs="Courier New"/>
          <w:sz w:val="24"/>
          <w:szCs w:val="24"/>
          <w:lang w:val="en"/>
        </w:rPr>
        <w:t>80</w:t>
      </w:r>
      <w:r w:rsidRPr="00B044E1">
        <w:rPr>
          <w:rFonts w:ascii="Courier New" w:hAnsi="Courier New" w:cs="Courier New"/>
          <w:sz w:val="24"/>
          <w:szCs w:val="24"/>
          <w:lang w:val="en"/>
        </w:rPr>
        <w:t>,000” and adding “$18</w:t>
      </w:r>
      <w:r w:rsidR="008F18FA" w:rsidRPr="00B044E1">
        <w:rPr>
          <w:rFonts w:ascii="Courier New" w:hAnsi="Courier New" w:cs="Courier New"/>
          <w:sz w:val="24"/>
          <w:szCs w:val="24"/>
          <w:lang w:val="en"/>
        </w:rPr>
        <w:t>2</w:t>
      </w:r>
      <w:r w:rsidRPr="00B044E1">
        <w:rPr>
          <w:rFonts w:ascii="Courier New" w:hAnsi="Courier New" w:cs="Courier New"/>
          <w:sz w:val="24"/>
          <w:szCs w:val="24"/>
          <w:lang w:val="en"/>
        </w:rPr>
        <w:t>,000” in its place;</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t>b. Removing from paragraphs (b</w:t>
      </w:r>
      <w:proofErr w:type="gramStart"/>
      <w:r w:rsidRPr="00B044E1">
        <w:rPr>
          <w:rFonts w:ascii="Courier New" w:hAnsi="Courier New" w:cs="Courier New"/>
          <w:sz w:val="24"/>
          <w:szCs w:val="24"/>
          <w:lang w:val="en"/>
        </w:rPr>
        <w:t>)(</w:t>
      </w:r>
      <w:proofErr w:type="gramEnd"/>
      <w:r w:rsidRPr="00B044E1">
        <w:rPr>
          <w:rFonts w:ascii="Courier New" w:hAnsi="Courier New" w:cs="Courier New"/>
          <w:sz w:val="24"/>
          <w:szCs w:val="24"/>
          <w:lang w:val="en"/>
        </w:rPr>
        <w:t>1)(iii)</w:t>
      </w:r>
      <w:r w:rsidR="008C15D7">
        <w:rPr>
          <w:rFonts w:ascii="Courier New" w:hAnsi="Courier New" w:cs="Courier New"/>
          <w:sz w:val="24"/>
          <w:szCs w:val="24"/>
          <w:lang w:val="en"/>
        </w:rPr>
        <w:t xml:space="preserve"> and </w:t>
      </w:r>
      <w:r w:rsidRPr="00B044E1">
        <w:rPr>
          <w:rFonts w:ascii="Courier New" w:hAnsi="Courier New" w:cs="Courier New"/>
          <w:sz w:val="24"/>
          <w:szCs w:val="24"/>
          <w:lang w:val="en"/>
        </w:rPr>
        <w:t>(iv)</w:t>
      </w:r>
      <w:r w:rsidR="008C15D7">
        <w:rPr>
          <w:rFonts w:ascii="Courier New" w:hAnsi="Courier New" w:cs="Courier New"/>
          <w:sz w:val="24"/>
          <w:szCs w:val="24"/>
          <w:lang w:val="en"/>
        </w:rPr>
        <w:t xml:space="preserve"> and</w:t>
      </w:r>
      <w:r w:rsidRPr="00B044E1">
        <w:rPr>
          <w:rFonts w:ascii="Courier New" w:hAnsi="Courier New" w:cs="Courier New"/>
          <w:sz w:val="24"/>
          <w:szCs w:val="24"/>
          <w:lang w:val="en"/>
        </w:rPr>
        <w:t xml:space="preserve"> (b)(2)(iii) and (iv) “$</w:t>
      </w:r>
      <w:r w:rsidR="008F18FA" w:rsidRPr="00B044E1">
        <w:rPr>
          <w:rFonts w:ascii="Courier New" w:hAnsi="Courier New" w:cs="Courier New"/>
          <w:sz w:val="24"/>
          <w:szCs w:val="24"/>
          <w:lang w:val="en"/>
        </w:rPr>
        <w:t>80</w:t>
      </w:r>
      <w:r w:rsidRPr="00B044E1">
        <w:rPr>
          <w:rFonts w:ascii="Courier New" w:hAnsi="Courier New" w:cs="Courier New"/>
          <w:sz w:val="24"/>
          <w:szCs w:val="24"/>
          <w:lang w:val="en"/>
        </w:rPr>
        <w:t>,</w:t>
      </w:r>
      <w:r w:rsidR="008F18FA" w:rsidRPr="00B044E1">
        <w:rPr>
          <w:rFonts w:ascii="Courier New" w:hAnsi="Courier New" w:cs="Courier New"/>
          <w:sz w:val="24"/>
          <w:szCs w:val="24"/>
          <w:lang w:val="en"/>
        </w:rPr>
        <w:t>317</w:t>
      </w:r>
      <w:r w:rsidRPr="00B044E1">
        <w:rPr>
          <w:rFonts w:ascii="Courier New" w:hAnsi="Courier New" w:cs="Courier New"/>
          <w:sz w:val="24"/>
          <w:szCs w:val="24"/>
          <w:lang w:val="en"/>
        </w:rPr>
        <w:t>” and adding “$8</w:t>
      </w:r>
      <w:r w:rsidR="008F18FA" w:rsidRPr="00B044E1">
        <w:rPr>
          <w:rFonts w:ascii="Courier New" w:hAnsi="Courier New" w:cs="Courier New"/>
          <w:sz w:val="24"/>
          <w:szCs w:val="24"/>
          <w:lang w:val="en"/>
        </w:rPr>
        <w:t>3</w:t>
      </w:r>
      <w:r w:rsidRPr="00B044E1">
        <w:rPr>
          <w:rFonts w:ascii="Courier New" w:hAnsi="Courier New" w:cs="Courier New"/>
          <w:sz w:val="24"/>
          <w:szCs w:val="24"/>
          <w:lang w:val="en"/>
        </w:rPr>
        <w:t>,</w:t>
      </w:r>
      <w:r w:rsidR="008F18FA" w:rsidRPr="00B044E1">
        <w:rPr>
          <w:rFonts w:ascii="Courier New" w:hAnsi="Courier New" w:cs="Courier New"/>
          <w:sz w:val="24"/>
          <w:szCs w:val="24"/>
          <w:lang w:val="en"/>
        </w:rPr>
        <w:t>099</w:t>
      </w:r>
      <w:r w:rsidRPr="00B044E1">
        <w:rPr>
          <w:rFonts w:ascii="Courier New" w:hAnsi="Courier New" w:cs="Courier New"/>
          <w:sz w:val="24"/>
          <w:szCs w:val="24"/>
          <w:lang w:val="en"/>
        </w:rPr>
        <w:t>” in its place; and</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r>
      <w:proofErr w:type="gramStart"/>
      <w:r w:rsidRPr="00B044E1">
        <w:rPr>
          <w:rFonts w:ascii="Courier New" w:hAnsi="Courier New" w:cs="Courier New"/>
          <w:sz w:val="24"/>
          <w:szCs w:val="24"/>
          <w:lang w:val="en"/>
        </w:rPr>
        <w:t>c.  Removing</w:t>
      </w:r>
      <w:proofErr w:type="gramEnd"/>
      <w:r w:rsidRPr="00B044E1">
        <w:rPr>
          <w:rFonts w:ascii="Courier New" w:hAnsi="Courier New" w:cs="Courier New"/>
          <w:sz w:val="24"/>
          <w:szCs w:val="24"/>
          <w:lang w:val="en"/>
        </w:rPr>
        <w:t xml:space="preserve"> from paragraphs (c)(1) and (d) “$1</w:t>
      </w:r>
      <w:r w:rsidR="00F45AE7" w:rsidRPr="00B044E1">
        <w:rPr>
          <w:rFonts w:ascii="Courier New" w:hAnsi="Courier New" w:cs="Courier New"/>
          <w:sz w:val="24"/>
          <w:szCs w:val="24"/>
          <w:lang w:val="en"/>
        </w:rPr>
        <w:t>80</w:t>
      </w:r>
      <w:r w:rsidRPr="00B044E1">
        <w:rPr>
          <w:rFonts w:ascii="Courier New" w:hAnsi="Courier New" w:cs="Courier New"/>
          <w:sz w:val="24"/>
          <w:szCs w:val="24"/>
          <w:lang w:val="en"/>
        </w:rPr>
        <w:t>,000” and adding “$18</w:t>
      </w:r>
      <w:r w:rsidR="00F45AE7" w:rsidRPr="00B044E1">
        <w:rPr>
          <w:rFonts w:ascii="Courier New" w:hAnsi="Courier New" w:cs="Courier New"/>
          <w:sz w:val="24"/>
          <w:szCs w:val="24"/>
          <w:lang w:val="en"/>
        </w:rPr>
        <w:t>2,000” in its place.</w:t>
      </w:r>
    </w:p>
    <w:p w:rsidR="006E4234" w:rsidRPr="00B044E1" w:rsidRDefault="006E4234" w:rsidP="006E4234">
      <w:pPr>
        <w:spacing w:line="480" w:lineRule="auto"/>
        <w:rPr>
          <w:rFonts w:ascii="Courier New" w:hAnsi="Courier New" w:cs="Courier New"/>
          <w:b/>
          <w:sz w:val="24"/>
          <w:szCs w:val="24"/>
          <w:lang w:val="en"/>
        </w:rPr>
      </w:pPr>
      <w:proofErr w:type="gramStart"/>
      <w:r w:rsidRPr="00B044E1">
        <w:rPr>
          <w:rFonts w:ascii="Courier New" w:hAnsi="Courier New" w:cs="Courier New"/>
          <w:b/>
          <w:sz w:val="24"/>
          <w:szCs w:val="24"/>
          <w:lang w:val="en"/>
        </w:rPr>
        <w:t>25.1102  [</w:t>
      </w:r>
      <w:proofErr w:type="gramEnd"/>
      <w:r w:rsidRPr="00B044E1">
        <w:rPr>
          <w:rFonts w:ascii="Courier New" w:hAnsi="Courier New" w:cs="Courier New"/>
          <w:b/>
          <w:sz w:val="24"/>
          <w:szCs w:val="24"/>
          <w:lang w:val="en"/>
        </w:rPr>
        <w:t>Amended]</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t>7.  Amend section 25.1102 by—</w:t>
      </w:r>
    </w:p>
    <w:p w:rsidR="006E4234" w:rsidRPr="00B044E1" w:rsidRDefault="006E4234" w:rsidP="006E4234">
      <w:pPr>
        <w:spacing w:line="480" w:lineRule="auto"/>
        <w:ind w:firstLine="1440"/>
        <w:rPr>
          <w:rFonts w:ascii="Courier New" w:hAnsi="Courier New" w:cs="Courier New"/>
          <w:sz w:val="24"/>
          <w:szCs w:val="24"/>
          <w:lang w:val="en"/>
        </w:rPr>
      </w:pPr>
      <w:proofErr w:type="gramStart"/>
      <w:r w:rsidRPr="00B044E1">
        <w:rPr>
          <w:rFonts w:ascii="Courier New" w:hAnsi="Courier New" w:cs="Courier New"/>
          <w:sz w:val="24"/>
          <w:szCs w:val="24"/>
          <w:lang w:val="en"/>
        </w:rPr>
        <w:t>a.  Removing</w:t>
      </w:r>
      <w:proofErr w:type="gramEnd"/>
      <w:r w:rsidRPr="00B044E1">
        <w:rPr>
          <w:rFonts w:ascii="Courier New" w:hAnsi="Courier New" w:cs="Courier New"/>
          <w:sz w:val="24"/>
          <w:szCs w:val="24"/>
          <w:lang w:val="en"/>
        </w:rPr>
        <w:t xml:space="preserve"> from the introductory text of paragraphs (a) and (c)</w:t>
      </w:r>
      <w:r w:rsidR="008C15D7">
        <w:rPr>
          <w:rFonts w:ascii="Courier New" w:hAnsi="Courier New" w:cs="Courier New"/>
          <w:sz w:val="24"/>
          <w:szCs w:val="24"/>
          <w:lang w:val="en"/>
        </w:rPr>
        <w:t xml:space="preserve"> introductory text</w:t>
      </w:r>
      <w:r w:rsidRPr="00B044E1">
        <w:rPr>
          <w:rFonts w:ascii="Courier New" w:hAnsi="Courier New" w:cs="Courier New"/>
          <w:sz w:val="24"/>
          <w:szCs w:val="24"/>
          <w:lang w:val="en"/>
        </w:rPr>
        <w:t xml:space="preserve"> “$</w:t>
      </w:r>
      <w:r w:rsidR="00047F86" w:rsidRPr="00B044E1">
        <w:rPr>
          <w:rFonts w:ascii="Courier New" w:hAnsi="Courier New" w:cs="Courier New"/>
          <w:sz w:val="24"/>
          <w:szCs w:val="24"/>
          <w:lang w:val="en"/>
        </w:rPr>
        <w:t>6,932</w:t>
      </w:r>
      <w:r w:rsidRPr="00B044E1">
        <w:rPr>
          <w:rFonts w:ascii="Courier New" w:hAnsi="Courier New" w:cs="Courier New"/>
          <w:sz w:val="24"/>
          <w:szCs w:val="24"/>
          <w:lang w:val="en"/>
        </w:rPr>
        <w:t>,000” and adding “$</w:t>
      </w:r>
      <w:r w:rsidR="00047F86" w:rsidRPr="00B044E1">
        <w:rPr>
          <w:rFonts w:ascii="Courier New" w:hAnsi="Courier New" w:cs="Courier New"/>
          <w:sz w:val="24"/>
          <w:szCs w:val="24"/>
          <w:lang w:val="en"/>
        </w:rPr>
        <w:t>7</w:t>
      </w:r>
      <w:r w:rsidRPr="00B044E1">
        <w:rPr>
          <w:rFonts w:ascii="Courier New" w:hAnsi="Courier New" w:cs="Courier New"/>
          <w:sz w:val="24"/>
          <w:szCs w:val="24"/>
          <w:lang w:val="en"/>
        </w:rPr>
        <w:t>,</w:t>
      </w:r>
      <w:r w:rsidR="00047F86" w:rsidRPr="00B044E1">
        <w:rPr>
          <w:rFonts w:ascii="Courier New" w:hAnsi="Courier New" w:cs="Courier New"/>
          <w:sz w:val="24"/>
          <w:szCs w:val="24"/>
          <w:lang w:val="en"/>
        </w:rPr>
        <w:t>008</w:t>
      </w:r>
      <w:r w:rsidRPr="00B044E1">
        <w:rPr>
          <w:rFonts w:ascii="Courier New" w:hAnsi="Courier New" w:cs="Courier New"/>
          <w:sz w:val="24"/>
          <w:szCs w:val="24"/>
          <w:lang w:val="en"/>
        </w:rPr>
        <w:t>,000” in its place;</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r>
      <w:proofErr w:type="gramStart"/>
      <w:r w:rsidRPr="00B044E1">
        <w:rPr>
          <w:rFonts w:ascii="Courier New" w:hAnsi="Courier New" w:cs="Courier New"/>
          <w:sz w:val="24"/>
          <w:szCs w:val="24"/>
          <w:lang w:val="en"/>
        </w:rPr>
        <w:t>b.  Removing</w:t>
      </w:r>
      <w:proofErr w:type="gramEnd"/>
      <w:r w:rsidRPr="00B044E1">
        <w:rPr>
          <w:rFonts w:ascii="Courier New" w:hAnsi="Courier New" w:cs="Courier New"/>
          <w:sz w:val="24"/>
          <w:szCs w:val="24"/>
          <w:lang w:val="en"/>
        </w:rPr>
        <w:t xml:space="preserve"> from paragraph (c)(3) “$</w:t>
      </w:r>
      <w:r w:rsidR="00047F86" w:rsidRPr="00B044E1">
        <w:rPr>
          <w:rFonts w:ascii="Courier New" w:hAnsi="Courier New" w:cs="Courier New"/>
          <w:sz w:val="24"/>
          <w:szCs w:val="24"/>
          <w:lang w:val="en"/>
        </w:rPr>
        <w:t>6,932,000” and “$10,441,216</w:t>
      </w:r>
      <w:r w:rsidRPr="00B044E1">
        <w:rPr>
          <w:rFonts w:ascii="Courier New" w:hAnsi="Courier New" w:cs="Courier New"/>
          <w:sz w:val="24"/>
          <w:szCs w:val="24"/>
          <w:lang w:val="en"/>
        </w:rPr>
        <w:t>” and adding “$</w:t>
      </w:r>
      <w:r w:rsidR="00047F86" w:rsidRPr="00B044E1">
        <w:rPr>
          <w:rFonts w:ascii="Courier New" w:hAnsi="Courier New" w:cs="Courier New"/>
          <w:sz w:val="24"/>
          <w:szCs w:val="24"/>
          <w:lang w:val="en"/>
        </w:rPr>
        <w:t>7</w:t>
      </w:r>
      <w:r w:rsidRPr="00B044E1">
        <w:rPr>
          <w:rFonts w:ascii="Courier New" w:hAnsi="Courier New" w:cs="Courier New"/>
          <w:sz w:val="24"/>
          <w:szCs w:val="24"/>
          <w:lang w:val="en"/>
        </w:rPr>
        <w:t>,</w:t>
      </w:r>
      <w:r w:rsidR="00047F86" w:rsidRPr="00B044E1">
        <w:rPr>
          <w:rFonts w:ascii="Courier New" w:hAnsi="Courier New" w:cs="Courier New"/>
          <w:sz w:val="24"/>
          <w:szCs w:val="24"/>
          <w:lang w:val="en"/>
        </w:rPr>
        <w:t>008</w:t>
      </w:r>
      <w:r w:rsidRPr="00B044E1">
        <w:rPr>
          <w:rFonts w:ascii="Courier New" w:hAnsi="Courier New" w:cs="Courier New"/>
          <w:sz w:val="24"/>
          <w:szCs w:val="24"/>
          <w:lang w:val="en"/>
        </w:rPr>
        <w:t>,000” and “$10,</w:t>
      </w:r>
      <w:r w:rsidR="00047F86" w:rsidRPr="00B044E1">
        <w:rPr>
          <w:rFonts w:ascii="Courier New" w:hAnsi="Courier New" w:cs="Courier New"/>
          <w:sz w:val="24"/>
          <w:szCs w:val="24"/>
          <w:lang w:val="en"/>
        </w:rPr>
        <w:t>802</w:t>
      </w:r>
      <w:r w:rsidRPr="00B044E1">
        <w:rPr>
          <w:rFonts w:ascii="Courier New" w:hAnsi="Courier New" w:cs="Courier New"/>
          <w:sz w:val="24"/>
          <w:szCs w:val="24"/>
          <w:lang w:val="en"/>
        </w:rPr>
        <w:t>,</w:t>
      </w:r>
      <w:r w:rsidR="00047F86" w:rsidRPr="00B044E1">
        <w:rPr>
          <w:rFonts w:ascii="Courier New" w:hAnsi="Courier New" w:cs="Courier New"/>
          <w:sz w:val="24"/>
          <w:szCs w:val="24"/>
          <w:lang w:val="en"/>
        </w:rPr>
        <w:t>884</w:t>
      </w:r>
      <w:r w:rsidRPr="00B044E1">
        <w:rPr>
          <w:rFonts w:ascii="Courier New" w:hAnsi="Courier New" w:cs="Courier New"/>
          <w:sz w:val="24"/>
          <w:szCs w:val="24"/>
          <w:lang w:val="en"/>
        </w:rPr>
        <w:t>” in their places, respectively; and</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r>
      <w:proofErr w:type="gramStart"/>
      <w:r w:rsidRPr="00B044E1">
        <w:rPr>
          <w:rFonts w:ascii="Courier New" w:hAnsi="Courier New" w:cs="Courier New"/>
          <w:sz w:val="24"/>
          <w:szCs w:val="24"/>
          <w:lang w:val="en"/>
        </w:rPr>
        <w:t>c.  Removing</w:t>
      </w:r>
      <w:proofErr w:type="gramEnd"/>
      <w:r w:rsidRPr="00B044E1">
        <w:rPr>
          <w:rFonts w:ascii="Courier New" w:hAnsi="Courier New" w:cs="Courier New"/>
          <w:sz w:val="24"/>
          <w:szCs w:val="24"/>
          <w:lang w:val="en"/>
        </w:rPr>
        <w:t xml:space="preserve"> from paragraph (d)(3) </w:t>
      </w:r>
      <w:r w:rsidR="00047F86" w:rsidRPr="00B044E1">
        <w:rPr>
          <w:rFonts w:ascii="Courier New" w:hAnsi="Courier New" w:cs="Courier New"/>
          <w:sz w:val="24"/>
          <w:szCs w:val="24"/>
          <w:lang w:val="en"/>
        </w:rPr>
        <w:t>“$6,932,000” and “$10,441,216” and adding “$7,008,000” and “$10,802,884</w:t>
      </w:r>
      <w:r w:rsidRPr="00B044E1">
        <w:rPr>
          <w:rFonts w:ascii="Courier New" w:hAnsi="Courier New" w:cs="Courier New"/>
          <w:sz w:val="24"/>
          <w:szCs w:val="24"/>
          <w:lang w:val="en"/>
        </w:rPr>
        <w:t>” in their places, respectively.</w:t>
      </w:r>
    </w:p>
    <w:p w:rsidR="006E4234" w:rsidRPr="00B044E1" w:rsidRDefault="006E4234" w:rsidP="006E4234">
      <w:pPr>
        <w:spacing w:line="480" w:lineRule="auto"/>
        <w:rPr>
          <w:rFonts w:ascii="Courier New" w:hAnsi="Courier New" w:cs="Courier New"/>
          <w:b/>
          <w:sz w:val="24"/>
          <w:szCs w:val="24"/>
        </w:rPr>
      </w:pPr>
      <w:r w:rsidRPr="00B044E1">
        <w:rPr>
          <w:rFonts w:ascii="Courier New" w:hAnsi="Courier New" w:cs="Courier New"/>
          <w:b/>
          <w:sz w:val="24"/>
          <w:szCs w:val="24"/>
        </w:rPr>
        <w:t>PART 52—SOLICITATION PROVISIONS AND CONTRACT CLAUSES</w:t>
      </w:r>
    </w:p>
    <w:p w:rsidR="00AC2920" w:rsidRDefault="006E4234" w:rsidP="006E4234">
      <w:pPr>
        <w:spacing w:line="480" w:lineRule="auto"/>
        <w:rPr>
          <w:rFonts w:ascii="Courier New" w:hAnsi="Courier New" w:cs="Courier New"/>
          <w:sz w:val="24"/>
          <w:szCs w:val="24"/>
        </w:rPr>
      </w:pPr>
      <w:r w:rsidRPr="00B044E1">
        <w:rPr>
          <w:rFonts w:ascii="Courier New" w:hAnsi="Courier New" w:cs="Courier New"/>
          <w:sz w:val="24"/>
          <w:szCs w:val="24"/>
        </w:rPr>
        <w:tab/>
        <w:t>8.  Amend section 52.204-8 by</w:t>
      </w:r>
      <w:r w:rsidR="00AC2920" w:rsidRPr="00B044E1">
        <w:rPr>
          <w:rFonts w:ascii="Courier New" w:hAnsi="Courier New" w:cs="Courier New"/>
          <w:sz w:val="24"/>
          <w:szCs w:val="24"/>
          <w:lang w:val="en"/>
        </w:rPr>
        <w:t>—</w:t>
      </w:r>
      <w:r w:rsidRPr="00B044E1">
        <w:rPr>
          <w:rFonts w:ascii="Courier New" w:hAnsi="Courier New" w:cs="Courier New"/>
          <w:sz w:val="24"/>
          <w:szCs w:val="24"/>
        </w:rPr>
        <w:t xml:space="preserve"> </w:t>
      </w:r>
    </w:p>
    <w:p w:rsidR="00AC2920" w:rsidRDefault="00AC2920" w:rsidP="006E4234">
      <w:pPr>
        <w:spacing w:line="480" w:lineRule="auto"/>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a.  R</w:t>
      </w:r>
      <w:r w:rsidR="006E4234" w:rsidRPr="00B044E1">
        <w:rPr>
          <w:rFonts w:ascii="Courier New" w:hAnsi="Courier New" w:cs="Courier New"/>
          <w:sz w:val="24"/>
          <w:szCs w:val="24"/>
        </w:rPr>
        <w:t>evising</w:t>
      </w:r>
      <w:proofErr w:type="gramEnd"/>
      <w:r w:rsidR="006E4234" w:rsidRPr="00B044E1">
        <w:rPr>
          <w:rFonts w:ascii="Courier New" w:hAnsi="Courier New" w:cs="Courier New"/>
          <w:sz w:val="24"/>
          <w:szCs w:val="24"/>
        </w:rPr>
        <w:t xml:space="preserve"> the date of the provision; and </w:t>
      </w:r>
    </w:p>
    <w:p w:rsidR="006E4234" w:rsidRPr="00B044E1" w:rsidRDefault="00AC2920" w:rsidP="006E4234">
      <w:pPr>
        <w:spacing w:line="480" w:lineRule="auto"/>
        <w:rPr>
          <w:rFonts w:ascii="Courier New" w:hAnsi="Courier New" w:cs="Courier New"/>
          <w:sz w:val="24"/>
          <w:szCs w:val="24"/>
        </w:rPr>
      </w:pPr>
      <w:r>
        <w:rPr>
          <w:rFonts w:ascii="Courier New" w:hAnsi="Courier New" w:cs="Courier New"/>
          <w:sz w:val="24"/>
          <w:szCs w:val="24"/>
        </w:rPr>
        <w:lastRenderedPageBreak/>
        <w:tab/>
      </w:r>
      <w:proofErr w:type="gramStart"/>
      <w:r>
        <w:rPr>
          <w:rFonts w:ascii="Courier New" w:hAnsi="Courier New" w:cs="Courier New"/>
          <w:sz w:val="24"/>
          <w:szCs w:val="24"/>
        </w:rPr>
        <w:t>b.  R</w:t>
      </w:r>
      <w:r w:rsidR="006E4234" w:rsidRPr="00B044E1">
        <w:rPr>
          <w:rFonts w:ascii="Courier New" w:hAnsi="Courier New" w:cs="Courier New"/>
          <w:sz w:val="24"/>
          <w:szCs w:val="24"/>
        </w:rPr>
        <w:t>emoving</w:t>
      </w:r>
      <w:proofErr w:type="gramEnd"/>
      <w:r w:rsidR="006E4234" w:rsidRPr="00B044E1">
        <w:rPr>
          <w:rFonts w:ascii="Courier New" w:hAnsi="Courier New" w:cs="Courier New"/>
          <w:sz w:val="24"/>
          <w:szCs w:val="24"/>
        </w:rPr>
        <w:t xml:space="preserve"> from paragraphs (c)(1)(xx</w:t>
      </w:r>
      <w:r w:rsidR="006834C1">
        <w:rPr>
          <w:rFonts w:ascii="Courier New" w:hAnsi="Courier New" w:cs="Courier New"/>
          <w:sz w:val="24"/>
          <w:szCs w:val="24"/>
        </w:rPr>
        <w:t>i</w:t>
      </w:r>
      <w:r w:rsidR="006E4234" w:rsidRPr="00B044E1">
        <w:rPr>
          <w:rFonts w:ascii="Courier New" w:hAnsi="Courier New" w:cs="Courier New"/>
          <w:sz w:val="24"/>
          <w:szCs w:val="24"/>
        </w:rPr>
        <w:t>)(C) and (D) “$</w:t>
      </w:r>
      <w:r w:rsidR="000A70E9" w:rsidRPr="00B044E1">
        <w:rPr>
          <w:rFonts w:ascii="Courier New" w:hAnsi="Courier New" w:cs="Courier New"/>
          <w:sz w:val="24"/>
          <w:szCs w:val="24"/>
        </w:rPr>
        <w:t>80</w:t>
      </w:r>
      <w:r w:rsidR="006E4234" w:rsidRPr="00B044E1">
        <w:rPr>
          <w:rFonts w:ascii="Courier New" w:hAnsi="Courier New" w:cs="Courier New"/>
          <w:sz w:val="24"/>
          <w:szCs w:val="24"/>
        </w:rPr>
        <w:t>,</w:t>
      </w:r>
      <w:r w:rsidR="000A70E9" w:rsidRPr="00B044E1">
        <w:rPr>
          <w:rFonts w:ascii="Courier New" w:hAnsi="Courier New" w:cs="Courier New"/>
          <w:sz w:val="24"/>
          <w:szCs w:val="24"/>
        </w:rPr>
        <w:t>317</w:t>
      </w:r>
      <w:r w:rsidR="006E4234" w:rsidRPr="00B044E1">
        <w:rPr>
          <w:rFonts w:ascii="Courier New" w:hAnsi="Courier New" w:cs="Courier New"/>
          <w:sz w:val="24"/>
          <w:szCs w:val="24"/>
        </w:rPr>
        <w:t>” and adding “$8</w:t>
      </w:r>
      <w:r w:rsidR="000A70E9" w:rsidRPr="00B044E1">
        <w:rPr>
          <w:rFonts w:ascii="Courier New" w:hAnsi="Courier New" w:cs="Courier New"/>
          <w:sz w:val="24"/>
          <w:szCs w:val="24"/>
        </w:rPr>
        <w:t>3</w:t>
      </w:r>
      <w:r w:rsidR="006E4234" w:rsidRPr="00B044E1">
        <w:rPr>
          <w:rFonts w:ascii="Courier New" w:hAnsi="Courier New" w:cs="Courier New"/>
          <w:sz w:val="24"/>
          <w:szCs w:val="24"/>
        </w:rPr>
        <w:t>,</w:t>
      </w:r>
      <w:r w:rsidR="000A70E9" w:rsidRPr="00B044E1">
        <w:rPr>
          <w:rFonts w:ascii="Courier New" w:hAnsi="Courier New" w:cs="Courier New"/>
          <w:sz w:val="24"/>
          <w:szCs w:val="24"/>
        </w:rPr>
        <w:t>099</w:t>
      </w:r>
      <w:r w:rsidR="006E4234" w:rsidRPr="00B044E1">
        <w:rPr>
          <w:rFonts w:ascii="Courier New" w:hAnsi="Courier New" w:cs="Courier New"/>
          <w:sz w:val="24"/>
          <w:szCs w:val="24"/>
        </w:rPr>
        <w:t>” in its place.</w:t>
      </w:r>
    </w:p>
    <w:p w:rsidR="006E4234" w:rsidRPr="00B044E1" w:rsidRDefault="006E4234" w:rsidP="006E4234">
      <w:pPr>
        <w:spacing w:line="480" w:lineRule="auto"/>
        <w:ind w:firstLine="720"/>
        <w:rPr>
          <w:rFonts w:ascii="Courier New" w:hAnsi="Courier New" w:cs="Courier New"/>
          <w:sz w:val="24"/>
          <w:szCs w:val="24"/>
        </w:rPr>
      </w:pPr>
      <w:r w:rsidRPr="00B044E1">
        <w:rPr>
          <w:rFonts w:ascii="Courier New" w:hAnsi="Courier New" w:cs="Courier New"/>
          <w:sz w:val="24"/>
          <w:szCs w:val="24"/>
        </w:rPr>
        <w:t>The revis</w:t>
      </w:r>
      <w:r w:rsidR="002F62E0" w:rsidRPr="00B044E1">
        <w:rPr>
          <w:rFonts w:ascii="Courier New" w:hAnsi="Courier New" w:cs="Courier New"/>
          <w:sz w:val="24"/>
          <w:szCs w:val="24"/>
        </w:rPr>
        <w:t xml:space="preserve">ion </w:t>
      </w:r>
      <w:r w:rsidRPr="00B044E1">
        <w:rPr>
          <w:rFonts w:ascii="Courier New" w:hAnsi="Courier New" w:cs="Courier New"/>
          <w:sz w:val="24"/>
          <w:szCs w:val="24"/>
        </w:rPr>
        <w:t xml:space="preserve">reads as follows: </w:t>
      </w:r>
    </w:p>
    <w:p w:rsidR="006E4234" w:rsidRPr="00B044E1" w:rsidRDefault="006E4234" w:rsidP="006E4234">
      <w:pPr>
        <w:spacing w:line="480" w:lineRule="auto"/>
        <w:rPr>
          <w:rFonts w:ascii="Courier New" w:hAnsi="Courier New" w:cs="Courier New"/>
          <w:b/>
          <w:bCs/>
          <w:sz w:val="24"/>
          <w:szCs w:val="24"/>
          <w:lang w:val="en"/>
        </w:rPr>
      </w:pPr>
      <w:r w:rsidRPr="00B044E1">
        <w:rPr>
          <w:rFonts w:ascii="Courier New" w:hAnsi="Courier New" w:cs="Courier New"/>
          <w:b/>
          <w:bCs/>
          <w:sz w:val="24"/>
          <w:szCs w:val="24"/>
          <w:lang w:val="en"/>
        </w:rPr>
        <w:t>52.204-</w:t>
      </w:r>
      <w:proofErr w:type="gramStart"/>
      <w:r w:rsidRPr="00B044E1">
        <w:rPr>
          <w:rFonts w:ascii="Courier New" w:hAnsi="Courier New" w:cs="Courier New"/>
          <w:b/>
          <w:bCs/>
          <w:sz w:val="24"/>
          <w:szCs w:val="24"/>
          <w:lang w:val="en"/>
        </w:rPr>
        <w:t>8</w:t>
      </w:r>
      <w:r w:rsidR="000A70E9" w:rsidRPr="00B044E1">
        <w:rPr>
          <w:rFonts w:ascii="Courier New" w:hAnsi="Courier New" w:cs="Courier New"/>
          <w:b/>
          <w:bCs/>
          <w:sz w:val="24"/>
          <w:szCs w:val="24"/>
          <w:lang w:val="en"/>
        </w:rPr>
        <w:t xml:space="preserve">  </w:t>
      </w:r>
      <w:r w:rsidRPr="00B044E1">
        <w:rPr>
          <w:rFonts w:ascii="Courier New" w:hAnsi="Courier New" w:cs="Courier New"/>
          <w:b/>
          <w:bCs/>
          <w:sz w:val="24"/>
          <w:szCs w:val="24"/>
          <w:lang w:val="en"/>
        </w:rPr>
        <w:t>Annual</w:t>
      </w:r>
      <w:proofErr w:type="gramEnd"/>
      <w:r w:rsidRPr="00B044E1">
        <w:rPr>
          <w:rFonts w:ascii="Courier New" w:hAnsi="Courier New" w:cs="Courier New"/>
          <w:b/>
          <w:bCs/>
          <w:sz w:val="24"/>
          <w:szCs w:val="24"/>
          <w:lang w:val="en"/>
        </w:rPr>
        <w:t xml:space="preserve"> Representations and Certifications. </w:t>
      </w:r>
    </w:p>
    <w:p w:rsidR="006E4234" w:rsidRPr="00B044E1" w:rsidRDefault="006E4234" w:rsidP="006E4234">
      <w:pPr>
        <w:spacing w:line="480" w:lineRule="auto"/>
        <w:rPr>
          <w:rFonts w:ascii="Courier New" w:hAnsi="Courier New" w:cs="Courier New"/>
          <w:sz w:val="24"/>
          <w:szCs w:val="24"/>
          <w:lang w:val="en"/>
        </w:rPr>
      </w:pPr>
      <w:r w:rsidRPr="00B044E1">
        <w:rPr>
          <w:rFonts w:ascii="Courier New" w:hAnsi="Courier New" w:cs="Courier New"/>
          <w:sz w:val="24"/>
          <w:szCs w:val="24"/>
          <w:lang w:val="en"/>
        </w:rPr>
        <w:t>*  *  *  *  *</w:t>
      </w:r>
    </w:p>
    <w:p w:rsidR="006E4234" w:rsidRPr="00B044E1" w:rsidRDefault="006E4234" w:rsidP="006E4234">
      <w:pPr>
        <w:spacing w:line="480" w:lineRule="auto"/>
        <w:jc w:val="center"/>
        <w:rPr>
          <w:rFonts w:ascii="Courier New" w:hAnsi="Courier New" w:cs="Courier New"/>
          <w:smallCaps/>
          <w:sz w:val="24"/>
          <w:szCs w:val="24"/>
          <w:lang w:val="en"/>
        </w:rPr>
      </w:pPr>
      <w:bookmarkStart w:id="41" w:name="wp1137891"/>
      <w:bookmarkStart w:id="42" w:name="wp1137892"/>
      <w:bookmarkEnd w:id="41"/>
      <w:bookmarkEnd w:id="42"/>
      <w:r w:rsidRPr="00B044E1">
        <w:rPr>
          <w:rFonts w:ascii="Courier New" w:hAnsi="Courier New" w:cs="Courier New"/>
          <w:smallCaps/>
          <w:sz w:val="24"/>
          <w:szCs w:val="24"/>
          <w:lang w:val="en"/>
        </w:rPr>
        <w:t>Annual Representations and Certifications (JAN 20</w:t>
      </w:r>
      <w:r w:rsidR="000A70E9" w:rsidRPr="00B044E1">
        <w:rPr>
          <w:rFonts w:ascii="Courier New" w:hAnsi="Courier New" w:cs="Courier New"/>
          <w:smallCaps/>
          <w:sz w:val="24"/>
          <w:szCs w:val="24"/>
          <w:lang w:val="en"/>
        </w:rPr>
        <w:t>20</w:t>
      </w:r>
      <w:r w:rsidRPr="00B044E1">
        <w:rPr>
          <w:rFonts w:ascii="Courier New" w:hAnsi="Courier New" w:cs="Courier New"/>
          <w:smallCaps/>
          <w:sz w:val="24"/>
          <w:szCs w:val="24"/>
          <w:lang w:val="en"/>
        </w:rPr>
        <w:t>)</w:t>
      </w:r>
    </w:p>
    <w:p w:rsidR="000A70E9" w:rsidRPr="00B044E1" w:rsidRDefault="000A70E9"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  *  *  *  *</w:t>
      </w:r>
    </w:p>
    <w:p w:rsidR="006E4234" w:rsidRPr="00B044E1" w:rsidRDefault="006E4234" w:rsidP="00B92F12">
      <w:pPr>
        <w:spacing w:line="480" w:lineRule="auto"/>
        <w:rPr>
          <w:rFonts w:ascii="Courier New" w:hAnsi="Courier New" w:cs="Courier New"/>
          <w:sz w:val="24"/>
          <w:szCs w:val="24"/>
          <w:lang w:val="en"/>
        </w:rPr>
      </w:pPr>
      <w:r w:rsidRPr="00B044E1">
        <w:rPr>
          <w:rFonts w:ascii="Courier New" w:hAnsi="Courier New" w:cs="Courier New"/>
          <w:smallCaps/>
          <w:sz w:val="24"/>
          <w:szCs w:val="24"/>
          <w:lang w:val="en"/>
        </w:rPr>
        <w:tab/>
        <w:t xml:space="preserve">9.  </w:t>
      </w:r>
      <w:r w:rsidRPr="00B044E1">
        <w:rPr>
          <w:rFonts w:ascii="Courier New" w:hAnsi="Courier New" w:cs="Courier New"/>
          <w:sz w:val="24"/>
          <w:szCs w:val="24"/>
          <w:lang w:val="en"/>
        </w:rPr>
        <w:t xml:space="preserve">Amend section 52.212-5 by revising the date of the clause and </w:t>
      </w:r>
      <w:r w:rsidR="002F62E0" w:rsidRPr="00B044E1">
        <w:rPr>
          <w:rFonts w:ascii="Courier New" w:hAnsi="Courier New" w:cs="Courier New"/>
          <w:sz w:val="24"/>
          <w:szCs w:val="24"/>
          <w:lang w:val="en"/>
        </w:rPr>
        <w:t xml:space="preserve">removing from </w:t>
      </w:r>
      <w:r w:rsidRPr="00B044E1">
        <w:rPr>
          <w:rFonts w:ascii="Courier New" w:hAnsi="Courier New" w:cs="Courier New"/>
          <w:sz w:val="24"/>
          <w:szCs w:val="24"/>
          <w:lang w:val="en"/>
        </w:rPr>
        <w:t>paragraph (b</w:t>
      </w:r>
      <w:proofErr w:type="gramStart"/>
      <w:r w:rsidRPr="00B044E1">
        <w:rPr>
          <w:rFonts w:ascii="Courier New" w:hAnsi="Courier New" w:cs="Courier New"/>
          <w:sz w:val="24"/>
          <w:szCs w:val="24"/>
          <w:lang w:val="en"/>
        </w:rPr>
        <w:t>)(</w:t>
      </w:r>
      <w:proofErr w:type="gramEnd"/>
      <w:r w:rsidRPr="00B044E1">
        <w:rPr>
          <w:rFonts w:ascii="Courier New" w:hAnsi="Courier New" w:cs="Courier New"/>
          <w:sz w:val="24"/>
          <w:szCs w:val="24"/>
          <w:lang w:val="en"/>
        </w:rPr>
        <w:t xml:space="preserve">26) </w:t>
      </w:r>
      <w:r w:rsidR="002F62E0" w:rsidRPr="00B044E1">
        <w:rPr>
          <w:rFonts w:ascii="Courier New" w:hAnsi="Courier New" w:cs="Courier New"/>
          <w:sz w:val="24"/>
          <w:szCs w:val="24"/>
          <w:lang w:val="en"/>
        </w:rPr>
        <w:t>“(OCT 2019)” and adding “(JAN 2020)” in its place</w:t>
      </w:r>
      <w:r w:rsidR="00AC2920">
        <w:rPr>
          <w:rFonts w:ascii="Courier New" w:hAnsi="Courier New" w:cs="Courier New"/>
          <w:sz w:val="24"/>
          <w:szCs w:val="24"/>
          <w:lang w:val="en"/>
        </w:rPr>
        <w:t xml:space="preserve"> to</w:t>
      </w:r>
      <w:r w:rsidR="002F62E0" w:rsidRPr="00B044E1">
        <w:rPr>
          <w:rFonts w:ascii="Courier New" w:hAnsi="Courier New" w:cs="Courier New"/>
          <w:sz w:val="24"/>
          <w:szCs w:val="24"/>
          <w:lang w:val="en"/>
        </w:rPr>
        <w:t xml:space="preserve"> </w:t>
      </w:r>
      <w:r w:rsidRPr="00B044E1">
        <w:rPr>
          <w:rFonts w:ascii="Courier New" w:hAnsi="Courier New" w:cs="Courier New"/>
          <w:sz w:val="24"/>
          <w:szCs w:val="24"/>
          <w:lang w:val="en"/>
        </w:rPr>
        <w:t>read as follows:</w:t>
      </w:r>
    </w:p>
    <w:p w:rsidR="006E4234" w:rsidRPr="00B044E1" w:rsidRDefault="006E4234" w:rsidP="006E4234">
      <w:pPr>
        <w:spacing w:line="480" w:lineRule="auto"/>
        <w:rPr>
          <w:rFonts w:ascii="Courier New" w:hAnsi="Courier New" w:cs="Courier New"/>
          <w:b/>
          <w:bCs/>
          <w:sz w:val="24"/>
          <w:szCs w:val="24"/>
          <w:lang w:val="en"/>
        </w:rPr>
      </w:pPr>
      <w:r w:rsidRPr="00B044E1">
        <w:rPr>
          <w:rFonts w:ascii="Courier New" w:hAnsi="Courier New" w:cs="Courier New"/>
          <w:b/>
          <w:bCs/>
          <w:sz w:val="24"/>
          <w:szCs w:val="24"/>
          <w:lang w:val="en"/>
        </w:rPr>
        <w:t>52.212-</w:t>
      </w:r>
      <w:proofErr w:type="gramStart"/>
      <w:r w:rsidRPr="00B044E1">
        <w:rPr>
          <w:rFonts w:ascii="Courier New" w:hAnsi="Courier New" w:cs="Courier New"/>
          <w:b/>
          <w:bCs/>
          <w:sz w:val="24"/>
          <w:szCs w:val="24"/>
          <w:lang w:val="en"/>
        </w:rPr>
        <w:t>5</w:t>
      </w:r>
      <w:r w:rsidR="000A70E9" w:rsidRPr="00B044E1">
        <w:rPr>
          <w:rFonts w:ascii="Courier New" w:hAnsi="Courier New" w:cs="Courier New"/>
          <w:b/>
          <w:bCs/>
          <w:sz w:val="24"/>
          <w:szCs w:val="24"/>
          <w:lang w:val="en"/>
        </w:rPr>
        <w:t xml:space="preserve">  </w:t>
      </w:r>
      <w:r w:rsidRPr="00B044E1">
        <w:rPr>
          <w:rFonts w:ascii="Courier New" w:hAnsi="Courier New" w:cs="Courier New"/>
          <w:b/>
          <w:bCs/>
          <w:sz w:val="24"/>
          <w:szCs w:val="24"/>
          <w:lang w:val="en"/>
        </w:rPr>
        <w:t>Contract</w:t>
      </w:r>
      <w:proofErr w:type="gramEnd"/>
      <w:r w:rsidRPr="00B044E1">
        <w:rPr>
          <w:rFonts w:ascii="Courier New" w:hAnsi="Courier New" w:cs="Courier New"/>
          <w:b/>
          <w:bCs/>
          <w:sz w:val="24"/>
          <w:szCs w:val="24"/>
          <w:lang w:val="en"/>
        </w:rPr>
        <w:t xml:space="preserve"> Terms and Conditions Required to Implement Statutes or Executive Orders—Commercial Items. </w:t>
      </w:r>
    </w:p>
    <w:p w:rsidR="006E4234" w:rsidRPr="00B044E1" w:rsidRDefault="006E4234" w:rsidP="006E4234">
      <w:pPr>
        <w:spacing w:line="480" w:lineRule="auto"/>
        <w:rPr>
          <w:rFonts w:ascii="Courier New" w:hAnsi="Courier New" w:cs="Courier New"/>
          <w:sz w:val="24"/>
          <w:szCs w:val="24"/>
          <w:lang w:val="en"/>
        </w:rPr>
      </w:pPr>
      <w:bookmarkStart w:id="43" w:name="wp1203362"/>
      <w:bookmarkEnd w:id="43"/>
      <w:r w:rsidRPr="00B044E1">
        <w:rPr>
          <w:rFonts w:ascii="Courier New" w:hAnsi="Courier New" w:cs="Courier New"/>
          <w:sz w:val="24"/>
          <w:szCs w:val="24"/>
          <w:lang w:val="en"/>
        </w:rPr>
        <w:t>*  *  *  *  *</w:t>
      </w:r>
    </w:p>
    <w:p w:rsidR="006E4234" w:rsidRPr="00B044E1" w:rsidRDefault="006E4234" w:rsidP="000A70E9">
      <w:pPr>
        <w:spacing w:line="480" w:lineRule="auto"/>
        <w:jc w:val="center"/>
        <w:rPr>
          <w:rFonts w:ascii="Courier New" w:hAnsi="Courier New" w:cs="Courier New"/>
          <w:smallCaps/>
          <w:sz w:val="24"/>
          <w:szCs w:val="24"/>
          <w:lang w:val="en"/>
        </w:rPr>
      </w:pPr>
      <w:bookmarkStart w:id="44" w:name="wp1203363"/>
      <w:bookmarkEnd w:id="44"/>
      <w:r w:rsidRPr="00B044E1">
        <w:rPr>
          <w:rFonts w:ascii="Courier New" w:hAnsi="Courier New" w:cs="Courier New"/>
          <w:smallCaps/>
          <w:sz w:val="24"/>
          <w:szCs w:val="24"/>
          <w:lang w:val="en"/>
        </w:rPr>
        <w:t>Contract Terms and Conditions Required to Implement Statutes or Executive Orders—Commercial Items (</w:t>
      </w:r>
      <w:r w:rsidR="000A70E9" w:rsidRPr="00B044E1">
        <w:rPr>
          <w:rFonts w:ascii="Courier New" w:hAnsi="Courier New" w:cs="Courier New"/>
          <w:smallCaps/>
          <w:sz w:val="24"/>
          <w:szCs w:val="24"/>
          <w:lang w:val="en"/>
        </w:rPr>
        <w:t>JAN 2020</w:t>
      </w:r>
      <w:r w:rsidRPr="00B044E1">
        <w:rPr>
          <w:rFonts w:ascii="Courier New" w:hAnsi="Courier New" w:cs="Courier New"/>
          <w:smallCaps/>
          <w:sz w:val="24"/>
          <w:szCs w:val="24"/>
          <w:lang w:val="en"/>
        </w:rPr>
        <w:t>)</w:t>
      </w:r>
    </w:p>
    <w:p w:rsidR="006E4234" w:rsidRPr="00B044E1" w:rsidRDefault="006E4234" w:rsidP="000A70E9">
      <w:pPr>
        <w:spacing w:line="480" w:lineRule="auto"/>
        <w:rPr>
          <w:rFonts w:ascii="Courier New" w:hAnsi="Courier New" w:cs="Courier New"/>
          <w:b/>
          <w:sz w:val="24"/>
          <w:szCs w:val="24"/>
        </w:rPr>
      </w:pPr>
      <w:bookmarkStart w:id="45" w:name="wp1204711"/>
      <w:bookmarkEnd w:id="45"/>
      <w:r w:rsidRPr="00B044E1">
        <w:rPr>
          <w:rFonts w:ascii="Courier New" w:hAnsi="Courier New" w:cs="Courier New"/>
          <w:sz w:val="24"/>
          <w:szCs w:val="24"/>
          <w:lang w:val="en"/>
        </w:rPr>
        <w:t xml:space="preserve">*  *  *  *  * </w:t>
      </w:r>
      <w:bookmarkStart w:id="46" w:name="wp1204716"/>
      <w:bookmarkEnd w:id="46"/>
    </w:p>
    <w:p w:rsidR="006E4234" w:rsidRPr="00B044E1" w:rsidRDefault="006E4234" w:rsidP="00B92F12">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t>10.  Amend section 52.213-4 by revising the date of the clause and re</w:t>
      </w:r>
      <w:r w:rsidR="00FB0EE2" w:rsidRPr="00B044E1">
        <w:rPr>
          <w:rFonts w:ascii="Courier New" w:hAnsi="Courier New" w:cs="Courier New"/>
          <w:sz w:val="24"/>
          <w:szCs w:val="24"/>
          <w:lang w:val="en"/>
        </w:rPr>
        <w:t xml:space="preserve">moving from </w:t>
      </w:r>
      <w:r w:rsidRPr="00B044E1">
        <w:rPr>
          <w:rFonts w:ascii="Courier New" w:hAnsi="Courier New" w:cs="Courier New"/>
          <w:sz w:val="24"/>
          <w:szCs w:val="24"/>
          <w:lang w:val="en"/>
        </w:rPr>
        <w:t>paragraph (b</w:t>
      </w:r>
      <w:proofErr w:type="gramStart"/>
      <w:r w:rsidRPr="00B044E1">
        <w:rPr>
          <w:rFonts w:ascii="Courier New" w:hAnsi="Courier New" w:cs="Courier New"/>
          <w:sz w:val="24"/>
          <w:szCs w:val="24"/>
          <w:lang w:val="en"/>
        </w:rPr>
        <w:t>)(</w:t>
      </w:r>
      <w:proofErr w:type="gramEnd"/>
      <w:r w:rsidRPr="00B044E1">
        <w:rPr>
          <w:rFonts w:ascii="Courier New" w:hAnsi="Courier New" w:cs="Courier New"/>
          <w:sz w:val="24"/>
          <w:szCs w:val="24"/>
          <w:lang w:val="en"/>
        </w:rPr>
        <w:t xml:space="preserve">1)(ii) </w:t>
      </w:r>
      <w:r w:rsidR="00FB0EE2" w:rsidRPr="00B044E1">
        <w:rPr>
          <w:rFonts w:ascii="Courier New" w:hAnsi="Courier New" w:cs="Courier New"/>
          <w:sz w:val="24"/>
          <w:szCs w:val="24"/>
          <w:lang w:val="en"/>
        </w:rPr>
        <w:t>“(OCT 2019)” and adding “(JAN 2020)” in its place</w:t>
      </w:r>
      <w:r w:rsidR="00AC2920">
        <w:rPr>
          <w:rFonts w:ascii="Courier New" w:hAnsi="Courier New" w:cs="Courier New"/>
          <w:sz w:val="24"/>
          <w:szCs w:val="24"/>
          <w:lang w:val="en"/>
        </w:rPr>
        <w:t xml:space="preserve"> to</w:t>
      </w:r>
      <w:r w:rsidR="00FB0EE2" w:rsidRPr="00B044E1">
        <w:rPr>
          <w:rFonts w:ascii="Courier New" w:hAnsi="Courier New" w:cs="Courier New"/>
          <w:sz w:val="24"/>
          <w:szCs w:val="24"/>
          <w:lang w:val="en"/>
        </w:rPr>
        <w:t xml:space="preserve"> </w:t>
      </w:r>
      <w:r w:rsidRPr="00B044E1">
        <w:rPr>
          <w:rFonts w:ascii="Courier New" w:hAnsi="Courier New" w:cs="Courier New"/>
          <w:sz w:val="24"/>
          <w:szCs w:val="24"/>
          <w:lang w:val="en"/>
        </w:rPr>
        <w:t>read as follows:</w:t>
      </w:r>
    </w:p>
    <w:p w:rsidR="006E4234" w:rsidRPr="00B044E1" w:rsidRDefault="006E4234" w:rsidP="000A70E9">
      <w:pPr>
        <w:spacing w:line="480" w:lineRule="auto"/>
        <w:rPr>
          <w:rFonts w:ascii="Courier New" w:hAnsi="Courier New" w:cs="Courier New"/>
          <w:b/>
          <w:bCs/>
          <w:sz w:val="24"/>
          <w:szCs w:val="24"/>
        </w:rPr>
      </w:pPr>
      <w:r w:rsidRPr="00B044E1">
        <w:rPr>
          <w:rFonts w:ascii="Courier New" w:hAnsi="Courier New" w:cs="Courier New"/>
          <w:b/>
          <w:bCs/>
          <w:sz w:val="24"/>
          <w:szCs w:val="24"/>
        </w:rPr>
        <w:t>52.213-</w:t>
      </w:r>
      <w:proofErr w:type="gramStart"/>
      <w:r w:rsidRPr="00B044E1">
        <w:rPr>
          <w:rFonts w:ascii="Courier New" w:hAnsi="Courier New" w:cs="Courier New"/>
          <w:b/>
          <w:bCs/>
          <w:sz w:val="24"/>
          <w:szCs w:val="24"/>
        </w:rPr>
        <w:t>4  Terms</w:t>
      </w:r>
      <w:proofErr w:type="gramEnd"/>
      <w:r w:rsidRPr="00B044E1">
        <w:rPr>
          <w:rFonts w:ascii="Courier New" w:hAnsi="Courier New" w:cs="Courier New"/>
          <w:b/>
          <w:bCs/>
          <w:sz w:val="24"/>
          <w:szCs w:val="24"/>
        </w:rPr>
        <w:t xml:space="preserve"> and Conditions—Simplified Acquisitions (Other Than Commercial Items). </w:t>
      </w:r>
    </w:p>
    <w:p w:rsidR="006E4234" w:rsidRPr="00B044E1" w:rsidRDefault="006E4234" w:rsidP="000A70E9">
      <w:pPr>
        <w:spacing w:line="480" w:lineRule="auto"/>
        <w:rPr>
          <w:rFonts w:ascii="Courier New" w:hAnsi="Courier New" w:cs="Courier New"/>
          <w:sz w:val="24"/>
          <w:szCs w:val="24"/>
        </w:rPr>
      </w:pPr>
      <w:r w:rsidRPr="00B044E1">
        <w:rPr>
          <w:rFonts w:ascii="Courier New" w:hAnsi="Courier New" w:cs="Courier New"/>
          <w:sz w:val="24"/>
          <w:szCs w:val="24"/>
        </w:rPr>
        <w:t>*  *  *  *  *</w:t>
      </w:r>
    </w:p>
    <w:p w:rsidR="006E4234" w:rsidRPr="00B044E1" w:rsidRDefault="006E4234" w:rsidP="000A70E9">
      <w:pPr>
        <w:spacing w:line="480" w:lineRule="auto"/>
        <w:jc w:val="center"/>
        <w:rPr>
          <w:rFonts w:ascii="Courier New" w:hAnsi="Courier New" w:cs="Courier New"/>
          <w:smallCaps/>
          <w:sz w:val="24"/>
          <w:szCs w:val="24"/>
        </w:rPr>
      </w:pPr>
      <w:r w:rsidRPr="00B044E1">
        <w:rPr>
          <w:rFonts w:ascii="Courier New" w:hAnsi="Courier New" w:cs="Courier New"/>
          <w:smallCaps/>
          <w:sz w:val="24"/>
          <w:szCs w:val="24"/>
        </w:rPr>
        <w:lastRenderedPageBreak/>
        <w:t>Terms and Conditions—Simplified Acquisition (Other Than Commercial Items) (</w:t>
      </w:r>
      <w:r w:rsidRPr="00B044E1">
        <w:rPr>
          <w:rFonts w:ascii="Courier New" w:hAnsi="Courier New" w:cs="Courier New"/>
          <w:sz w:val="24"/>
          <w:szCs w:val="24"/>
        </w:rPr>
        <w:t>J</w:t>
      </w:r>
      <w:r w:rsidR="002F62E0" w:rsidRPr="00B044E1">
        <w:rPr>
          <w:rFonts w:ascii="Courier New" w:hAnsi="Courier New" w:cs="Courier New"/>
          <w:sz w:val="24"/>
          <w:szCs w:val="24"/>
        </w:rPr>
        <w:t>AN</w:t>
      </w:r>
      <w:r w:rsidRPr="00B044E1">
        <w:rPr>
          <w:rFonts w:ascii="Courier New" w:hAnsi="Courier New" w:cs="Courier New"/>
          <w:sz w:val="24"/>
          <w:szCs w:val="24"/>
        </w:rPr>
        <w:t xml:space="preserve"> 20</w:t>
      </w:r>
      <w:r w:rsidR="002F62E0" w:rsidRPr="00B044E1">
        <w:rPr>
          <w:rFonts w:ascii="Courier New" w:hAnsi="Courier New" w:cs="Courier New"/>
          <w:sz w:val="24"/>
          <w:szCs w:val="24"/>
        </w:rPr>
        <w:t>20</w:t>
      </w:r>
      <w:r w:rsidRPr="00B044E1">
        <w:rPr>
          <w:rFonts w:ascii="Courier New" w:hAnsi="Courier New" w:cs="Courier New"/>
          <w:smallCaps/>
          <w:sz w:val="24"/>
          <w:szCs w:val="24"/>
        </w:rPr>
        <w:t>)</w:t>
      </w:r>
    </w:p>
    <w:p w:rsidR="006E4234" w:rsidRPr="00B044E1" w:rsidRDefault="006E4234" w:rsidP="000A70E9">
      <w:pPr>
        <w:spacing w:line="480" w:lineRule="auto"/>
        <w:rPr>
          <w:rFonts w:ascii="Courier New" w:hAnsi="Courier New" w:cs="Courier New"/>
          <w:sz w:val="24"/>
          <w:szCs w:val="24"/>
        </w:rPr>
      </w:pPr>
      <w:r w:rsidRPr="00B044E1">
        <w:rPr>
          <w:rFonts w:ascii="Courier New" w:hAnsi="Courier New" w:cs="Courier New"/>
          <w:sz w:val="24"/>
          <w:szCs w:val="24"/>
        </w:rPr>
        <w:t>*  *  *  *  *</w:t>
      </w:r>
    </w:p>
    <w:p w:rsidR="006E4234" w:rsidRPr="00B044E1" w:rsidRDefault="006E4234"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t>11.  Amend section 52.222-19 by—</w:t>
      </w:r>
    </w:p>
    <w:p w:rsidR="006E4234" w:rsidRPr="00B044E1" w:rsidRDefault="006E4234"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r>
      <w:proofErr w:type="gramStart"/>
      <w:r w:rsidRPr="00B044E1">
        <w:rPr>
          <w:rFonts w:ascii="Courier New" w:hAnsi="Courier New" w:cs="Courier New"/>
          <w:sz w:val="24"/>
          <w:szCs w:val="24"/>
          <w:lang w:val="en"/>
        </w:rPr>
        <w:t>a.  Revising</w:t>
      </w:r>
      <w:proofErr w:type="gramEnd"/>
      <w:r w:rsidRPr="00B044E1">
        <w:rPr>
          <w:rFonts w:ascii="Courier New" w:hAnsi="Courier New" w:cs="Courier New"/>
          <w:sz w:val="24"/>
          <w:szCs w:val="24"/>
          <w:lang w:val="en"/>
        </w:rPr>
        <w:t xml:space="preserve"> the date of the clause;</w:t>
      </w:r>
    </w:p>
    <w:p w:rsidR="006E4234" w:rsidRPr="00B044E1" w:rsidRDefault="006E4234"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r>
      <w:proofErr w:type="gramStart"/>
      <w:r w:rsidRPr="00B044E1">
        <w:rPr>
          <w:rFonts w:ascii="Courier New" w:hAnsi="Courier New" w:cs="Courier New"/>
          <w:sz w:val="24"/>
          <w:szCs w:val="24"/>
          <w:lang w:val="en"/>
        </w:rPr>
        <w:t>b.  Removing</w:t>
      </w:r>
      <w:proofErr w:type="gramEnd"/>
      <w:r w:rsidRPr="00B044E1">
        <w:rPr>
          <w:rFonts w:ascii="Courier New" w:hAnsi="Courier New" w:cs="Courier New"/>
          <w:sz w:val="24"/>
          <w:szCs w:val="24"/>
          <w:lang w:val="en"/>
        </w:rPr>
        <w:t xml:space="preserve"> from paragraph (a)(3) “$</w:t>
      </w:r>
      <w:r w:rsidR="00FB0EE2" w:rsidRPr="00B044E1">
        <w:rPr>
          <w:rFonts w:ascii="Courier New" w:hAnsi="Courier New" w:cs="Courier New"/>
          <w:sz w:val="24"/>
          <w:szCs w:val="24"/>
          <w:lang w:val="en"/>
        </w:rPr>
        <w:t>80</w:t>
      </w:r>
      <w:r w:rsidRPr="00B044E1">
        <w:rPr>
          <w:rFonts w:ascii="Courier New" w:hAnsi="Courier New" w:cs="Courier New"/>
          <w:sz w:val="24"/>
          <w:szCs w:val="24"/>
          <w:lang w:val="en"/>
        </w:rPr>
        <w:t>,</w:t>
      </w:r>
      <w:r w:rsidR="00FB0EE2" w:rsidRPr="00B044E1">
        <w:rPr>
          <w:rFonts w:ascii="Courier New" w:hAnsi="Courier New" w:cs="Courier New"/>
          <w:sz w:val="24"/>
          <w:szCs w:val="24"/>
          <w:lang w:val="en"/>
        </w:rPr>
        <w:t>317</w:t>
      </w:r>
      <w:r w:rsidRPr="00B044E1">
        <w:rPr>
          <w:rFonts w:ascii="Courier New" w:hAnsi="Courier New" w:cs="Courier New"/>
          <w:sz w:val="24"/>
          <w:szCs w:val="24"/>
          <w:lang w:val="en"/>
        </w:rPr>
        <w:t>” and adding “$8</w:t>
      </w:r>
      <w:r w:rsidR="00FB0EE2" w:rsidRPr="00B044E1">
        <w:rPr>
          <w:rFonts w:ascii="Courier New" w:hAnsi="Courier New" w:cs="Courier New"/>
          <w:sz w:val="24"/>
          <w:szCs w:val="24"/>
          <w:lang w:val="en"/>
        </w:rPr>
        <w:t>3</w:t>
      </w:r>
      <w:r w:rsidRPr="00B044E1">
        <w:rPr>
          <w:rFonts w:ascii="Courier New" w:hAnsi="Courier New" w:cs="Courier New"/>
          <w:sz w:val="24"/>
          <w:szCs w:val="24"/>
          <w:lang w:val="en"/>
        </w:rPr>
        <w:t>,</w:t>
      </w:r>
      <w:r w:rsidR="00FB0EE2" w:rsidRPr="00B044E1">
        <w:rPr>
          <w:rFonts w:ascii="Courier New" w:hAnsi="Courier New" w:cs="Courier New"/>
          <w:sz w:val="24"/>
          <w:szCs w:val="24"/>
          <w:lang w:val="en"/>
        </w:rPr>
        <w:t>099</w:t>
      </w:r>
      <w:r w:rsidRPr="00B044E1">
        <w:rPr>
          <w:rFonts w:ascii="Courier New" w:hAnsi="Courier New" w:cs="Courier New"/>
          <w:sz w:val="24"/>
          <w:szCs w:val="24"/>
          <w:lang w:val="en"/>
        </w:rPr>
        <w:t xml:space="preserve">” in its place; and </w:t>
      </w:r>
    </w:p>
    <w:p w:rsidR="006E4234" w:rsidRPr="00B044E1" w:rsidRDefault="006E4234"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r>
      <w:r w:rsidRPr="00B044E1">
        <w:rPr>
          <w:rFonts w:ascii="Courier New" w:hAnsi="Courier New" w:cs="Courier New"/>
          <w:sz w:val="24"/>
          <w:szCs w:val="24"/>
          <w:lang w:val="en"/>
        </w:rPr>
        <w:tab/>
      </w:r>
      <w:proofErr w:type="gramStart"/>
      <w:r w:rsidRPr="00B044E1">
        <w:rPr>
          <w:rFonts w:ascii="Courier New" w:hAnsi="Courier New" w:cs="Courier New"/>
          <w:sz w:val="24"/>
          <w:szCs w:val="24"/>
          <w:lang w:val="en"/>
        </w:rPr>
        <w:t>c.  Removing</w:t>
      </w:r>
      <w:proofErr w:type="gramEnd"/>
      <w:r w:rsidRPr="00B044E1">
        <w:rPr>
          <w:rFonts w:ascii="Courier New" w:hAnsi="Courier New" w:cs="Courier New"/>
          <w:sz w:val="24"/>
          <w:szCs w:val="24"/>
          <w:lang w:val="en"/>
        </w:rPr>
        <w:t xml:space="preserve"> from paragraph (a)(4) “$1</w:t>
      </w:r>
      <w:r w:rsidR="00FB0EE2" w:rsidRPr="00B044E1">
        <w:rPr>
          <w:rFonts w:ascii="Courier New" w:hAnsi="Courier New" w:cs="Courier New"/>
          <w:sz w:val="24"/>
          <w:szCs w:val="24"/>
          <w:lang w:val="en"/>
        </w:rPr>
        <w:t>80</w:t>
      </w:r>
      <w:r w:rsidRPr="00B044E1">
        <w:rPr>
          <w:rFonts w:ascii="Courier New" w:hAnsi="Courier New" w:cs="Courier New"/>
          <w:sz w:val="24"/>
          <w:szCs w:val="24"/>
          <w:lang w:val="en"/>
        </w:rPr>
        <w:t>,000” and adding “$18</w:t>
      </w:r>
      <w:r w:rsidR="00FB0EE2" w:rsidRPr="00B044E1">
        <w:rPr>
          <w:rFonts w:ascii="Courier New" w:hAnsi="Courier New" w:cs="Courier New"/>
          <w:sz w:val="24"/>
          <w:szCs w:val="24"/>
          <w:lang w:val="en"/>
        </w:rPr>
        <w:t>2</w:t>
      </w:r>
      <w:r w:rsidRPr="00B044E1">
        <w:rPr>
          <w:rFonts w:ascii="Courier New" w:hAnsi="Courier New" w:cs="Courier New"/>
          <w:sz w:val="24"/>
          <w:szCs w:val="24"/>
          <w:lang w:val="en"/>
        </w:rPr>
        <w:t>,000” in its place.</w:t>
      </w:r>
    </w:p>
    <w:p w:rsidR="006E4234" w:rsidRPr="00B044E1" w:rsidRDefault="006E4234"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ab/>
        <w:t>The revis</w:t>
      </w:r>
      <w:r w:rsidR="00FB0EE2" w:rsidRPr="00B044E1">
        <w:rPr>
          <w:rFonts w:ascii="Courier New" w:hAnsi="Courier New" w:cs="Courier New"/>
          <w:sz w:val="24"/>
          <w:szCs w:val="24"/>
          <w:lang w:val="en"/>
        </w:rPr>
        <w:t>ion</w:t>
      </w:r>
      <w:r w:rsidRPr="00B044E1">
        <w:rPr>
          <w:rFonts w:ascii="Courier New" w:hAnsi="Courier New" w:cs="Courier New"/>
          <w:sz w:val="24"/>
          <w:szCs w:val="24"/>
          <w:lang w:val="en"/>
        </w:rPr>
        <w:t xml:space="preserve"> reads as follows:</w:t>
      </w:r>
    </w:p>
    <w:p w:rsidR="006E4234" w:rsidRPr="00B044E1" w:rsidRDefault="006E4234" w:rsidP="000A70E9">
      <w:pPr>
        <w:spacing w:line="480" w:lineRule="auto"/>
        <w:rPr>
          <w:rFonts w:ascii="Courier New" w:hAnsi="Courier New" w:cs="Courier New"/>
          <w:b/>
          <w:bCs/>
          <w:sz w:val="24"/>
          <w:szCs w:val="24"/>
          <w:lang w:val="en"/>
        </w:rPr>
      </w:pPr>
      <w:r w:rsidRPr="00B044E1">
        <w:rPr>
          <w:rFonts w:ascii="Courier New" w:hAnsi="Courier New" w:cs="Courier New"/>
          <w:b/>
          <w:bCs/>
          <w:sz w:val="24"/>
          <w:szCs w:val="24"/>
          <w:lang w:val="en"/>
        </w:rPr>
        <w:t>52.222-</w:t>
      </w:r>
      <w:proofErr w:type="gramStart"/>
      <w:r w:rsidRPr="00B044E1">
        <w:rPr>
          <w:rFonts w:ascii="Courier New" w:hAnsi="Courier New" w:cs="Courier New"/>
          <w:b/>
          <w:bCs/>
          <w:sz w:val="24"/>
          <w:szCs w:val="24"/>
          <w:lang w:val="en"/>
        </w:rPr>
        <w:t>19</w:t>
      </w:r>
      <w:r w:rsidR="00FB0EE2" w:rsidRPr="00B044E1">
        <w:rPr>
          <w:rFonts w:ascii="Courier New" w:hAnsi="Courier New" w:cs="Courier New"/>
          <w:b/>
          <w:bCs/>
          <w:sz w:val="24"/>
          <w:szCs w:val="24"/>
          <w:lang w:val="en"/>
        </w:rPr>
        <w:t xml:space="preserve">  </w:t>
      </w:r>
      <w:r w:rsidRPr="00B044E1">
        <w:rPr>
          <w:rFonts w:ascii="Courier New" w:hAnsi="Courier New" w:cs="Courier New"/>
          <w:b/>
          <w:bCs/>
          <w:sz w:val="24"/>
          <w:szCs w:val="24"/>
          <w:lang w:val="en"/>
        </w:rPr>
        <w:t>Child</w:t>
      </w:r>
      <w:proofErr w:type="gramEnd"/>
      <w:r w:rsidRPr="00B044E1">
        <w:rPr>
          <w:rFonts w:ascii="Courier New" w:hAnsi="Courier New" w:cs="Courier New"/>
          <w:b/>
          <w:bCs/>
          <w:sz w:val="24"/>
          <w:szCs w:val="24"/>
          <w:lang w:val="en"/>
        </w:rPr>
        <w:t xml:space="preserve"> Labor—Cooperation with Authorities and Remedies. </w:t>
      </w:r>
    </w:p>
    <w:p w:rsidR="006E4234" w:rsidRPr="00B044E1" w:rsidRDefault="006E4234"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  *  *  *  *</w:t>
      </w:r>
    </w:p>
    <w:p w:rsidR="006E4234" w:rsidRPr="00B044E1" w:rsidRDefault="006E4234" w:rsidP="000A70E9">
      <w:pPr>
        <w:spacing w:line="480" w:lineRule="auto"/>
        <w:jc w:val="center"/>
        <w:rPr>
          <w:rFonts w:ascii="Courier New" w:hAnsi="Courier New" w:cs="Courier New"/>
          <w:smallCaps/>
          <w:sz w:val="24"/>
          <w:szCs w:val="24"/>
          <w:lang w:val="en"/>
        </w:rPr>
      </w:pPr>
      <w:r w:rsidRPr="00B044E1">
        <w:rPr>
          <w:rFonts w:ascii="Courier New" w:hAnsi="Courier New" w:cs="Courier New"/>
          <w:smallCaps/>
          <w:sz w:val="24"/>
          <w:szCs w:val="24"/>
          <w:lang w:val="en"/>
        </w:rPr>
        <w:t>Child Labor—Cooperation with Authorities and Remedies (</w:t>
      </w:r>
      <w:r w:rsidRPr="00B044E1">
        <w:rPr>
          <w:rFonts w:ascii="Courier New" w:hAnsi="Courier New" w:cs="Courier New"/>
          <w:sz w:val="24"/>
          <w:szCs w:val="24"/>
          <w:lang w:val="en"/>
        </w:rPr>
        <w:t>J</w:t>
      </w:r>
      <w:r w:rsidR="00FB0EE2" w:rsidRPr="00B044E1">
        <w:rPr>
          <w:rFonts w:ascii="Courier New" w:hAnsi="Courier New" w:cs="Courier New"/>
          <w:sz w:val="24"/>
          <w:szCs w:val="24"/>
          <w:lang w:val="en"/>
        </w:rPr>
        <w:t>AN 2020</w:t>
      </w:r>
      <w:r w:rsidRPr="00B044E1">
        <w:rPr>
          <w:rFonts w:ascii="Courier New" w:hAnsi="Courier New" w:cs="Courier New"/>
          <w:smallCaps/>
          <w:sz w:val="24"/>
          <w:szCs w:val="24"/>
          <w:lang w:val="en"/>
        </w:rPr>
        <w:t>)</w:t>
      </w:r>
    </w:p>
    <w:p w:rsidR="006E4234" w:rsidRPr="00B044E1" w:rsidRDefault="006E4234" w:rsidP="000A70E9">
      <w:pPr>
        <w:spacing w:line="480" w:lineRule="auto"/>
        <w:rPr>
          <w:rFonts w:ascii="Courier New" w:hAnsi="Courier New" w:cs="Courier New"/>
          <w:sz w:val="24"/>
          <w:szCs w:val="24"/>
          <w:lang w:val="en"/>
        </w:rPr>
      </w:pPr>
      <w:r w:rsidRPr="00B044E1">
        <w:rPr>
          <w:rFonts w:ascii="Courier New" w:hAnsi="Courier New" w:cs="Courier New"/>
          <w:sz w:val="24"/>
          <w:szCs w:val="24"/>
          <w:lang w:val="en"/>
        </w:rPr>
        <w:t>*  *  *  *  *</w:t>
      </w:r>
    </w:p>
    <w:p w:rsidR="00DA071D" w:rsidRPr="00B044E1" w:rsidRDefault="00DA071D" w:rsidP="000A70E9">
      <w:pPr>
        <w:spacing w:line="480" w:lineRule="auto"/>
        <w:rPr>
          <w:rFonts w:ascii="Courier New" w:hAnsi="Courier New" w:cs="Courier New"/>
          <w:sz w:val="24"/>
          <w:szCs w:val="24"/>
        </w:rPr>
      </w:pPr>
    </w:p>
    <w:sectPr w:rsidR="00DA071D" w:rsidRPr="00B044E1" w:rsidSect="00EA6337">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1440" w:bottom="1440" w:left="216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E6C" w:rsidRDefault="00941E6C">
      <w:r>
        <w:separator/>
      </w:r>
    </w:p>
  </w:endnote>
  <w:endnote w:type="continuationSeparator" w:id="0">
    <w:p w:rsidR="00941E6C" w:rsidRDefault="0094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E7A" w:rsidRDefault="00C66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6E7A" w:rsidRDefault="00C66E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755240"/>
      <w:docPartObj>
        <w:docPartGallery w:val="Page Numbers (Bottom of Page)"/>
        <w:docPartUnique/>
      </w:docPartObj>
    </w:sdtPr>
    <w:sdtEndPr>
      <w:rPr>
        <w:noProof/>
      </w:rPr>
    </w:sdtEndPr>
    <w:sdtContent>
      <w:p w:rsidR="00EA6337" w:rsidRDefault="00EA6337">
        <w:pPr>
          <w:pStyle w:val="Footer"/>
          <w:jc w:val="center"/>
        </w:pPr>
        <w:r>
          <w:fldChar w:fldCharType="begin"/>
        </w:r>
        <w:r>
          <w:instrText xml:space="preserve"> PAGE   \* MERGEFORMAT </w:instrText>
        </w:r>
        <w:r>
          <w:fldChar w:fldCharType="separate"/>
        </w:r>
        <w:r w:rsidR="00B92F12">
          <w:rPr>
            <w:noProof/>
          </w:rPr>
          <w:t>2</w:t>
        </w:r>
        <w:r>
          <w:rPr>
            <w:noProof/>
          </w:rPr>
          <w:fldChar w:fldCharType="end"/>
        </w:r>
      </w:p>
    </w:sdtContent>
  </w:sdt>
  <w:p w:rsidR="00EA6337" w:rsidRDefault="00EA63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E31" w:rsidRDefault="009B2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E6C" w:rsidRDefault="00941E6C">
      <w:r>
        <w:separator/>
      </w:r>
    </w:p>
  </w:footnote>
  <w:footnote w:type="continuationSeparator" w:id="0">
    <w:p w:rsidR="00941E6C" w:rsidRDefault="0094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E31" w:rsidRDefault="009B2E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E31" w:rsidRPr="009B2E31" w:rsidRDefault="009B2E31" w:rsidP="009B2E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E31" w:rsidRDefault="009B2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998E3DE"/>
    <w:lvl w:ilvl="0">
      <w:numFmt w:val="bullet"/>
      <w:lvlText w:val="*"/>
      <w:lvlJc w:val="left"/>
    </w:lvl>
  </w:abstractNum>
  <w:abstractNum w:abstractNumId="1">
    <w:nsid w:val="00B143F2"/>
    <w:multiLevelType w:val="hybridMultilevel"/>
    <w:tmpl w:val="B8066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9334C"/>
    <w:multiLevelType w:val="hybridMultilevel"/>
    <w:tmpl w:val="17687190"/>
    <w:lvl w:ilvl="0" w:tplc="B5D08F18">
      <w:start w:val="1"/>
      <w:numFmt w:val="decimal"/>
      <w:lvlText w:val="%1."/>
      <w:lvlJc w:val="left"/>
      <w:pPr>
        <w:tabs>
          <w:tab w:val="num" w:pos="1305"/>
        </w:tabs>
        <w:ind w:left="1305" w:hanging="585"/>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25A6303"/>
    <w:multiLevelType w:val="singleLevel"/>
    <w:tmpl w:val="57549FA4"/>
    <w:lvl w:ilvl="0">
      <w:start w:val="1"/>
      <w:numFmt w:val="decimal"/>
      <w:lvlText w:val="(%1)"/>
      <w:legacy w:legacy="1" w:legacySpace="0" w:legacyIndent="1095"/>
      <w:lvlJc w:val="left"/>
      <w:pPr>
        <w:ind w:left="1815" w:hanging="1095"/>
      </w:pPr>
    </w:lvl>
  </w:abstractNum>
  <w:abstractNum w:abstractNumId="4">
    <w:nsid w:val="0460195C"/>
    <w:multiLevelType w:val="hybridMultilevel"/>
    <w:tmpl w:val="15305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9A720D"/>
    <w:multiLevelType w:val="hybridMultilevel"/>
    <w:tmpl w:val="7892D8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DFF24F8"/>
    <w:multiLevelType w:val="hybridMultilevel"/>
    <w:tmpl w:val="F5DCB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DD7AF0"/>
    <w:multiLevelType w:val="hybridMultilevel"/>
    <w:tmpl w:val="E710E5E6"/>
    <w:lvl w:ilvl="0" w:tplc="6966E0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DD41046"/>
    <w:multiLevelType w:val="hybridMultilevel"/>
    <w:tmpl w:val="79E2772A"/>
    <w:lvl w:ilvl="0" w:tplc="07D6DC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9DC186B"/>
    <w:multiLevelType w:val="hybridMultilevel"/>
    <w:tmpl w:val="F78C5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AB2899"/>
    <w:multiLevelType w:val="singleLevel"/>
    <w:tmpl w:val="60DAE152"/>
    <w:lvl w:ilvl="0">
      <w:start w:val="1"/>
      <w:numFmt w:val="lowerLetter"/>
      <w:lvlText w:val="(%1)"/>
      <w:legacy w:legacy="1" w:legacySpace="0" w:legacyIndent="540"/>
      <w:lvlJc w:val="left"/>
      <w:pPr>
        <w:ind w:left="720" w:hanging="540"/>
      </w:pPr>
    </w:lvl>
  </w:abstractNum>
  <w:abstractNum w:abstractNumId="11">
    <w:nsid w:val="2AF06D57"/>
    <w:multiLevelType w:val="hybridMultilevel"/>
    <w:tmpl w:val="E2EE6B2E"/>
    <w:lvl w:ilvl="0" w:tplc="2B303490">
      <w:start w:val="1"/>
      <w:numFmt w:val="decimal"/>
      <w:lvlText w:val="%1."/>
      <w:lvlJc w:val="left"/>
      <w:pPr>
        <w:tabs>
          <w:tab w:val="num" w:pos="1305"/>
        </w:tabs>
        <w:ind w:left="1305" w:hanging="58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32F5682"/>
    <w:multiLevelType w:val="hybridMultilevel"/>
    <w:tmpl w:val="FCF87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6E5A36"/>
    <w:multiLevelType w:val="hybridMultilevel"/>
    <w:tmpl w:val="57049A28"/>
    <w:lvl w:ilvl="0" w:tplc="0740677C">
      <w:start w:val="2"/>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CD67EC5"/>
    <w:multiLevelType w:val="hybridMultilevel"/>
    <w:tmpl w:val="DA521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066BBF"/>
    <w:multiLevelType w:val="multilevel"/>
    <w:tmpl w:val="B080C32C"/>
    <w:lvl w:ilvl="0">
      <w:start w:val="22"/>
      <w:numFmt w:val="decimal"/>
      <w:lvlText w:val="%1"/>
      <w:legacy w:legacy="1" w:legacySpace="0" w:legacyIndent="0"/>
      <w:lvlJc w:val="left"/>
    </w:lvl>
    <w:lvl w:ilvl="1">
      <w:start w:val="40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6">
    <w:nsid w:val="52C10E25"/>
    <w:multiLevelType w:val="hybridMultilevel"/>
    <w:tmpl w:val="91BC85C8"/>
    <w:lvl w:ilvl="0" w:tplc="04090001">
      <w:start w:val="1"/>
      <w:numFmt w:val="bullet"/>
      <w:lvlText w:val=""/>
      <w:lvlJc w:val="left"/>
      <w:pPr>
        <w:tabs>
          <w:tab w:val="num" w:pos="1454"/>
        </w:tabs>
        <w:ind w:left="1454" w:hanging="360"/>
      </w:pPr>
      <w:rPr>
        <w:rFonts w:ascii="Symbol" w:hAnsi="Symbol" w:hint="default"/>
      </w:rPr>
    </w:lvl>
    <w:lvl w:ilvl="1" w:tplc="04090003" w:tentative="1">
      <w:start w:val="1"/>
      <w:numFmt w:val="bullet"/>
      <w:lvlText w:val="o"/>
      <w:lvlJc w:val="left"/>
      <w:pPr>
        <w:tabs>
          <w:tab w:val="num" w:pos="2174"/>
        </w:tabs>
        <w:ind w:left="2174" w:hanging="360"/>
      </w:pPr>
      <w:rPr>
        <w:rFonts w:ascii="Courier New" w:hAnsi="Courier New" w:cs="Courier New" w:hint="default"/>
      </w:rPr>
    </w:lvl>
    <w:lvl w:ilvl="2" w:tplc="04090005" w:tentative="1">
      <w:start w:val="1"/>
      <w:numFmt w:val="bullet"/>
      <w:lvlText w:val=""/>
      <w:lvlJc w:val="left"/>
      <w:pPr>
        <w:tabs>
          <w:tab w:val="num" w:pos="2894"/>
        </w:tabs>
        <w:ind w:left="2894" w:hanging="360"/>
      </w:pPr>
      <w:rPr>
        <w:rFonts w:ascii="Wingdings" w:hAnsi="Wingdings" w:hint="default"/>
      </w:rPr>
    </w:lvl>
    <w:lvl w:ilvl="3" w:tplc="04090001" w:tentative="1">
      <w:start w:val="1"/>
      <w:numFmt w:val="bullet"/>
      <w:lvlText w:val=""/>
      <w:lvlJc w:val="left"/>
      <w:pPr>
        <w:tabs>
          <w:tab w:val="num" w:pos="3614"/>
        </w:tabs>
        <w:ind w:left="3614" w:hanging="360"/>
      </w:pPr>
      <w:rPr>
        <w:rFonts w:ascii="Symbol" w:hAnsi="Symbol" w:hint="default"/>
      </w:rPr>
    </w:lvl>
    <w:lvl w:ilvl="4" w:tplc="04090003" w:tentative="1">
      <w:start w:val="1"/>
      <w:numFmt w:val="bullet"/>
      <w:lvlText w:val="o"/>
      <w:lvlJc w:val="left"/>
      <w:pPr>
        <w:tabs>
          <w:tab w:val="num" w:pos="4334"/>
        </w:tabs>
        <w:ind w:left="4334" w:hanging="360"/>
      </w:pPr>
      <w:rPr>
        <w:rFonts w:ascii="Courier New" w:hAnsi="Courier New" w:cs="Courier New" w:hint="default"/>
      </w:rPr>
    </w:lvl>
    <w:lvl w:ilvl="5" w:tplc="04090005" w:tentative="1">
      <w:start w:val="1"/>
      <w:numFmt w:val="bullet"/>
      <w:lvlText w:val=""/>
      <w:lvlJc w:val="left"/>
      <w:pPr>
        <w:tabs>
          <w:tab w:val="num" w:pos="5054"/>
        </w:tabs>
        <w:ind w:left="5054" w:hanging="360"/>
      </w:pPr>
      <w:rPr>
        <w:rFonts w:ascii="Wingdings" w:hAnsi="Wingdings" w:hint="default"/>
      </w:rPr>
    </w:lvl>
    <w:lvl w:ilvl="6" w:tplc="04090001" w:tentative="1">
      <w:start w:val="1"/>
      <w:numFmt w:val="bullet"/>
      <w:lvlText w:val=""/>
      <w:lvlJc w:val="left"/>
      <w:pPr>
        <w:tabs>
          <w:tab w:val="num" w:pos="5774"/>
        </w:tabs>
        <w:ind w:left="5774" w:hanging="360"/>
      </w:pPr>
      <w:rPr>
        <w:rFonts w:ascii="Symbol" w:hAnsi="Symbol" w:hint="default"/>
      </w:rPr>
    </w:lvl>
    <w:lvl w:ilvl="7" w:tplc="04090003" w:tentative="1">
      <w:start w:val="1"/>
      <w:numFmt w:val="bullet"/>
      <w:lvlText w:val="o"/>
      <w:lvlJc w:val="left"/>
      <w:pPr>
        <w:tabs>
          <w:tab w:val="num" w:pos="6494"/>
        </w:tabs>
        <w:ind w:left="6494" w:hanging="360"/>
      </w:pPr>
      <w:rPr>
        <w:rFonts w:ascii="Courier New" w:hAnsi="Courier New" w:cs="Courier New" w:hint="default"/>
      </w:rPr>
    </w:lvl>
    <w:lvl w:ilvl="8" w:tplc="04090005" w:tentative="1">
      <w:start w:val="1"/>
      <w:numFmt w:val="bullet"/>
      <w:lvlText w:val=""/>
      <w:lvlJc w:val="left"/>
      <w:pPr>
        <w:tabs>
          <w:tab w:val="num" w:pos="7214"/>
        </w:tabs>
        <w:ind w:left="7214" w:hanging="360"/>
      </w:pPr>
      <w:rPr>
        <w:rFonts w:ascii="Wingdings" w:hAnsi="Wingdings" w:hint="default"/>
      </w:rPr>
    </w:lvl>
  </w:abstractNum>
  <w:abstractNum w:abstractNumId="17">
    <w:nsid w:val="57B87A1D"/>
    <w:multiLevelType w:val="hybridMultilevel"/>
    <w:tmpl w:val="D9B82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0B6D4D"/>
    <w:multiLevelType w:val="hybridMultilevel"/>
    <w:tmpl w:val="49D605BE"/>
    <w:lvl w:ilvl="0" w:tplc="2E48007C">
      <w:start w:val="1"/>
      <w:numFmt w:val="decimal"/>
      <w:lvlText w:val="%1."/>
      <w:lvlJc w:val="left"/>
      <w:pPr>
        <w:tabs>
          <w:tab w:val="num" w:pos="1305"/>
        </w:tabs>
        <w:ind w:left="1305" w:hanging="585"/>
      </w:pPr>
      <w:rPr>
        <w:rFonts w:hint="default"/>
      </w:rPr>
    </w:lvl>
    <w:lvl w:ilvl="1" w:tplc="A340362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E3B2B23"/>
    <w:multiLevelType w:val="hybridMultilevel"/>
    <w:tmpl w:val="3BF21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B5C4D7A"/>
    <w:multiLevelType w:val="hybridMultilevel"/>
    <w:tmpl w:val="410E3C06"/>
    <w:lvl w:ilvl="0" w:tplc="6060E280">
      <w:start w:val="2"/>
      <w:numFmt w:val="upperLetter"/>
      <w:lvlText w:val="%1."/>
      <w:lvlJc w:val="left"/>
      <w:pPr>
        <w:tabs>
          <w:tab w:val="num" w:pos="540"/>
        </w:tabs>
        <w:ind w:left="540" w:hanging="360"/>
      </w:pPr>
      <w:rPr>
        <w:rFonts w:hint="default"/>
      </w:rPr>
    </w:lvl>
    <w:lvl w:ilvl="1" w:tplc="05760378">
      <w:start w:val="3"/>
      <w:numFmt w:val="upperLetter"/>
      <w:lvlText w:val="%2&gt;"/>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7BF41036"/>
    <w:multiLevelType w:val="hybridMultilevel"/>
    <w:tmpl w:val="33A4A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3"/>
  </w:num>
  <w:num w:numId="4">
    <w:abstractNumId w:val="5"/>
  </w:num>
  <w:num w:numId="5">
    <w:abstractNumId w:val="12"/>
  </w:num>
  <w:num w:numId="6">
    <w:abstractNumId w:val="0"/>
    <w:lvlOverride w:ilvl="0">
      <w:lvl w:ilvl="0">
        <w:numFmt w:val="bullet"/>
        <w:lvlText w:val=""/>
        <w:legacy w:legacy="1" w:legacySpace="120" w:legacyIndent="360"/>
        <w:lvlJc w:val="left"/>
        <w:pPr>
          <w:ind w:left="720" w:hanging="360"/>
        </w:pPr>
        <w:rPr>
          <w:rFonts w:ascii="Symbol" w:hAnsi="Symbol" w:hint="default"/>
        </w:rPr>
      </w:lvl>
    </w:lvlOverride>
  </w:num>
  <w:num w:numId="7">
    <w:abstractNumId w:val="21"/>
  </w:num>
  <w:num w:numId="8">
    <w:abstractNumId w:val="20"/>
  </w:num>
  <w:num w:numId="9">
    <w:abstractNumId w:val="14"/>
  </w:num>
  <w:num w:numId="10">
    <w:abstractNumId w:val="9"/>
  </w:num>
  <w:num w:numId="11">
    <w:abstractNumId w:val="6"/>
  </w:num>
  <w:num w:numId="12">
    <w:abstractNumId w:val="4"/>
  </w:num>
  <w:num w:numId="13">
    <w:abstractNumId w:val="19"/>
  </w:num>
  <w:num w:numId="14">
    <w:abstractNumId w:val="16"/>
  </w:num>
  <w:num w:numId="15">
    <w:abstractNumId w:val="17"/>
  </w:num>
  <w:num w:numId="16">
    <w:abstractNumId w:val="18"/>
  </w:num>
  <w:num w:numId="17">
    <w:abstractNumId w:val="2"/>
  </w:num>
  <w:num w:numId="18">
    <w:abstractNumId w:val="11"/>
  </w:num>
  <w:num w:numId="19">
    <w:abstractNumId w:val="8"/>
  </w:num>
  <w:num w:numId="20">
    <w:abstractNumId w:val="13"/>
  </w:num>
  <w:num w:numId="21">
    <w:abstractNumId w:val="7"/>
  </w:num>
  <w:num w:numId="2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cey Mulligan">
    <w15:presenceInfo w15:providerId="None" w15:userId="Stacey Mull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B07"/>
    <w:rsid w:val="000107B0"/>
    <w:rsid w:val="00011CF7"/>
    <w:rsid w:val="00025471"/>
    <w:rsid w:val="00030275"/>
    <w:rsid w:val="0003246C"/>
    <w:rsid w:val="000327D3"/>
    <w:rsid w:val="0003467C"/>
    <w:rsid w:val="00043D96"/>
    <w:rsid w:val="00045485"/>
    <w:rsid w:val="00047F86"/>
    <w:rsid w:val="0005087A"/>
    <w:rsid w:val="0005118F"/>
    <w:rsid w:val="00057D26"/>
    <w:rsid w:val="0006230F"/>
    <w:rsid w:val="00062A20"/>
    <w:rsid w:val="00064100"/>
    <w:rsid w:val="00066F2B"/>
    <w:rsid w:val="000674FD"/>
    <w:rsid w:val="000678B4"/>
    <w:rsid w:val="000707BB"/>
    <w:rsid w:val="00072630"/>
    <w:rsid w:val="000766B9"/>
    <w:rsid w:val="00083C81"/>
    <w:rsid w:val="00084E63"/>
    <w:rsid w:val="000905EE"/>
    <w:rsid w:val="00090D0D"/>
    <w:rsid w:val="00091578"/>
    <w:rsid w:val="00094393"/>
    <w:rsid w:val="000A0A16"/>
    <w:rsid w:val="000A70E9"/>
    <w:rsid w:val="000B1A01"/>
    <w:rsid w:val="000B2218"/>
    <w:rsid w:val="000B7215"/>
    <w:rsid w:val="000C2096"/>
    <w:rsid w:val="000C51A8"/>
    <w:rsid w:val="000D2659"/>
    <w:rsid w:val="000D3DB0"/>
    <w:rsid w:val="000D713A"/>
    <w:rsid w:val="000E71D7"/>
    <w:rsid w:val="000E7B73"/>
    <w:rsid w:val="000F7BDB"/>
    <w:rsid w:val="00100841"/>
    <w:rsid w:val="001044F0"/>
    <w:rsid w:val="00106242"/>
    <w:rsid w:val="00130CF7"/>
    <w:rsid w:val="00131295"/>
    <w:rsid w:val="00132759"/>
    <w:rsid w:val="00141BD7"/>
    <w:rsid w:val="00142337"/>
    <w:rsid w:val="00144E10"/>
    <w:rsid w:val="00145178"/>
    <w:rsid w:val="001459CB"/>
    <w:rsid w:val="00152495"/>
    <w:rsid w:val="00154354"/>
    <w:rsid w:val="00160EF6"/>
    <w:rsid w:val="001634B8"/>
    <w:rsid w:val="00163CB4"/>
    <w:rsid w:val="00164A02"/>
    <w:rsid w:val="00165C89"/>
    <w:rsid w:val="00170634"/>
    <w:rsid w:val="00173A91"/>
    <w:rsid w:val="0017494A"/>
    <w:rsid w:val="00175E85"/>
    <w:rsid w:val="001768A1"/>
    <w:rsid w:val="00182807"/>
    <w:rsid w:val="00184D16"/>
    <w:rsid w:val="001904A2"/>
    <w:rsid w:val="0019742A"/>
    <w:rsid w:val="001A56A3"/>
    <w:rsid w:val="001A6D76"/>
    <w:rsid w:val="001B3150"/>
    <w:rsid w:val="001B5BD9"/>
    <w:rsid w:val="001C0245"/>
    <w:rsid w:val="001D05D6"/>
    <w:rsid w:val="001D0F6C"/>
    <w:rsid w:val="001D215F"/>
    <w:rsid w:val="001D64CB"/>
    <w:rsid w:val="001E17A2"/>
    <w:rsid w:val="001E2BEE"/>
    <w:rsid w:val="001E67E0"/>
    <w:rsid w:val="001F0ADF"/>
    <w:rsid w:val="001F2DB5"/>
    <w:rsid w:val="001F3574"/>
    <w:rsid w:val="001F401D"/>
    <w:rsid w:val="00202FD8"/>
    <w:rsid w:val="0020441E"/>
    <w:rsid w:val="00206531"/>
    <w:rsid w:val="00207484"/>
    <w:rsid w:val="002152A8"/>
    <w:rsid w:val="00216C3D"/>
    <w:rsid w:val="00220309"/>
    <w:rsid w:val="00227039"/>
    <w:rsid w:val="00232591"/>
    <w:rsid w:val="00232826"/>
    <w:rsid w:val="002376BD"/>
    <w:rsid w:val="0024312D"/>
    <w:rsid w:val="0024468E"/>
    <w:rsid w:val="00251EE9"/>
    <w:rsid w:val="00252ECF"/>
    <w:rsid w:val="00253FF7"/>
    <w:rsid w:val="002547F7"/>
    <w:rsid w:val="00254E1F"/>
    <w:rsid w:val="00257FA3"/>
    <w:rsid w:val="00264AB7"/>
    <w:rsid w:val="00267727"/>
    <w:rsid w:val="00273D3F"/>
    <w:rsid w:val="002809AD"/>
    <w:rsid w:val="00283642"/>
    <w:rsid w:val="00293311"/>
    <w:rsid w:val="002A1FE1"/>
    <w:rsid w:val="002A3985"/>
    <w:rsid w:val="002A497A"/>
    <w:rsid w:val="002A5F1A"/>
    <w:rsid w:val="002A7263"/>
    <w:rsid w:val="002C1315"/>
    <w:rsid w:val="002C66B2"/>
    <w:rsid w:val="002D386F"/>
    <w:rsid w:val="002E01FE"/>
    <w:rsid w:val="002E03FE"/>
    <w:rsid w:val="002E1302"/>
    <w:rsid w:val="002E6571"/>
    <w:rsid w:val="002F16CF"/>
    <w:rsid w:val="002F36ED"/>
    <w:rsid w:val="002F62E0"/>
    <w:rsid w:val="002F67DA"/>
    <w:rsid w:val="0030647A"/>
    <w:rsid w:val="00310321"/>
    <w:rsid w:val="003111E1"/>
    <w:rsid w:val="00312EB7"/>
    <w:rsid w:val="00314BB4"/>
    <w:rsid w:val="003177A7"/>
    <w:rsid w:val="00324EC0"/>
    <w:rsid w:val="00325D27"/>
    <w:rsid w:val="00331CF3"/>
    <w:rsid w:val="003325BA"/>
    <w:rsid w:val="0033501D"/>
    <w:rsid w:val="0034104F"/>
    <w:rsid w:val="003421A7"/>
    <w:rsid w:val="0034737C"/>
    <w:rsid w:val="003478EE"/>
    <w:rsid w:val="003511A9"/>
    <w:rsid w:val="00351E18"/>
    <w:rsid w:val="00353349"/>
    <w:rsid w:val="00360EE0"/>
    <w:rsid w:val="00364503"/>
    <w:rsid w:val="00370EA4"/>
    <w:rsid w:val="003712C2"/>
    <w:rsid w:val="00373A32"/>
    <w:rsid w:val="00377EED"/>
    <w:rsid w:val="00381610"/>
    <w:rsid w:val="00382085"/>
    <w:rsid w:val="00387117"/>
    <w:rsid w:val="003938D5"/>
    <w:rsid w:val="003947C0"/>
    <w:rsid w:val="00395FC4"/>
    <w:rsid w:val="0039655D"/>
    <w:rsid w:val="003A0426"/>
    <w:rsid w:val="003A25E8"/>
    <w:rsid w:val="003B0F07"/>
    <w:rsid w:val="003B6B90"/>
    <w:rsid w:val="003C4876"/>
    <w:rsid w:val="003C5053"/>
    <w:rsid w:val="003D2507"/>
    <w:rsid w:val="003D5963"/>
    <w:rsid w:val="003D72BA"/>
    <w:rsid w:val="003E1071"/>
    <w:rsid w:val="003F603B"/>
    <w:rsid w:val="00400491"/>
    <w:rsid w:val="00403A23"/>
    <w:rsid w:val="004065D6"/>
    <w:rsid w:val="00406FFE"/>
    <w:rsid w:val="00416C23"/>
    <w:rsid w:val="0041762A"/>
    <w:rsid w:val="004300F2"/>
    <w:rsid w:val="004325E0"/>
    <w:rsid w:val="00435F86"/>
    <w:rsid w:val="004360CD"/>
    <w:rsid w:val="00436DF7"/>
    <w:rsid w:val="004402B1"/>
    <w:rsid w:val="00440BF5"/>
    <w:rsid w:val="00441E31"/>
    <w:rsid w:val="0045358D"/>
    <w:rsid w:val="00460915"/>
    <w:rsid w:val="004706FD"/>
    <w:rsid w:val="00471E81"/>
    <w:rsid w:val="00471F94"/>
    <w:rsid w:val="00473771"/>
    <w:rsid w:val="0047454B"/>
    <w:rsid w:val="004806CF"/>
    <w:rsid w:val="00480CFE"/>
    <w:rsid w:val="00483A4B"/>
    <w:rsid w:val="00484690"/>
    <w:rsid w:val="00484DF5"/>
    <w:rsid w:val="004866BF"/>
    <w:rsid w:val="004937B4"/>
    <w:rsid w:val="00495C06"/>
    <w:rsid w:val="00497265"/>
    <w:rsid w:val="004A0160"/>
    <w:rsid w:val="004A471E"/>
    <w:rsid w:val="004B4915"/>
    <w:rsid w:val="004C20A7"/>
    <w:rsid w:val="004C2D50"/>
    <w:rsid w:val="004C6348"/>
    <w:rsid w:val="004D2E2A"/>
    <w:rsid w:val="004E2865"/>
    <w:rsid w:val="004E4B8D"/>
    <w:rsid w:val="0050331B"/>
    <w:rsid w:val="0050387D"/>
    <w:rsid w:val="00512B1B"/>
    <w:rsid w:val="00517957"/>
    <w:rsid w:val="00530775"/>
    <w:rsid w:val="0053431C"/>
    <w:rsid w:val="0053650A"/>
    <w:rsid w:val="00541474"/>
    <w:rsid w:val="0054348E"/>
    <w:rsid w:val="00543DA5"/>
    <w:rsid w:val="005504F0"/>
    <w:rsid w:val="00551615"/>
    <w:rsid w:val="0055610E"/>
    <w:rsid w:val="00556672"/>
    <w:rsid w:val="00556E47"/>
    <w:rsid w:val="005578EC"/>
    <w:rsid w:val="00557EDA"/>
    <w:rsid w:val="00560379"/>
    <w:rsid w:val="005628F3"/>
    <w:rsid w:val="005644F5"/>
    <w:rsid w:val="00577012"/>
    <w:rsid w:val="00577A04"/>
    <w:rsid w:val="005814B9"/>
    <w:rsid w:val="00591A0F"/>
    <w:rsid w:val="00591BD1"/>
    <w:rsid w:val="005960F4"/>
    <w:rsid w:val="005A13F2"/>
    <w:rsid w:val="005A5B0C"/>
    <w:rsid w:val="005A6631"/>
    <w:rsid w:val="005C46BF"/>
    <w:rsid w:val="005C519F"/>
    <w:rsid w:val="005C572F"/>
    <w:rsid w:val="005C61A2"/>
    <w:rsid w:val="005C746B"/>
    <w:rsid w:val="005D51CA"/>
    <w:rsid w:val="005E4F91"/>
    <w:rsid w:val="005F7834"/>
    <w:rsid w:val="00600A5E"/>
    <w:rsid w:val="006020CA"/>
    <w:rsid w:val="006029C7"/>
    <w:rsid w:val="00602EDF"/>
    <w:rsid w:val="00603804"/>
    <w:rsid w:val="006042A5"/>
    <w:rsid w:val="00605E25"/>
    <w:rsid w:val="00616C11"/>
    <w:rsid w:val="006206CB"/>
    <w:rsid w:val="00623FA9"/>
    <w:rsid w:val="0062489B"/>
    <w:rsid w:val="00626776"/>
    <w:rsid w:val="00632527"/>
    <w:rsid w:val="00632C8C"/>
    <w:rsid w:val="006374C7"/>
    <w:rsid w:val="006406C3"/>
    <w:rsid w:val="00640F81"/>
    <w:rsid w:val="00641711"/>
    <w:rsid w:val="00642CAD"/>
    <w:rsid w:val="00651622"/>
    <w:rsid w:val="006521B6"/>
    <w:rsid w:val="00655EFD"/>
    <w:rsid w:val="00663448"/>
    <w:rsid w:val="0066720D"/>
    <w:rsid w:val="0067226A"/>
    <w:rsid w:val="00672A42"/>
    <w:rsid w:val="0067476C"/>
    <w:rsid w:val="006834C1"/>
    <w:rsid w:val="006A11CB"/>
    <w:rsid w:val="006A40A6"/>
    <w:rsid w:val="006A52D8"/>
    <w:rsid w:val="006A58D4"/>
    <w:rsid w:val="006A7390"/>
    <w:rsid w:val="006B0F13"/>
    <w:rsid w:val="006B1BA0"/>
    <w:rsid w:val="006B2CBC"/>
    <w:rsid w:val="006B464C"/>
    <w:rsid w:val="006B46A6"/>
    <w:rsid w:val="006C00D8"/>
    <w:rsid w:val="006C2D5A"/>
    <w:rsid w:val="006D0444"/>
    <w:rsid w:val="006D125F"/>
    <w:rsid w:val="006D37B2"/>
    <w:rsid w:val="006D55BC"/>
    <w:rsid w:val="006D68AD"/>
    <w:rsid w:val="006E4234"/>
    <w:rsid w:val="006F429A"/>
    <w:rsid w:val="006F44D4"/>
    <w:rsid w:val="006F5B4E"/>
    <w:rsid w:val="00701382"/>
    <w:rsid w:val="00701F6D"/>
    <w:rsid w:val="00702276"/>
    <w:rsid w:val="00702AF6"/>
    <w:rsid w:val="007143D2"/>
    <w:rsid w:val="00717F06"/>
    <w:rsid w:val="00723CEA"/>
    <w:rsid w:val="00725629"/>
    <w:rsid w:val="00743504"/>
    <w:rsid w:val="007436AB"/>
    <w:rsid w:val="00747836"/>
    <w:rsid w:val="007528D1"/>
    <w:rsid w:val="00752BA7"/>
    <w:rsid w:val="007607F5"/>
    <w:rsid w:val="0076280C"/>
    <w:rsid w:val="00765015"/>
    <w:rsid w:val="00765AF4"/>
    <w:rsid w:val="00766136"/>
    <w:rsid w:val="00771EF4"/>
    <w:rsid w:val="007728A8"/>
    <w:rsid w:val="00773003"/>
    <w:rsid w:val="00781FF3"/>
    <w:rsid w:val="00782A18"/>
    <w:rsid w:val="007836A4"/>
    <w:rsid w:val="007846D8"/>
    <w:rsid w:val="00794946"/>
    <w:rsid w:val="007950C5"/>
    <w:rsid w:val="0079764B"/>
    <w:rsid w:val="007B007A"/>
    <w:rsid w:val="007B435D"/>
    <w:rsid w:val="007C2D80"/>
    <w:rsid w:val="007C678B"/>
    <w:rsid w:val="007C68FB"/>
    <w:rsid w:val="007D079A"/>
    <w:rsid w:val="007D0F99"/>
    <w:rsid w:val="007D11FB"/>
    <w:rsid w:val="007D225E"/>
    <w:rsid w:val="007D348D"/>
    <w:rsid w:val="007D7AAC"/>
    <w:rsid w:val="007E1FA5"/>
    <w:rsid w:val="007E2CAA"/>
    <w:rsid w:val="007F4912"/>
    <w:rsid w:val="007F4CA4"/>
    <w:rsid w:val="007F6257"/>
    <w:rsid w:val="00800564"/>
    <w:rsid w:val="00801787"/>
    <w:rsid w:val="00804837"/>
    <w:rsid w:val="00806237"/>
    <w:rsid w:val="008065FE"/>
    <w:rsid w:val="00811C88"/>
    <w:rsid w:val="00814F83"/>
    <w:rsid w:val="008223BB"/>
    <w:rsid w:val="00824181"/>
    <w:rsid w:val="008345E6"/>
    <w:rsid w:val="00835017"/>
    <w:rsid w:val="008367B5"/>
    <w:rsid w:val="00844956"/>
    <w:rsid w:val="00854102"/>
    <w:rsid w:val="008549D8"/>
    <w:rsid w:val="008614E6"/>
    <w:rsid w:val="00862A61"/>
    <w:rsid w:val="008668DC"/>
    <w:rsid w:val="0087054A"/>
    <w:rsid w:val="0088440E"/>
    <w:rsid w:val="00890975"/>
    <w:rsid w:val="00891EE6"/>
    <w:rsid w:val="00892479"/>
    <w:rsid w:val="00892D60"/>
    <w:rsid w:val="00895D33"/>
    <w:rsid w:val="00895ED5"/>
    <w:rsid w:val="008A565E"/>
    <w:rsid w:val="008A730D"/>
    <w:rsid w:val="008A741E"/>
    <w:rsid w:val="008B4EF2"/>
    <w:rsid w:val="008B52F6"/>
    <w:rsid w:val="008B6A40"/>
    <w:rsid w:val="008C1362"/>
    <w:rsid w:val="008C15D7"/>
    <w:rsid w:val="008C71C8"/>
    <w:rsid w:val="008D5DFF"/>
    <w:rsid w:val="008D7B0D"/>
    <w:rsid w:val="008E01F6"/>
    <w:rsid w:val="008E201F"/>
    <w:rsid w:val="008E4FA6"/>
    <w:rsid w:val="008F0840"/>
    <w:rsid w:val="008F18FA"/>
    <w:rsid w:val="008F5576"/>
    <w:rsid w:val="008F6F3E"/>
    <w:rsid w:val="00907FE5"/>
    <w:rsid w:val="009120F6"/>
    <w:rsid w:val="00914C5B"/>
    <w:rsid w:val="00923F50"/>
    <w:rsid w:val="00924A35"/>
    <w:rsid w:val="009251DA"/>
    <w:rsid w:val="00927398"/>
    <w:rsid w:val="00927D4D"/>
    <w:rsid w:val="00931406"/>
    <w:rsid w:val="009319C0"/>
    <w:rsid w:val="009326F6"/>
    <w:rsid w:val="00932B2D"/>
    <w:rsid w:val="00934F77"/>
    <w:rsid w:val="00940470"/>
    <w:rsid w:val="00941E6C"/>
    <w:rsid w:val="00943CCB"/>
    <w:rsid w:val="00944008"/>
    <w:rsid w:val="00954FAD"/>
    <w:rsid w:val="009579A6"/>
    <w:rsid w:val="00962039"/>
    <w:rsid w:val="0096485B"/>
    <w:rsid w:val="00964C08"/>
    <w:rsid w:val="00964DFB"/>
    <w:rsid w:val="00966A62"/>
    <w:rsid w:val="0097018D"/>
    <w:rsid w:val="00970EAF"/>
    <w:rsid w:val="0097636E"/>
    <w:rsid w:val="00976EE0"/>
    <w:rsid w:val="00977C35"/>
    <w:rsid w:val="00984B07"/>
    <w:rsid w:val="00984CB7"/>
    <w:rsid w:val="00991040"/>
    <w:rsid w:val="00993603"/>
    <w:rsid w:val="00996CB4"/>
    <w:rsid w:val="00996F3C"/>
    <w:rsid w:val="009A4053"/>
    <w:rsid w:val="009A6E35"/>
    <w:rsid w:val="009B2E31"/>
    <w:rsid w:val="009B7162"/>
    <w:rsid w:val="009C38DE"/>
    <w:rsid w:val="009C57A5"/>
    <w:rsid w:val="009C7634"/>
    <w:rsid w:val="009C7787"/>
    <w:rsid w:val="009D4F7D"/>
    <w:rsid w:val="009D6A62"/>
    <w:rsid w:val="009D6DBA"/>
    <w:rsid w:val="009D6F1F"/>
    <w:rsid w:val="009E14C1"/>
    <w:rsid w:val="009E4918"/>
    <w:rsid w:val="009E6458"/>
    <w:rsid w:val="009E6527"/>
    <w:rsid w:val="009E7CCA"/>
    <w:rsid w:val="009F1BB2"/>
    <w:rsid w:val="009F2915"/>
    <w:rsid w:val="009F4A83"/>
    <w:rsid w:val="009F4DD5"/>
    <w:rsid w:val="009F5824"/>
    <w:rsid w:val="00A03FAA"/>
    <w:rsid w:val="00A110BB"/>
    <w:rsid w:val="00A177DB"/>
    <w:rsid w:val="00A23683"/>
    <w:rsid w:val="00A25FF3"/>
    <w:rsid w:val="00A3040C"/>
    <w:rsid w:val="00A36834"/>
    <w:rsid w:val="00A37252"/>
    <w:rsid w:val="00A3785F"/>
    <w:rsid w:val="00A43539"/>
    <w:rsid w:val="00A43E0E"/>
    <w:rsid w:val="00A45017"/>
    <w:rsid w:val="00A47DF8"/>
    <w:rsid w:val="00A51099"/>
    <w:rsid w:val="00A535A3"/>
    <w:rsid w:val="00A53A1E"/>
    <w:rsid w:val="00A64CEF"/>
    <w:rsid w:val="00A65F8D"/>
    <w:rsid w:val="00A86F9E"/>
    <w:rsid w:val="00AA0E3A"/>
    <w:rsid w:val="00AA225D"/>
    <w:rsid w:val="00AA527E"/>
    <w:rsid w:val="00AA56EE"/>
    <w:rsid w:val="00AA5F82"/>
    <w:rsid w:val="00AA7457"/>
    <w:rsid w:val="00AB147F"/>
    <w:rsid w:val="00AB6AF9"/>
    <w:rsid w:val="00AC11B9"/>
    <w:rsid w:val="00AC2920"/>
    <w:rsid w:val="00AC2D18"/>
    <w:rsid w:val="00AC62A6"/>
    <w:rsid w:val="00AC749F"/>
    <w:rsid w:val="00AD2B69"/>
    <w:rsid w:val="00AD2EA7"/>
    <w:rsid w:val="00AD3157"/>
    <w:rsid w:val="00AD7684"/>
    <w:rsid w:val="00AE7052"/>
    <w:rsid w:val="00AF1FBD"/>
    <w:rsid w:val="00AF5211"/>
    <w:rsid w:val="00AF523A"/>
    <w:rsid w:val="00B00C03"/>
    <w:rsid w:val="00B01816"/>
    <w:rsid w:val="00B03880"/>
    <w:rsid w:val="00B044E1"/>
    <w:rsid w:val="00B11982"/>
    <w:rsid w:val="00B16911"/>
    <w:rsid w:val="00B2644A"/>
    <w:rsid w:val="00B4169D"/>
    <w:rsid w:val="00B462D6"/>
    <w:rsid w:val="00B46A89"/>
    <w:rsid w:val="00B46C2F"/>
    <w:rsid w:val="00B51777"/>
    <w:rsid w:val="00B53646"/>
    <w:rsid w:val="00B57385"/>
    <w:rsid w:val="00B6145F"/>
    <w:rsid w:val="00B6355A"/>
    <w:rsid w:val="00B66141"/>
    <w:rsid w:val="00B72A8B"/>
    <w:rsid w:val="00B809B9"/>
    <w:rsid w:val="00B81636"/>
    <w:rsid w:val="00B8517A"/>
    <w:rsid w:val="00B8582E"/>
    <w:rsid w:val="00B92F12"/>
    <w:rsid w:val="00B94691"/>
    <w:rsid w:val="00B950CB"/>
    <w:rsid w:val="00B96F61"/>
    <w:rsid w:val="00BA38DE"/>
    <w:rsid w:val="00BA742F"/>
    <w:rsid w:val="00BB0446"/>
    <w:rsid w:val="00BB2196"/>
    <w:rsid w:val="00BB254F"/>
    <w:rsid w:val="00BB2675"/>
    <w:rsid w:val="00BB49B0"/>
    <w:rsid w:val="00BB5569"/>
    <w:rsid w:val="00BC0B04"/>
    <w:rsid w:val="00BC3577"/>
    <w:rsid w:val="00BC3D29"/>
    <w:rsid w:val="00BC5E47"/>
    <w:rsid w:val="00BD4BBA"/>
    <w:rsid w:val="00BE35AD"/>
    <w:rsid w:val="00BE4DB1"/>
    <w:rsid w:val="00BE661B"/>
    <w:rsid w:val="00BE6E05"/>
    <w:rsid w:val="00BE7B1D"/>
    <w:rsid w:val="00BF04FE"/>
    <w:rsid w:val="00BF2D2C"/>
    <w:rsid w:val="00BF3224"/>
    <w:rsid w:val="00BF5238"/>
    <w:rsid w:val="00BF5A7E"/>
    <w:rsid w:val="00C034AB"/>
    <w:rsid w:val="00C0424D"/>
    <w:rsid w:val="00C06B8B"/>
    <w:rsid w:val="00C10DD8"/>
    <w:rsid w:val="00C118E7"/>
    <w:rsid w:val="00C11CFE"/>
    <w:rsid w:val="00C1244A"/>
    <w:rsid w:val="00C13DAA"/>
    <w:rsid w:val="00C16147"/>
    <w:rsid w:val="00C16603"/>
    <w:rsid w:val="00C16F72"/>
    <w:rsid w:val="00C17EA8"/>
    <w:rsid w:val="00C34A5B"/>
    <w:rsid w:val="00C42232"/>
    <w:rsid w:val="00C425A1"/>
    <w:rsid w:val="00C43DF4"/>
    <w:rsid w:val="00C44F81"/>
    <w:rsid w:val="00C471BC"/>
    <w:rsid w:val="00C475F8"/>
    <w:rsid w:val="00C47A93"/>
    <w:rsid w:val="00C50EBA"/>
    <w:rsid w:val="00C5423C"/>
    <w:rsid w:val="00C64AF2"/>
    <w:rsid w:val="00C66E7A"/>
    <w:rsid w:val="00C71F9D"/>
    <w:rsid w:val="00C727D2"/>
    <w:rsid w:val="00C75375"/>
    <w:rsid w:val="00C77A07"/>
    <w:rsid w:val="00C8450E"/>
    <w:rsid w:val="00C873E8"/>
    <w:rsid w:val="00C933B3"/>
    <w:rsid w:val="00C9637A"/>
    <w:rsid w:val="00CA2355"/>
    <w:rsid w:val="00CA2CA8"/>
    <w:rsid w:val="00CA330F"/>
    <w:rsid w:val="00CA3CE8"/>
    <w:rsid w:val="00CB1570"/>
    <w:rsid w:val="00CB35A9"/>
    <w:rsid w:val="00CB5E8E"/>
    <w:rsid w:val="00CC235B"/>
    <w:rsid w:val="00CC5CAA"/>
    <w:rsid w:val="00CC6D01"/>
    <w:rsid w:val="00CD152C"/>
    <w:rsid w:val="00CE1621"/>
    <w:rsid w:val="00CE5639"/>
    <w:rsid w:val="00CE6A13"/>
    <w:rsid w:val="00CE78D3"/>
    <w:rsid w:val="00CE79DD"/>
    <w:rsid w:val="00CF23E4"/>
    <w:rsid w:val="00CF710F"/>
    <w:rsid w:val="00D0022C"/>
    <w:rsid w:val="00D01E3F"/>
    <w:rsid w:val="00D05EF3"/>
    <w:rsid w:val="00D115E8"/>
    <w:rsid w:val="00D1308D"/>
    <w:rsid w:val="00D139AA"/>
    <w:rsid w:val="00D15F4B"/>
    <w:rsid w:val="00D17F2F"/>
    <w:rsid w:val="00D17FB3"/>
    <w:rsid w:val="00D302F5"/>
    <w:rsid w:val="00D308B6"/>
    <w:rsid w:val="00D32027"/>
    <w:rsid w:val="00D32579"/>
    <w:rsid w:val="00D4017B"/>
    <w:rsid w:val="00D4124B"/>
    <w:rsid w:val="00D4179B"/>
    <w:rsid w:val="00D446D9"/>
    <w:rsid w:val="00D45AD7"/>
    <w:rsid w:val="00D474A8"/>
    <w:rsid w:val="00D47F5D"/>
    <w:rsid w:val="00D52FF5"/>
    <w:rsid w:val="00D53B71"/>
    <w:rsid w:val="00D55C16"/>
    <w:rsid w:val="00D57079"/>
    <w:rsid w:val="00D570F4"/>
    <w:rsid w:val="00D57156"/>
    <w:rsid w:val="00D606E8"/>
    <w:rsid w:val="00D63E87"/>
    <w:rsid w:val="00D64BC3"/>
    <w:rsid w:val="00D65A70"/>
    <w:rsid w:val="00D66E0B"/>
    <w:rsid w:val="00D712E0"/>
    <w:rsid w:val="00D71FFF"/>
    <w:rsid w:val="00D74779"/>
    <w:rsid w:val="00D81EC9"/>
    <w:rsid w:val="00D84F43"/>
    <w:rsid w:val="00D903E7"/>
    <w:rsid w:val="00D96B51"/>
    <w:rsid w:val="00DA071D"/>
    <w:rsid w:val="00DB20D1"/>
    <w:rsid w:val="00DB3273"/>
    <w:rsid w:val="00DB4117"/>
    <w:rsid w:val="00DB47D0"/>
    <w:rsid w:val="00DB6F82"/>
    <w:rsid w:val="00DD1FFF"/>
    <w:rsid w:val="00DD31C4"/>
    <w:rsid w:val="00DE0CE3"/>
    <w:rsid w:val="00DE223C"/>
    <w:rsid w:val="00DE6F35"/>
    <w:rsid w:val="00DF10A7"/>
    <w:rsid w:val="00E01BC0"/>
    <w:rsid w:val="00E04F3B"/>
    <w:rsid w:val="00E06F1F"/>
    <w:rsid w:val="00E07C0E"/>
    <w:rsid w:val="00E11C72"/>
    <w:rsid w:val="00E138C3"/>
    <w:rsid w:val="00E1469C"/>
    <w:rsid w:val="00E17E7D"/>
    <w:rsid w:val="00E214D7"/>
    <w:rsid w:val="00E24D51"/>
    <w:rsid w:val="00E2605B"/>
    <w:rsid w:val="00E3567E"/>
    <w:rsid w:val="00E35A06"/>
    <w:rsid w:val="00E35BD4"/>
    <w:rsid w:val="00E35EF2"/>
    <w:rsid w:val="00E361F1"/>
    <w:rsid w:val="00E376E2"/>
    <w:rsid w:val="00E40FCB"/>
    <w:rsid w:val="00E43FAF"/>
    <w:rsid w:val="00E516B3"/>
    <w:rsid w:val="00E52B98"/>
    <w:rsid w:val="00E554F7"/>
    <w:rsid w:val="00E57226"/>
    <w:rsid w:val="00E6168D"/>
    <w:rsid w:val="00E62FBA"/>
    <w:rsid w:val="00E7022E"/>
    <w:rsid w:val="00E73E56"/>
    <w:rsid w:val="00E747C6"/>
    <w:rsid w:val="00E805B2"/>
    <w:rsid w:val="00E8354A"/>
    <w:rsid w:val="00E84AAE"/>
    <w:rsid w:val="00E91460"/>
    <w:rsid w:val="00EA3F4D"/>
    <w:rsid w:val="00EA5ABB"/>
    <w:rsid w:val="00EA6337"/>
    <w:rsid w:val="00EA66AD"/>
    <w:rsid w:val="00EA75B7"/>
    <w:rsid w:val="00EB0CFD"/>
    <w:rsid w:val="00EC6E4D"/>
    <w:rsid w:val="00EE0121"/>
    <w:rsid w:val="00EE1DB8"/>
    <w:rsid w:val="00EE3B34"/>
    <w:rsid w:val="00EE6CB0"/>
    <w:rsid w:val="00EF2A3B"/>
    <w:rsid w:val="00EF55A2"/>
    <w:rsid w:val="00EF6E8E"/>
    <w:rsid w:val="00F0294E"/>
    <w:rsid w:val="00F04203"/>
    <w:rsid w:val="00F14813"/>
    <w:rsid w:val="00F15BB9"/>
    <w:rsid w:val="00F26B07"/>
    <w:rsid w:val="00F30F58"/>
    <w:rsid w:val="00F31698"/>
    <w:rsid w:val="00F335EE"/>
    <w:rsid w:val="00F344C6"/>
    <w:rsid w:val="00F437AC"/>
    <w:rsid w:val="00F45AE7"/>
    <w:rsid w:val="00F466C3"/>
    <w:rsid w:val="00F53E7E"/>
    <w:rsid w:val="00F62FCC"/>
    <w:rsid w:val="00F64273"/>
    <w:rsid w:val="00F67E44"/>
    <w:rsid w:val="00F7150E"/>
    <w:rsid w:val="00F74A09"/>
    <w:rsid w:val="00F761AF"/>
    <w:rsid w:val="00F800E4"/>
    <w:rsid w:val="00F8208D"/>
    <w:rsid w:val="00F83BA1"/>
    <w:rsid w:val="00F84840"/>
    <w:rsid w:val="00F8509C"/>
    <w:rsid w:val="00F850C4"/>
    <w:rsid w:val="00F97326"/>
    <w:rsid w:val="00FA01C0"/>
    <w:rsid w:val="00FA22E7"/>
    <w:rsid w:val="00FA3DA4"/>
    <w:rsid w:val="00FA47DB"/>
    <w:rsid w:val="00FB0D14"/>
    <w:rsid w:val="00FB0EE2"/>
    <w:rsid w:val="00FB1B94"/>
    <w:rsid w:val="00FB5B06"/>
    <w:rsid w:val="00FC1638"/>
    <w:rsid w:val="00FC745C"/>
    <w:rsid w:val="00FC7B71"/>
    <w:rsid w:val="00FD1426"/>
    <w:rsid w:val="00FD1811"/>
    <w:rsid w:val="00FD32BA"/>
    <w:rsid w:val="00FE19A8"/>
    <w:rsid w:val="00FE76AF"/>
    <w:rsid w:val="00FF3257"/>
    <w:rsid w:val="00FF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TW"/>
    </w:rPr>
  </w:style>
  <w:style w:type="paragraph" w:styleId="Heading3">
    <w:name w:val="heading 3"/>
    <w:basedOn w:val="Normal"/>
    <w:next w:val="Normal"/>
    <w:qFormat/>
    <w:rsid w:val="002C1315"/>
    <w:pPr>
      <w:keepNext/>
      <w:spacing w:before="240" w:after="60"/>
      <w:outlineLvl w:val="2"/>
    </w:pPr>
    <w:rPr>
      <w:rFonts w:ascii="Arial" w:hAnsi="Arial" w:cs="Arial"/>
      <w:b/>
      <w:bCs/>
      <w:sz w:val="26"/>
      <w:szCs w:val="26"/>
      <w:lang w:eastAsia="en-US"/>
    </w:rPr>
  </w:style>
  <w:style w:type="paragraph" w:styleId="Heading5">
    <w:name w:val="heading 5"/>
    <w:basedOn w:val="Normal"/>
    <w:next w:val="Normal"/>
    <w:qFormat/>
    <w:pPr>
      <w:keepNext/>
      <w:jc w:val="center"/>
      <w:outlineLvl w:val="4"/>
    </w:pPr>
    <w:rPr>
      <w:b/>
      <w:sz w:val="22"/>
    </w:rPr>
  </w:style>
  <w:style w:type="paragraph" w:styleId="Heading6">
    <w:name w:val="heading 6"/>
    <w:basedOn w:val="Normal"/>
    <w:next w:val="Normal"/>
    <w:qFormat/>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hd w:val="clear" w:color="auto" w:fill="FFFFFF"/>
    </w:pPr>
    <w:rPr>
      <w:sz w:val="22"/>
    </w:rPr>
  </w:style>
  <w:style w:type="paragraph" w:styleId="BodyText3">
    <w:name w:val="Body Text 3"/>
    <w:basedOn w:val="Normal"/>
    <w:rPr>
      <w:sz w:val="22"/>
    </w:rPr>
  </w:style>
  <w:style w:type="character" w:styleId="Hyperlink">
    <w:name w:val="Hyperlink"/>
    <w:rPr>
      <w:color w:val="0000FF"/>
      <w:u w:val="single"/>
    </w:rPr>
  </w:style>
  <w:style w:type="paragraph" w:styleId="BodyText2">
    <w:name w:val="Body Text 2"/>
    <w:basedOn w:val="Normal"/>
    <w:rPr>
      <w:b/>
      <w:sz w:val="22"/>
    </w:rPr>
  </w:style>
  <w:style w:type="paragraph" w:styleId="FootnoteText">
    <w:name w:val="footnote text"/>
    <w:basedOn w:val="Normal"/>
    <w:semiHidden/>
    <w:rPr>
      <w:lang w:eastAsia="en-US"/>
    </w:rPr>
  </w:style>
  <w:style w:type="paragraph" w:styleId="NormalWeb">
    <w:name w:val="Normal (Web)"/>
    <w:basedOn w:val="Normal"/>
    <w:uiPriority w:val="99"/>
    <w:pPr>
      <w:spacing w:before="100" w:beforeAutospacing="1" w:after="100" w:afterAutospacing="1"/>
    </w:pPr>
    <w:rPr>
      <w:sz w:val="24"/>
      <w:szCs w:val="24"/>
      <w:lang w:eastAsia="en-US"/>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Footer">
    <w:name w:val="footer"/>
    <w:basedOn w:val="Normal"/>
    <w:link w:val="FooterChar"/>
    <w:uiPriority w:val="99"/>
    <w:pPr>
      <w:tabs>
        <w:tab w:val="center" w:pos="4320"/>
        <w:tab w:val="right" w:pos="8640"/>
      </w:tabs>
    </w:pPr>
    <w:rPr>
      <w:lang w:val="x-none"/>
    </w:rPr>
  </w:style>
  <w:style w:type="character" w:styleId="PageNumber">
    <w:name w:val="page number"/>
    <w:basedOn w:val="DefaultParagraphFont"/>
  </w:style>
  <w:style w:type="paragraph" w:styleId="HTMLPreformatted">
    <w:name w:val="HTML Preformatted"/>
    <w:basedOn w:val="Normal"/>
    <w:rsid w:val="00A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paragraph" w:customStyle="1" w:styleId="pindented2">
    <w:name w:val="pindented2"/>
    <w:basedOn w:val="Normal"/>
    <w:rsid w:val="00752BA7"/>
    <w:pPr>
      <w:spacing w:line="288" w:lineRule="auto"/>
      <w:ind w:firstLine="720"/>
    </w:pPr>
    <w:rPr>
      <w:rFonts w:ascii="Arial" w:eastAsia="PMingLiU" w:hAnsi="Arial" w:cs="Arial"/>
      <w:color w:val="000000"/>
    </w:rPr>
  </w:style>
  <w:style w:type="paragraph" w:customStyle="1" w:styleId="pindented1">
    <w:name w:val="pindented1"/>
    <w:basedOn w:val="Normal"/>
    <w:rsid w:val="00DB3273"/>
    <w:pPr>
      <w:spacing w:line="288" w:lineRule="auto"/>
      <w:ind w:firstLine="480"/>
    </w:pPr>
    <w:rPr>
      <w:rFonts w:ascii="Arial" w:hAnsi="Arial" w:cs="Arial"/>
      <w:color w:val="000000"/>
      <w:lang w:eastAsia="en-US"/>
    </w:rPr>
  </w:style>
  <w:style w:type="paragraph" w:customStyle="1" w:styleId="pbody">
    <w:name w:val="pbody"/>
    <w:basedOn w:val="Normal"/>
    <w:rsid w:val="00DB3273"/>
    <w:pPr>
      <w:spacing w:line="288" w:lineRule="auto"/>
      <w:ind w:firstLine="240"/>
    </w:pPr>
    <w:rPr>
      <w:rFonts w:ascii="Arial" w:hAnsi="Arial" w:cs="Arial"/>
      <w:color w:val="000000"/>
      <w:lang w:eastAsia="en-US"/>
    </w:rPr>
  </w:style>
  <w:style w:type="character" w:styleId="Strong">
    <w:name w:val="Strong"/>
    <w:qFormat/>
    <w:rsid w:val="00DB3273"/>
    <w:rPr>
      <w:b/>
      <w:bCs/>
    </w:rPr>
  </w:style>
  <w:style w:type="table" w:styleId="TableGrid">
    <w:name w:val="Table Grid"/>
    <w:basedOn w:val="TableNormal"/>
    <w:rsid w:val="00100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A0A16"/>
    <w:pPr>
      <w:tabs>
        <w:tab w:val="center" w:pos="4320"/>
        <w:tab w:val="right" w:pos="8640"/>
      </w:tabs>
    </w:pPr>
  </w:style>
  <w:style w:type="character" w:customStyle="1" w:styleId="FooterChar">
    <w:name w:val="Footer Char"/>
    <w:link w:val="Footer"/>
    <w:uiPriority w:val="99"/>
    <w:rsid w:val="00416C23"/>
    <w:rPr>
      <w:lang w:eastAsia="zh-TW"/>
    </w:rPr>
  </w:style>
  <w:style w:type="character" w:styleId="LineNumber">
    <w:name w:val="line number"/>
    <w:rsid w:val="004535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TW"/>
    </w:rPr>
  </w:style>
  <w:style w:type="paragraph" w:styleId="Heading3">
    <w:name w:val="heading 3"/>
    <w:basedOn w:val="Normal"/>
    <w:next w:val="Normal"/>
    <w:qFormat/>
    <w:rsid w:val="002C1315"/>
    <w:pPr>
      <w:keepNext/>
      <w:spacing w:before="240" w:after="60"/>
      <w:outlineLvl w:val="2"/>
    </w:pPr>
    <w:rPr>
      <w:rFonts w:ascii="Arial" w:hAnsi="Arial" w:cs="Arial"/>
      <w:b/>
      <w:bCs/>
      <w:sz w:val="26"/>
      <w:szCs w:val="26"/>
      <w:lang w:eastAsia="en-US"/>
    </w:rPr>
  </w:style>
  <w:style w:type="paragraph" w:styleId="Heading5">
    <w:name w:val="heading 5"/>
    <w:basedOn w:val="Normal"/>
    <w:next w:val="Normal"/>
    <w:qFormat/>
    <w:pPr>
      <w:keepNext/>
      <w:jc w:val="center"/>
      <w:outlineLvl w:val="4"/>
    </w:pPr>
    <w:rPr>
      <w:b/>
      <w:sz w:val="22"/>
    </w:rPr>
  </w:style>
  <w:style w:type="paragraph" w:styleId="Heading6">
    <w:name w:val="heading 6"/>
    <w:basedOn w:val="Normal"/>
    <w:next w:val="Normal"/>
    <w:qFormat/>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hd w:val="clear" w:color="auto" w:fill="FFFFFF"/>
    </w:pPr>
    <w:rPr>
      <w:sz w:val="22"/>
    </w:rPr>
  </w:style>
  <w:style w:type="paragraph" w:styleId="BodyText3">
    <w:name w:val="Body Text 3"/>
    <w:basedOn w:val="Normal"/>
    <w:rPr>
      <w:sz w:val="22"/>
    </w:rPr>
  </w:style>
  <w:style w:type="character" w:styleId="Hyperlink">
    <w:name w:val="Hyperlink"/>
    <w:rPr>
      <w:color w:val="0000FF"/>
      <w:u w:val="single"/>
    </w:rPr>
  </w:style>
  <w:style w:type="paragraph" w:styleId="BodyText2">
    <w:name w:val="Body Text 2"/>
    <w:basedOn w:val="Normal"/>
    <w:rPr>
      <w:b/>
      <w:sz w:val="22"/>
    </w:rPr>
  </w:style>
  <w:style w:type="paragraph" w:styleId="FootnoteText">
    <w:name w:val="footnote text"/>
    <w:basedOn w:val="Normal"/>
    <w:semiHidden/>
    <w:rPr>
      <w:lang w:eastAsia="en-US"/>
    </w:rPr>
  </w:style>
  <w:style w:type="paragraph" w:styleId="NormalWeb">
    <w:name w:val="Normal (Web)"/>
    <w:basedOn w:val="Normal"/>
    <w:uiPriority w:val="99"/>
    <w:pPr>
      <w:spacing w:before="100" w:beforeAutospacing="1" w:after="100" w:afterAutospacing="1"/>
    </w:pPr>
    <w:rPr>
      <w:sz w:val="24"/>
      <w:szCs w:val="24"/>
      <w:lang w:eastAsia="en-US"/>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Footer">
    <w:name w:val="footer"/>
    <w:basedOn w:val="Normal"/>
    <w:link w:val="FooterChar"/>
    <w:uiPriority w:val="99"/>
    <w:pPr>
      <w:tabs>
        <w:tab w:val="center" w:pos="4320"/>
        <w:tab w:val="right" w:pos="8640"/>
      </w:tabs>
    </w:pPr>
    <w:rPr>
      <w:lang w:val="x-none"/>
    </w:rPr>
  </w:style>
  <w:style w:type="character" w:styleId="PageNumber">
    <w:name w:val="page number"/>
    <w:basedOn w:val="DefaultParagraphFont"/>
  </w:style>
  <w:style w:type="paragraph" w:styleId="HTMLPreformatted">
    <w:name w:val="HTML Preformatted"/>
    <w:basedOn w:val="Normal"/>
    <w:rsid w:val="00A5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paragraph" w:customStyle="1" w:styleId="pindented2">
    <w:name w:val="pindented2"/>
    <w:basedOn w:val="Normal"/>
    <w:rsid w:val="00752BA7"/>
    <w:pPr>
      <w:spacing w:line="288" w:lineRule="auto"/>
      <w:ind w:firstLine="720"/>
    </w:pPr>
    <w:rPr>
      <w:rFonts w:ascii="Arial" w:eastAsia="PMingLiU" w:hAnsi="Arial" w:cs="Arial"/>
      <w:color w:val="000000"/>
    </w:rPr>
  </w:style>
  <w:style w:type="paragraph" w:customStyle="1" w:styleId="pindented1">
    <w:name w:val="pindented1"/>
    <w:basedOn w:val="Normal"/>
    <w:rsid w:val="00DB3273"/>
    <w:pPr>
      <w:spacing w:line="288" w:lineRule="auto"/>
      <w:ind w:firstLine="480"/>
    </w:pPr>
    <w:rPr>
      <w:rFonts w:ascii="Arial" w:hAnsi="Arial" w:cs="Arial"/>
      <w:color w:val="000000"/>
      <w:lang w:eastAsia="en-US"/>
    </w:rPr>
  </w:style>
  <w:style w:type="paragraph" w:customStyle="1" w:styleId="pbody">
    <w:name w:val="pbody"/>
    <w:basedOn w:val="Normal"/>
    <w:rsid w:val="00DB3273"/>
    <w:pPr>
      <w:spacing w:line="288" w:lineRule="auto"/>
      <w:ind w:firstLine="240"/>
    </w:pPr>
    <w:rPr>
      <w:rFonts w:ascii="Arial" w:hAnsi="Arial" w:cs="Arial"/>
      <w:color w:val="000000"/>
      <w:lang w:eastAsia="en-US"/>
    </w:rPr>
  </w:style>
  <w:style w:type="character" w:styleId="Strong">
    <w:name w:val="Strong"/>
    <w:qFormat/>
    <w:rsid w:val="00DB3273"/>
    <w:rPr>
      <w:b/>
      <w:bCs/>
    </w:rPr>
  </w:style>
  <w:style w:type="table" w:styleId="TableGrid">
    <w:name w:val="Table Grid"/>
    <w:basedOn w:val="TableNormal"/>
    <w:rsid w:val="00100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A0A16"/>
    <w:pPr>
      <w:tabs>
        <w:tab w:val="center" w:pos="4320"/>
        <w:tab w:val="right" w:pos="8640"/>
      </w:tabs>
    </w:pPr>
  </w:style>
  <w:style w:type="character" w:customStyle="1" w:styleId="FooterChar">
    <w:name w:val="Footer Char"/>
    <w:link w:val="Footer"/>
    <w:uiPriority w:val="99"/>
    <w:rsid w:val="00416C23"/>
    <w:rPr>
      <w:lang w:eastAsia="zh-TW"/>
    </w:rPr>
  </w:style>
  <w:style w:type="character" w:styleId="LineNumber">
    <w:name w:val="line number"/>
    <w:rsid w:val="00453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565">
      <w:bodyDiv w:val="1"/>
      <w:marLeft w:val="0"/>
      <w:marRight w:val="0"/>
      <w:marTop w:val="0"/>
      <w:marBottom w:val="0"/>
      <w:divBdr>
        <w:top w:val="none" w:sz="0" w:space="0" w:color="auto"/>
        <w:left w:val="none" w:sz="0" w:space="0" w:color="auto"/>
        <w:bottom w:val="none" w:sz="0" w:space="0" w:color="auto"/>
        <w:right w:val="none" w:sz="0" w:space="0" w:color="auto"/>
      </w:divBdr>
    </w:div>
    <w:div w:id="358360905">
      <w:bodyDiv w:val="1"/>
      <w:marLeft w:val="0"/>
      <w:marRight w:val="0"/>
      <w:marTop w:val="0"/>
      <w:marBottom w:val="0"/>
      <w:divBdr>
        <w:top w:val="none" w:sz="0" w:space="0" w:color="auto"/>
        <w:left w:val="none" w:sz="0" w:space="0" w:color="auto"/>
        <w:bottom w:val="none" w:sz="0" w:space="0" w:color="auto"/>
        <w:right w:val="none" w:sz="0" w:space="0" w:color="auto"/>
      </w:divBdr>
    </w:div>
    <w:div w:id="1543863666">
      <w:bodyDiv w:val="1"/>
      <w:marLeft w:val="0"/>
      <w:marRight w:val="0"/>
      <w:marTop w:val="0"/>
      <w:marBottom w:val="0"/>
      <w:divBdr>
        <w:top w:val="none" w:sz="0" w:space="0" w:color="auto"/>
        <w:left w:val="none" w:sz="0" w:space="0" w:color="auto"/>
        <w:bottom w:val="none" w:sz="0" w:space="0" w:color="auto"/>
        <w:right w:val="none" w:sz="0" w:space="0" w:color="auto"/>
      </w:divBdr>
    </w:div>
    <w:div w:id="17631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August 28, 2000</vt:lpstr>
    </vt:vector>
  </TitlesOfParts>
  <Company>Litton/PRC, Inc.</Company>
  <LinksUpToDate>false</LinksUpToDate>
  <CharactersWithSpaces>11495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2000</dc:title>
  <dc:creator>GSA Seat Management</dc:creator>
  <cp:lastModifiedBy>FrancisCPoe</cp:lastModifiedBy>
  <cp:revision>2</cp:revision>
  <cp:lastPrinted>2019-10-23T17:45:00Z</cp:lastPrinted>
  <dcterms:created xsi:type="dcterms:W3CDTF">2020-01-13T14:37:00Z</dcterms:created>
  <dcterms:modified xsi:type="dcterms:W3CDTF">2020-01-13T14:37:00Z</dcterms:modified>
</cp:coreProperties>
</file>