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360"/>
        <w:rPr>
          <w:lang w:val=""/>
        </w:rPr>
      </w:pPr>
      <w:r>
        <w:fldChar w:fldCharType="begin"/>
      </w:r>
      <w:r>
        <w:rPr>
          <w:lang w:val=""/>
        </w:rPr>
        <w:instrText xml:space="preserve">TITLE \* MERGEFORMAT</w:instrText>
      </w:r>
      <w:r>
        <w:fldChar w:fldCharType="separate"/>
      </w:r>
      <w:r>
        <w:rPr>
          <w:lang w:val=""/>
        </w:rPr>
        <w:t>gsam</w:t>
      </w:r>
      <w:r>
        <w:fldChar w:fldCharType="end"/>
      </w:r>
    </w:p>
    <!--Topic unique_2-->
    <w:p xmlns:tce="http://www.TCE.com">
      <w:pPr>
        <w:pStyle w:val="Heading1"/>
      </w:pPr>
      <w:bookmarkStart w:id="1" w:name="_Numd19e7158"/>
      <w:bookmarkStart w:id="2" w:name="_Refd19e7158"/>
      <w:bookmarkStart w:id="3" w:name="_Tocd19e7158"/>
      <w:r>
        <w:t>APD 2800.12B</w:t>
      </w:r>
      <w:bookmarkEnd w:id="2"/>
      <w:bookmarkEnd w:id="3"/>
      <w:bookmarkEnd w:id="1"/>
    </w:p>
    <!--Topic unique_4-->
    <w:p xmlns:tce="http://www.TCE.com">
      <w:pPr>
        <w:pStyle w:val="Heading2"/>
      </w:pPr>
      <w:bookmarkStart w:id="4" w:name="_Numd19e7163"/>
      <w:bookmarkStart w:id="5" w:name="_Refd19e7163"/>
      <w:bookmarkStart w:id="6" w:name="_Tocd19e7163"/>
      <w:r>
        <w:t>General Services Administration Acquisition Manual (GSAM)</w:t>
      </w:r>
      <w:bookmarkEnd w:id="5"/>
      <w:bookmarkEnd w:id="6"/>
      <w:bookmarkEnd w:id="4"/>
    </w:p>
    <w:p xmlns:tce="http://www.TCE.com">
      <w:pPr>
        <w:pStyle w:val="BodyText"/>
      </w:pPr>
      <w:r>
        <w:t>U.S. GENERAL SERVICES ADMINISTRATION (GSA) Office of Acquisition Policy (OAP)</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6-->
    <w:p xmlns:tce="http://www.TCE.com">
      <w:pPr>
        <w:pStyle w:val="Heading1"/>
      </w:pPr>
      <w:bookmarkStart w:id="7" w:name="_Numd19e7172"/>
      <w:bookmarkStart w:id="8" w:name="_Refd19e7172"/>
      <w:bookmarkStart w:id="9" w:name="_Tocd19e7172"/>
      <w:r>
        <w:t/>
      </w:r>
      <w:r>
        <w:t>Subchapter A</w:t>
      </w:r>
      <w:r>
        <w:t xml:space="preserve"> - General</w:t>
      </w:r>
      <w:bookmarkEnd w:id="8"/>
      <w:bookmarkEnd w:id="9"/>
      <w:bookmarkEnd w:id="7"/>
    </w:p>
    <!--Topic unique_8-->
    <w:p xmlns:tce="http://www.TCE.com">
      <w:pPr>
        <w:pStyle w:val="Heading2"/>
      </w:pPr>
      <w:bookmarkStart w:id="10" w:name="_Numd19e7180"/>
      <w:bookmarkStart w:id="11" w:name="_Refd19e7180"/>
      <w:bookmarkStart w:id="12" w:name="_Tocd19e7180"/>
      <w:r>
        <w:t/>
      </w:r>
      <w:r>
        <w:t xml:space="preserve"> General Services Administration Acquisition Manual</w:t>
      </w:r>
      <w:bookmarkEnd w:id="11"/>
      <w:bookmarkEnd w:id="12"/>
      <w:bookmarkEnd w:id="10"/>
    </w:p>
    <!--Topic unique_10-->
    <w:p xmlns:tce="http://www.TCE.com">
      <w:pPr>
        <w:pStyle w:val="Heading3"/>
      </w:pPr>
      <w:bookmarkStart w:id="13" w:name="_Numd19e7187"/>
      <w:bookmarkStart w:id="14" w:name="_Refd19e7187"/>
      <w:bookmarkStart w:id="15" w:name="_Tocd19e7187"/>
      <w:r>
        <w:t/>
      </w:r>
      <w:r>
        <w:t>Part 501</w:t>
      </w:r>
      <w:r>
        <w:t xml:space="preserve"> - General Services Administration Acquisition Regulation System</w:t>
      </w:r>
      <w:bookmarkEnd w:id="14"/>
      <w:bookmarkEnd w:id="15"/>
      <w:bookmarkEnd w:id="13"/>
    </w:p>
    <w:p xmlns:tce="http://www.TCE.com">
      <w:pPr>
        <w:pStyle w:val="ListBullet"/>
        <!--depth 1-->
        <w:numPr>
          <w:ilvl w:val="0"/>
          <w:numId w:val="101"/>
        </w:numPr>
      </w:pPr>
      <w:r>
        <w:t/>
      </w:r>
      <w:r>
        <w:rPr>
          <w:color w:val="0000FF"/>
        </w:rPr>
        <w:fldChar w:fldCharType="begin"/>
      </w:r>
      <w:r>
        <w:rPr>
          <w:color w:val="0000FF"/>
        </w:rPr>
        <w:instrText xml:space="preserve"> REF _Numd19e7280 \h </w:instrText>
      </w:r>
      <w:r>
        <w:fldChar w:fldCharType="separate"/>
      </w:r>
      <w:rPr>
        <w:color w:val="0000FF"/>
      </w:rPr>
      <w:r>
        <w:rPr>
          <w:u w:val="single"/>
        </w:rPr>
        <w:t>Subpart 501.1 - Purpose, Authority, Issuance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_Numd19e7293 \h </w:instrText>
      </w:r>
      <w:r>
        <w:fldChar w:fldCharType="separate"/>
      </w:r>
      <w:rPr>
        <w:color w:val="0000FF"/>
      </w:rPr>
      <w:r>
        <w:rPr>
          <w:u w:val="single"/>
        </w:rPr>
        <w:t>501.101 Purpose.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_Numd19e7326 \h </w:instrText>
      </w:r>
      <w:r>
        <w:fldChar w:fldCharType="separate"/>
      </w:r>
      <w:rPr>
        <w:color w:val="0000FF"/>
      </w:rPr>
      <w:r>
        <w:rPr>
          <w:u w:val="single"/>
        </w:rPr>
        <w:t>501.103 Authority.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_Numd19e7344 \h </w:instrText>
      </w:r>
      <w:r>
        <w:fldChar w:fldCharType="separate"/>
      </w:r>
      <w:rPr>
        <w:color w:val="0000FF"/>
      </w:rPr>
      <w:r>
        <w:rPr>
          <w:u w:val="single"/>
        </w:rPr>
        <w:t>501.104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_Numd19e7401 \h </w:instrText>
      </w:r>
      <w:r>
        <w:fldChar w:fldCharType="separate"/>
      </w:r>
      <w:rPr>
        <w:color w:val="0000FF"/>
      </w:rPr>
      <w:r>
        <w:rPr>
          <w:u w:val="single"/>
        </w:rPr>
        <w:t>501.105 Issuance.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_Numd19e7414 \h </w:instrText>
      </w:r>
      <w:r>
        <w:fldChar w:fldCharType="separate"/>
      </w:r>
      <w:rPr>
        <w:color w:val="0000FF"/>
      </w:rPr>
      <w:r>
        <w:rPr>
          <w:u w:val="single"/>
        </w:rPr>
        <w:t>501.105-1 Publication and code arrangement.</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_Numd19e7453 \h </w:instrText>
      </w:r>
      <w:r>
        <w:fldChar w:fldCharType="separate"/>
      </w:r>
      <w:rPr>
        <w:color w:val="0000FF"/>
      </w:rPr>
      <w:r>
        <w:rPr>
          <w:u w:val="single"/>
        </w:rPr>
        <w:t>501.105-2 Arrangement of regulations.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_Numd19e7504 \h </w:instrText>
      </w:r>
      <w:r>
        <w:fldChar w:fldCharType="separate"/>
      </w:r>
      <w:rPr>
        <w:color w:val="0000FF"/>
      </w:rPr>
      <w:r>
        <w:rPr>
          <w:u w:val="single"/>
        </w:rPr>
        <w:t>501.105-3 Copies.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_Numd19e7535 \h </w:instrText>
      </w:r>
      <w:r>
        <w:fldChar w:fldCharType="separate"/>
      </w:r>
      <w:rPr>
        <w:color w:val="0000FF"/>
      </w:rPr>
      <w:r>
        <w:rPr>
          <w:u w:val="single"/>
        </w:rPr>
        <w:t>501.106 OMB Approval under the Paperwork Reduction Act.</w:t>
      </w:r>
      <w:r>
        <w:rPr>
          <w:color w:val="0000FF"/>
        </w:rPr>
        <w:fldChar w:fldCharType="end"/>
      </w:r>
      <w:r>
        <w:t/>
      </w:r>
    </w:p>
    <!--Topic unique_11-->
    <w:p xmlns:tce="http://www.TCE.com">
      <w:pPr>
        <w:pStyle w:val="Heading4"/>
      </w:pPr>
      <w:bookmarkStart w:id="16" w:name="_Numd19e7280"/>
      <w:bookmarkStart w:id="17" w:name="_Refd19e7280"/>
      <w:bookmarkStart w:id="18" w:name="_Tocd19e7280"/>
      <w:r>
        <w:t/>
      </w:r>
      <w:r>
        <w:t>Subpart 501.1</w:t>
      </w:r>
      <w:r>
        <w:t xml:space="preserve"> - Purpose, Authority, Issuance</w:t>
      </w:r>
      <w:bookmarkEnd w:id="17"/>
      <w:bookmarkEnd w:id="18"/>
      <w:bookmarkEnd w:id="16"/>
    </w:p>
    <!--Topic unique_12-->
    <w:p xmlns:tce="http://www.TCE.com">
      <w:pPr>
        <w:pStyle w:val="Heading5"/>
      </w:pPr>
      <w:bookmarkStart w:id="19" w:name="_Numd19e7293"/>
      <w:bookmarkStart w:id="20" w:name="_Refd19e7293"/>
      <w:bookmarkStart w:id="21" w:name="_Tocd19e7293"/>
      <w:r>
        <w:t/>
      </w:r>
      <w:r>
        <w:t>501.101</w:t>
      </w:r>
      <w:r>
        <w:t xml:space="preserve"> Purpose.</w:t>
      </w:r>
      <w:bookmarkEnd w:id="20"/>
      <w:bookmarkEnd w:id="21"/>
      <w:bookmarkEnd w:id="19"/>
    </w:p>
    <w:p xmlns:tce="http://www.TCE.com">
      <w:pPr>
        <w:pStyle w:val="ListNumber"/>
        <!--depth 1-->
        <w:numPr>
          <w:ilvl w:val="0"/>
          <w:numId w:val="104"/>
        </w:numPr>
      </w:pPr>
      <w:bookmarkStart w:id="23" w:name="_Tocd19e7302"/>
      <w:bookmarkStart w:id="22" w:name="_Refd19e7302"/>
      <w:r>
        <w:t/>
      </w:r>
      <w:r>
        <w:t>(a)</w:t>
      </w:r>
      <w:r>
        <w:t xml:space="preserve"> The General Services Acquisition Regulation (GSAR) contains agency acquisition policies and practices, contract clauses, solicitation provisions, and forms that control the relationship between GSA and contractors and prospective contractors.</w:t>
      </w:r>
    </w:p>
    <w:p xmlns:tce="http://www.TCE.com">
      <w:pPr>
        <w:pStyle w:val="ListNumber"/>
        <!--depth 1-->
        <w:numPr>
          <w:ilvl w:val="0"/>
          <w:numId w:val="104"/>
        </w:numPr>
      </w:pPr>
      <w:r>
        <w:t/>
      </w:r>
      <w:r>
        <w:t>(b)</w:t>
      </w:r>
      <w:r>
        <w:t xml:space="preserve"> The GSAR addresses rules directly to you, the contracting officer , unless otherwise indicated.</w:t>
      </w:r>
      <w:bookmarkEnd w:id="22"/>
      <w:bookmarkEnd w:id="23"/>
    </w:p>
    <!--Topic unique_13-->
    <w:p xmlns:tce="http://www.TCE.com">
      <w:pPr>
        <w:pStyle w:val="Heading5"/>
      </w:pPr>
      <w:bookmarkStart w:id="24" w:name="_Numd19e7326"/>
      <w:bookmarkStart w:id="25" w:name="_Refd19e7326"/>
      <w:bookmarkStart w:id="26" w:name="_Tocd19e7326"/>
      <w:r>
        <w:t/>
      </w:r>
      <w:r>
        <w:t>501.103</w:t>
      </w:r>
      <w:r>
        <w:t xml:space="preserve"> Authority.</w:t>
      </w:r>
      <w:bookmarkEnd w:id="25"/>
      <w:bookmarkEnd w:id="26"/>
      <w:bookmarkEnd w:id="24"/>
    </w:p>
    <w:p xmlns:tce="http://www.TCE.com">
      <w:pPr>
        <w:pStyle w:val="BodyText"/>
      </w:pPr>
      <w:r>
        <w:t>GSA’s Senior Procurement Executive issues the GSAR under the authority of the Federal Property and Administrative Services Act of 1949, as amended.</w:t>
      </w:r>
    </w:p>
    <!--Topic unique_14-->
    <w:p xmlns:tce="http://www.TCE.com">
      <w:pPr>
        <w:pStyle w:val="Heading5"/>
      </w:pPr>
      <w:bookmarkStart w:id="27" w:name="_Numd19e7344"/>
      <w:bookmarkStart w:id="28" w:name="_Refd19e7344"/>
      <w:bookmarkStart w:id="29" w:name="_Tocd19e7344"/>
      <w:r>
        <w:t/>
      </w:r>
      <w:r>
        <w:t>501.104</w:t>
      </w:r>
      <w:r>
        <w:t xml:space="preserve"> Applicability.</w:t>
      </w:r>
      <w:bookmarkEnd w:id="28"/>
      <w:bookmarkEnd w:id="29"/>
      <w:bookmarkEnd w:id="27"/>
    </w:p>
    <w:p xmlns:tce="http://www.TCE.com">
      <w:pPr>
        <w:pStyle w:val="ListNumber"/>
        <!--depth 1-->
        <w:numPr>
          <w:ilvl w:val="0"/>
          <w:numId w:val="105"/>
        </w:numPr>
      </w:pPr>
      <w:bookmarkStart w:id="31" w:name="_Tocd19e7353"/>
      <w:bookmarkStart w:id="30" w:name="_Refd19e7353"/>
      <w:r>
        <w:t/>
      </w:r>
      <w:r>
        <w:t>(a)</w:t>
      </w:r>
      <w:r>
        <w:t xml:space="preserve"> </w:t>
      </w:r>
      <w:r>
        <w:rPr>
          <w:i/>
        </w:rPr>
        <w:t>General</w:t>
      </w:r>
      <w:r>
        <w:t>. The GSAR applies to contracts for supplies or services, including construction.</w:t>
      </w:r>
    </w:p>
    <w:p xmlns:tce="http://www.TCE.com">
      <w:pPr>
        <w:pStyle w:val="ListNumber"/>
        <!--depth 1-->
        <w:numPr>
          <w:ilvl w:val="0"/>
          <w:numId w:val="105"/>
        </w:numPr>
      </w:pPr>
      <w:r>
        <w:t/>
      </w:r>
      <w:r>
        <w:t>(b)</w:t>
      </w:r>
      <w:r>
        <w:t xml:space="preserve"> </w:t>
      </w:r>
      <w:r>
        <w:rPr>
          <w:i/>
        </w:rPr>
        <w:t>Acquisition of leasehold interests in real property</w:t>
      </w:r>
      <w:r>
        <w:t xml:space="preserve">. </w:t>
      </w:r>
      <w:r>
        <w:rPr>
          <w:color w:val="0000FF"/>
        </w:rPr>
        <w:fldChar w:fldCharType="begin"/>
      </w:r>
      <w:r>
        <w:rPr>
          <w:color w:val="0000FF"/>
        </w:rPr>
        <w:instrText xml:space="preserve"> REF _Numd19e62942 \h </w:instrText>
      </w:r>
      <w:r>
        <w:fldChar w:fldCharType="separate"/>
      </w:r>
      <w:rPr>
        <w:color w:val="0000FF"/>
      </w:rPr>
      <w:r>
        <w:rPr>
          <w:u w:val="single"/>
        </w:rPr>
        <w:t>part  570</w:t>
      </w:r>
      <w:r>
        <w:rPr>
          <w:color w:val="0000FF"/>
        </w:rPr>
        <w:fldChar w:fldCharType="end"/>
      </w:r>
      <w:r>
        <w:t xml:space="preserve"> establishes rules for the acquisition of leasehold interests in real property. Other provisions of 48 CFR Chapter 5 (GSAR) do not apply to leases of real property unless specifically cross-referenced in </w:t>
      </w:r>
      <w:r>
        <w:rPr>
          <w:color w:val="0000FF"/>
        </w:rPr>
        <w:fldChar w:fldCharType="begin"/>
      </w:r>
      <w:r>
        <w:rPr>
          <w:color w:val="0000FF"/>
        </w:rPr>
        <w:instrText xml:space="preserve"> REF _Numd19e62942 \h </w:instrText>
      </w:r>
      <w:r>
        <w:fldChar w:fldCharType="separate"/>
      </w:r>
      <w:rPr>
        <w:color w:val="0000FF"/>
      </w:rPr>
      <w:r>
        <w:rPr>
          <w:u w:val="single"/>
        </w:rPr>
        <w:t>part  570</w:t>
      </w:r>
      <w:r>
        <w:rPr>
          <w:color w:val="0000FF"/>
        </w:rPr>
        <w:fldChar w:fldCharType="end"/>
      </w:r>
      <w:r>
        <w:t>.</w:t>
      </w:r>
    </w:p>
    <w:p xmlns:tce="http://www.TCE.com">
      <w:pPr>
        <w:pStyle w:val="ListNumber"/>
        <!--depth 1-->
        <w:numPr>
          <w:ilvl w:val="0"/>
          <w:numId w:val="105"/>
        </w:numPr>
      </w:pPr>
      <w:r>
        <w:t/>
      </w:r>
      <w:r>
        <w:t>(c)</w:t>
      </w:r>
      <w:r>
        <w:t xml:space="preserve"> </w:t>
      </w:r>
      <w:r>
        <w:rPr>
          <w:i/>
        </w:rPr>
        <w:t>Relationship to statute</w:t>
      </w:r>
      <w:r>
        <w:t>. Some GSAR rules implement and interpret laws and other authorities affecting procurement. A GSAR rule specifically directed by statute has the force and effect of law.</w:t>
      </w:r>
      <w:bookmarkEnd w:id="30"/>
      <w:bookmarkEnd w:id="31"/>
    </w:p>
    <!--Topic unique_15-->
    <w:p xmlns:tce="http://www.TCE.com">
      <w:pPr>
        <w:pStyle w:val="Heading5"/>
      </w:pPr>
      <w:bookmarkStart w:id="32" w:name="_Numd19e7401"/>
      <w:bookmarkStart w:id="33" w:name="_Refd19e7401"/>
      <w:bookmarkStart w:id="34" w:name="_Tocd19e7401"/>
      <w:r>
        <w:t/>
      </w:r>
      <w:r>
        <w:t>501.105</w:t>
      </w:r>
      <w:r>
        <w:t xml:space="preserve"> Issuance.</w:t>
      </w:r>
      <w:bookmarkEnd w:id="33"/>
      <w:bookmarkEnd w:id="34"/>
      <w:bookmarkEnd w:id="32"/>
    </w:p>
    <!--Topic unique_16-->
    <w:p xmlns:tce="http://www.TCE.com">
      <w:pPr>
        <w:pStyle w:val="Heading6"/>
      </w:pPr>
      <w:bookmarkStart w:id="35" w:name="_Numd19e7414"/>
      <w:bookmarkStart w:id="36" w:name="_Refd19e7414"/>
      <w:bookmarkStart w:id="37" w:name="_Tocd19e7414"/>
      <w:r>
        <w:t/>
      </w:r>
      <w:r>
        <w:t>501.105-1</w:t>
      </w:r>
      <w:r>
        <w:t xml:space="preserve"> Publication and code arrangement.</w:t>
      </w:r>
      <w:bookmarkEnd w:id="36"/>
      <w:bookmarkEnd w:id="37"/>
      <w:bookmarkEnd w:id="35"/>
    </w:p>
    <w:p xmlns:tce="http://www.TCE.com">
      <w:pPr>
        <w:pStyle w:val="BodyText"/>
      </w:pPr>
      <w:r>
        <w:t>The GSAR is published in the following sources:</w:t>
      </w:r>
    </w:p>
    <w:p xmlns:tce="http://www.TCE.com">
      <w:pPr>
        <w:pStyle w:val="ListNumber"/>
        <!--depth 1-->
        <w:numPr>
          <w:ilvl w:val="0"/>
          <w:numId w:val="106"/>
        </w:numPr>
      </w:pPr>
      <w:bookmarkStart w:id="39" w:name="_Tocd19e7425"/>
      <w:bookmarkStart w:id="38" w:name="_Refd19e7425"/>
      <w:r>
        <w:t/>
      </w:r>
      <w:r>
        <w:t>(a)</w:t>
      </w:r>
      <w:r>
        <w:t xml:space="preserve">  The Federal Register at </w:t>
      </w:r>
      <w:hyperlink r:id="rIdHyperlink101">
        <w:r>
          <w:rPr>
            <w:rStyle w:val="Hyperlink"/>
          </w:rPr>
          <w:t>https://www.federalregister.gov/</w:t>
        </w:r>
      </w:hyperlink>
      <w:r>
        <w:t>.</w:t>
      </w:r>
    </w:p>
    <w:p xmlns:tce="http://www.TCE.com">
      <w:pPr>
        <w:pStyle w:val="ListNumber"/>
        <!--depth 1-->
        <w:numPr>
          <w:ilvl w:val="0"/>
          <w:numId w:val="106"/>
        </w:numPr>
      </w:pPr>
      <w:r>
        <w:t/>
      </w:r>
      <w:r>
        <w:t>(b)</w:t>
      </w:r>
      <w:r>
        <w:t xml:space="preserve">  Annual Code of Federal Regulations (CFR), as Chapter 5 of Title 48.</w:t>
      </w:r>
      <w:bookmarkEnd w:id="38"/>
      <w:bookmarkEnd w:id="39"/>
    </w:p>
    <!--Topic unique_17-->
    <w:p xmlns:tce="http://www.TCE.com">
      <w:pPr>
        <w:pStyle w:val="Heading6"/>
      </w:pPr>
      <w:bookmarkStart w:id="40" w:name="_Numd19e7453"/>
      <w:bookmarkStart w:id="41" w:name="_Refd19e7453"/>
      <w:bookmarkStart w:id="42" w:name="_Tocd19e7453"/>
      <w:r>
        <w:t/>
      </w:r>
      <w:r>
        <w:t>501.105-2</w:t>
      </w:r>
      <w:r>
        <w:t xml:space="preserve"> Arrangement of regulations.</w:t>
      </w:r>
      <w:bookmarkEnd w:id="41"/>
      <w:bookmarkEnd w:id="42"/>
      <w:bookmarkEnd w:id="40"/>
    </w:p>
    <w:p xmlns:tce="http://www.TCE.com">
      <w:pPr>
        <w:pStyle w:val="ListNumber"/>
        <!--depth 1-->
        <w:numPr>
          <w:ilvl w:val="0"/>
          <w:numId w:val="107"/>
        </w:numPr>
      </w:pPr>
      <w:bookmarkStart w:id="44" w:name="_Tocd19e7462"/>
      <w:bookmarkStart w:id="43" w:name="_Refd19e7462"/>
      <w:r>
        <w:t/>
      </w:r>
      <w:r>
        <w:t>(a)</w:t>
      </w:r>
      <w:r>
        <w:t xml:space="preserve"> The GSAR numbers and captions policies and procedures to correspond to how they appear in the FAR, e.g., 1.104 in the FAR is </w:t>
      </w:r>
      <w:r>
        <w:rPr>
          <w:color w:val="0000FF"/>
        </w:rPr>
        <w:fldChar w:fldCharType="begin"/>
      </w:r>
      <w:r>
        <w:rPr>
          <w:color w:val="0000FF"/>
        </w:rPr>
        <w:instrText xml:space="preserve"> REF _Numd19e7344 \h </w:instrText>
      </w:r>
      <w:r>
        <w:fldChar w:fldCharType="separate"/>
      </w:r>
      <w:rPr>
        <w:color w:val="0000FF"/>
      </w:rPr>
      <w:r>
        <w:rPr>
          <w:u w:val="single"/>
        </w:rPr>
        <w:t>501.104</w:t>
      </w:r>
      <w:r>
        <w:rPr>
          <w:color w:val="0000FF"/>
        </w:rPr>
        <w:fldChar w:fldCharType="end"/>
      </w:r>
      <w:r>
        <w:t xml:space="preserve"> in the GSAR.</w:t>
      </w:r>
    </w:p>
    <w:p xmlns:tce="http://www.TCE.com">
      <w:pPr>
        <w:pStyle w:val="ListNumber"/>
        <!--depth 1-->
        <w:numPr>
          <w:ilvl w:val="0"/>
          <w:numId w:val="107"/>
        </w:numPr>
      </w:pPr>
      <w:r>
        <w:t/>
      </w:r>
      <w:r>
        <w:t>(b)</w:t>
      </w:r>
      <w:r>
        <w:t xml:space="preserve"> GSAR rules not implementing the FAR have numbers beginning with 70, e.g., </w:t>
      </w:r>
      <w:r>
        <w:rPr>
          <w:color w:val="0000FF"/>
        </w:rPr>
        <w:fldChar w:fldCharType="begin"/>
      </w:r>
      <w:r>
        <w:rPr>
          <w:color w:val="0000FF"/>
        </w:rPr>
        <w:instrText xml:space="preserve"> REF _Numd19e62942 \h </w:instrText>
      </w:r>
      <w:r>
        <w:fldChar w:fldCharType="separate"/>
      </w:r>
      <w:rPr>
        <w:color w:val="0000FF"/>
      </w:rPr>
      <w:r>
        <w:rPr>
          <w:u w:val="single"/>
        </w:rPr>
        <w:t>part  570</w:t>
      </w:r>
      <w:r>
        <w:rPr>
          <w:color w:val="0000FF"/>
        </w:rPr>
        <w:fldChar w:fldCharType="end"/>
      </w:r>
      <w:r>
        <w:t xml:space="preserve">, subsection </w:t>
      </w:r>
      <w:r>
        <w:rPr>
          <w:color w:val="0000FF"/>
        </w:rPr>
        <w:fldChar w:fldCharType="begin"/>
      </w:r>
      <w:r>
        <w:rPr>
          <w:color w:val="0000FF"/>
        </w:rPr>
        <w:instrText xml:space="preserve"> REF _Numd19e15056 \h </w:instrText>
      </w:r>
      <w:r>
        <w:fldChar w:fldCharType="separate"/>
      </w:r>
      <w:rPr>
        <w:color w:val="0000FF"/>
      </w:rPr>
      <w:r>
        <w:rPr>
          <w:u w:val="single"/>
        </w:rPr>
        <w:t>515.209-70</w:t>
      </w:r>
      <w:r>
        <w:rPr>
          <w:color w:val="0000FF"/>
        </w:rPr>
        <w:fldChar w:fldCharType="end"/>
      </w:r>
      <w:r>
        <w:t>.</w:t>
      </w:r>
    </w:p>
    <w:p xmlns:tce="http://www.TCE.com">
      <w:pPr>
        <w:pStyle w:val="ListNumber"/>
        <!--depth 1-->
        <w:numPr>
          <w:ilvl w:val="0"/>
          <w:numId w:val="107"/>
        </w:numPr>
      </w:pPr>
      <w:r>
        <w:t/>
      </w:r>
      <w:r>
        <w:t>(c)</w:t>
      </w:r>
      <w:r>
        <w:t xml:space="preserve">  The GSAR may have gaps in its numbering scheme because a FAR rule may not require GSAR implementation.</w:t>
      </w:r>
      <w:bookmarkEnd w:id="43"/>
      <w:bookmarkEnd w:id="44"/>
    </w:p>
    <!--Topic unique_18-->
    <w:p xmlns:tce="http://www.TCE.com">
      <w:pPr>
        <w:pStyle w:val="Heading6"/>
      </w:pPr>
      <w:bookmarkStart w:id="45" w:name="_Numd19e7504"/>
      <w:bookmarkStart w:id="46" w:name="_Refd19e7504"/>
      <w:bookmarkStart w:id="47" w:name="_Tocd19e7504"/>
      <w:r>
        <w:t/>
      </w:r>
      <w:r>
        <w:t>501.105-3</w:t>
      </w:r>
      <w:r>
        <w:t xml:space="preserve"> Copies.</w:t>
      </w:r>
      <w:bookmarkEnd w:id="46"/>
      <w:bookmarkEnd w:id="47"/>
      <w:bookmarkEnd w:id="45"/>
    </w:p>
    <w:p xmlns:tce="http://www.TCE.com">
      <w:pPr>
        <w:pStyle w:val="BodyText"/>
      </w:pPr>
      <w:r>
        <w:t xml:space="preserve">Copies of the GSAR may be purchased from the Government Printing Office at </w:t>
      </w:r>
      <w:hyperlink r:id="rIdHyperlink102">
        <w:r>
          <w:rPr>
            <w:rStyle w:val="Hyperlink"/>
          </w:rPr>
          <w:t>https://www.gpo.gov/</w:t>
        </w:r>
      </w:hyperlink>
      <w:r>
        <w:t xml:space="preserve">. The GSAR is also available electronically at </w:t>
      </w:r>
      <w:hyperlink r:id="rIdHyperlink103">
        <w:r>
          <w:rPr>
            <w:rStyle w:val="Hyperlink"/>
          </w:rPr>
          <w:t>https://www.ecfr.gov/</w:t>
        </w:r>
      </w:hyperlink>
      <w:r>
        <w:t xml:space="preserve"> or at </w:t>
      </w:r>
      <w:hyperlink r:id="rIdHyperlink104">
        <w:r>
          <w:rPr>
            <w:rStyle w:val="Hyperlink"/>
          </w:rPr>
          <w:t>https://www.acquisition.gov</w:t>
        </w:r>
      </w:hyperlink>
      <w:r>
        <w:t xml:space="preserve"> under the agency supplements tab.</w:t>
      </w:r>
    </w:p>
    <!--Topic unique_19-->
    <w:p xmlns:tce="http://www.TCE.com">
      <w:pPr>
        <w:pStyle w:val="Heading5"/>
      </w:pPr>
      <w:bookmarkStart w:id="48" w:name="_Numd19e7535"/>
      <w:bookmarkStart w:id="49" w:name="_Refd19e7535"/>
      <w:bookmarkStart w:id="50" w:name="_Tocd19e7535"/>
      <w:r>
        <w:t/>
      </w:r>
      <w:r>
        <w:t>501.106</w:t>
      </w:r>
      <w:r>
        <w:t xml:space="preserve"> OMB Approval under the Paperwork Reduction Act.</w:t>
      </w:r>
      <w:bookmarkEnd w:id="49"/>
      <w:bookmarkEnd w:id="50"/>
      <w:bookmarkEnd w:id="48"/>
    </w:p>
    <w:p xmlns:tce="http://www.TCE.com">
      <w:pPr>
        <w:pStyle w:val="BodyText"/>
      </w:pPr>
      <w:r>
        <w:t>The Paperwork Reduction Act of 1980 (44 U.S.C. 35, et seq.) imposes a requirement on Federal agencies to obtain approval from the Office of Management and Budget (OMB) before collecting information from 10 or more members of the public. The information collection and recordkeeping requirements contained in this regulation have been approved by the OMB. This table includes OMB approved control numbers from GSA (3090 series) and the FAR (9000 series) that are applicable to GSA acquisition requirements. The following OMB control numbers apply:</w:t>
      </w:r>
    </w:p>
    <w:p xmlns:tce="http://www.TCE.com">
      <w:pPr>
        <w:pStyle w:val="BodyText"/>
      </w:pPr>
      <w:r>
        <w:t xml:space="preserve">Table 1 to </w:t>
      </w:r>
      <w:r>
        <w:rPr>
          <w:color w:val="0000FF"/>
        </w:rPr>
        <w:fldChar w:fldCharType="begin"/>
      </w:r>
      <w:r>
        <w:rPr>
          <w:color w:val="0000FF"/>
        </w:rPr>
        <w:instrText xml:space="preserve"> REF _Numd19e7535 \h </w:instrText>
      </w:r>
      <w:r>
        <w:fldChar w:fldCharType="separate"/>
      </w:r>
      <w:rPr>
        <w:color w:val="0000FF"/>
      </w:rPr>
      <w:r>
        <w:rPr>
          <w:u w:val="single"/>
        </w:rPr>
        <w:t>501.106</w:t>
      </w:r>
      <w:r>
        <w:rPr>
          <w:color w:val="0000FF"/>
        </w:rPr>
        <w:fldChar w:fldCharType="end"/>
      </w:r>
      <w:r>
        <w:t/>
      </w:r>
    </w:p>
    <w:p>
      <w:pPr>
        <w:pStyle w:val="Caption"/>
        <w:keepNext/>
      </w:pPr>
      <w:bookmarkStart xmlns:tce="http://www.TCE.com" w:id="51" w:name="_Refd19e7552"/>
      <w:bookmarkStart xmlns:tce="http://www.TCE.com" w:id="52" w:name="_Tocd19e7552"/>
      <w:r>
        <w:t>Table</w:t>
      </w:r>
      <w:r>
        <w:t xml:space="preserve"> </w:t>
      </w:r>
      <w:bookmarkStart xmlns:tce="http://www.TCE.com" w:id="53" w:name="_Numd19e7552"/>
      <w:fldSimple w:instr=" SEQ Table \* ARABIC ">
        <w:r>
          <w:rPr>
            <w:noProof/>
          </w:rPr>
          <w:t>1</w:t>
        </w:r>
      </w:fldSimple>
      <w:bookmarkEnd xmlns:tce="http://www.TCE.com" w:id="53"/>
      <w:bookmarkEnd xmlns:tce="http://www.TCE.com" w:id="51"/>
      <w:bookmarkEnd xmlns:tce="http://www.TCE.com" w:id="52"/>
      <w:r>
        <w:t xml:space="preserve">: </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GSAR Reference</w:t>
            </w:r>
          </w:p>
        </w:tc>
        <w:tc>
          <w:p xmlns:tce="http://www.TCE.com">
            <w:pPr>
              <w:pStyle w:val="BodyText"/>
            </w:pPr>
            <w:r>
              <w:t>OMB Control No.</w:t>
            </w:r>
          </w:p>
        </w:tc>
      </w:tr>
      <w:tr>
        <w:trPr>
          <w:cantSplit/>
        </w:trPr>
        <w:tc>
          <w:p xmlns:tce="http://www.TCE.com">
            <w:pPr>
              <w:pStyle w:val="BodyText"/>
            </w:pPr>
            <w:r>
              <w:t/>
            </w:r>
            <w:r>
              <w:rPr>
                <w:color w:val="0000FF"/>
              </w:rPr>
              <w:fldChar w:fldCharType="begin"/>
            </w:r>
            <w:r>
              <w:rPr>
                <w:color w:val="0000FF"/>
              </w:rPr>
              <w:instrText xml:space="preserve"> REF _Numd19e10020 \h </w:instrText>
            </w:r>
            <w:r>
              <w:fldChar w:fldCharType="separate"/>
            </w:r>
            <w:rPr>
              <w:color w:val="0000FF"/>
            </w:rPr>
            <w:r>
              <w:rPr>
                <w:u w:val="single"/>
              </w:rPr>
              <w:t>509.105-1</w:t>
            </w:r>
            <w:r>
              <w:rPr>
                <w:color w:val="0000FF"/>
              </w:rPr>
              <w:fldChar w:fldCharType="end"/>
            </w:r>
            <w:r>
              <w:t/>
            </w:r>
          </w:p>
        </w:tc>
        <w:tc>
          <w:p xmlns:tce="http://www.TCE.com">
            <w:pPr>
              <w:pStyle w:val="BodyText"/>
            </w:pPr>
            <w:r>
              <w:t>3090-0007</w:t>
            </w:r>
          </w:p>
        </w:tc>
      </w:tr>
      <w:tr>
        <w:trPr>
          <w:cantSplit/>
        </w:trPr>
        <w:tc>
          <w:p xmlns:tce="http://www.TCE.com">
            <w:pPr>
              <w:pStyle w:val="BodyText"/>
            </w:pPr>
            <w:r>
              <w:t/>
            </w:r>
            <w:r>
              <w:rPr>
                <w:color w:val="0000FF"/>
              </w:rPr>
              <w:fldChar w:fldCharType="begin"/>
            </w:r>
            <w:r>
              <w:rPr>
                <w:color w:val="0000FF"/>
              </w:rPr>
              <w:instrText xml:space="preserve"> REF _Numd19e11468 \h </w:instrText>
            </w:r>
            <w:r>
              <w:fldChar w:fldCharType="separate"/>
            </w:r>
            <w:rPr>
              <w:color w:val="0000FF"/>
            </w:rPr>
            <w:r>
              <w:rPr>
                <w:u w:val="single"/>
              </w:rPr>
              <w:t>511.171</w:t>
            </w:r>
            <w:r>
              <w:rPr>
                <w:color w:val="0000FF"/>
              </w:rPr>
              <w:fldChar w:fldCharType="end"/>
            </w:r>
            <w:r>
              <w:t/>
            </w:r>
          </w:p>
        </w:tc>
        <w:tc>
          <w:p xmlns:tce="http://www.TCE.com">
            <w:pPr>
              <w:pStyle w:val="BodyText"/>
            </w:pPr>
            <w:r>
              <w:t>3090-0300</w:t>
            </w:r>
          </w:p>
        </w:tc>
      </w:tr>
      <w:tr>
        <w:trPr>
          <w:cantSplit/>
        </w:trPr>
        <w:tc>
          <w:p xmlns:tce="http://www.TCE.com">
            <w:pPr>
              <w:pStyle w:val="BodyText"/>
            </w:pPr>
            <w:r>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w:r>
          </w:p>
        </w:tc>
        <w:tc>
          <w:p xmlns:tce="http://www.TCE.com">
            <w:pPr>
              <w:pStyle w:val="BodyText"/>
            </w:pPr>
            <w:r>
              <w:t>3090-0246</w:t>
            </w:r>
          </w:p>
        </w:tc>
      </w:tr>
      <w:tr>
        <w:trPr>
          <w:cantSplit/>
        </w:trPr>
        <w:tc>
          <w:p xmlns:tce="http://www.TCE.com">
            <w:pPr>
              <w:pStyle w:val="BodyText"/>
            </w:pPr>
            <w:r>
              <w:t/>
            </w:r>
            <w:r>
              <w:rPr>
                <w:color w:val="0000FF"/>
              </w:rPr>
              <w:fldChar w:fldCharType="begin"/>
            </w:r>
            <w:r>
              <w:rPr>
                <w:color w:val="0000FF"/>
              </w:rPr>
              <w:instrText xml:space="preserve"> REF _Numd19e12447 \h </w:instrText>
            </w:r>
            <w:r>
              <w:fldChar w:fldCharType="separate"/>
            </w:r>
            <w:rPr>
              <w:color w:val="0000FF"/>
            </w:rPr>
            <w:r>
              <w:rPr>
                <w:u w:val="single"/>
              </w:rPr>
              <w:t>512.301</w:t>
            </w:r>
            <w:r>
              <w:rPr>
                <w:color w:val="0000FF"/>
              </w:rPr>
              <w:fldChar w:fldCharType="end"/>
            </w:r>
            <w:r>
              <w:t/>
            </w:r>
          </w:p>
        </w:tc>
        <w:tc>
          <w:p xmlns:tce="http://www.TCE.com">
            <w:pPr>
              <w:pStyle w:val="BodyText"/>
            </w:pPr>
            <w:r>
              <w:t>3090-0163</w:t>
            </w:r>
          </w:p>
        </w:tc>
      </w:tr>
      <w:tr>
        <w:trPr>
          <w:cantSplit/>
        </w:trPr>
        <w:tc>
          <w:p xmlns:tce="http://www.TCE.com">
            <w:pPr>
              <w:pStyle w:val="BodyText"/>
            </w:pPr>
            <w:r>
              <w:t/>
            </w:r>
            <w:r>
              <w:rPr>
                <w:color w:val="0000FF"/>
              </w:rPr>
              <w:fldChar w:fldCharType="begin"/>
            </w:r>
            <w:r>
              <w:rPr>
                <w:color w:val="0000FF"/>
              </w:rPr>
              <w:instrText xml:space="preserve"> REF _Numd19e13084 \h </w:instrText>
            </w:r>
            <w:r>
              <w:fldChar w:fldCharType="separate"/>
            </w:r>
            <w:rPr>
              <w:color w:val="0000FF"/>
            </w:rPr>
            <w:r>
              <w:rPr>
                <w:u w:val="single"/>
              </w:rPr>
              <w:t>514.201</w:t>
            </w:r>
            <w:r>
              <w:rPr>
                <w:color w:val="0000FF"/>
              </w:rPr>
              <w:fldChar w:fldCharType="end"/>
            </w:r>
            <w:r>
              <w:t/>
            </w:r>
          </w:p>
        </w:tc>
        <w:tc>
          <w:p xmlns:tce="http://www.TCE.com">
            <w:pPr>
              <w:pStyle w:val="BodyText"/>
            </w:pPr>
            <w:r>
              <w:t>3090-0163</w:t>
            </w:r>
          </w:p>
        </w:tc>
      </w:tr>
      <w:tr>
        <w:trPr>
          <w:cantSplit/>
        </w:trPr>
        <w:tc>
          <w:p xmlns:tce="http://www.TCE.com">
            <w:pPr>
              <w:pStyle w:val="BodyText"/>
            </w:pPr>
            <w:r>
              <w:t/>
            </w:r>
            <w:r>
              <w:rPr>
                <w:color w:val="0000FF"/>
              </w:rPr>
              <w:fldChar w:fldCharType="begin"/>
            </w:r>
            <w:r>
              <w:rPr>
                <w:color w:val="0000FF"/>
              </w:rPr>
              <w:instrText xml:space="preserve"> REF _Numd19e15043 \h </w:instrText>
            </w:r>
            <w:r>
              <w:fldChar w:fldCharType="separate"/>
            </w:r>
            <w:rPr>
              <w:color w:val="0000FF"/>
            </w:rPr>
            <w:r>
              <w:rPr>
                <w:u w:val="single"/>
              </w:rPr>
              <w:t>515.209</w:t>
            </w:r>
            <w:r>
              <w:rPr>
                <w:color w:val="0000FF"/>
              </w:rPr>
              <w:fldChar w:fldCharType="end"/>
            </w:r>
            <w:r>
              <w:t/>
            </w:r>
          </w:p>
        </w:tc>
        <w:tc>
          <w:p xmlns:tce="http://www.TCE.com">
            <w:pPr>
              <w:pStyle w:val="BodyText"/>
            </w:pPr>
            <w:r>
              <w:t>3090-0163</w:t>
            </w:r>
          </w:p>
        </w:tc>
      </w:tr>
      <w:tr>
        <w:trPr>
          <w:cantSplit/>
        </w:trPr>
        <w:tc>
          <w:p xmlns:tce="http://www.TCE.com">
            <w:pPr>
              <w:pStyle w:val="BodyText"/>
            </w:pPr>
            <w:r>
              <w:t/>
            </w:r>
            <w:r>
              <w:rPr>
                <w:color w:val="0000FF"/>
              </w:rPr>
              <w:fldChar w:fldCharType="begin"/>
            </w:r>
            <w:r>
              <w:rPr>
                <w:color w:val="0000FF"/>
              </w:rPr>
              <w:instrText xml:space="preserve"> REF _Numd19e15511 \h </w:instrText>
            </w:r>
            <w:r>
              <w:fldChar w:fldCharType="separate"/>
            </w:r>
            <w:rPr>
              <w:color w:val="0000FF"/>
            </w:rPr>
            <w:r>
              <w:rPr>
                <w:u w:val="single"/>
              </w:rPr>
              <w:t>515.408</w:t>
            </w:r>
            <w:r>
              <w:rPr>
                <w:color w:val="0000FF"/>
              </w:rPr>
              <w:fldChar w:fldCharType="end"/>
            </w:r>
            <w:r>
              <w:t/>
            </w:r>
          </w:p>
        </w:tc>
        <w:tc>
          <w:p xmlns:tce="http://www.TCE.com">
            <w:pPr>
              <w:pStyle w:val="BodyText"/>
            </w:pPr>
            <w:r>
              <w:t>3090-0235</w:t>
            </w:r>
          </w:p>
        </w:tc>
      </w:tr>
      <w:tr>
        <w:trPr>
          <w:cantSplit/>
        </w:trPr>
        <w:tc>
          <w:p xmlns:tce="http://www.TCE.com">
            <w:pPr>
              <w:pStyle w:val="BodyText"/>
            </w:pPr>
            <w:r>
              <w:t/>
            </w:r>
            <w:r>
              <w:rPr>
                <w:color w:val="0000FF"/>
              </w:rPr>
              <w:fldChar w:fldCharType="begin"/>
            </w:r>
            <w:r>
              <w:rPr>
                <w:color w:val="0000FF"/>
              </w:rPr>
              <w:instrText xml:space="preserve"> REF _Numd19e16674 \h </w:instrText>
            </w:r>
            <w:r>
              <w:fldChar w:fldCharType="separate"/>
            </w:r>
            <w:rPr>
              <w:color w:val="0000FF"/>
            </w:rPr>
            <w:r>
              <w:rPr>
                <w:u w:val="single"/>
              </w:rPr>
              <w:t>516.506</w:t>
            </w:r>
            <w:r>
              <w:rPr>
                <w:color w:val="0000FF"/>
              </w:rPr>
              <w:fldChar w:fldCharType="end"/>
            </w:r>
            <w:r>
              <w:t/>
            </w:r>
          </w:p>
        </w:tc>
        <w:tc>
          <w:p xmlns:tce="http://www.TCE.com">
            <w:pPr>
              <w:pStyle w:val="BodyText"/>
            </w:pPr>
            <w:r>
              <w:t>3090-0248, 3090-0306, 3090-0163</w:t>
            </w:r>
          </w:p>
        </w:tc>
      </w:tr>
      <w:tr>
        <w:trPr>
          <w:cantSplit/>
        </w:trPr>
        <w:tc>
          <w:p xmlns:tce="http://www.TCE.com">
            <w:pPr>
              <w:pStyle w:val="BodyText"/>
            </w:pPr>
            <w:r>
              <w:t/>
            </w:r>
            <w:r>
              <w:rPr>
                <w:color w:val="0000FF"/>
              </w:rPr>
              <w:fldChar w:fldCharType="begin"/>
            </w:r>
            <w:r>
              <w:rPr>
                <w:color w:val="0000FF"/>
              </w:rPr>
              <w:instrText xml:space="preserve"> REF _Numd19e18543 \h </w:instrText>
            </w:r>
            <w:r>
              <w:fldChar w:fldCharType="separate"/>
            </w:r>
            <w:rPr>
              <w:color w:val="0000FF"/>
            </w:rPr>
            <w:r>
              <w:rPr>
                <w:u w:val="single"/>
              </w:rPr>
              <w:t>523.370</w:t>
            </w:r>
            <w:r>
              <w:rPr>
                <w:color w:val="0000FF"/>
              </w:rPr>
              <w:fldChar w:fldCharType="end"/>
            </w:r>
            <w:r>
              <w:t/>
            </w:r>
          </w:p>
        </w:tc>
        <w:tc>
          <w:p xmlns:tce="http://www.TCE.com">
            <w:pPr>
              <w:pStyle w:val="BodyText"/>
            </w:pPr>
            <w:r>
              <w:t>3090-0205</w:t>
            </w:r>
          </w:p>
        </w:tc>
      </w:tr>
      <w:tr>
        <w:trPr>
          <w:cantSplit/>
        </w:trPr>
        <w:tc>
          <w:p xmlns:tce="http://www.TCE.com">
            <w:pPr>
              <w:pStyle w:val="BodyText"/>
            </w:pPr>
            <w:r>
              <w:t/>
            </w:r>
            <w:r>
              <w:rPr>
                <w:color w:val="0000FF"/>
              </w:rPr>
              <w:fldChar w:fldCharType="begin"/>
            </w:r>
            <w:r>
              <w:rPr>
                <w:color w:val="0000FF"/>
              </w:rPr>
              <w:instrText xml:space="preserve"> REF _Numd19e19396 \h </w:instrText>
            </w:r>
            <w:r>
              <w:fldChar w:fldCharType="separate"/>
            </w:r>
            <w:rPr>
              <w:color w:val="0000FF"/>
            </w:rPr>
            <w:r>
              <w:rPr>
                <w:u w:val="single"/>
              </w:rPr>
              <w:t>532.111</w:t>
            </w:r>
            <w:r>
              <w:rPr>
                <w:color w:val="0000FF"/>
              </w:rPr>
              <w:fldChar w:fldCharType="end"/>
            </w:r>
            <w:r>
              <w:t/>
            </w:r>
          </w:p>
        </w:tc>
        <w:tc>
          <w:p xmlns:tce="http://www.TCE.com">
            <w:pPr>
              <w:pStyle w:val="BodyText"/>
            </w:pPr>
            <w:r>
              <w:t>3090-0080</w:t>
            </w:r>
          </w:p>
        </w:tc>
      </w:tr>
      <w:tr>
        <w:trPr>
          <w:cantSplit/>
        </w:trPr>
        <w:tc>
          <w:p xmlns:tce="http://www.TCE.com">
            <w:pPr>
              <w:pStyle w:val="BodyText"/>
            </w:pPr>
            <w:r>
              <w:t/>
            </w:r>
            <w:r>
              <w:rPr>
                <w:color w:val="0000FF"/>
              </w:rPr>
              <w:fldChar w:fldCharType="begin"/>
            </w:r>
            <w:r>
              <w:rPr>
                <w:color w:val="0000FF"/>
              </w:rPr>
              <w:instrText xml:space="preserve"> REF _Numd19e19674 \h </w:instrText>
            </w:r>
            <w:r>
              <w:fldChar w:fldCharType="separate"/>
            </w:r>
            <w:rPr>
              <w:color w:val="0000FF"/>
            </w:rPr>
            <w:r>
              <w:rPr>
                <w:u w:val="single"/>
              </w:rPr>
              <w:t>532.905-70</w:t>
            </w:r>
            <w:r>
              <w:rPr>
                <w:color w:val="0000FF"/>
              </w:rPr>
              <w:fldChar w:fldCharType="end"/>
            </w:r>
            <w:r>
              <w:t/>
            </w:r>
          </w:p>
        </w:tc>
        <w:tc>
          <w:p xmlns:tce="http://www.TCE.com">
            <w:pPr>
              <w:pStyle w:val="BodyText"/>
            </w:pPr>
            <w:r>
              <w:t>3090-0080</w:t>
            </w:r>
          </w:p>
        </w:tc>
      </w:tr>
      <w:tr>
        <w:trPr>
          <w:cantSplit/>
        </w:trPr>
        <w:tc>
          <w:p xmlns:tce="http://www.TCE.com">
            <w:pPr>
              <w:pStyle w:val="BodyText"/>
            </w:pPr>
            <w:r>
              <w:t/>
            </w:r>
            <w:r>
              <w:rPr>
                <w:color w:val="0000FF"/>
              </w:rPr>
              <w:fldChar w:fldCharType="begin"/>
            </w:r>
            <w:r>
              <w:rPr>
                <w:color w:val="0000FF"/>
              </w:rPr>
              <w:instrText xml:space="preserve"> REF _Numd19e19749 \h </w:instrText>
            </w:r>
            <w:r>
              <w:fldChar w:fldCharType="separate"/>
            </w:r>
            <w:rPr>
              <w:color w:val="0000FF"/>
            </w:rPr>
            <w:r>
              <w:rPr>
                <w:u w:val="single"/>
              </w:rPr>
              <w:t>532.908</w:t>
            </w:r>
            <w:r>
              <w:rPr>
                <w:color w:val="0000FF"/>
              </w:rPr>
              <w:fldChar w:fldCharType="end"/>
            </w:r>
            <w:r>
              <w:t/>
            </w:r>
          </w:p>
        </w:tc>
        <w:tc>
          <w:p xmlns:tce="http://www.TCE.com">
            <w:pPr>
              <w:pStyle w:val="BodyText"/>
            </w:pPr>
            <w:r>
              <w:t>3090-0080</w:t>
            </w:r>
          </w:p>
        </w:tc>
      </w:tr>
      <w:tr>
        <w:trPr>
          <w:cantSplit/>
        </w:trPr>
        <w:tc>
          <w:p xmlns:tce="http://www.TCE.com">
            <w:pPr>
              <w:pStyle w:val="BodyText"/>
            </w:pPr>
            <w:r>
              <w:t/>
            </w:r>
            <w:r>
              <w:rPr>
                <w:color w:val="0000FF"/>
              </w:rPr>
              <w:fldChar w:fldCharType="begin"/>
            </w:r>
            <w:r>
              <w:rPr>
                <w:color w:val="0000FF"/>
              </w:rPr>
              <w:instrText xml:space="preserve"> REF _Numd19e21228 \h </w:instrText>
            </w:r>
            <w:r>
              <w:fldChar w:fldCharType="separate"/>
            </w:r>
            <w:rPr>
              <w:color w:val="0000FF"/>
            </w:rPr>
            <w:r>
              <w:rPr>
                <w:u w:val="single"/>
              </w:rPr>
              <w:t>536.572</w:t>
            </w:r>
            <w:r>
              <w:rPr>
                <w:color w:val="0000FF"/>
              </w:rPr>
              <w:fldChar w:fldCharType="end"/>
            </w:r>
            <w:r>
              <w:t/>
            </w:r>
          </w:p>
        </w:tc>
        <w:tc>
          <w:p xmlns:tce="http://www.TCE.com">
            <w:pPr>
              <w:pStyle w:val="BodyText"/>
            </w:pPr>
            <w:r>
              <w:t>3090-0308</w:t>
            </w:r>
          </w:p>
        </w:tc>
      </w:tr>
      <w:tr>
        <w:trPr>
          <w:cantSplit/>
        </w:trPr>
        <w:tc>
          <w:p xmlns:tce="http://www.TCE.com">
            <w:pPr>
              <w:pStyle w:val="BodyText"/>
            </w:pPr>
            <w:r>
              <w:t/>
            </w:r>
            <w:r>
              <w:t/>
            </w:r>
          </w:p>
        </w:tc>
        <w:tc>
          <w:p xmlns:tce="http://www.TCE.com">
            <w:pPr>
              <w:pStyle w:val="BodyText"/>
            </w:pPr>
            <w:r>
              <w:t>3090-0274</w:t>
            </w:r>
          </w:p>
        </w:tc>
      </w:tr>
      <w:tr>
        <w:trPr>
          <w:cantSplit/>
        </w:trPr>
        <w:tc>
          <w:p xmlns:tce="http://www.TCE.com">
            <w:pPr>
              <w:pStyle w:val="BodyText"/>
            </w:pPr>
            <w:r>
              <w:t/>
            </w:r>
            <w:r>
              <w:rPr>
                <w:color w:val="0000FF"/>
              </w:rPr>
              <w:fldChar w:fldCharType="begin"/>
            </w:r>
            <w:r>
              <w:rPr>
                <w:color w:val="0000FF"/>
              </w:rPr>
              <w:instrText xml:space="preserve"> REF _Numd19e22521 \h </w:instrText>
            </w:r>
            <w:r>
              <w:fldChar w:fldCharType="separate"/>
            </w:r>
            <w:rPr>
              <w:color w:val="0000FF"/>
            </w:rPr>
            <w:r>
              <w:rPr>
                <w:u w:val="single"/>
              </w:rPr>
              <w:t>536.7107</w:t>
            </w:r>
            <w:r>
              <w:rPr>
                <w:color w:val="0000FF"/>
              </w:rPr>
              <w:fldChar w:fldCharType="end"/>
            </w:r>
            <w:r>
              <w:t/>
            </w:r>
          </w:p>
        </w:tc>
        <w:tc>
          <w:p xmlns:tce="http://www.TCE.com">
            <w:pPr>
              <w:pStyle w:val="BodyText"/>
            </w:pPr>
            <w:r>
              <w:t>3090-0320</w:t>
            </w:r>
          </w:p>
        </w:tc>
      </w:tr>
      <w:tr>
        <w:trPr>
          <w:cantSplit/>
        </w:trPr>
        <w:tc>
          <w:p xmlns:tce="http://www.TCE.com">
            <w:pPr>
              <w:pStyle w:val="BodyText"/>
            </w:pPr>
            <w:r>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w:r>
          </w:p>
        </w:tc>
        <w:tc>
          <w:p xmlns:tce="http://www.TCE.com">
            <w:pPr>
              <w:pStyle w:val="BodyText"/>
            </w:pPr>
            <w:r>
              <w:t>3090-0163, 3090-0235, 3090-0248, 3090-0250, 3090-0302, 3090-0303, 3090-0306</w:t>
            </w:r>
          </w:p>
        </w:tc>
      </w:tr>
      <w:tr>
        <w:trPr>
          <w:cantSplit/>
        </w:trPr>
        <w:tc>
          <w:p xmlns:tce="http://www.TCE.com">
            <w:pPr>
              <w:pStyle w:val="BodyText"/>
            </w:pPr>
            <w:r>
              <w:t/>
            </w:r>
            <w:r>
              <w:rPr>
                <w:color w:val="0000FF"/>
              </w:rPr>
              <w:fldChar w:fldCharType="begin"/>
            </w:r>
            <w:r>
              <w:rPr>
                <w:color w:val="0000FF"/>
              </w:rPr>
              <w:instrText xml:space="preserve"> REF _Numd19e26164 \h </w:instrText>
            </w:r>
            <w:r>
              <w:fldChar w:fldCharType="separate"/>
            </w:r>
            <w:rPr>
              <w:color w:val="0000FF"/>
            </w:rPr>
            <w:r>
              <w:rPr>
                <w:u w:val="single"/>
              </w:rPr>
              <w:t>542.1107</w:t>
            </w:r>
            <w:r>
              <w:rPr>
                <w:color w:val="0000FF"/>
              </w:rPr>
              <w:fldChar w:fldCharType="end"/>
            </w:r>
            <w:r>
              <w:t/>
            </w:r>
          </w:p>
        </w:tc>
        <w:tc>
          <w:p xmlns:tce="http://www.TCE.com">
            <w:pPr>
              <w:pStyle w:val="BodyText"/>
            </w:pPr>
            <w:r>
              <w:t>3090-0027</w:t>
            </w:r>
          </w:p>
        </w:tc>
      </w:tr>
      <w:tr>
        <w:trPr>
          <w:cantSplit/>
        </w:trPr>
        <w:tc>
          <w:p xmlns:tce="http://www.TCE.com">
            <w:pPr>
              <w:pStyle w:val="BodyText"/>
            </w:pPr>
            <w:r>
              <w:t/>
            </w:r>
            <w:r>
              <w:rPr>
                <w:color w:val="0000FF"/>
              </w:rPr>
              <w:fldChar w:fldCharType="begin"/>
            </w:r>
            <w:r>
              <w:rPr>
                <w:color w:val="0000FF"/>
              </w:rPr>
              <w:instrText xml:space="preserve"> REF _Numd19e26396 \h </w:instrText>
            </w:r>
            <w:r>
              <w:fldChar w:fldCharType="separate"/>
            </w:r>
            <w:rPr>
              <w:color w:val="0000FF"/>
            </w:rPr>
            <w:r>
              <w:rPr>
                <w:u w:val="single"/>
              </w:rPr>
              <w:t>546.302</w:t>
            </w:r>
            <w:r>
              <w:rPr>
                <w:color w:val="0000FF"/>
              </w:rPr>
              <w:fldChar w:fldCharType="end"/>
            </w:r>
            <w:r>
              <w:t/>
            </w:r>
          </w:p>
        </w:tc>
        <w:tc>
          <w:p xmlns:tce="http://www.TCE.com">
            <w:pPr>
              <w:pStyle w:val="BodyText"/>
            </w:pPr>
            <w:r>
              <w:t>3090-0027</w:t>
            </w:r>
          </w:p>
        </w:tc>
      </w:tr>
      <w:tr>
        <w:trPr>
          <w:cantSplit/>
        </w:trPr>
        <w:tc>
          <w:p xmlns:tce="http://www.TCE.com">
            <w:pPr>
              <w:pStyle w:val="BodyText"/>
            </w:pPr>
            <w:r>
              <w:t/>
            </w:r>
            <w:r>
              <w:rPr>
                <w:color w:val="0000FF"/>
              </w:rPr>
              <w:fldChar w:fldCharType="begin"/>
            </w:r>
            <w:r>
              <w:rPr>
                <w:color w:val="0000FF"/>
              </w:rPr>
              <w:instrText xml:space="preserve"> REF _Numd19e29299 \h </w:instrText>
            </w:r>
            <w:r>
              <w:fldChar w:fldCharType="separate"/>
            </w:r>
            <w:rPr>
              <w:color w:val="0000FF"/>
            </w:rPr>
            <w:r>
              <w:rPr>
                <w:u w:val="single"/>
              </w:rPr>
              <w:t>552.204-9</w:t>
            </w:r>
            <w:r>
              <w:rPr>
                <w:color w:val="0000FF"/>
              </w:rPr>
              <w:fldChar w:fldCharType="end"/>
            </w:r>
            <w:r>
              <w:t/>
            </w:r>
          </w:p>
        </w:tc>
        <w:tc>
          <w:p xmlns:tce="http://www.TCE.com">
            <w:pPr>
              <w:pStyle w:val="BodyText"/>
            </w:pPr>
            <w:r>
              <w:t>3090-0283, 3090-0287</w:t>
            </w:r>
          </w:p>
        </w:tc>
      </w:tr>
      <w:tr>
        <w:trPr>
          <w:cantSplit/>
        </w:trPr>
        <w:tc>
          <w:p xmlns:tce="http://www.TCE.com">
            <w:pPr>
              <w:pStyle w:val="BodyText"/>
            </w:pPr>
            <w:r>
              <w:t/>
            </w:r>
            <w:r>
              <w:rPr>
                <w:color w:val="0000FF"/>
              </w:rPr>
              <w:fldChar w:fldCharType="begin"/>
            </w:r>
            <w:r>
              <w:rPr>
                <w:color w:val="0000FF"/>
              </w:rPr>
              <w:instrText xml:space="preserve"> REF _Numd19e29476 \h </w:instrText>
            </w:r>
            <w:r>
              <w:fldChar w:fldCharType="separate"/>
            </w:r>
            <w:rPr>
              <w:color w:val="0000FF"/>
            </w:rPr>
            <w:r>
              <w:rPr>
                <w:u w:val="single"/>
              </w:rPr>
              <w:t>552.211-13</w:t>
            </w:r>
            <w:r>
              <w:rPr>
                <w:color w:val="0000FF"/>
              </w:rPr>
              <w:fldChar w:fldCharType="end"/>
            </w:r>
            <w:r>
              <w:t/>
            </w:r>
          </w:p>
        </w:tc>
        <w:tc>
          <w:p xmlns:tce="http://www.TCE.com">
            <w:pPr>
              <w:pStyle w:val="BodyText"/>
            </w:pPr>
            <w:r>
              <w:t>9000-0026</w:t>
            </w:r>
          </w:p>
        </w:tc>
      </w:tr>
      <w:tr>
        <w:trPr>
          <w:cantSplit/>
        </w:trPr>
        <w:tc>
          <w:p xmlns:tce="http://www.TCE.com">
            <w:pPr>
              <w:pStyle w:val="BodyText"/>
            </w:pPr>
            <w:r>
              <w:t/>
            </w:r>
            <w:r>
              <w:rPr>
                <w:color w:val="0000FF"/>
              </w:rPr>
              <w:fldChar w:fldCharType="begin"/>
            </w:r>
            <w:r>
              <w:rPr>
                <w:color w:val="0000FF"/>
              </w:rPr>
              <w:instrText xml:space="preserve"> REF _Numd19e29554 \h </w:instrText>
            </w:r>
            <w:r>
              <w:fldChar w:fldCharType="separate"/>
            </w:r>
            <w:rPr>
              <w:color w:val="0000FF"/>
            </w:rPr>
            <w:r>
              <w:rPr>
                <w:u w:val="single"/>
              </w:rPr>
              <w:t>552.211-70</w:t>
            </w:r>
            <w:r>
              <w:rPr>
                <w:color w:val="0000FF"/>
              </w:rPr>
              <w:fldChar w:fldCharType="end"/>
            </w:r>
            <w:r>
              <w:t/>
            </w:r>
          </w:p>
        </w:tc>
        <w:tc>
          <w:p xmlns:tce="http://www.TCE.com">
            <w:pPr>
              <w:pStyle w:val="BodyText"/>
            </w:pPr>
            <w:r>
              <w:t>9000-0062</w:t>
            </w:r>
          </w:p>
        </w:tc>
      </w:tr>
      <w:tr>
        <w:trPr>
          <w:cantSplit/>
        </w:trPr>
        <w:tc>
          <w:p xmlns:tce="http://www.TCE.com">
            <w:pPr>
              <w:pStyle w:val="BodyText"/>
            </w:pPr>
            <w:r>
              <w:t/>
            </w:r>
            <w:r>
              <w:rPr>
                <w:color w:val="0000FF"/>
              </w:rPr>
              <w:fldChar w:fldCharType="begin"/>
            </w:r>
            <w:r>
              <w:rPr>
                <w:color w:val="0000FF"/>
              </w:rPr>
              <w:instrText xml:space="preserve"> REF _Numd19e29922 \h </w:instrText>
            </w:r>
            <w:r>
              <w:fldChar w:fldCharType="separate"/>
            </w:r>
            <w:rPr>
              <w:color w:val="0000FF"/>
            </w:rPr>
            <w:r>
              <w:rPr>
                <w:u w:val="single"/>
              </w:rPr>
              <w:t>552.211-77</w:t>
            </w:r>
            <w:r>
              <w:rPr>
                <w:color w:val="0000FF"/>
              </w:rPr>
              <w:fldChar w:fldCharType="end"/>
            </w:r>
            <w:r>
              <w:t/>
            </w:r>
          </w:p>
        </w:tc>
        <w:tc>
          <w:p xmlns:tce="http://www.TCE.com">
            <w:pPr>
              <w:pStyle w:val="BodyText"/>
            </w:pPr>
            <w:r>
              <w:t>3090-0246</w:t>
            </w:r>
          </w:p>
        </w:tc>
      </w:tr>
      <w:tr>
        <w:trPr>
          <w:cantSplit/>
        </w:trPr>
        <w:tc>
          <w:p xmlns:tce="http://www.TCE.com">
            <w:pPr>
              <w:pStyle w:val="BodyText"/>
            </w:pPr>
            <w:r>
              <w:t/>
            </w:r>
            <w:r>
              <w:rPr>
                <w:color w:val="0000FF"/>
              </w:rPr>
              <w:fldChar w:fldCharType="begin"/>
            </w:r>
            <w:r>
              <w:rPr>
                <w:color w:val="0000FF"/>
              </w:rPr>
              <w:instrText xml:space="preserve"> REF _Numd19e32020 \h </w:instrText>
            </w:r>
            <w:r>
              <w:fldChar w:fldCharType="separate"/>
            </w:r>
            <w:rPr>
              <w:color w:val="0000FF"/>
            </w:rPr>
            <w:r>
              <w:rPr>
                <w:u w:val="single"/>
              </w:rPr>
              <w:t>552.215-73</w:t>
            </w:r>
            <w:r>
              <w:rPr>
                <w:color w:val="0000FF"/>
              </w:rPr>
              <w:fldChar w:fldCharType="end"/>
            </w:r>
            <w:r>
              <w:t/>
            </w:r>
          </w:p>
        </w:tc>
        <w:tc>
          <w:p xmlns:tce="http://www.TCE.com">
            <w:pPr>
              <w:pStyle w:val="BodyText"/>
            </w:pPr>
            <w:r>
              <w:t>3090-0163</w:t>
            </w:r>
          </w:p>
        </w:tc>
      </w:tr>
      <w:tr>
        <w:trPr>
          <w:cantSplit/>
        </w:trPr>
        <w:tc>
          <w:p xmlns:tce="http://www.TCE.com">
            <w:pPr>
              <w:pStyle w:val="BodyText"/>
            </w:pPr>
            <w:r>
              <w:t/>
            </w:r>
            <w:r>
              <w:rPr>
                <w:color w:val="0000FF"/>
              </w:rPr>
              <w:fldChar w:fldCharType="begin"/>
            </w:r>
            <w:r>
              <w:rPr>
                <w:color w:val="0000FF"/>
              </w:rPr>
              <w:instrText xml:space="preserve"> REF _Numd19e32250 \h </w:instrText>
            </w:r>
            <w:r>
              <w:fldChar w:fldCharType="separate"/>
            </w:r>
            <w:rPr>
              <w:color w:val="0000FF"/>
            </w:rPr>
            <w:r>
              <w:rPr>
                <w:u w:val="single"/>
              </w:rPr>
              <w:t>552.216-72</w:t>
            </w:r>
            <w:r>
              <w:rPr>
                <w:color w:val="0000FF"/>
              </w:rPr>
              <w:fldChar w:fldCharType="end"/>
            </w:r>
            <w:r>
              <w:t/>
            </w:r>
          </w:p>
        </w:tc>
        <w:tc>
          <w:p xmlns:tce="http://www.TCE.com">
            <w:pPr>
              <w:pStyle w:val="BodyText"/>
            </w:pPr>
            <w:r>
              <w:t>3090-0248</w:t>
            </w:r>
          </w:p>
        </w:tc>
      </w:tr>
      <w:tr>
        <w:trPr>
          <w:cantSplit/>
        </w:trPr>
        <w:tc>
          <w:p xmlns:tce="http://www.TCE.com">
            <w:pPr>
              <w:pStyle w:val="BodyText"/>
            </w:pPr>
            <w:r>
              <w:t/>
            </w:r>
            <w:r>
              <w:rPr>
                <w:color w:val="0000FF"/>
              </w:rPr>
              <w:fldChar w:fldCharType="begin"/>
            </w:r>
            <w:r>
              <w:rPr>
                <w:color w:val="0000FF"/>
              </w:rPr>
              <w:instrText xml:space="preserve"> REF _Numd19e32374 \h </w:instrText>
            </w:r>
            <w:r>
              <w:fldChar w:fldCharType="separate"/>
            </w:r>
            <w:rPr>
              <w:color w:val="0000FF"/>
            </w:rPr>
            <w:r>
              <w:rPr>
                <w:u w:val="single"/>
              </w:rPr>
              <w:t>552.216-73</w:t>
            </w:r>
            <w:r>
              <w:rPr>
                <w:color w:val="0000FF"/>
              </w:rPr>
              <w:fldChar w:fldCharType="end"/>
            </w:r>
            <w:r>
              <w:t/>
            </w:r>
          </w:p>
        </w:tc>
        <w:tc>
          <w:p xmlns:tce="http://www.TCE.com">
            <w:pPr>
              <w:pStyle w:val="BodyText"/>
            </w:pPr>
            <w:r>
              <w:t>3090-0248</w:t>
            </w:r>
          </w:p>
        </w:tc>
      </w:tr>
      <w:tr>
        <w:trPr>
          <w:cantSplit/>
        </w:trPr>
        <w:tc>
          <w:p xmlns:tce="http://www.TCE.com">
            <w:pPr>
              <w:pStyle w:val="BodyText"/>
            </w:pPr>
            <w:r>
              <w:t/>
            </w:r>
            <w:r>
              <w:rPr>
                <w:color w:val="0000FF"/>
              </w:rPr>
              <w:fldChar w:fldCharType="begin"/>
            </w:r>
            <w:r>
              <w:rPr>
                <w:color w:val="0000FF"/>
              </w:rPr>
              <w:instrText xml:space="preserve"> REF _Numd19e32547 \h </w:instrText>
            </w:r>
            <w:r>
              <w:fldChar w:fldCharType="separate"/>
            </w:r>
            <w:rPr>
              <w:color w:val="0000FF"/>
            </w:rPr>
            <w:r>
              <w:rPr>
                <w:u w:val="single"/>
              </w:rPr>
              <w:t>552.216-75</w:t>
            </w:r>
            <w:r>
              <w:rPr>
                <w:color w:val="0000FF"/>
              </w:rPr>
              <w:fldChar w:fldCharType="end"/>
            </w:r>
            <w:r>
              <w:t/>
            </w:r>
          </w:p>
        </w:tc>
        <w:tc>
          <w:p xmlns:tce="http://www.TCE.com">
            <w:pPr>
              <w:pStyle w:val="BodyText"/>
            </w:pPr>
            <w:r>
              <w:t>3090-0306</w:t>
            </w:r>
          </w:p>
        </w:tc>
      </w:tr>
      <w:tr>
        <w:trPr>
          <w:cantSplit/>
        </w:trPr>
        <w:tc>
          <w:p xmlns:tce="http://www.TCE.com">
            <w:pPr>
              <w:pStyle w:val="BodyText"/>
            </w:pPr>
            <w:r>
              <w:t/>
            </w:r>
            <w:r>
              <w:rPr>
                <w:color w:val="0000FF"/>
              </w:rPr>
              <w:fldChar w:fldCharType="begin"/>
            </w:r>
            <w:r>
              <w:rPr>
                <w:color w:val="0000FF"/>
              </w:rPr>
              <w:instrText xml:space="preserve"> REF _Numd19e33353 \h </w:instrText>
            </w:r>
            <w:r>
              <w:fldChar w:fldCharType="separate"/>
            </w:r>
            <w:rPr>
              <w:color w:val="0000FF"/>
            </w:rPr>
            <w:r>
              <w:rPr>
                <w:u w:val="single"/>
              </w:rPr>
              <w:t>552.223-72</w:t>
            </w:r>
            <w:r>
              <w:rPr>
                <w:color w:val="0000FF"/>
              </w:rPr>
              <w:fldChar w:fldCharType="end"/>
            </w:r>
            <w:r>
              <w:t/>
            </w:r>
          </w:p>
        </w:tc>
        <w:tc>
          <w:p xmlns:tce="http://www.TCE.com">
            <w:pPr>
              <w:pStyle w:val="BodyText"/>
            </w:pPr>
            <w:r>
              <w:t>3090-0205</w:t>
            </w:r>
          </w:p>
        </w:tc>
      </w:tr>
      <w:tr>
        <w:trPr>
          <w:cantSplit/>
        </w:trPr>
        <w:tc>
          <w:p xmlns:tce="http://www.TCE.com">
            <w:pPr>
              <w:pStyle w:val="BodyText"/>
            </w:pPr>
            <w:r>
              <w:t/>
            </w:r>
            <w:r>
              <w:rPr>
                <w:color w:val="0000FF"/>
              </w:rPr>
              <w:fldChar w:fldCharType="begin"/>
            </w:r>
            <w:r>
              <w:rPr>
                <w:color w:val="0000FF"/>
              </w:rPr>
              <w:instrText xml:space="preserve"> REF _Numd19e33902 \h </w:instrText>
            </w:r>
            <w:r>
              <w:fldChar w:fldCharType="separate"/>
            </w:r>
            <w:rPr>
              <w:color w:val="0000FF"/>
            </w:rPr>
            <w:r>
              <w:rPr>
                <w:u w:val="single"/>
              </w:rPr>
              <w:t>552.232-5</w:t>
            </w:r>
            <w:r>
              <w:rPr>
                <w:color w:val="0000FF"/>
              </w:rPr>
              <w:fldChar w:fldCharType="end"/>
            </w:r>
            <w:r>
              <w:t/>
            </w:r>
          </w:p>
        </w:tc>
        <w:tc>
          <w:p xmlns:tce="http://www.TCE.com">
            <w:pPr>
              <w:pStyle w:val="BodyText"/>
            </w:pPr>
            <w:r>
              <w:t>3090-0080, 9000-0073</w:t>
            </w:r>
          </w:p>
        </w:tc>
      </w:tr>
      <w:tr>
        <w:trPr>
          <w:cantSplit/>
        </w:trPr>
        <w:tc>
          <w:p xmlns:tce="http://www.TCE.com">
            <w:pPr>
              <w:pStyle w:val="BodyText"/>
            </w:pPr>
            <w:r>
              <w:t/>
            </w:r>
            <w:r>
              <w:rPr>
                <w:color w:val="0000FF"/>
              </w:rPr>
              <w:fldChar w:fldCharType="begin"/>
            </w:r>
            <w:r>
              <w:rPr>
                <w:color w:val="0000FF"/>
              </w:rPr>
              <w:instrText xml:space="preserve"> REF _Numd19e34753 \h </w:instrText>
            </w:r>
            <w:r>
              <w:fldChar w:fldCharType="separate"/>
            </w:r>
            <w:rPr>
              <w:color w:val="0000FF"/>
            </w:rPr>
            <w:r>
              <w:rPr>
                <w:u w:val="single"/>
              </w:rPr>
              <w:t>552.232-72</w:t>
            </w:r>
            <w:r>
              <w:rPr>
                <w:color w:val="0000FF"/>
              </w:rPr>
              <w:fldChar w:fldCharType="end"/>
            </w:r>
            <w:r>
              <w:t/>
            </w:r>
          </w:p>
        </w:tc>
        <w:tc>
          <w:p xmlns:tce="http://www.TCE.com">
            <w:pPr>
              <w:pStyle w:val="BodyText"/>
            </w:pPr>
            <w:r>
              <w:t>3090-0080</w:t>
            </w:r>
          </w:p>
        </w:tc>
      </w:tr>
      <w:tr>
        <w:trPr>
          <w:cantSplit/>
        </w:trPr>
        <w:tc>
          <w:p xmlns:tce="http://www.TCE.com">
            <w:pPr>
              <w:pStyle w:val="BodyText"/>
            </w:pPr>
            <w:r>
              <w:t/>
            </w:r>
            <w:r>
              <w:rPr>
                <w:color w:val="0000FF"/>
              </w:rPr>
              <w:fldChar w:fldCharType="begin"/>
            </w:r>
            <w:r>
              <w:rPr>
                <w:color w:val="0000FF"/>
              </w:rPr>
              <w:instrText xml:space="preserve"> REF _Numd19e35278 \h </w:instrText>
            </w:r>
            <w:r>
              <w:fldChar w:fldCharType="separate"/>
            </w:r>
            <w:rPr>
              <w:color w:val="0000FF"/>
            </w:rPr>
            <w:r>
              <w:rPr>
                <w:u w:val="single"/>
              </w:rPr>
              <w:t>552.236-15</w:t>
            </w:r>
            <w:r>
              <w:rPr>
                <w:color w:val="0000FF"/>
              </w:rPr>
              <w:fldChar w:fldCharType="end"/>
            </w:r>
            <w:r>
              <w:t/>
            </w:r>
          </w:p>
        </w:tc>
        <w:tc>
          <w:p xmlns:tce="http://www.TCE.com">
            <w:pPr>
              <w:pStyle w:val="BodyText"/>
            </w:pPr>
            <w:r>
              <w:t>9000-0062</w:t>
            </w:r>
          </w:p>
        </w:tc>
      </w:tr>
      <w:tr>
        <w:trPr>
          <w:cantSplit/>
        </w:trPr>
        <w:tc>
          <w:p xmlns:tce="http://www.TCE.com">
            <w:pPr>
              <w:pStyle w:val="BodyText"/>
            </w:pPr>
            <w:r>
              <w:t/>
            </w:r>
            <w:r>
              <w:rPr>
                <w:color w:val="0000FF"/>
              </w:rPr>
              <w:fldChar w:fldCharType="begin"/>
            </w:r>
            <w:r>
              <w:rPr>
                <w:color w:val="0000FF"/>
              </w:rPr>
              <w:instrText xml:space="preserve"> REF _Numd19e35978 \h </w:instrText>
            </w:r>
            <w:r>
              <w:fldChar w:fldCharType="separate"/>
            </w:r>
            <w:rPr>
              <w:color w:val="0000FF"/>
            </w:rPr>
            <w:r>
              <w:rPr>
                <w:u w:val="single"/>
              </w:rPr>
              <w:t>552.236-72</w:t>
            </w:r>
            <w:r>
              <w:rPr>
                <w:color w:val="0000FF"/>
              </w:rPr>
              <w:fldChar w:fldCharType="end"/>
            </w:r>
            <w:r>
              <w:t/>
            </w:r>
          </w:p>
        </w:tc>
        <w:tc>
          <w:p xmlns:tce="http://www.TCE.com">
            <w:pPr>
              <w:pStyle w:val="BodyText"/>
            </w:pPr>
            <w:r>
              <w:t>3090-0308</w:t>
            </w:r>
          </w:p>
        </w:tc>
      </w:tr>
      <w:tr>
        <w:trPr>
          <w:cantSplit/>
        </w:trPr>
        <w:tc>
          <w:p xmlns:tce="http://www.TCE.com">
            <w:pPr>
              <w:pStyle w:val="BodyText"/>
            </w:pPr>
            <w:r>
              <w:t/>
            </w:r>
            <w:r>
              <w:rPr>
                <w:color w:val="0000FF"/>
              </w:rPr>
              <w:fldChar w:fldCharType="begin"/>
            </w:r>
            <w:r>
              <w:rPr>
                <w:color w:val="0000FF"/>
              </w:rPr>
              <w:instrText xml:space="preserve"> REF _Numd19e36318 \h </w:instrText>
            </w:r>
            <w:r>
              <w:fldChar w:fldCharType="separate"/>
            </w:r>
            <w:rPr>
              <w:color w:val="0000FF"/>
            </w:rPr>
            <w:r>
              <w:rPr>
                <w:u w:val="single"/>
              </w:rPr>
              <w:t>552.236-79</w:t>
            </w:r>
            <w:r>
              <w:rPr>
                <w:color w:val="0000FF"/>
              </w:rPr>
              <w:fldChar w:fldCharType="end"/>
            </w:r>
            <w:r>
              <w:t/>
            </w:r>
          </w:p>
        </w:tc>
        <w:tc>
          <w:p xmlns:tce="http://www.TCE.com">
            <w:pPr>
              <w:pStyle w:val="BodyText"/>
            </w:pPr>
            <w:r>
              <w:t>3090-0320</w:t>
            </w:r>
          </w:p>
        </w:tc>
      </w:tr>
      <w:tr>
        <w:trPr>
          <w:cantSplit/>
        </w:trPr>
        <w:tc>
          <w:p xmlns:tce="http://www.TCE.com">
            <w:pPr>
              <w:pStyle w:val="BodyText"/>
            </w:pPr>
            <w:r>
              <w:t/>
            </w:r>
            <w:r>
              <w:rPr>
                <w:color w:val="0000FF"/>
              </w:rPr>
              <w:fldChar w:fldCharType="begin"/>
            </w:r>
            <w:r>
              <w:rPr>
                <w:color w:val="0000FF"/>
              </w:rPr>
              <w:instrText xml:space="preserve"> REF _Numd19e36815 \h </w:instrText>
            </w:r>
            <w:r>
              <w:fldChar w:fldCharType="separate"/>
            </w:r>
            <w:rPr>
              <w:color w:val="0000FF"/>
            </w:rPr>
            <w:r>
              <w:rPr>
                <w:u w:val="single"/>
              </w:rPr>
              <w:t>552.236-80</w:t>
            </w:r>
            <w:r>
              <w:rPr>
                <w:color w:val="0000FF"/>
              </w:rPr>
              <w:fldChar w:fldCharType="end"/>
            </w:r>
            <w:r>
              <w:t/>
            </w:r>
          </w:p>
        </w:tc>
        <w:tc>
          <w:p xmlns:tce="http://www.TCE.com">
            <w:pPr>
              <w:pStyle w:val="BodyText"/>
            </w:pPr>
            <w:r>
              <w:t>9000-0034</w:t>
            </w:r>
          </w:p>
        </w:tc>
      </w:tr>
      <w:tr>
        <w:trPr>
          <w:cantSplit/>
        </w:trPr>
        <w:tc>
          <w:p xmlns:tce="http://www.TCE.com">
            <w:pPr>
              <w:pStyle w:val="BodyText"/>
            </w:pPr>
            <w:r>
              <w:t/>
            </w:r>
            <w:r>
              <w:rPr>
                <w:color w:val="0000FF"/>
              </w:rPr>
              <w:fldChar w:fldCharType="begin"/>
            </w:r>
            <w:r>
              <w:rPr>
                <w:color w:val="0000FF"/>
              </w:rPr>
              <w:instrText xml:space="preserve"> REF _Numd19e37291 \h </w:instrText>
            </w:r>
            <w:r>
              <w:fldChar w:fldCharType="separate"/>
            </w:r>
            <w:rPr>
              <w:color w:val="0000FF"/>
            </w:rPr>
            <w:r>
              <w:rPr>
                <w:u w:val="single"/>
              </w:rPr>
              <w:t>552.238-72</w:t>
            </w:r>
            <w:r>
              <w:rPr>
                <w:color w:val="0000FF"/>
              </w:rPr>
              <w:fldChar w:fldCharType="end"/>
            </w:r>
            <w:r>
              <w:t/>
            </w:r>
          </w:p>
        </w:tc>
        <w:tc>
          <w:p xmlns:tce="http://www.TCE.com">
            <w:pPr>
              <w:pStyle w:val="BodyText"/>
            </w:pPr>
            <w:r>
              <w:t>3090-0163</w:t>
            </w:r>
          </w:p>
        </w:tc>
      </w:tr>
      <w:tr>
        <w:trPr>
          <w:cantSplit/>
        </w:trPr>
        <w:tc>
          <w:p xmlns:tce="http://www.TCE.com">
            <w:pPr>
              <w:pStyle w:val="BodyText"/>
            </w:pPr>
            <w:r>
              <w:t/>
            </w:r>
            <w:r>
              <w:rPr>
                <w:color w:val="0000FF"/>
              </w:rPr>
              <w:fldChar w:fldCharType="begin"/>
            </w:r>
            <w:r>
              <w:rPr>
                <w:color w:val="0000FF"/>
              </w:rPr>
              <w:instrText xml:space="preserve"> REF _Numd19e37323 \h </w:instrText>
            </w:r>
            <w:r>
              <w:fldChar w:fldCharType="separate"/>
            </w:r>
            <w:rPr>
              <w:color w:val="0000FF"/>
            </w:rPr>
            <w:r>
              <w:rPr>
                <w:u w:val="single"/>
              </w:rPr>
              <w:t>552.238-73</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_Numd19e37390 \h </w:instrText>
            </w:r>
            <w:r>
              <w:fldChar w:fldCharType="separate"/>
            </w:r>
            <w:rPr>
              <w:color w:val="0000FF"/>
            </w:rPr>
            <w:r>
              <w:rPr>
                <w:u w:val="single"/>
              </w:rPr>
              <w:t>552.238-74</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_Numd19e37565 \h </w:instrText>
            </w:r>
            <w:r>
              <w:fldChar w:fldCharType="separate"/>
            </w:r>
            <w:rPr>
              <w:color w:val="0000FF"/>
            </w:rPr>
            <w:r>
              <w:rPr>
                <w:u w:val="single"/>
              </w:rPr>
              <w:t>552.238-77</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_Numd19e37610 \h </w:instrText>
            </w:r>
            <w:r>
              <w:fldChar w:fldCharType="separate"/>
            </w:r>
            <w:rPr>
              <w:color w:val="0000FF"/>
            </w:rPr>
            <w:r>
              <w:rPr>
                <w:u w:val="single"/>
              </w:rPr>
              <w:t>552.238-78</w:t>
            </w:r>
            <w:r>
              <w:rPr>
                <w:color w:val="0000FF"/>
              </w:rPr>
              <w:fldChar w:fldCharType="end"/>
            </w:r>
            <w:r>
              <w:t/>
            </w:r>
          </w:p>
        </w:tc>
        <w:tc>
          <w:p xmlns:tce="http://www.TCE.com">
            <w:pPr>
              <w:pStyle w:val="BodyText"/>
            </w:pPr>
            <w:r>
              <w:t>3090-0262</w:t>
            </w:r>
          </w:p>
        </w:tc>
      </w:tr>
      <w:tr>
        <w:trPr>
          <w:cantSplit/>
        </w:trPr>
        <w:tc>
          <w:p xmlns:tce="http://www.TCE.com">
            <w:pPr>
              <w:pStyle w:val="BodyText"/>
            </w:pPr>
            <w:r>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w:r>
          </w:p>
        </w:tc>
        <w:tc>
          <w:p xmlns:tce="http://www.TCE.com">
            <w:pPr>
              <w:pStyle w:val="BodyText"/>
            </w:pPr>
            <w:r>
              <w:t>3090-0235, 3090-0306</w:t>
            </w:r>
          </w:p>
        </w:tc>
      </w:tr>
      <w:tr>
        <w:trPr>
          <w:cantSplit/>
        </w:trPr>
        <w:tc>
          <w:p xmlns:tce="http://www.TCE.com">
            <w:pPr>
              <w:pStyle w:val="BodyText"/>
            </w:pPr>
            <w:r>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w:r>
          </w:p>
        </w:tc>
        <w:tc>
          <w:p xmlns:tce="http://www.TCE.com">
            <w:pPr>
              <w:pStyle w:val="BodyText"/>
            </w:pPr>
            <w:r>
              <w:t>3090-0235, 3090-0306</w:t>
            </w:r>
          </w:p>
        </w:tc>
      </w:tr>
      <w:tr>
        <w:trPr>
          <w:cantSplit/>
        </w:trPr>
        <w:tc>
          <w:p xmlns:tce="http://www.TCE.com">
            <w:pPr>
              <w:pStyle w:val="BodyText"/>
            </w:pPr>
            <w:r>
              <w:t/>
            </w:r>
            <w:r>
              <w:rPr>
                <w:color w:val="0000FF"/>
              </w:rPr>
              <w:fldChar w:fldCharType="begin"/>
            </w:r>
            <w:r>
              <w:rPr>
                <w:color w:val="0000FF"/>
              </w:rPr>
              <w:instrText xml:space="preserve"> REF _Numd19e38341 \h </w:instrText>
            </w:r>
            <w:r>
              <w:fldChar w:fldCharType="separate"/>
            </w:r>
            <w:rPr>
              <w:color w:val="0000FF"/>
            </w:rPr>
            <w:r>
              <w:rPr>
                <w:u w:val="single"/>
              </w:rPr>
              <w:t>552.238-82</w:t>
            </w:r>
            <w:r>
              <w:rPr>
                <w:color w:val="0000FF"/>
              </w:rPr>
              <w:fldChar w:fldCharType="end"/>
            </w:r>
            <w:r>
              <w:t/>
            </w:r>
          </w:p>
        </w:tc>
        <w:tc>
          <w:p xmlns:tce="http://www.TCE.com">
            <w:pPr>
              <w:pStyle w:val="BodyText"/>
            </w:pPr>
            <w:r>
              <w:t>3090-0302</w:t>
            </w:r>
          </w:p>
        </w:tc>
      </w:tr>
      <w:tr>
        <w:trPr>
          <w:cantSplit/>
        </w:trPr>
        <w:tc>
          <w:p xmlns:tce="http://www.TCE.com">
            <w:pPr>
              <w:pStyle w:val="BodyText"/>
            </w:pPr>
            <w:r>
              <w:t/>
            </w:r>
            <w:r>
              <w:rPr>
                <w:color w:val="0000FF"/>
              </w:rPr>
              <w:fldChar w:fldCharType="begin"/>
            </w:r>
            <w:r>
              <w:rPr>
                <w:color w:val="0000FF"/>
              </w:rPr>
              <w:instrText xml:space="preserve"> REF _Numd19e38580 \h </w:instrText>
            </w:r>
            <w:r>
              <w:fldChar w:fldCharType="separate"/>
            </w:r>
            <w:rPr>
              <w:color w:val="0000FF"/>
            </w:rPr>
            <w:r>
              <w:rPr>
                <w:u w:val="single"/>
              </w:rPr>
              <w:t>552.238-83</w:t>
            </w:r>
            <w:r>
              <w:rPr>
                <w:color w:val="0000FF"/>
              </w:rPr>
              <w:fldChar w:fldCharType="end"/>
            </w:r>
            <w:r>
              <w:t/>
            </w:r>
          </w:p>
        </w:tc>
        <w:tc>
          <w:p xmlns:tce="http://www.TCE.com">
            <w:pPr>
              <w:pStyle w:val="BodyText"/>
            </w:pPr>
            <w:r>
              <w:t>3090-0235, 3090-0306</w:t>
            </w:r>
          </w:p>
        </w:tc>
      </w:tr>
      <w:tr>
        <w:trPr>
          <w:cantSplit/>
        </w:trPr>
        <w:tc>
          <w:p xmlns:tce="http://www.TCE.com">
            <w:pPr>
              <w:pStyle w:val="BodyText"/>
            </w:pPr>
            <w:r>
              <w:t/>
            </w:r>
            <w:r>
              <w:rPr>
                <w:color w:val="0000FF"/>
              </w:rPr>
              <w:fldChar w:fldCharType="begin"/>
            </w:r>
            <w:r>
              <w:rPr>
                <w:color w:val="0000FF"/>
              </w:rPr>
              <w:instrText xml:space="preserve"> REF _Numd19e38619 \h </w:instrText>
            </w:r>
            <w:r>
              <w:fldChar w:fldCharType="separate"/>
            </w:r>
            <w:rPr>
              <w:color w:val="0000FF"/>
            </w:rPr>
            <w:r>
              <w:rPr>
                <w:u w:val="single"/>
              </w:rPr>
              <w:t>552.238-84</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_Numd19e38694 \h </w:instrText>
            </w:r>
            <w:r>
              <w:fldChar w:fldCharType="separate"/>
            </w:r>
            <w:rPr>
              <w:color w:val="0000FF"/>
            </w:rPr>
            <w:r>
              <w:rPr>
                <w:u w:val="single"/>
              </w:rPr>
              <w:t>552.238-85</w:t>
            </w:r>
            <w:r>
              <w:rPr>
                <w:color w:val="0000FF"/>
              </w:rPr>
              <w:fldChar w:fldCharType="end"/>
            </w:r>
            <w:r>
              <w:t/>
            </w:r>
          </w:p>
        </w:tc>
        <w:tc>
          <w:p xmlns:tce="http://www.TCE.com">
            <w:pPr>
              <w:pStyle w:val="BodyText"/>
            </w:pPr>
            <w:r>
              <w:t>3090-0235, 3090-0306</w:t>
            </w:r>
          </w:p>
        </w:tc>
      </w:tr>
      <w:tr>
        <w:trPr>
          <w:cantSplit/>
        </w:trPr>
        <w:tc>
          <w:p xmlns:tce="http://www.TCE.com">
            <w:pPr>
              <w:pStyle w:val="BodyText"/>
            </w:pPr>
            <w:r>
              <w:t/>
            </w:r>
            <w:r>
              <w:rPr>
                <w:color w:val="0000FF"/>
              </w:rPr>
              <w:fldChar w:fldCharType="begin"/>
            </w:r>
            <w:r>
              <w:rPr>
                <w:color w:val="0000FF"/>
              </w:rPr>
              <w:instrText xml:space="preserve"> REF _Numd19e38814 \h </w:instrText>
            </w:r>
            <w:r>
              <w:fldChar w:fldCharType="separate"/>
            </w:r>
            <w:rPr>
              <w:color w:val="0000FF"/>
            </w:rPr>
            <w:r>
              <w:rPr>
                <w:u w:val="single"/>
              </w:rPr>
              <w:t>552.238-86</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_Numd19e38962 \h </w:instrText>
            </w:r>
            <w:r>
              <w:fldChar w:fldCharType="separate"/>
            </w:r>
            <w:rPr>
              <w:color w:val="0000FF"/>
            </w:rPr>
            <w:r>
              <w:rPr>
                <w:u w:val="single"/>
              </w:rPr>
              <w:t>552.238-87</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_Numd19e39222 \h </w:instrText>
            </w:r>
            <w:r>
              <w:fldChar w:fldCharType="separate"/>
            </w:r>
            <w:rPr>
              <w:color w:val="0000FF"/>
            </w:rPr>
            <w:r>
              <w:rPr>
                <w:u w:val="single"/>
              </w:rPr>
              <w:t>552.238-91</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_Numd19e39441 \h </w:instrText>
            </w:r>
            <w:r>
              <w:fldChar w:fldCharType="separate"/>
            </w:r>
            <w:rPr>
              <w:color w:val="0000FF"/>
            </w:rPr>
            <w:r>
              <w:rPr>
                <w:u w:val="single"/>
              </w:rPr>
              <w:t>552.238-95</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_Numd19e39561 \h </w:instrText>
            </w:r>
            <w:r>
              <w:fldChar w:fldCharType="separate"/>
            </w:r>
            <w:rPr>
              <w:color w:val="0000FF"/>
            </w:rPr>
            <w:r>
              <w:rPr>
                <w:u w:val="single"/>
              </w:rPr>
              <w:t>552.238-96</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_Numd19e39689 \h </w:instrText>
            </w:r>
            <w:r>
              <w:fldChar w:fldCharType="separate"/>
            </w:r>
            <w:rPr>
              <w:color w:val="0000FF"/>
            </w:rPr>
            <w:r>
              <w:rPr>
                <w:u w:val="single"/>
              </w:rPr>
              <w:t>552.238-97</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_Numd19e39875 \h </w:instrText>
            </w:r>
            <w:r>
              <w:fldChar w:fldCharType="separate"/>
            </w:r>
            <w:rPr>
              <w:color w:val="0000FF"/>
            </w:rPr>
            <w:r>
              <w:rPr>
                <w:u w:val="single"/>
              </w:rPr>
              <w:t>552.238-99</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_Numd19e39946 \h </w:instrText>
            </w:r>
            <w:r>
              <w:fldChar w:fldCharType="separate"/>
            </w:r>
            <w:rPr>
              <w:color w:val="0000FF"/>
            </w:rPr>
            <w:r>
              <w:rPr>
                <w:u w:val="single"/>
              </w:rPr>
              <w:t>552.238-100</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_Numd19e40129 \h </w:instrText>
            </w:r>
            <w:r>
              <w:fldChar w:fldCharType="separate"/>
            </w:r>
            <w:rPr>
              <w:color w:val="0000FF"/>
            </w:rPr>
            <w:r>
              <w:rPr>
                <w:u w:val="single"/>
              </w:rPr>
              <w:t>552.238-103</w:t>
            </w:r>
            <w:r>
              <w:rPr>
                <w:color w:val="0000FF"/>
              </w:rPr>
              <w:fldChar w:fldCharType="end"/>
            </w:r>
            <w:r>
              <w:t/>
            </w:r>
          </w:p>
        </w:tc>
        <w:tc>
          <w:p xmlns:tce="http://www.TCE.com">
            <w:pPr>
              <w:pStyle w:val="BodyText"/>
            </w:pPr>
            <w:r>
              <w:t>3090-0248</w:t>
            </w:r>
          </w:p>
        </w:tc>
      </w:tr>
      <w:tr>
        <w:trPr>
          <w:cantSplit/>
        </w:trPr>
        <w:tc>
          <w:p xmlns:tce="http://www.TCE.com">
            <w:pPr>
              <w:pStyle w:val="BodyText"/>
            </w:pPr>
            <w:r>
              <w:t/>
            </w:r>
            <w:r>
              <w:rPr>
                <w:color w:val="0000FF"/>
              </w:rPr>
              <w:fldChar w:fldCharType="begin"/>
            </w:r>
            <w:r>
              <w:rPr>
                <w:color w:val="0000FF"/>
              </w:rPr>
              <w:instrText xml:space="preserve"> REF _Numd19e40295 \h </w:instrText>
            </w:r>
            <w:r>
              <w:fldChar w:fldCharType="separate"/>
            </w:r>
            <w:rPr>
              <w:color w:val="0000FF"/>
            </w:rPr>
            <w:r>
              <w:rPr>
                <w:u w:val="single"/>
              </w:rPr>
              <w:t>552.238-104</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_Numd19e40394 \h </w:instrText>
            </w:r>
            <w:r>
              <w:fldChar w:fldCharType="separate"/>
            </w:r>
            <w:rPr>
              <w:color w:val="0000FF"/>
            </w:rPr>
            <w:r>
              <w:rPr>
                <w:u w:val="single"/>
              </w:rPr>
              <w:t>552.238-107</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_Numd19e40425 \h </w:instrText>
            </w:r>
            <w:r>
              <w:fldChar w:fldCharType="separate"/>
            </w:r>
            <w:rPr>
              <w:color w:val="0000FF"/>
            </w:rPr>
            <w:r>
              <w:rPr>
                <w:u w:val="single"/>
              </w:rPr>
              <w:t>552.238-108</w:t>
            </w:r>
            <w:r>
              <w:rPr>
                <w:color w:val="0000FF"/>
              </w:rPr>
              <w:fldChar w:fldCharType="end"/>
            </w:r>
            <w:r>
              <w:t/>
            </w:r>
          </w:p>
        </w:tc>
        <w:tc>
          <w:p xmlns:tce="http://www.TCE.com">
            <w:pPr>
              <w:pStyle w:val="BodyText"/>
            </w:pPr>
            <w:r>
              <w:t>3090-0250</w:t>
            </w:r>
          </w:p>
        </w:tc>
      </w:tr>
      <w:tr>
        <w:trPr>
          <w:cantSplit/>
        </w:trPr>
        <w:tc>
          <w:p xmlns:tce="http://www.TCE.com">
            <w:pPr>
              <w:pStyle w:val="BodyText"/>
            </w:pPr>
            <w:r>
              <w:t/>
            </w:r>
            <w:r>
              <w:rPr>
                <w:color w:val="0000FF"/>
              </w:rPr>
              <w:fldChar w:fldCharType="begin"/>
            </w:r>
            <w:r>
              <w:rPr>
                <w:color w:val="0000FF"/>
              </w:rPr>
              <w:instrText xml:space="preserve"> REF _Numd19e40974 \h </w:instrText>
            </w:r>
            <w:r>
              <w:fldChar w:fldCharType="separate"/>
            </w:r>
            <w:rPr>
              <w:color w:val="0000FF"/>
            </w:rPr>
            <w:r>
              <w:rPr>
                <w:u w:val="single"/>
              </w:rPr>
              <w:t>552.238-111</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_Numd19e42089 \h </w:instrText>
            </w:r>
            <w:r>
              <w:fldChar w:fldCharType="separate"/>
            </w:r>
            <w:rPr>
              <w:color w:val="0000FF"/>
            </w:rPr>
            <w:r>
              <w:rPr>
                <w:u w:val="single"/>
              </w:rPr>
              <w:t>552.238-118</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_Numd19e42232 \h </w:instrText>
            </w:r>
            <w:r>
              <w:fldChar w:fldCharType="separate"/>
            </w:r>
            <w:rPr>
              <w:color w:val="0000FF"/>
            </w:rPr>
            <w:r>
              <w:rPr>
                <w:u w:val="single"/>
              </w:rPr>
              <w:t>552.238-119</w:t>
            </w:r>
            <w:r>
              <w:rPr>
                <w:color w:val="0000FF"/>
              </w:rPr>
              <w:fldChar w:fldCharType="end"/>
            </w:r>
            <w:r>
              <w:t/>
            </w:r>
          </w:p>
        </w:tc>
        <w:tc>
          <w:p xmlns:tce="http://www.TCE.com">
            <w:pPr>
              <w:pStyle w:val="BodyText"/>
            </w:pPr>
            <w:r>
              <w:t>3090-0303</w:t>
            </w:r>
          </w:p>
        </w:tc>
      </w:tr>
      <w:tr>
        <w:trPr>
          <w:cantSplit/>
        </w:trPr>
        <w:tc>
          <w:p xmlns:tce="http://www.TCE.com">
            <w:pPr>
              <w:pStyle w:val="BodyText"/>
            </w:pPr>
            <w:r>
              <w:t/>
            </w:r>
            <w:r>
              <w:rPr>
                <w:color w:val="0000FF"/>
              </w:rPr>
              <w:fldChar w:fldCharType="begin"/>
            </w:r>
            <w:r>
              <w:rPr>
                <w:color w:val="0000FF"/>
              </w:rPr>
              <w:instrText xml:space="preserve"> REF _Numd19e42432 \h </w:instrText>
            </w:r>
            <w:r>
              <w:fldChar w:fldCharType="separate"/>
            </w:r>
            <w:rPr>
              <w:color w:val="0000FF"/>
            </w:rPr>
            <w:r>
              <w:rPr>
                <w:u w:val="single"/>
              </w:rPr>
              <w:t>552.238-120</w:t>
            </w:r>
            <w:r>
              <w:rPr>
                <w:color w:val="0000FF"/>
              </w:rPr>
              <w:fldChar w:fldCharType="end"/>
            </w:r>
            <w:r>
              <w:t/>
            </w:r>
          </w:p>
        </w:tc>
        <w:tc>
          <w:p xmlns:tce="http://www.TCE.com">
            <w:pPr>
              <w:pStyle w:val="BodyText"/>
            </w:pPr>
            <w:r>
              <w:t>3090-0235, 3090-0306</w:t>
            </w:r>
          </w:p>
        </w:tc>
      </w:tr>
      <w:tr>
        <w:trPr>
          <w:cantSplit/>
        </w:trPr>
        <w:tc>
          <w:p xmlns:tce="http://www.TCE.com">
            <w:pPr>
              <w:pStyle w:val="BodyText"/>
            </w:pPr>
            <w:r>
              <w:t/>
            </w:r>
            <w:r>
              <w:rPr>
                <w:color w:val="0000FF"/>
              </w:rPr>
              <w:fldChar w:fldCharType="begin"/>
            </w:r>
            <w:r>
              <w:rPr>
                <w:color w:val="0000FF"/>
              </w:rPr>
              <w:instrText xml:space="preserve"> REF _Numd19e42803 \h </w:instrText>
            </w:r>
            <w:r>
              <w:fldChar w:fldCharType="separate"/>
            </w:r>
            <w:rPr>
              <w:color w:val="0000FF"/>
            </w:rPr>
            <w:r>
              <w:rPr>
                <w:u w:val="single"/>
              </w:rPr>
              <w:t>552.242-70</w:t>
            </w:r>
            <w:r>
              <w:rPr>
                <w:color w:val="0000FF"/>
              </w:rPr>
              <w:fldChar w:fldCharType="end"/>
            </w:r>
            <w:r>
              <w:t/>
            </w:r>
          </w:p>
        </w:tc>
        <w:tc>
          <w:p xmlns:tce="http://www.TCE.com">
            <w:pPr>
              <w:pStyle w:val="BodyText"/>
            </w:pPr>
            <w:r>
              <w:t>3090-0027</w:t>
            </w:r>
          </w:p>
        </w:tc>
      </w:tr>
      <w:tr>
        <w:trPr>
          <w:cantSplit/>
        </w:trPr>
        <w:tc>
          <w:p xmlns:tce="http://www.TCE.com">
            <w:pPr>
              <w:pStyle w:val="BodyText"/>
            </w:pPr>
            <w:r>
              <w:t/>
            </w:r>
            <w:r>
              <w:rPr>
                <w:color w:val="0000FF"/>
              </w:rPr>
              <w:fldChar w:fldCharType="begin"/>
            </w:r>
            <w:r>
              <w:rPr>
                <w:color w:val="0000FF"/>
              </w:rPr>
              <w:instrText xml:space="preserve"> REF _Numd19e43290 \h </w:instrText>
            </w:r>
            <w:r>
              <w:fldChar w:fldCharType="separate"/>
            </w:r>
            <w:rPr>
              <w:color w:val="0000FF"/>
            </w:rPr>
            <w:r>
              <w:rPr>
                <w:u w:val="single"/>
              </w:rPr>
              <w:t>552.246-70</w:t>
            </w:r>
            <w:r>
              <w:rPr>
                <w:color w:val="0000FF"/>
              </w:rPr>
              <w:fldChar w:fldCharType="end"/>
            </w:r>
            <w:r>
              <w:t/>
            </w:r>
          </w:p>
        </w:tc>
        <w:tc>
          <w:p xmlns:tce="http://www.TCE.com">
            <w:pPr>
              <w:pStyle w:val="BodyText"/>
            </w:pPr>
            <w:r>
              <w:t>3090-0027</w:t>
            </w:r>
          </w:p>
        </w:tc>
      </w:tr>
      <w:tr>
        <w:trPr>
          <w:cantSplit/>
        </w:trPr>
        <w:tc>
          <w:p xmlns:tce="http://www.TCE.com">
            <w:pPr>
              <w:pStyle w:val="BodyText"/>
            </w:pPr>
            <w:r>
              <w:t/>
            </w:r>
            <w:r>
              <w:rPr>
                <w:color w:val="0000FF"/>
              </w:rPr>
              <w:fldChar w:fldCharType="begin"/>
            </w:r>
            <w:r>
              <w:rPr>
                <w:color w:val="0000FF"/>
              </w:rPr>
              <w:instrText xml:space="preserve"> REF _Numd19e43689 \h </w:instrText>
            </w:r>
            <w:r>
              <w:fldChar w:fldCharType="separate"/>
            </w:r>
            <w:rPr>
              <w:color w:val="0000FF"/>
            </w:rPr>
            <w:r>
              <w:rPr>
                <w:u w:val="single"/>
              </w:rPr>
              <w:t>552.246-71</w:t>
            </w:r>
            <w:r>
              <w:rPr>
                <w:color w:val="0000FF"/>
              </w:rPr>
              <w:fldChar w:fldCharType="end"/>
            </w:r>
            <w:r>
              <w:t/>
            </w:r>
          </w:p>
        </w:tc>
        <w:tc>
          <w:p xmlns:tce="http://www.TCE.com">
            <w:pPr>
              <w:pStyle w:val="BodyText"/>
            </w:pPr>
            <w:r>
              <w:t>3090-0027</w:t>
            </w:r>
          </w:p>
        </w:tc>
      </w:tr>
      <w:tr>
        <w:trPr>
          <w:cantSplit/>
        </w:trPr>
        <w:tc>
          <w:p xmlns:tce="http://www.TCE.com">
            <w:pPr>
              <w:pStyle w:val="BodyText"/>
            </w:pPr>
            <w:r>
              <w:t/>
            </w:r>
            <w:r>
              <w:rPr>
                <w:color w:val="0000FF"/>
              </w:rPr>
              <w:fldChar w:fldCharType="begin"/>
            </w:r>
            <w:r>
              <w:rPr>
                <w:color w:val="0000FF"/>
              </w:rPr>
              <w:instrText xml:space="preserve"> REF _Numd19e44245 \h </w:instrText>
            </w:r>
            <w:r>
              <w:fldChar w:fldCharType="separate"/>
            </w:r>
            <w:rPr>
              <w:color w:val="0000FF"/>
            </w:rPr>
            <w:r>
              <w:rPr>
                <w:u w:val="single"/>
              </w:rPr>
              <w:t>552.270-1</w:t>
            </w:r>
            <w:r>
              <w:rPr>
                <w:color w:val="0000FF"/>
              </w:rPr>
              <w:fldChar w:fldCharType="end"/>
            </w:r>
            <w:r>
              <w:t/>
            </w:r>
          </w:p>
        </w:tc>
        <w:tc>
          <w:p xmlns:tce="http://www.TCE.com">
            <w:pPr>
              <w:pStyle w:val="BodyText"/>
            </w:pPr>
            <w:r>
              <w:t>3090-0086</w:t>
            </w:r>
          </w:p>
        </w:tc>
      </w:tr>
      <w:tr>
        <w:trPr>
          <w:cantSplit/>
        </w:trPr>
        <w:tc>
          <w:p xmlns:tce="http://www.TCE.com">
            <w:pPr>
              <w:pStyle w:val="BodyText"/>
            </w:pPr>
            <w:r>
              <w:t/>
            </w:r>
            <w:r>
              <w:rPr>
                <w:color w:val="0000FF"/>
              </w:rPr>
              <w:fldChar w:fldCharType="begin"/>
            </w:r>
            <w:r>
              <w:rPr>
                <w:color w:val="0000FF"/>
              </w:rPr>
              <w:instrText xml:space="preserve"> REF _Numd19e46865 \h </w:instrText>
            </w:r>
            <w:r>
              <w:fldChar w:fldCharType="separate"/>
            </w:r>
            <w:rPr>
              <w:color w:val="0000FF"/>
            </w:rPr>
            <w:r>
              <w:rPr>
                <w:u w:val="single"/>
              </w:rPr>
              <w:t>552.270-33</w:t>
            </w:r>
            <w:r>
              <w:rPr>
                <w:color w:val="0000FF"/>
              </w:rPr>
              <w:fldChar w:fldCharType="end"/>
            </w:r>
            <w:r>
              <w:t/>
            </w:r>
          </w:p>
        </w:tc>
        <w:tc>
          <w:p xmlns:tce="http://www.TCE.com">
            <w:pPr>
              <w:pStyle w:val="BodyText"/>
            </w:pPr>
            <w:r>
              <w:t>3090-0324</w:t>
            </w:r>
          </w:p>
        </w:tc>
      </w:tr>
      <w:tr>
        <w:trPr>
          <w:cantSplit/>
        </w:trPr>
        <w:tc>
          <w:p xmlns:tce="http://www.TCE.com">
            <w:pPr>
              <w:pStyle w:val="BodyText"/>
            </w:pPr>
            <w:r>
              <w:t/>
            </w:r>
            <w:r>
              <w:rPr>
                <w:color w:val="0000FF"/>
              </w:rPr>
              <w:fldChar w:fldCharType="begin"/>
            </w:r>
            <w:r>
              <w:rPr>
                <w:color w:val="0000FF"/>
              </w:rPr>
              <w:instrText xml:space="preserve"> REF _Numd19e47328 \h </w:instrText>
            </w:r>
            <w:r>
              <w:fldChar w:fldCharType="separate"/>
            </w:r>
            <w:rPr>
              <w:color w:val="0000FF"/>
            </w:rPr>
            <w:r>
              <w:rPr>
                <w:u w:val="single"/>
              </w:rPr>
              <w:t>552.270-35</w:t>
            </w:r>
            <w:r>
              <w:rPr>
                <w:color w:val="0000FF"/>
              </w:rPr>
              <w:fldChar w:fldCharType="end"/>
            </w:r>
            <w:r>
              <w:t/>
            </w:r>
          </w:p>
        </w:tc>
        <w:tc>
          <w:p xmlns:tce="http://www.TCE.com">
            <w:pPr>
              <w:pStyle w:val="BodyText"/>
            </w:pPr>
            <w:r>
              <w:t>9000-0189</w:t>
            </w:r>
          </w:p>
        </w:tc>
      </w:tr>
      <w:tr>
        <w:trPr>
          <w:cantSplit/>
        </w:trPr>
        <w:tc>
          <w:p xmlns:tce="http://www.TCE.com">
            <w:pPr>
              <w:pStyle w:val="BodyText"/>
            </w:pPr>
            <w:r>
              <w:t/>
            </w:r>
            <w:r>
              <w:rPr>
                <w:color w:val="0000FF"/>
              </w:rPr>
              <w:fldChar w:fldCharType="begin"/>
            </w:r>
            <w:r>
              <w:rPr>
                <w:color w:val="0000FF"/>
              </w:rPr>
              <w:instrText xml:space="preserve"> REF _Numd19e67304 \h </w:instrText>
            </w:r>
            <w:r>
              <w:fldChar w:fldCharType="separate"/>
            </w:r>
            <w:rPr>
              <w:color w:val="0000FF"/>
            </w:rPr>
            <w:r>
              <w:rPr>
                <w:u w:val="single"/>
              </w:rPr>
              <w:t>570.702</w:t>
            </w:r>
            <w:r>
              <w:rPr>
                <w:color w:val="0000FF"/>
              </w:rPr>
              <w:fldChar w:fldCharType="end"/>
            </w:r>
            <w:r>
              <w:t/>
            </w:r>
          </w:p>
        </w:tc>
        <w:tc>
          <w:p xmlns:tce="http://www.TCE.com">
            <w:pPr>
              <w:pStyle w:val="BodyText"/>
            </w:pPr>
            <w:r>
              <w:t>3090-0086</w:t>
            </w:r>
          </w:p>
        </w:tc>
      </w:tr>
      <w:tr>
        <w:trPr>
          <w:cantSplit/>
        </w:trPr>
        <w:tc>
          <w:p xmlns:tce="http://www.TCE.com">
            <w:pPr>
              <w:pStyle w:val="BodyText"/>
            </w:pPr>
            <w:r>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w:r>
          </w:p>
        </w:tc>
        <w:tc>
          <w:p xmlns:tce="http://www.TCE.com">
            <w:pPr>
              <w:pStyle w:val="BodyText"/>
            </w:pPr>
            <w:r>
              <w:t>3090-0324</w:t>
            </w:r>
          </w:p>
        </w:tc>
      </w:tr>
      <w:tr>
        <w:trPr>
          <w:cantSplit/>
        </w:trPr>
        <w:tc>
          <w:p xmlns:tce="http://www.TCE.com">
            <w:pPr>
              <w:pStyle w:val="BodyText"/>
            </w:pPr>
            <w:r>
              <w:t/>
            </w:r>
            <w:r>
              <w:rPr>
                <w:color w:val="0000FF"/>
              </w:rPr>
              <w:fldChar w:fldCharType="begin"/>
            </w:r>
            <w:r>
              <w:rPr>
                <w:color w:val="0000FF"/>
              </w:rPr>
              <w:instrText xml:space="preserve"> REF _Numd19e68057 \h </w:instrText>
            </w:r>
            <w:r>
              <w:fldChar w:fldCharType="separate"/>
            </w:r>
            <w:rPr>
              <w:color w:val="0000FF"/>
            </w:rPr>
            <w:r>
              <w:rPr>
                <w:u w:val="single"/>
              </w:rPr>
              <w:t>570.802</w:t>
            </w:r>
            <w:r>
              <w:rPr>
                <w:color w:val="0000FF"/>
              </w:rPr>
              <w:fldChar w:fldCharType="end"/>
            </w:r>
            <w:r>
              <w:t/>
            </w:r>
          </w:p>
        </w:tc>
        <w:tc>
          <w:p xmlns:tce="http://www.TCE.com">
            <w:pPr>
              <w:pStyle w:val="BodyText"/>
            </w:pPr>
            <w:r>
              <w:t>3090-0086</w:t>
            </w:r>
          </w:p>
        </w:tc>
      </w:tr>
      <w:tr>
        <w:trPr>
          <w:cantSplit/>
        </w:trPr>
        <w:tc>
          <w:p xmlns:tce="http://www.TCE.com">
            <w:pPr>
              <w:pStyle w:val="BodyText"/>
            </w:pPr>
            <w:r>
              <w:t>GSA-176</w:t>
            </w:r>
          </w:p>
        </w:tc>
        <w:tc>
          <w:p xmlns:tce="http://www.TCE.com">
            <w:pPr>
              <w:pStyle w:val="BodyText"/>
            </w:pPr>
            <w:r>
              <w:t>3090-0287</w:t>
            </w:r>
          </w:p>
        </w:tc>
      </w:tr>
      <w:tr>
        <w:trPr>
          <w:cantSplit/>
        </w:trPr>
        <w:tc>
          <w:p xmlns:tce="http://www.TCE.com">
            <w:pPr>
              <w:pStyle w:val="BodyText"/>
            </w:pPr>
            <w:r>
              <w:t>GSA-308</w:t>
            </w:r>
          </w:p>
        </w:tc>
        <w:tc>
          <w:p xmlns:tce="http://www.TCE.com">
            <w:pPr>
              <w:pStyle w:val="BodyText"/>
            </w:pPr>
            <w:r>
              <w:t>3090-0027</w:t>
            </w:r>
          </w:p>
        </w:tc>
      </w:tr>
      <w:tr>
        <w:trPr>
          <w:cantSplit/>
        </w:trPr>
        <w:tc>
          <w:p xmlns:tce="http://www.TCE.com">
            <w:pPr>
              <w:pStyle w:val="BodyText"/>
            </w:pPr>
            <w:r>
              <w:t>GSA-527</w:t>
            </w:r>
          </w:p>
        </w:tc>
        <w:tc>
          <w:p xmlns:tce="http://www.TCE.com">
            <w:pPr>
              <w:pStyle w:val="BodyText"/>
            </w:pPr>
            <w:r>
              <w:t>3090-0007</w:t>
            </w:r>
          </w:p>
        </w:tc>
      </w:tr>
      <w:tr>
        <w:trPr>
          <w:cantSplit/>
        </w:trPr>
        <w:tc>
          <w:p xmlns:tce="http://www.TCE.com">
            <w:pPr>
              <w:pStyle w:val="BodyText"/>
            </w:pPr>
            <w:r>
              <w:t>GSA-850</w:t>
            </w:r>
          </w:p>
        </w:tc>
        <w:tc>
          <w:p xmlns:tce="http://www.TCE.com">
            <w:pPr>
              <w:pStyle w:val="BodyText"/>
            </w:pPr>
            <w:r>
              <w:t>3090-0283</w:t>
            </w:r>
          </w:p>
        </w:tc>
      </w:tr>
      <w:tr>
        <w:trPr>
          <w:cantSplit/>
        </w:trPr>
        <w:tc>
          <w:p xmlns:tce="http://www.TCE.com">
            <w:pPr>
              <w:pStyle w:val="BodyText"/>
            </w:pPr>
            <w:r>
              <w:t>GSA-1142</w:t>
            </w:r>
          </w:p>
        </w:tc>
        <w:tc>
          <w:p xmlns:tce="http://www.TCE.com">
            <w:pPr>
              <w:pStyle w:val="BodyText"/>
            </w:pPr>
            <w:r>
              <w:t>3090-0080</w:t>
            </w:r>
          </w:p>
        </w:tc>
      </w:tr>
      <w:tr>
        <w:trPr>
          <w:cantSplit/>
        </w:trPr>
        <w:tc>
          <w:p xmlns:tce="http://www.TCE.com">
            <w:pPr>
              <w:pStyle w:val="BodyText"/>
            </w:pPr>
            <w:r>
              <w:t>GSA 1217</w:t>
            </w:r>
          </w:p>
        </w:tc>
        <w:tc>
          <w:p xmlns:tce="http://www.TCE.com">
            <w:pPr>
              <w:pStyle w:val="BodyText"/>
            </w:pPr>
            <w:r>
              <w:t>3090-0086</w:t>
            </w:r>
          </w:p>
        </w:tc>
      </w:tr>
      <w:tr>
        <w:trPr>
          <w:cantSplit/>
        </w:trPr>
        <w:tc>
          <w:p xmlns:tce="http://www.TCE.com">
            <w:pPr>
              <w:pStyle w:val="BodyText"/>
            </w:pPr>
            <w:r>
              <w:t>GSA-1364</w:t>
            </w:r>
          </w:p>
        </w:tc>
        <w:tc>
          <w:p xmlns:tce="http://www.TCE.com">
            <w:pPr>
              <w:pStyle w:val="BodyText"/>
            </w:pPr>
            <w:r>
              <w:t>3090-0086</w:t>
            </w:r>
          </w:p>
        </w:tc>
      </w:tr>
      <w:tr>
        <w:trPr>
          <w:cantSplit/>
        </w:trPr>
        <w:tc>
          <w:p xmlns:tce="http://www.TCE.com">
            <w:pPr>
              <w:pStyle w:val="BodyText"/>
            </w:pPr>
            <w:r>
              <w:t>GSA-1678</w:t>
            </w:r>
          </w:p>
        </w:tc>
        <w:tc>
          <w:p xmlns:tce="http://www.TCE.com">
            <w:pPr>
              <w:pStyle w:val="BodyText"/>
            </w:pPr>
            <w:r>
              <w:t>3090-0027</w:t>
            </w:r>
          </w:p>
        </w:tc>
      </w:tr>
      <w:tr>
        <w:trPr>
          <w:cantSplit/>
        </w:trPr>
        <w:tc>
          <w:p xmlns:tce="http://www.TCE.com">
            <w:pPr>
              <w:pStyle w:val="BodyText"/>
            </w:pPr>
            <w:r>
              <w:t>GSA-2419</w:t>
            </w:r>
          </w:p>
        </w:tc>
        <w:tc>
          <w:p xmlns:tce="http://www.TCE.com">
            <w:pPr>
              <w:pStyle w:val="BodyText"/>
            </w:pPr>
            <w:r>
              <w:t>9000-0102</w:t>
            </w:r>
          </w:p>
        </w:tc>
      </w:tr>
      <w:tr>
        <w:trPr>
          <w:cantSplit/>
        </w:trPr>
        <w:tc>
          <w:p xmlns:tce="http://www.TCE.com">
            <w:pPr>
              <w:pStyle w:val="BodyText"/>
            </w:pPr>
            <w:r>
              <w:t>GSA-3665</w:t>
            </w:r>
          </w:p>
        </w:tc>
        <w:tc>
          <w:p xmlns:tce="http://www.TCE.com">
            <w:pPr>
              <w:pStyle w:val="BodyText"/>
            </w:pPr>
            <w:r>
              <w:t>3090-0283</w:t>
            </w:r>
          </w:p>
        </w:tc>
      </w:tr>
      <w:tr>
        <w:trPr>
          <w:cantSplit/>
        </w:trPr>
        <w:tc>
          <w:p xmlns:tce="http://www.TCE.com">
            <w:pPr>
              <w:pStyle w:val="BodyText"/>
            </w:pPr>
            <w:r>
              <w:t>GSA-7437</w:t>
            </w:r>
          </w:p>
        </w:tc>
        <w:tc>
          <w:p xmlns:tce="http://www.TCE.com">
            <w:pPr>
              <w:pStyle w:val="BodyText"/>
            </w:pPr>
            <w:r>
              <w:t>3090-0274</w:t>
            </w:r>
          </w:p>
        </w:tc>
      </w:tr>
    </w:tbl>
    <!--Topic unique_92-->
    <w:p xmlns:tce="http://www.TCE.com">
      <w:pPr>
        <w:pStyle w:val="Heading3"/>
      </w:pPr>
      <w:bookmarkStart w:id="54" w:name="_Numd19e8750"/>
      <w:bookmarkStart w:id="55" w:name="_Refd19e8750"/>
      <w:bookmarkStart w:id="56" w:name="_Tocd19e8750"/>
      <w:r>
        <w:t/>
      </w:r>
      <w:r>
        <w:t>Part 502</w:t>
      </w:r>
      <w:r>
        <w:t xml:space="preserve"> - Definitions of Words and Terms</w:t>
      </w:r>
      <w:bookmarkEnd w:id="55"/>
      <w:bookmarkEnd w:id="56"/>
      <w:bookmarkEnd w:id="54"/>
    </w:p>
    <w:p xmlns:tce="http://www.TCE.com">
      <w:pPr>
        <w:pStyle w:val="ListBullet"/>
        <!--depth 1-->
        <w:numPr>
          <w:ilvl w:val="0"/>
          <w:numId w:val="108"/>
        </w:numPr>
      </w:pPr>
      <w:r>
        <w:t/>
      </w:r>
      <w:r>
        <w:rPr>
          <w:color w:val="0000FF"/>
        </w:rPr>
        <w:fldChar w:fldCharType="begin"/>
      </w:r>
      <w:r>
        <w:rPr>
          <w:color w:val="0000FF"/>
        </w:rPr>
        <w:instrText xml:space="preserve"> REF _Numd19e8785 \h </w:instrText>
      </w:r>
      <w:r>
        <w:fldChar w:fldCharType="separate"/>
      </w:r>
      <w:rPr>
        <w:color w:val="0000FF"/>
      </w:rPr>
      <w:r>
        <w:rPr>
          <w:u w:val="single"/>
        </w:rPr>
        <w:t>Subpart 502.1 - Definitions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_Numd19e8798 \h </w:instrText>
      </w:r>
      <w:r>
        <w:fldChar w:fldCharType="separate"/>
      </w:r>
      <w:rPr>
        <w:color w:val="0000FF"/>
      </w:rPr>
      <w:r>
        <w:rPr>
          <w:u w:val="single"/>
        </w:rPr>
        <w:t>502.101 Definitions.</w:t>
      </w:r>
      <w:r>
        <w:rPr>
          <w:color w:val="0000FF"/>
        </w:rPr>
        <w:fldChar w:fldCharType="end"/>
      </w:r>
      <w:r>
        <w:t/>
      </w:r>
    </w:p>
    <!--Topic unique_93-->
    <w:p xmlns:tce="http://www.TCE.com">
      <w:pPr>
        <w:pStyle w:val="Heading4"/>
      </w:pPr>
      <w:bookmarkStart w:id="57" w:name="_Numd19e8785"/>
      <w:bookmarkStart w:id="58" w:name="_Refd19e8785"/>
      <w:bookmarkStart w:id="59" w:name="_Tocd19e8785"/>
      <w:r>
        <w:t/>
      </w:r>
      <w:r>
        <w:t>Subpart 502.1</w:t>
      </w:r>
      <w:r>
        <w:t xml:space="preserve"> - Definitions</w:t>
      </w:r>
      <w:bookmarkEnd w:id="58"/>
      <w:bookmarkEnd w:id="59"/>
      <w:bookmarkEnd w:id="57"/>
    </w:p>
    <!--Topic unique_94-->
    <w:p xmlns:tce="http://www.TCE.com">
      <w:pPr>
        <w:pStyle w:val="Heading5"/>
      </w:pPr>
      <w:bookmarkStart w:id="60" w:name="_Numd19e8798"/>
      <w:bookmarkStart w:id="61" w:name="_Refd19e8798"/>
      <w:bookmarkStart w:id="62" w:name="_Tocd19e8798"/>
      <w:r>
        <w:t/>
      </w:r>
      <w:r>
        <w:t>502.101</w:t>
      </w:r>
      <w:r>
        <w:t xml:space="preserve"> Definitions.</w:t>
      </w:r>
      <w:bookmarkEnd w:id="61"/>
      <w:bookmarkEnd w:id="62"/>
      <w:bookmarkEnd w:id="60"/>
    </w:p>
    <w:p xmlns:tce="http://www.TCE.com">
      <w:pPr>
        <w:pStyle w:val="BodyText"/>
      </w:pPr>
      <w:r>
        <w:t>“AbilityOne Representative (ABOR)” means a designated individual within the agency who is the lead advocate for federal buying in accordance with mandatory source contracting procedures, engages with the workforce to build use of the AbilityOne Program, and offers feedback to the U.S. AbilityOne Commission to improve the value of the AbilityOne Program. GSA has an Agency level ABOR and each Service (</w:t>
      </w:r>
      <w:r>
        <w:rPr>
          <w:i/>
        </w:rPr>
        <w:t>i.e.</w:t>
      </w:r>
      <w:r>
        <w:t>, FAS and PBS) has a Service level ABOR. Information about the GSA ABORs is available on the AbilityOne Program page on the GSA Acquisition Portal at https://insite.gsa.gov/acquisitionportal.</w:t>
      </w:r>
    </w:p>
    <w:p xmlns:tce="http://www.TCE.com">
      <w:pPr>
        <w:pStyle w:val="BodyText"/>
      </w:pPr>
      <w:r>
        <w:t>“Acquisition Career Manager (ACM)” means the GSA agency official within the Office of Acquisition Policy that has been appointed by the CAO, or designee, to lead the agency's acquisition career management programs.</w:t>
      </w:r>
    </w:p>
    <w:p xmlns:tce="http://www.TCE.com">
      <w:pPr>
        <w:pStyle w:val="BodyText"/>
      </w:pPr>
      <w:r>
        <w:t>“Acquisition Career Navigator (ACN)” means an individual designated in writing by the Head of the Contracting Activity to lead the implementation of acquisition career management functions described in 501.601(b)(5). These officials serve within the limits of their delegated authority per 501.601. Acquisition Career Navigators are identified on the GSA Acquisition Portal at https://insite.gsa.gov/acquisitionportal.</w:t>
      </w:r>
    </w:p>
    <w:p xmlns:tce="http://www.TCE.com">
      <w:pPr>
        <w:pStyle w:val="BodyText"/>
      </w:pPr>
      <w:r>
        <w:t>“Agency Advocate for Competition” means the Director, Office of General Services Acquisition Policy, Integrity, and Workforce within the Office of Acquisition Policy.</w:t>
      </w:r>
    </w:p>
    <w:p xmlns:tce="http://www.TCE.com">
      <w:pPr>
        <w:pStyle w:val="BodyText"/>
      </w:pPr>
      <w:r>
        <w:t>“Agency labor advisor” means the Director of the General Services Acquisition Policy Division within the Office of Acquisition Policy.</w:t>
      </w:r>
    </w:p>
    <w:p xmlns:tce="http://www.TCE.com">
      <w:pPr>
        <w:pStyle w:val="BodyText"/>
      </w:pPr>
      <w:r>
        <w:t>“Assigned counsel” means the attorney in the Office of General Counsel (including offices of Regional Counsel) assigned to provide legal review or assistance.</w:t>
      </w:r>
    </w:p>
    <w:p xmlns:tce="http://www.TCE.com">
      <w:pPr>
        <w:pStyle w:val="BodyText"/>
      </w:pPr>
      <w:r>
        <w:t xml:space="preserve">”Acquisition Subject Matter Expert (A-SME)” means a member of the acquisition workforce designated in writing by the Head of the Contracting Activity who is knowledgeable in one or more key acquisition areas, including small business, labor, and cybersecurity, as described in 501.601(b)(7). The A-SME should have expertise demonstrated by years of experience focused on the subject matter, a credential or other specialized training. A-SMEs are identified on the GSA Acquisition Portal at </w:t>
      </w:r>
      <w:hyperlink r:id="rIdHyperlink105">
        <w:r>
          <w:rPr>
            <w:rStyle w:val="Hyperlink"/>
          </w:rPr>
          <w:t>https://insite.gsa.gov/acquisitionportal</w:t>
        </w:r>
      </w:hyperlink>
      <w:r>
        <w:t>.</w:t>
      </w:r>
    </w:p>
    <w:p xmlns:tce="http://www.TCE.com">
      <w:pPr>
        <w:pStyle w:val="BodyText"/>
      </w:pPr>
      <w:r>
        <w:t>“Acquisition Workforce (AWF)” means individuals who perform various acquisition-related functions to support the accomplishment of an agency's mission. Acquisition, pursuant to 41 U.S.C. 403, includes, among traditional contracting functions, requirements definition, measurement of contract performance, and technical and management direction. Membership in the AWF may be on a full-time, part-time, or occasional basis.</w:t>
      </w:r>
    </w:p>
    <w:p xmlns:tce="http://www.TCE.com">
      <w:pPr>
        <w:pStyle w:val="ListNumber"/>
        <!--depth 1-->
        <w:numPr>
          <w:ilvl w:val="0"/>
          <w:numId w:val="110"/>
        </w:numPr>
      </w:pPr>
      <w:r>
        <w:t/>
      </w:r>
      <w:r>
        <w:t>(a)</w:t>
      </w:r>
      <w:r>
        <w:t xml:space="preserve">  Members of the AWF may include:</w:t>
      </w:r>
    </w:p>
    <w:p xmlns:tce="http://www.TCE.com">
      <w:pPr>
        <w:pStyle w:val="ListNumber2"/>
        <!--depth 2-->
        <w:numPr>
          <w:ilvl w:val="1"/>
          <w:numId w:val="111"/>
        </w:numPr>
      </w:pPr>
      <w:r>
        <w:t/>
      </w:r>
      <w:r>
        <w:t>(1)</w:t>
      </w:r>
      <w:r>
        <w:t xml:space="preserve">  Individuals who are substantially involved in defining, determining, and managing acquisition requirements,</w:t>
      </w:r>
    </w:p>
    <w:p xmlns:tce="http://www.TCE.com">
      <w:pPr>
        <w:pStyle w:val="ListNumber2"/>
        <!--depth 2-->
        <w:numPr>
          <w:ilvl w:val="1"/>
          <w:numId w:val="111"/>
        </w:numPr>
      </w:pPr>
      <w:r>
        <w:t/>
      </w:r>
      <w:r>
        <w:t>(2)</w:t>
      </w:r>
      <w:r>
        <w:t xml:space="preserve">  Individuals involved in acquisition planning and strategy,</w:t>
      </w:r>
    </w:p>
    <w:p xmlns:tce="http://www.TCE.com">
      <w:pPr>
        <w:pStyle w:val="ListNumber2"/>
        <!--depth 2-->
        <w:numPr>
          <w:ilvl w:val="1"/>
          <w:numId w:val="111"/>
        </w:numPr>
      </w:pPr>
      <w:r>
        <w:t/>
      </w:r>
      <w:r>
        <w:t>(3)</w:t>
      </w:r>
      <w:r>
        <w:t xml:space="preserve">  Individuals who participate in the process of establishing the business relationship to obtain needed goods and services (e.g., contracting process, those involved in the solicitation, evaluation and award of acquisitions),</w:t>
      </w:r>
    </w:p>
    <w:p xmlns:tce="http://www.TCE.com">
      <w:pPr>
        <w:pStyle w:val="ListNumber2"/>
        <!--depth 2-->
        <w:numPr>
          <w:ilvl w:val="1"/>
          <w:numId w:val="111"/>
        </w:numPr>
      </w:pPr>
      <w:r>
        <w:t/>
      </w:r>
      <w:r>
        <w:t>(4)</w:t>
      </w:r>
      <w:r>
        <w:t xml:space="preserve">  Individuals who manage the process after business arrangements have been established to ensure that the government's needs are met (</w:t>
      </w:r>
      <w:r>
        <w:rPr>
          <w:i/>
        </w:rPr>
        <w:t>e.g.</w:t>
      </w:r>
      <w:r>
        <w:t>, testing and evaluating, managing and monitoring the manufacturing and production activities, auditing, contract administration, performance management and evaluation, etc.),</w:t>
      </w:r>
    </w:p>
    <w:p xmlns:tce="http://www.TCE.com">
      <w:pPr>
        <w:pStyle w:val="ListNumber2"/>
        <!--depth 2-->
        <w:numPr>
          <w:ilvl w:val="1"/>
          <w:numId w:val="111"/>
        </w:numPr>
      </w:pPr>
      <w:r>
        <w:t/>
      </w:r>
      <w:r>
        <w:t>(5)</w:t>
      </w:r>
      <w:r>
        <w:t xml:space="preserve">  Individuals who arrange disposal of any residual items after work is complete, (</w:t>
      </w:r>
      <w:r>
        <w:rPr>
          <w:i/>
        </w:rPr>
        <w:t>e.g.</w:t>
      </w:r>
      <w:r>
        <w:t>, property management/disposal),</w:t>
      </w:r>
    </w:p>
    <w:p xmlns:tce="http://www.TCE.com">
      <w:pPr>
        <w:pStyle w:val="ListNumber2"/>
        <!--depth 2-->
        <w:numPr>
          <w:ilvl w:val="1"/>
          <w:numId w:val="111"/>
        </w:numPr>
      </w:pPr>
      <w:r>
        <w:t/>
      </w:r>
      <w:r>
        <w:t>(6)</w:t>
      </w:r>
      <w:r>
        <w:t xml:space="preserve">  Individuals who support the business processes of the activities listed in this paragraph (</w:t>
      </w:r>
      <w:r>
        <w:rPr>
          <w:i/>
        </w:rPr>
        <w:t>e.g.,</w:t>
      </w:r>
      <w:r>
        <w:t xml:space="preserve"> subject matter experts and A-SMEs),</w:t>
      </w:r>
    </w:p>
    <w:p xmlns:tce="http://www.TCE.com">
      <w:pPr>
        <w:pStyle w:val="ListNumber2"/>
        <!--depth 2-->
        <w:numPr>
          <w:ilvl w:val="1"/>
          <w:numId w:val="111"/>
        </w:numPr>
      </w:pPr>
      <w:r>
        <w:t/>
      </w:r>
      <w:r>
        <w:t>(7)</w:t>
      </w:r>
      <w:r>
        <w:t xml:space="preserve"> Individuals who have the authority to enter into and administer leases on the Government’s behalf,</w:t>
      </w:r>
    </w:p>
    <w:p xmlns:tce="http://www.TCE.com">
      <w:pPr>
        <w:pStyle w:val="ListNumber2"/>
        <!--depth 2-->
        <w:numPr>
          <w:ilvl w:val="1"/>
          <w:numId w:val="111"/>
        </w:numPr>
      </w:pPr>
      <w:r>
        <w:t/>
      </w:r>
      <w:r>
        <w:t>(8)</w:t>
      </w:r>
      <w:r>
        <w:t xml:space="preserve">  Individuals who directly manage those involved in any of the activities listed in this paragraph.</w:t>
      </w:r>
    </w:p>
    <w:p xmlns:tce="http://www.TCE.com">
      <w:pPr>
        <w:pStyle w:val="ListNumber"/>
        <!--depth 1-->
        <w:numPr>
          <w:ilvl w:val="0"/>
          <w:numId w:val="110"/>
        </w:numPr>
      </w:pPr>
      <w:r>
        <w:t/>
      </w:r>
      <w:r>
        <w:t>(b)</w:t>
      </w:r>
      <w:r>
        <w:t xml:space="preserve">  At a minimum, the acquisition workforce of the agency, includes:</w:t>
      </w:r>
    </w:p>
    <w:p xmlns:tce="http://www.TCE.com">
      <w:pPr>
        <w:pStyle w:val="ListNumber2"/>
        <!--depth 2-->
        <w:numPr>
          <w:ilvl w:val="1"/>
          <w:numId w:val="112"/>
        </w:numPr>
      </w:pPr>
      <w:r>
        <w:t/>
      </w:r>
      <w:r>
        <w:t>(1)</w:t>
      </w:r>
      <w:r>
        <w:t xml:space="preserve">  All positions in the general schedule contracting series (GS-1102), realty series (GS-1170), and other series, as identified by the Chief Acquisition Officer, Senior Procurement Executive or Head of Contracting Activity.</w:t>
      </w:r>
    </w:p>
    <w:p xmlns:tce="http://www.TCE.com">
      <w:pPr>
        <w:pStyle w:val="ListNumber2"/>
        <!--depth 2-->
        <w:numPr>
          <w:ilvl w:val="1"/>
          <w:numId w:val="112"/>
        </w:numPr>
      </w:pPr>
      <w:r>
        <w:t/>
      </w:r>
      <w:r>
        <w:t>(2)</w:t>
      </w:r>
      <w:r>
        <w:t xml:space="preserve">  All contracting officers (CO) regardless of general schedule series with authority to obligate funds above the micropurchase threshold.</w:t>
      </w:r>
    </w:p>
    <w:p xmlns:tce="http://www.TCE.com">
      <w:pPr>
        <w:pStyle w:val="ListNumber2"/>
        <!--depth 2-->
        <w:numPr>
          <w:ilvl w:val="1"/>
          <w:numId w:val="112"/>
        </w:numPr>
      </w:pPr>
      <w:r>
        <w:t/>
      </w:r>
      <w:r>
        <w:t>(3)</w:t>
      </w:r>
      <w:r>
        <w:t xml:space="preserve">  All positions in the general schedule purchasing series (GS-1105).</w:t>
      </w:r>
    </w:p>
    <w:p xmlns:tce="http://www.TCE.com">
      <w:pPr>
        <w:pStyle w:val="ListNumber2"/>
        <!--depth 2-->
        <w:numPr>
          <w:ilvl w:val="1"/>
          <w:numId w:val="112"/>
        </w:numPr>
      </w:pPr>
      <w:r>
        <w:t/>
      </w:r>
      <w:r>
        <w:t>(4)</w:t>
      </w:r>
      <w:r>
        <w:t xml:space="preserve">  Program and project managers, as identified by the Chief Acquisition Officer (CAO), the Senior Procurement Executive, or HCA.</w:t>
      </w:r>
    </w:p>
    <w:p xmlns:tce="http://www.TCE.com">
      <w:pPr>
        <w:pStyle w:val="ListNumber2"/>
        <!--depth 2-->
        <w:numPr>
          <w:ilvl w:val="1"/>
          <w:numId w:val="112"/>
        </w:numPr>
      </w:pPr>
      <w:r>
        <w:t/>
      </w:r>
      <w:r>
        <w:t>(5)</w:t>
      </w:r>
      <w:r>
        <w:t xml:space="preserve">  All Contracting Officer's Representatives (CORs) or equivalent positions.</w:t>
      </w:r>
    </w:p>
    <w:p xmlns:tce="http://www.TCE.com">
      <w:pPr>
        <w:pStyle w:val="ListNumber2"/>
        <!--depth 2-->
        <w:numPr>
          <w:ilvl w:val="1"/>
          <w:numId w:val="112"/>
        </w:numPr>
      </w:pPr>
      <w:r>
        <w:t/>
      </w:r>
      <w:r>
        <w:t>(6)</w:t>
      </w:r>
      <w:r>
        <w:t xml:space="preserve">  Any significant acquisition-related positions identified by the CAO, Senior Procurement Executive or Head of Contracting Activity, or equivalent, using the guidance provided in this paragraph.</w:t>
      </w:r>
    </w:p>
    <w:p xmlns:tce="http://www.TCE.com">
      <w:pPr>
        <w:pStyle w:val="BodyText"/>
      </w:pPr>
      <w:r>
        <w:t xml:space="preserve">"Chief Acquisition Officer" (CAO) has the meaning as defined in </w:t>
      </w:r>
      <w:hyperlink r:id="rIdHyperlink106">
        <w:r>
          <w:rPr>
            <w:rStyle w:val="Hyperlink"/>
          </w:rPr>
          <w:t>FAR 2.101</w:t>
        </w:r>
      </w:hyperlink>
      <w:r>
        <w:t xml:space="preserve"> and is identified on the GSA Acquisition Portal at </w:t>
      </w:r>
      <w:hyperlink r:id="rIdHyperlink107">
        <w:r>
          <w:rPr>
            <w:rStyle w:val="Hyperlink"/>
          </w:rPr>
          <w:t>https://insite.gsa.gov/acquisitionportal</w:t>
        </w:r>
      </w:hyperlink>
      <w:r>
        <w:t>.</w:t>
      </w:r>
    </w:p>
    <w:p xmlns:tce="http://www.TCE.com">
      <w:pPr>
        <w:pStyle w:val="BodyText"/>
      </w:pPr>
      <w:r>
        <w:t xml:space="preserve">“Contracting Activity Advocate for Competition” means an individual designated in writing by the Head of the Contracting Activity to execute the duties and responsibilities as prescribed by </w:t>
      </w:r>
      <w:hyperlink r:id="rIdHyperlink108">
        <w:r>
          <w:rPr>
            <w:rStyle w:val="Hyperlink"/>
          </w:rPr>
          <w:t>FAR 6.502</w:t>
        </w:r>
      </w:hyperlink>
      <w:r>
        <w:t xml:space="preserve">. Advocates for competition are identified on the GSA Acquisition Portal at </w:t>
      </w:r>
      <w:hyperlink r:id="rIdHyperlink109">
        <w:r>
          <w:rPr>
            <w:rStyle w:val="Hyperlink"/>
          </w:rPr>
          <w:t>https://insite.gsa.gov/acquisitionportal.</w:t>
        </w:r>
      </w:hyperlink>
      <w:r>
        <w:t/>
      </w:r>
    </w:p>
    <w:p xmlns:tce="http://www.TCE.com">
      <w:pPr>
        <w:pStyle w:val="BodyText"/>
      </w:pPr>
      <w:r>
        <w:t xml:space="preserve">“Commercial supplier agreements” means terms and conditions customarily offered to the public by vendors of supplies or services that meets the definition of “commercial products and commercial services” set forth in </w:t>
      </w:r>
      <w:hyperlink r:id="rIdHyperlink110">
        <w:r>
          <w:rPr>
            <w:rStyle w:val="Hyperlink"/>
          </w:rPr>
          <w:t>FAR 2.101</w:t>
        </w:r>
      </w:hyperlink>
      <w:r>
        <w:t xml:space="preserve"> and intended to create a binding legal obligation on the end user. Commercial supplier agreements are particularly common in information technology acquisitions, including acquisitions of commercial computer software and commercial technical data, but they may apply to any product or service. The term applies–</w:t>
      </w:r>
    </w:p>
    <w:p xmlns:tce="http://www.TCE.com">
      <w:pPr>
        <w:pStyle w:val="ListNumber"/>
        <!--depth 1-->
        <w:numPr>
          <w:ilvl w:val="0"/>
          <w:numId w:val="113"/>
        </w:numPr>
      </w:pPr>
      <w:bookmarkStart w:id="64" w:name="_Tocd19e8980"/>
      <w:bookmarkStart w:id="63" w:name="_Refd19e8980"/>
      <w:r>
        <w:t/>
      </w:r>
      <w:r>
        <w:t>(a)</w:t>
      </w:r>
      <w:r>
        <w:t xml:space="preserve">  Regardless of the format or style of the document. For example, a commercial supplier agreement may be styled as standard terms of sale or lease, Terms of Service (TOS), End User License Agreement (EULA), or another similar legal instrument or agreement, and may be presented as part of a proposal or quotation responding to a solicitation for a contract or order;</w:t>
      </w:r>
    </w:p>
    <w:p xmlns:tce="http://www.TCE.com">
      <w:pPr>
        <w:pStyle w:val="ListNumber"/>
        <!--depth 1-->
        <w:numPr>
          <w:ilvl w:val="0"/>
          <w:numId w:val="113"/>
        </w:numPr>
      </w:pPr>
      <w:r>
        <w:t/>
      </w:r>
      <w:r>
        <w:t>(b)</w:t>
      </w:r>
      <w:r>
        <w:t xml:space="preserve">  Regardless of the media or delivery mechanism used. For example, a commercial supplier agreement may be presented as one or more paper documents or may appear on a computer or other electronic device screen during a purchase, software installation, other product delivery, registration for a service, or another transaction.</w:t>
      </w:r>
      <w:bookmarkEnd w:id="63"/>
      <w:bookmarkEnd w:id="64"/>
    </w:p>
    <w:p xmlns:tce="http://www.TCE.com">
      <w:pPr>
        <w:pStyle w:val="BodyText"/>
      </w:pPr>
      <w:r>
        <w:t xml:space="preserve">“Contracting Director” means an individual designated in writing by the Head of the Contracting Activity responsible for performing contracting functions as described in 501.601. Contracting directors are identified on the GSA Acquisition Portal at </w:t>
      </w:r>
      <w:hyperlink r:id="rIdHyperlink111">
        <w:r>
          <w:rPr>
            <w:rStyle w:val="Hyperlink"/>
          </w:rPr>
          <w:t>https://insite.gsa.gov/acquisitionportal</w:t>
        </w:r>
      </w:hyperlink>
      <w:r>
        <w:t>.</w:t>
      </w:r>
    </w:p>
    <w:p xmlns:tce="http://www.TCE.com">
      <w:pPr>
        <w:pStyle w:val="BodyText"/>
      </w:pPr>
      <w:r>
        <w:t xml:space="preserve">“Contracting Executive” means a civilian serving in a position in a grade above GS-15 under the General Schedule (or in a comparable or higher position under another schedule) designated in writing by an HCA with the authority to perform contracting functions as described in 501.601. Contracting Executives can be found on the Acquisition Contacts and Offices page on the GSA Acquisition Portal at </w:t>
      </w:r>
      <w:hyperlink r:id="rIdHyperlink112">
        <w:r>
          <w:rPr>
            <w:rStyle w:val="Hyperlink"/>
          </w:rPr>
          <w:t>https://insite.gsa.gov/acquisitionportal</w:t>
        </w:r>
      </w:hyperlink>
      <w:r>
        <w:t>.</w:t>
      </w:r>
    </w:p>
    <w:p xmlns:tce="http://www.TCE.com">
      <w:pPr>
        <w:pStyle w:val="BodyText"/>
      </w:pPr>
      <w:r>
        <w:t>“Debarring official” or “suspending official” means the individual designated as GSA’s Suspension &amp; Debarment Official.</w:t>
      </w:r>
    </w:p>
    <w:p xmlns:tce="http://www.TCE.com">
      <w:pPr>
        <w:pStyle w:val="BodyText"/>
      </w:pPr>
      <w:r>
        <w:t>"Economic price adjustment (EPA) method" means the agreed upon procedure by which pricing may be adjusted throughout the contract period to include, but not limited to, the mechanism(s) to be used to adjust pricing (</w:t>
      </w:r>
      <w:r>
        <w:rPr>
          <w:i/>
        </w:rPr>
        <w:t>e.g.</w:t>
      </w:r>
      <w:r>
        <w:t>, adjustments based on established pricing), the pricing subject to adjustment, and any other requirements (</w:t>
      </w:r>
      <w:r>
        <w:rPr>
          <w:i/>
        </w:rPr>
        <w:t>e.g.</w:t>
      </w:r>
      <w:r>
        <w:t>, timing, frequency, limits on increases).</w:t>
      </w:r>
    </w:p>
    <w:p xmlns:tce="http://www.TCE.com">
      <w:pPr>
        <w:pStyle w:val="BodyText"/>
      </w:pPr>
      <w:r>
        <w:t>“GSA Information System” means an information system owned or operated by the U.S. General Services Administration or by a contractor or other organization on behalf of the U.S. General Services Administration including:</w:t>
      </w:r>
    </w:p>
    <w:p xmlns:tce="http://www.TCE.com">
      <w:pPr>
        <w:pStyle w:val="ListNumber2"/>
        <!--depth 2-->
        <w:numPr>
          <w:ilvl w:val="1"/>
          <w:numId w:val="115"/>
        </w:numPr>
      </w:pPr>
      <w:r>
        <w:t/>
      </w:r>
      <w:r>
        <w:t>(1)</w:t>
      </w:r>
      <w:r>
        <w:t xml:space="preserve"> “Cloud Information System” means information systems developed using cloud computing. Cloud computing is a model for enabling ubiquitous, convenient, on-demand network access to a shared pool of configurable computing resources (</w:t>
      </w:r>
      <w:r>
        <w:rPr>
          <w:i/>
        </w:rPr>
        <w:t>e.g.</w:t>
      </w:r>
      <w:r>
        <w:t>, networks, servers, storage, applications) that can be rapidly provisioned and released with minimal management effort or service provider interaction. Cloud information systems include Infrastructure as a Service (IaaS), Platform as a Service (PaaS), or Software as a Service (SaaS). Cloud information systems may connect to the GSA network.</w:t>
      </w:r>
    </w:p>
    <w:p xmlns:tce="http://www.TCE.com">
      <w:pPr>
        <w:pStyle w:val="ListNumber2"/>
        <!--depth 2-->
        <w:numPr>
          <w:ilvl w:val="1"/>
          <w:numId w:val="115"/>
        </w:numPr>
      </w:pPr>
      <w:r>
        <w:t/>
      </w:r>
      <w:r>
        <w:t>(2)</w:t>
      </w:r>
      <w:r>
        <w:t xml:space="preserve"> “External Information System” means information systems that reside in contractor facilities and typically do not connect to the GSA network. External information systems may be government owned and contractor operated or contractor owned and operated on behalf of GSA or the Federal Government (when GSA is the managing agency).</w:t>
      </w:r>
    </w:p>
    <w:p xmlns:tce="http://www.TCE.com">
      <w:pPr>
        <w:pStyle w:val="ListNumber2"/>
        <!--depth 2-->
        <w:numPr>
          <w:ilvl w:val="1"/>
          <w:numId w:val="115"/>
        </w:numPr>
      </w:pPr>
      <w:r>
        <w:t/>
      </w:r>
      <w:r>
        <w:t>(3)</w:t>
      </w:r>
      <w:r>
        <w:t xml:space="preserve"> “Internal Information System” means information systems that reside on premise in GSA facilities and may connect to the GSA network. Internal systems are operated on behalf of GSA or the Federal Government (when GSA is the managing agency).</w:t>
      </w:r>
    </w:p>
    <w:p xmlns:tce="http://www.TCE.com">
      <w:pPr>
        <w:pStyle w:val="ListNumber2"/>
        <!--depth 2-->
        <w:numPr>
          <w:ilvl w:val="1"/>
          <w:numId w:val="115"/>
        </w:numPr>
      </w:pPr>
      <w:r>
        <w:t/>
      </w:r>
      <w:r>
        <w:t>(4)</w:t>
      </w:r>
      <w:r>
        <w:t xml:space="preserve"> “Low Impact Software as a Service (LiSaaS) System” means cloud applications that are implemented for a limited duration, considered low impact and would cause limited harm to GSA.</w:t>
      </w:r>
    </w:p>
    <w:p xmlns:tce="http://www.TCE.com">
      <w:pPr>
        <w:pStyle w:val="ListNumber2"/>
        <!--depth 2-->
        <w:numPr>
          <w:ilvl w:val="1"/>
          <w:numId w:val="115"/>
        </w:numPr>
      </w:pPr>
      <w:r>
        <w:t/>
      </w:r>
      <w:r>
        <w:t>(5)</w:t>
      </w:r>
      <w:r>
        <w:t xml:space="preserve"> “Mobile Application” means a type of application software designed to run on a mobile device, such as a smartphone or tablet computer.</w:t>
      </w:r>
    </w:p>
    <w:p xmlns:tce="http://www.TCE.com">
      <w:pPr>
        <w:pStyle w:val="BodyText"/>
      </w:pPr>
      <w:r>
        <w:t>“Head of the agency” means the official who has been delegated as the Head of the Contracting Activity. Under Section 309 of the Federal Property and Administrative Services Act, the GSA Administrator authorized HCA’s to act as agency head to facilitate procurement of property and services under Title III of the Act. If statute, regulations or policies (e.g., FAR 6.302-7) preclude such action, agency head authority remains with the GSA Administrator.</w:t>
      </w:r>
    </w:p>
    <w:p xmlns:tce="http://www.TCE.com">
      <w:pPr>
        <w:pStyle w:val="BodyText"/>
      </w:pPr>
      <w:r>
        <w:t xml:space="preserve">“Head of the Contracting Activity (HCA)” means the official who has overall responsibility for managing the contracting activity. These officials serve within the limits of their delegated authority per 501.601. HCAs are identified on the GSA Acquisition Portal at </w:t>
      </w:r>
      <w:hyperlink r:id="rIdHyperlink113">
        <w:r>
          <w:rPr>
            <w:rStyle w:val="Hyperlink"/>
          </w:rPr>
          <w:t>https://insite.gsa.gov/acquisitionportal</w:t>
        </w:r>
      </w:hyperlink>
      <w:r>
        <w:t>.</w:t>
      </w:r>
    </w:p>
    <w:p xmlns:tce="http://www.TCE.com">
      <w:pPr>
        <w:pStyle w:val="ListNumber"/>
        <!--depth 1-->
        <w:numPr>
          <w:ilvl w:val="0"/>
          <w:numId w:val="116"/>
        </w:numPr>
      </w:pPr>
      <w:r>
        <w:t/>
      </w:r>
      <w:r>
        <w:t>(a)</w:t>
      </w:r>
      <w:r>
        <w:t xml:space="preserve"> For GSA, the GSA Administrator has delegated the authority to the Senior Procurement Executive (SPE).</w:t>
      </w:r>
    </w:p>
    <w:p xmlns:tce="http://www.TCE.com">
      <w:pPr>
        <w:pStyle w:val="ListNumber"/>
        <!--depth 1-->
        <w:numPr>
          <w:ilvl w:val="0"/>
          <w:numId w:val="116"/>
        </w:numPr>
      </w:pPr>
      <w:r>
        <w:t/>
      </w:r>
      <w:r>
        <w:t>(b)</w:t>
      </w:r>
      <w:r>
        <w:t xml:space="preserve"> The SPE has redelegated the authority to the Chief Administrative Services Officer (CASO) and the Commissioners and Deputy Commissioners of the Federal Acquisition Service (FAS) and the Public Buildings Service (PBS). The CASO may not re-delegate the authority. The FAS and PBS Commissioners and Deputy Commissioners may re-delegate the authority down one level.</w:t>
      </w:r>
    </w:p>
    <w:p xmlns:tce="http://www.TCE.com">
      <w:pPr>
        <w:pStyle w:val="ListNumber"/>
        <!--depth 1-->
        <w:numPr>
          <w:ilvl w:val="0"/>
          <w:numId w:val="116"/>
        </w:numPr>
      </w:pPr>
      <w:r>
        <w:t/>
      </w:r>
      <w:r>
        <w:t>(c)</w:t>
      </w:r>
      <w:r>
        <w:t xml:space="preserve"> Redelegations made by FAS and PBS are identified on the GSA Acquisition Portal at </w:t>
      </w:r>
      <w:hyperlink r:id="rIdHyperlink114">
        <w:r>
          <w:rPr>
            <w:rStyle w:val="Hyperlink"/>
          </w:rPr>
          <w:t>https://insite.gsa.gov/acquisitionportal</w:t>
        </w:r>
      </w:hyperlink>
      <w:r>
        <w:t>.</w:t>
      </w:r>
    </w:p>
    <w:p xmlns:tce="http://www.TCE.com">
      <w:pPr>
        <w:pStyle w:val="ListNumber"/>
        <!--depth 1-->
        <w:numPr>
          <w:ilvl w:val="0"/>
          <w:numId w:val="116"/>
        </w:numPr>
      </w:pPr>
      <w:r>
        <w:t/>
      </w:r>
      <w:r>
        <w:t>(d)</w:t>
      </w:r>
      <w:r>
        <w:t xml:space="preserve"> If statute, regulations or policies (e.g., </w:t>
      </w:r>
      <w:hyperlink r:id="rIdHyperlink115">
        <w:r>
          <w:rPr>
            <w:rStyle w:val="Hyperlink"/>
          </w:rPr>
          <w:t>FAR 6.302-7</w:t>
        </w:r>
      </w:hyperlink>
      <w:r>
        <w:t>) preclude an agency head delegating authority, HCA authority remains with the GSA Administrator.</w:t>
      </w:r>
    </w:p>
    <w:p xmlns:tce="http://www.TCE.com">
      <w:pPr>
        <w:pStyle w:val="BodyText"/>
      </w:pPr>
      <w:r>
        <w:t>“IN-Depth Feedback through Open Reporting Methods (INFORM)” means GSA’s enhanced debrief and explanation communication procedures detailed in 515.370.</w:t>
      </w:r>
    </w:p>
    <w:p xmlns:tce="http://www.TCE.com">
      <w:pPr>
        <w:pStyle w:val="BodyText"/>
      </w:pPr>
      <w:r>
        <w:t>“Information System” means a discrete set of information resources organized for the collection, processing, maintenance, use, sharing, dissemination, or disposition of information.</w:t>
      </w:r>
    </w:p>
    <w:p xmlns:tce="http://www.TCE.com">
      <w:pPr>
        <w:pStyle w:val="BodyText"/>
      </w:pPr>
      <w:r>
        <w:t>“Packaging” means the material used to protect an item. Packaging includes, but is not limited to: brand packaging, grouped packaging, shipping packaging, ancillary packaging, and redundant packaging.</w:t>
      </w:r>
    </w:p>
    <w:p xmlns:tce="http://www.TCE.com">
      <w:pPr>
        <w:pStyle w:val="ListNumber2"/>
        <!--depth 2-->
        <w:numPr>
          <w:ilvl w:val="1"/>
          <w:numId w:val="118"/>
        </w:numPr>
      </w:pPr>
      <w:r>
        <w:t/>
      </w:r>
      <w:r>
        <w:t>(1)</w:t>
      </w:r>
      <w:r>
        <w:t>Brand packaging, sales packaging or primary packaging means packaging intended to provide the user or consumer with the individual unit of the product, such as plastic casing.</w:t>
      </w:r>
    </w:p>
    <w:p xmlns:tce="http://www.TCE.com">
      <w:pPr>
        <w:pStyle w:val="ListNumber2"/>
        <!--depth 2-->
        <w:numPr>
          <w:ilvl w:val="1"/>
          <w:numId w:val="118"/>
        </w:numPr>
      </w:pPr>
      <w:r>
        <w:t/>
      </w:r>
      <w:r>
        <w:t>(2)</w:t>
      </w:r>
      <w:r>
        <w:t>Grouped packaging or secondary packaging means packaging intended to bundle, sell in bulk, brand, or market/display products.</w:t>
      </w:r>
    </w:p>
    <w:p xmlns:tce="http://www.TCE.com">
      <w:pPr>
        <w:pStyle w:val="ListNumber2"/>
        <!--depth 2-->
        <w:numPr>
          <w:ilvl w:val="1"/>
          <w:numId w:val="118"/>
        </w:numPr>
      </w:pPr>
      <w:r>
        <w:t/>
      </w:r>
      <w:r>
        <w:t>(3)</w:t>
      </w:r>
      <w:r>
        <w:t>Shipping packaging means packaging that serves as protection for the goods to ensure safe transport to the end customer, including:</w:t>
      </w:r>
    </w:p>
    <w:p xmlns:tce="http://www.TCE.com">
      <w:pPr>
        <w:pStyle w:val="ListNumber3"/>
        <!--depth 3-->
        <w:numPr>
          <w:ilvl w:val="2"/>
          <w:numId w:val="119"/>
        </w:numPr>
      </w:pPr>
      <w:r>
        <w:t/>
      </w:r>
      <w:r>
        <w:t>(i)</w:t>
      </w:r>
      <w:r>
        <w:t xml:space="preserve"> Ancillary packaging or transport packaging or tertiary packaging means packaging intended to secure the product, such as packing peanuts, wrapping materials, or molded materials. Ancillary packaging (or all shipping packaging) is typically outside of brand packaging.</w:t>
      </w:r>
    </w:p>
    <w:p xmlns:tce="http://www.TCE.com">
      <w:pPr>
        <w:pStyle w:val="ListNumber3"/>
        <!--depth 3-->
        <w:numPr>
          <w:ilvl w:val="2"/>
          <w:numId w:val="119"/>
        </w:numPr>
      </w:pPr>
      <w:r>
        <w:t/>
      </w:r>
      <w:r>
        <w:t>(ii)</w:t>
      </w:r>
      <w:r>
        <w:t xml:space="preserve"> Redundant packaging or unnecessary packaging means packaging that does not add any measurable protection to the supply being shipped, such as multiple layers of bubble wrap to an already durable product that is encased in a cardboard box. An example of this is a home testing kit with all plastic components already packaged in a cardboard box with cardboard inserts to absorb shock, that is then shipped in multiple layers of bubble wrap. In this example the bubble wrap is the redundant single-use plastic packaging.</w:t>
      </w:r>
    </w:p>
    <w:p xmlns:tce="http://www.TCE.com">
      <w:pPr>
        <w:pStyle w:val="BodyText"/>
      </w:pPr>
      <w:r>
        <w:t>“Plastic” means a synthetic or semisynthetic material chemically synthesized by the polymerization of organic substances that can be shaped into various rigid and flexible forms, and includes coatings and adhesives. “Plastic” excludes natural rubber or naturally occurring polymers such as proteins or starches.</w:t>
      </w:r>
    </w:p>
    <w:p xmlns:tce="http://www.TCE.com">
      <w:pPr>
        <w:pStyle w:val="BodyText"/>
      </w:pPr>
      <w:r>
        <w:t>“Single-use” plastic (SUP) packaging means any plastic used for the containment, protection, handling, delivery, or presentation of goods by a producer for a consumer with the intent of being used once and then discarded, recycled or disposed of immediately after its contents have been used or unpackaged, and typically not refilled or otherwise reused by the producer. Packaging includes, but is not limited to brand packaging, grouped packaging, shipping packaging, ancillary packaging, and redundant packaging.</w:t>
      </w:r>
    </w:p>
    <w:p xmlns:tce="http://www.TCE.com">
      <w:pPr>
        <w:pStyle w:val="BodyText"/>
      </w:pPr>
      <w:r>
        <w:t>“Single-use plastic (SUP) free packaging” means Single-use plastic (SUP) free packaging means product or shipping containment materials free of single-use plastic. Other attributes of single-use plastic free packaging may include the following: use of minimal materials, will be reused multiple times, or produces less emissions compared to traditional manufacturing or distribution. These additional attributes alone do not qualify as SUP free. Examples may include, but are not limited, to corrugated cardboard, paper products, and paper backed tape.</w:t>
      </w:r>
    </w:p>
    <w:p xmlns:tce="http://www.TCE.com">
      <w:pPr>
        <w:pStyle w:val="BodyText"/>
      </w:pPr>
      <w:r>
        <w:t>“Senior procurement executive” means the Deputy Chief Acquisition Officer.</w:t>
      </w:r>
    </w:p>
    <!--Topic unique_96-->
    <w:p xmlns:tce="http://www.TCE.com">
      <w:pPr>
        <w:pStyle w:val="Heading3"/>
      </w:pPr>
      <w:bookmarkStart w:id="65" w:name="_Numd19e9165"/>
      <w:bookmarkStart w:id="66" w:name="_Refd19e9165"/>
      <w:bookmarkStart w:id="67" w:name="_Tocd19e9165"/>
      <w:r>
        <w:t/>
      </w:r>
      <w:r>
        <w:t>Part 503</w:t>
      </w:r>
      <w:r>
        <w:t xml:space="preserve"> - Improper Business Practices and Personal Conflicts of Interest</w:t>
      </w:r>
      <w:bookmarkEnd w:id="66"/>
      <w:bookmarkEnd w:id="67"/>
      <w:bookmarkEnd w:id="65"/>
    </w:p>
    <w:p xmlns:tce="http://www.TCE.com">
      <w:pPr>
        <w:pStyle w:val="ListBullet"/>
        <!--depth 1-->
        <w:numPr>
          <w:ilvl w:val="0"/>
          <w:numId w:val="120"/>
        </w:numPr>
      </w:pPr>
      <w:r>
        <w:t/>
      </w:r>
      <w:r>
        <w:rPr>
          <w:color w:val="0000FF"/>
        </w:rPr>
        <w:fldChar w:fldCharType="begin"/>
      </w:r>
      <w:r>
        <w:rPr>
          <w:color w:val="0000FF"/>
        </w:rPr>
        <w:instrText xml:space="preserve"> REF _Numd19e9200 \h </w:instrText>
      </w:r>
      <w:r>
        <w:fldChar w:fldCharType="separate"/>
      </w:r>
      <w:rPr>
        <w:color w:val="0000FF"/>
      </w:rPr>
      <w:r>
        <w:rPr>
          <w:u w:val="single"/>
        </w:rPr>
        <w:t>Subpart 503.1 - Safeguards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_Numd19e9213 \h </w:instrText>
      </w:r>
      <w:r>
        <w:fldChar w:fldCharType="separate"/>
      </w:r>
      <w:rPr>
        <w:color w:val="0000FF"/>
      </w:rPr>
      <w:r>
        <w:rPr>
          <w:u w:val="single"/>
        </w:rPr>
        <w:t>503.104 Procurement integrity.</w:t>
      </w:r>
      <w:r>
        <w:rPr>
          <w:color w:val="0000FF"/>
        </w:rPr>
        <w:fldChar w:fldCharType="end"/>
      </w:r>
      <w:r>
        <w:t/>
      </w:r>
    </w:p>
    <!--Topic unique_97-->
    <w:p xmlns:tce="http://www.TCE.com">
      <w:pPr>
        <w:pStyle w:val="Heading4"/>
      </w:pPr>
      <w:bookmarkStart w:id="68" w:name="_Numd19e9200"/>
      <w:bookmarkStart w:id="69" w:name="_Refd19e9200"/>
      <w:bookmarkStart w:id="70" w:name="_Tocd19e9200"/>
      <w:r>
        <w:t/>
      </w:r>
      <w:r>
        <w:t>Subpart 503.1</w:t>
      </w:r>
      <w:r>
        <w:t xml:space="preserve"> - Safeguards</w:t>
      </w:r>
      <w:bookmarkEnd w:id="69"/>
      <w:bookmarkEnd w:id="70"/>
      <w:bookmarkEnd w:id="68"/>
    </w:p>
    <!--Topic unique_98-->
    <w:p xmlns:tce="http://www.TCE.com">
      <w:pPr>
        <w:pStyle w:val="Heading5"/>
      </w:pPr>
      <w:bookmarkStart w:id="71" w:name="_Numd19e9213"/>
      <w:bookmarkStart w:id="72" w:name="_Refd19e9213"/>
      <w:bookmarkStart w:id="73" w:name="_Tocd19e9213"/>
      <w:r>
        <w:t/>
      </w:r>
      <w:r>
        <w:t>503.104</w:t>
      </w:r>
      <w:r>
        <w:t xml:space="preserve"> Procurement integrity.</w:t>
      </w:r>
      <w:bookmarkEnd w:id="72"/>
      <w:bookmarkEnd w:id="73"/>
      <w:bookmarkEnd w:id="71"/>
    </w:p>
    <!--Topic unique_100-->
    <w:p xmlns:tce="http://www.TCE.com">
      <w:pPr>
        <w:pStyle w:val="Heading3"/>
      </w:pPr>
      <w:bookmarkStart w:id="74" w:name="_Numd19e9223"/>
      <w:bookmarkStart w:id="75" w:name="_Refd19e9223"/>
      <w:bookmarkStart w:id="76" w:name="_Tocd19e9223"/>
      <w:r>
        <w:t/>
      </w:r>
      <w:r>
        <w:t>Part 504</w:t>
      </w:r>
      <w:r>
        <w:t xml:space="preserve"> - Administrative Matters</w:t>
      </w:r>
      <w:bookmarkEnd w:id="75"/>
      <w:bookmarkEnd w:id="76"/>
      <w:bookmarkEnd w:id="74"/>
    </w:p>
    <w:p xmlns:tce="http://www.TCE.com">
      <w:pPr>
        <w:pStyle w:val="ListBullet"/>
        <!--depth 1-->
        <w:numPr>
          <w:ilvl w:val="0"/>
          <w:numId w:val="122"/>
        </w:numPr>
      </w:pPr>
      <w:r>
        <w:t/>
      </w:r>
      <w:r>
        <w:rPr>
          <w:color w:val="0000FF"/>
        </w:rPr>
        <w:fldChar w:fldCharType="begin"/>
      </w:r>
      <w:r>
        <w:rPr>
          <w:color w:val="0000FF"/>
        </w:rPr>
        <w:instrText xml:space="preserve"> REF _Numd19e9362 \h </w:instrText>
      </w:r>
      <w:r>
        <w:fldChar w:fldCharType="separate"/>
      </w:r>
      <w:rPr>
        <w:color w:val="0000FF"/>
      </w:rPr>
      <w:r>
        <w:rPr>
          <w:u w:val="single"/>
        </w:rPr>
        <w:t>Subpart 504.4 - Safeguarding Classified Information Within Industry</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_Numd19e9375 \h </w:instrText>
      </w:r>
      <w:r>
        <w:fldChar w:fldCharType="separate"/>
      </w:r>
      <w:rPr>
        <w:color w:val="0000FF"/>
      </w:rPr>
      <w:r>
        <w:rPr>
          <w:u w:val="single"/>
        </w:rPr>
        <w:t>504.402 General.</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_Numd19e9408 \h </w:instrText>
      </w:r>
      <w:r>
        <w:fldChar w:fldCharType="separate"/>
      </w:r>
      <w:rPr>
        <w:color w:val="0000FF"/>
      </w:rPr>
      <w:r>
        <w:rPr>
          <w:u w:val="single"/>
        </w:rPr>
        <w:t>504.475 Return of classified information.</w:t>
      </w:r>
      <w:r>
        <w:rPr>
          <w:color w:val="0000FF"/>
        </w:rPr>
        <w:fldChar w:fldCharType="end"/>
      </w:r>
      <w:r>
        <w:t/>
      </w:r>
    </w:p>
    <w:p xmlns:tce="http://www.TCE.com">
      <w:pPr>
        <w:pStyle w:val="ListBullet"/>
        <!--depth 1-->
        <w:numPr>
          <w:ilvl w:val="0"/>
          <w:numId w:val="122"/>
        </w:numPr>
      </w:pPr>
      <w:r>
        <w:t/>
      </w:r>
      <w:r>
        <w:rPr>
          <w:color w:val="0000FF"/>
        </w:rPr>
        <w:fldChar w:fldCharType="begin"/>
      </w:r>
      <w:r>
        <w:rPr>
          <w:color w:val="0000FF"/>
        </w:rPr>
        <w:instrText xml:space="preserve"> REF _Numd19e9514 \h </w:instrText>
      </w:r>
      <w:r>
        <w:fldChar w:fldCharType="separate"/>
      </w:r>
      <w:rPr>
        <w:color w:val="0000FF"/>
      </w:rPr>
      <w:r>
        <w:rPr>
          <w:u w:val="single"/>
        </w:rPr>
        <w:t>Subpart 504.5 - Electronic Commerce in Contracting</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_Numd19e9527 \h </w:instrText>
      </w:r>
      <w:r>
        <w:fldChar w:fldCharType="separate"/>
      </w:r>
      <w:rPr>
        <w:color w:val="0000FF"/>
      </w:rPr>
      <w:r>
        <w:rPr>
          <w:u w:val="single"/>
        </w:rPr>
        <w:t>504.500 [Reserved].</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_Numd19e9542 \h </w:instrText>
      </w:r>
      <w:r>
        <w:fldChar w:fldCharType="separate"/>
      </w:r>
      <w:rPr>
        <w:color w:val="0000FF"/>
      </w:rPr>
      <w:r>
        <w:rPr>
          <w:u w:val="single"/>
        </w:rPr>
        <w:t>504.502 Policy.</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_Numd19e9560 \h </w:instrText>
      </w:r>
      <w:r>
        <w:fldChar w:fldCharType="separate"/>
      </w:r>
      <w:rPr>
        <w:color w:val="0000FF"/>
      </w:rPr>
      <w:r>
        <w:rPr>
          <w:u w:val="single"/>
        </w:rPr>
        <w:t>504.570 [Reserved].</w:t>
      </w:r>
      <w:r>
        <w:rPr>
          <w:color w:val="0000FF"/>
        </w:rPr>
        <w:fldChar w:fldCharType="end"/>
      </w:r>
      <w:r>
        <w:t/>
      </w:r>
    </w:p>
    <w:p xmlns:tce="http://www.TCE.com">
      <w:pPr>
        <w:pStyle w:val="ListBullet"/>
        <!--depth 1-->
        <w:numPr>
          <w:ilvl w:val="0"/>
          <w:numId w:val="122"/>
        </w:numPr>
      </w:pPr>
      <w:r>
        <w:t/>
      </w:r>
      <w:r>
        <w:rPr>
          <w:color w:val="0000FF"/>
        </w:rPr>
        <w:fldChar w:fldCharType="begin"/>
      </w:r>
      <w:r>
        <w:rPr>
          <w:color w:val="0000FF"/>
        </w:rPr>
        <w:instrText xml:space="preserve"> REF _Numd19e9575 \h </w:instrText>
      </w:r>
      <w:r>
        <w:fldChar w:fldCharType="separate"/>
      </w:r>
      <w:rPr>
        <w:color w:val="0000FF"/>
      </w:rPr>
      <w:r>
        <w:rPr>
          <w:u w:val="single"/>
        </w:rPr>
        <w:t>Subpart 504.6 - Contract Reporting</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_Numd19e9588 \h </w:instrText>
      </w:r>
      <w:r>
        <w:fldChar w:fldCharType="separate"/>
      </w:r>
      <w:rPr>
        <w:color w:val="0000FF"/>
      </w:rPr>
      <w:r>
        <w:rPr>
          <w:u w:val="single"/>
        </w:rPr>
        <w:t>504.605-70 Federal Procurement Data System Public–Access to Data.</w:t>
      </w:r>
      <w:r>
        <w:rPr>
          <w:color w:val="0000FF"/>
        </w:rPr>
        <w:fldChar w:fldCharType="end"/>
      </w:r>
      <w:r>
        <w:t/>
      </w:r>
    </w:p>
    <w:p xmlns:tce="http://www.TCE.com">
      <w:pPr>
        <w:pStyle w:val="ListBullet"/>
        <!--depth 1-->
        <w:numPr>
          <w:ilvl w:val="0"/>
          <w:numId w:val="122"/>
        </w:numPr>
      </w:pPr>
      <w:r>
        <w:t/>
      </w:r>
      <w:r>
        <w:rPr>
          <w:color w:val="0000FF"/>
        </w:rPr>
        <w:fldChar w:fldCharType="begin"/>
      </w:r>
      <w:r>
        <w:rPr>
          <w:color w:val="0000FF"/>
        </w:rPr>
        <w:instrText xml:space="preserve"> REF _Numd19e9628 \h </w:instrText>
      </w:r>
      <w:r>
        <w:fldChar w:fldCharType="separate"/>
      </w:r>
      <w:rPr>
        <w:color w:val="0000FF"/>
      </w:rPr>
      <w:r>
        <w:rPr>
          <w:u w:val="single"/>
        </w:rPr>
        <w:t>Subpart 504.11 - System for Award Management</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_Numd19e9641 \h </w:instrText>
      </w:r>
      <w:r>
        <w:fldChar w:fldCharType="separate"/>
      </w:r>
      <w:rPr>
        <w:color w:val="0000FF"/>
      </w:rPr>
      <w:r>
        <w:rPr>
          <w:u w:val="single"/>
        </w:rPr>
        <w:t>504.1103 Procedures.</w:t>
      </w:r>
      <w:r>
        <w:rPr>
          <w:color w:val="0000FF"/>
        </w:rPr>
        <w:fldChar w:fldCharType="end"/>
      </w:r>
      <w:r>
        <w:t/>
      </w:r>
    </w:p>
    <w:p xmlns:tce="http://www.TCE.com">
      <w:pPr>
        <w:pStyle w:val="ListBullet"/>
        <!--depth 1-->
        <w:numPr>
          <w:ilvl w:val="0"/>
          <w:numId w:val="122"/>
        </w:numPr>
      </w:pPr>
      <w:r>
        <w:t/>
      </w:r>
      <w:r>
        <w:rPr>
          <w:color w:val="0000FF"/>
        </w:rPr>
        <w:fldChar w:fldCharType="begin"/>
      </w:r>
      <w:r>
        <w:rPr>
          <w:color w:val="0000FF"/>
        </w:rPr>
        <w:instrText xml:space="preserve"> REF _Numd19e9690 \h </w:instrText>
      </w:r>
      <w:r>
        <w:fldChar w:fldCharType="separate"/>
      </w:r>
      <w:rPr>
        <w:color w:val="0000FF"/>
      </w:rPr>
      <w:r>
        <w:rPr>
          <w:u w:val="single"/>
        </w:rPr>
        <w:t>Subpart 504.13 - Personal Identity Verification of Contractor Personnel</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_Numd19e9703 \h </w:instrText>
      </w:r>
      <w:r>
        <w:fldChar w:fldCharType="separate"/>
      </w:r>
      <w:rPr>
        <w:color w:val="0000FF"/>
      </w:rPr>
      <w:r>
        <w:rPr>
          <w:u w:val="single"/>
        </w:rPr>
        <w:t>504.1301 Policy.</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_Numd19e9722 \h </w:instrText>
      </w:r>
      <w:r>
        <w:fldChar w:fldCharType="separate"/>
      </w:r>
      <w:rPr>
        <w:color w:val="0000FF"/>
      </w:rPr>
      <w:r>
        <w:rPr>
          <w:u w:val="single"/>
        </w:rPr>
        <w:t>504.1303 Contract clause.</w:t>
      </w:r>
      <w:r>
        <w:rPr>
          <w:color w:val="0000FF"/>
        </w:rPr>
        <w:fldChar w:fldCharType="end"/>
      </w:r>
      <w:r>
        <w:t/>
      </w:r>
    </w:p>
    <!--Topic unique_101-->
    <w:p xmlns:tce="http://www.TCE.com">
      <w:pPr>
        <w:pStyle w:val="Heading4"/>
      </w:pPr>
      <w:bookmarkStart w:id="77" w:name="_Numd19e9362"/>
      <w:bookmarkStart w:id="78" w:name="_Refd19e9362"/>
      <w:bookmarkStart w:id="79" w:name="_Tocd19e9362"/>
      <w:r>
        <w:t/>
      </w:r>
      <w:r>
        <w:t>Subpart 504.4</w:t>
      </w:r>
      <w:r>
        <w:t xml:space="preserve"> - Safeguarding Classified Information Within Industry</w:t>
      </w:r>
      <w:bookmarkEnd w:id="78"/>
      <w:bookmarkEnd w:id="79"/>
      <w:bookmarkEnd w:id="77"/>
    </w:p>
    <!--Topic unique_102-->
    <w:p xmlns:tce="http://www.TCE.com">
      <w:pPr>
        <w:pStyle w:val="Heading5"/>
      </w:pPr>
      <w:bookmarkStart w:id="80" w:name="_Numd19e9375"/>
      <w:bookmarkStart w:id="81" w:name="_Refd19e9375"/>
      <w:bookmarkStart w:id="82" w:name="_Tocd19e9375"/>
      <w:r>
        <w:t/>
      </w:r>
      <w:r>
        <w:t>504.402</w:t>
      </w:r>
      <w:r>
        <w:t xml:space="preserve"> General.</w:t>
      </w:r>
      <w:bookmarkEnd w:id="81"/>
      <w:bookmarkEnd w:id="82"/>
      <w:bookmarkEnd w:id="80"/>
    </w:p>
    <w:p xmlns:tce="http://www.TCE.com">
      <w:pPr>
        <w:pStyle w:val="ListNumber"/>
        <!--depth 1-->
        <w:numPr>
          <w:ilvl w:val="0"/>
          <w:numId w:val="128"/>
        </w:numPr>
      </w:pPr>
      <w:bookmarkStart w:id="84" w:name="_Tocd19e9384"/>
      <w:bookmarkStart w:id="83" w:name="_Refd19e9384"/>
      <w:r>
        <w:t/>
      </w:r>
      <w:r>
        <w:t>(a)</w:t>
      </w:r>
      <w:r>
        <w:t xml:space="preserve">  This subpart prescribes procedures for safeguarding classified information required to be disclosed to contractors in connection with the solicitation of offers, and the award, performance, and termination of contracts.</w:t>
      </w:r>
    </w:p>
    <w:p xmlns:tce="http://www.TCE.com">
      <w:pPr>
        <w:pStyle w:val="ListNumber"/>
        <!--depth 1-->
        <w:numPr>
          <w:ilvl w:val="0"/>
          <w:numId w:val="128"/>
        </w:numPr>
      </w:pPr>
      <w:r>
        <w:t/>
      </w:r>
      <w:r>
        <w:t>(b)</w:t>
      </w:r>
      <w:r>
        <w:t xml:space="preserve">  As used in this subpart, the term “Contractor(s)” means prospective contractors, subcontractors, vendors, and suppliers.</w:t>
      </w:r>
      <w:bookmarkEnd w:id="83"/>
      <w:bookmarkEnd w:id="84"/>
    </w:p>
    <!--Topic unique_103-->
    <w:p xmlns:tce="http://www.TCE.com">
      <w:pPr>
        <w:pStyle w:val="Heading5"/>
      </w:pPr>
      <w:bookmarkStart w:id="85" w:name="_Numd19e9408"/>
      <w:bookmarkStart w:id="86" w:name="_Refd19e9408"/>
      <w:bookmarkStart w:id="87" w:name="_Tocd19e9408"/>
      <w:r>
        <w:t/>
      </w:r>
      <w:r>
        <w:t>504.475</w:t>
      </w:r>
      <w:r>
        <w:t xml:space="preserve"> Return of classified information.</w:t>
      </w:r>
      <w:bookmarkEnd w:id="86"/>
      <w:bookmarkEnd w:id="87"/>
      <w:bookmarkEnd w:id="85"/>
    </w:p>
    <w:p xmlns:tce="http://www.TCE.com">
      <w:pPr>
        <w:pStyle w:val="ListNumber"/>
        <!--depth 1-->
        <w:numPr>
          <w:ilvl w:val="0"/>
          <w:numId w:val="129"/>
        </w:numPr>
      </w:pPr>
      <w:bookmarkStart w:id="89" w:name="_Tocd19e9417"/>
      <w:bookmarkStart w:id="88" w:name="_Refd19e9417"/>
      <w:r>
        <w:t/>
      </w:r>
      <w:r>
        <w:t>(a)</w:t>
      </w:r>
      <w:r>
        <w:t xml:space="preserve">  Contracting officers must recover classified information, unless it has been destroyed as provided in Section 7 of Chapter 5 of the National Industrial Security Program Operating Manual (NISPOM). Information on NISPOM can be found at </w:t>
      </w:r>
      <w:hyperlink r:id="rIdHyperlink116">
        <w:r>
          <w:rPr>
            <w:rStyle w:val="Hyperlink"/>
          </w:rPr>
          <w:t>https://fas.org/sgp/index.html</w:t>
        </w:r>
      </w:hyperlink>
      <w:r>
        <w:t>.</w:t>
      </w:r>
    </w:p>
    <w:p xmlns:tce="http://www.TCE.com">
      <w:pPr>
        <w:pStyle w:val="ListNumber"/>
        <!--depth 1-->
        <w:numPr>
          <w:ilvl w:val="0"/>
          <w:numId w:val="129"/>
        </w:numPr>
      </w:pPr>
      <w:r>
        <w:t/>
      </w:r>
      <w:r>
        <w:t>(b)</w:t>
      </w:r>
      <w:r>
        <w:t xml:space="preserve">  Contracting officers must ensure that classified information provided by the government is returned immediately after any of the following events:</w:t>
      </w:r>
    </w:p>
    <w:p xmlns:tce="http://www.TCE.com">
      <w:pPr>
        <w:pStyle w:val="ListNumber2"/>
        <!--depth 2-->
        <w:numPr>
          <w:ilvl w:val="1"/>
          <w:numId w:val="130"/>
        </w:numPr>
      </w:pPr>
      <w:bookmarkStart w:id="91" w:name="_Tocd19e9436"/>
      <w:bookmarkStart w:id="90" w:name="_Refd19e9436"/>
      <w:r>
        <w:t/>
      </w:r>
      <w:r>
        <w:t>(1)</w:t>
      </w:r>
      <w:r>
        <w:t xml:space="preserve">  Bid opening or closing date for receipt of proposals by non-responding offerors.</w:t>
      </w:r>
    </w:p>
    <w:p xmlns:tce="http://www.TCE.com">
      <w:pPr>
        <w:pStyle w:val="ListNumber2"/>
        <!--depth 2-->
        <w:numPr>
          <w:ilvl w:val="1"/>
          <w:numId w:val="130"/>
        </w:numPr>
      </w:pPr>
      <w:r>
        <w:t/>
      </w:r>
      <w:r>
        <w:t>(2)</w:t>
      </w:r>
      <w:r>
        <w:t xml:space="preserve">  Contract award by unsuccessful offerors.</w:t>
      </w:r>
    </w:p>
    <w:p xmlns:tce="http://www.TCE.com">
      <w:pPr>
        <w:pStyle w:val="ListNumber2"/>
        <!--depth 2-->
        <w:numPr>
          <w:ilvl w:val="1"/>
          <w:numId w:val="130"/>
        </w:numPr>
      </w:pPr>
      <w:r>
        <w:t/>
      </w:r>
      <w:r>
        <w:t>(3)</w:t>
      </w:r>
      <w:r>
        <w:t xml:space="preserve">  Termination or completion of the contract.</w:t>
      </w:r>
    </w:p>
    <w:p xmlns:tce="http://www.TCE.com">
      <w:pPr>
        <w:pStyle w:val="ListNumber2"/>
        <!--depth 2-->
        <w:numPr>
          <w:ilvl w:val="1"/>
          <w:numId w:val="130"/>
        </w:numPr>
      </w:pPr>
      <w:r>
        <w:t/>
      </w:r>
      <w:r>
        <w:t>(4)</w:t>
      </w:r>
      <w:r>
        <w:t xml:space="preserve">  Notification that authorization to release classified information has been withdrawn.</w:t>
      </w:r>
    </w:p>
    <w:p xmlns:tce="http://www.TCE.com">
      <w:pPr>
        <w:pStyle w:val="ListNumber2"/>
        <!--depth 2-->
        <w:numPr>
          <w:ilvl w:val="1"/>
          <w:numId w:val="130"/>
        </w:numPr>
      </w:pPr>
      <w:r>
        <w:t/>
      </w:r>
      <w:r>
        <w:t>(5)</w:t>
      </w:r>
      <w:r>
        <w:t xml:space="preserve">  Notification that a facility:</w:t>
      </w:r>
    </w:p>
    <w:p xmlns:tce="http://www.TCE.com">
      <w:pPr>
        <w:pStyle w:val="ListNumber3"/>
        <!--depth 3-->
        <w:numPr>
          <w:ilvl w:val="2"/>
          <w:numId w:val="131"/>
        </w:numPr>
      </w:pPr>
      <w:bookmarkStart w:id="93" w:name="_Tocd19e9472"/>
      <w:bookmarkStart w:id="92" w:name="_Refd19e9472"/>
      <w:r>
        <w:t/>
      </w:r>
      <w:r>
        <w:t>(i)</w:t>
      </w:r>
      <w:r>
        <w:t xml:space="preserve">  Does not have adequate means to safeguard classified information; or</w:t>
      </w:r>
    </w:p>
    <w:p xmlns:tce="http://www.TCE.com">
      <w:pPr>
        <w:pStyle w:val="ListNumber3"/>
        <!--depth 3-->
        <w:numPr>
          <w:ilvl w:val="2"/>
          <w:numId w:val="131"/>
        </w:numPr>
      </w:pPr>
      <w:r>
        <w:t/>
      </w:r>
      <w:r>
        <w:t>(ii)</w:t>
      </w:r>
      <w:r>
        <w:t xml:space="preserve">  Has had its security clearance revoked or inactivated.</w:t>
      </w:r>
      <w:bookmarkEnd w:id="92"/>
      <w:bookmarkEnd w:id="93"/>
    </w:p>
    <w:p xmlns:tce="http://www.TCE.com">
      <w:pPr>
        <w:pStyle w:val="ListNumber2"/>
        <!--depth 2-->
        <w:numPr>
          <w:ilvl w:val="1"/>
          <w:numId w:val="130"/>
        </w:numPr>
      </w:pPr>
      <w:r>
        <w:t/>
      </w:r>
      <w:r>
        <w:t>(6)</w:t>
      </w:r>
      <w:r>
        <w:t xml:space="preserve">  Whenever otherwise instructed by the authority responsible for the security classification.</w:t>
      </w:r>
      <w:bookmarkEnd w:id="90"/>
      <w:bookmarkEnd w:id="91"/>
    </w:p>
    <w:p xmlns:tce="http://www.TCE.com">
      <w:pPr>
        <w:pStyle w:val="ListNumber"/>
        <!--depth 1-->
        <w:numPr>
          <w:ilvl w:val="0"/>
          <w:numId w:val="129"/>
        </w:numPr>
      </w:pPr>
      <w:r>
        <w:t/>
      </w:r>
      <w:r>
        <w:t>(c)</w:t>
      </w:r>
      <w:r>
        <w:t xml:space="preserve">  The Government agency that provided classified information to a GSA contractor is responsible for the return of the information.</w:t>
      </w:r>
      <w:bookmarkEnd w:id="88"/>
      <w:bookmarkEnd w:id="89"/>
    </w:p>
    <!--Topic unique_104-->
    <w:p xmlns:tce="http://www.TCE.com">
      <w:pPr>
        <w:pStyle w:val="Heading4"/>
      </w:pPr>
      <w:bookmarkStart w:id="94" w:name="_Numd19e9514"/>
      <w:bookmarkStart w:id="95" w:name="_Refd19e9514"/>
      <w:bookmarkStart w:id="96" w:name="_Tocd19e9514"/>
      <w:r>
        <w:t/>
      </w:r>
      <w:r>
        <w:t>Subpart 504.5</w:t>
      </w:r>
      <w:r>
        <w:t xml:space="preserve"> - Electronic Commerce in Contracting</w:t>
      </w:r>
      <w:bookmarkEnd w:id="95"/>
      <w:bookmarkEnd w:id="96"/>
      <w:bookmarkEnd w:id="94"/>
    </w:p>
    <!--Topic unique_105-->
    <w:p xmlns:tce="http://www.TCE.com">
      <w:pPr>
        <w:pStyle w:val="Heading5"/>
      </w:pPr>
      <w:bookmarkStart w:id="97" w:name="_Numd19e9527"/>
      <w:bookmarkStart w:id="98" w:name="_Refd19e9527"/>
      <w:bookmarkStart w:id="99" w:name="_Tocd19e9527"/>
      <w:r>
        <w:t/>
      </w:r>
      <w:r>
        <w:t>504.500</w:t>
      </w:r>
      <w:r>
        <w:t xml:space="preserve"> [Reserved].</w:t>
      </w:r>
      <w:bookmarkEnd w:id="98"/>
      <w:bookmarkEnd w:id="99"/>
      <w:bookmarkEnd w:id="97"/>
    </w:p>
    <!--Topic unique_106-->
    <w:p xmlns:tce="http://www.TCE.com">
      <w:pPr>
        <w:pStyle w:val="Heading5"/>
      </w:pPr>
      <w:bookmarkStart w:id="100" w:name="_Numd19e9542"/>
      <w:bookmarkStart w:id="101" w:name="_Refd19e9542"/>
      <w:bookmarkStart w:id="102" w:name="_Tocd19e9542"/>
      <w:r>
        <w:t/>
      </w:r>
      <w:r>
        <w:t>504.502</w:t>
      </w:r>
      <w:r>
        <w:t xml:space="preserve"> Policy.</w:t>
      </w:r>
      <w:bookmarkEnd w:id="101"/>
      <w:bookmarkEnd w:id="102"/>
      <w:bookmarkEnd w:id="100"/>
    </w:p>
    <w:p xmlns:tce="http://www.TCE.com">
      <w:pPr>
        <w:pStyle w:val="BodyText"/>
      </w:pPr>
      <w:r>
        <w:t>Use of electronic signatures is encouraged and can be used to sign and route documents in GSA’s IT systems to contractually obligate funds. The method of authentication used for electronic signatures shall be consistent with the level (1-4) determined from the e-authentication risk assessment in accordance with OMB M-04-04, E-authentication Guidance for Federal Agencies, and the respective technology safeguards applicable to that level or risk from National Institute of Standards and Technology 800-63, Electronic Authentication Guideline.</w:t>
      </w:r>
    </w:p>
    <!--Topic unique_107-->
    <w:p xmlns:tce="http://www.TCE.com">
      <w:pPr>
        <w:pStyle w:val="Heading5"/>
      </w:pPr>
      <w:bookmarkStart w:id="103" w:name="_Numd19e9560"/>
      <w:bookmarkStart w:id="104" w:name="_Refd19e9560"/>
      <w:bookmarkStart w:id="105" w:name="_Tocd19e9560"/>
      <w:r>
        <w:t/>
      </w:r>
      <w:r>
        <w:t>504.570</w:t>
      </w:r>
      <w:r>
        <w:t xml:space="preserve"> [Reserved].</w:t>
      </w:r>
      <w:bookmarkEnd w:id="104"/>
      <w:bookmarkEnd w:id="105"/>
      <w:bookmarkEnd w:id="103"/>
    </w:p>
    <!--Topic unique_108-->
    <w:p xmlns:tce="http://www.TCE.com">
      <w:pPr>
        <w:pStyle w:val="Heading4"/>
      </w:pPr>
      <w:bookmarkStart w:id="106" w:name="_Numd19e9575"/>
      <w:bookmarkStart w:id="107" w:name="_Refd19e9575"/>
      <w:bookmarkStart w:id="108" w:name="_Tocd19e9575"/>
      <w:r>
        <w:t/>
      </w:r>
      <w:r>
        <w:t>Subpart 504.6</w:t>
      </w:r>
      <w:r>
        <w:t xml:space="preserve"> - Contract Reporting</w:t>
      </w:r>
      <w:bookmarkEnd w:id="107"/>
      <w:bookmarkEnd w:id="108"/>
      <w:bookmarkEnd w:id="106"/>
    </w:p>
    <!--Topic unique_109-->
    <w:p xmlns:tce="http://www.TCE.com">
      <w:pPr>
        <w:pStyle w:val="Heading5"/>
      </w:pPr>
      <w:bookmarkStart w:id="109" w:name="_Numd19e9588"/>
      <w:bookmarkStart w:id="110" w:name="_Refd19e9588"/>
      <w:bookmarkStart w:id="111" w:name="_Tocd19e9588"/>
      <w:r>
        <w:t/>
      </w:r>
      <w:r>
        <w:t>504.605-70</w:t>
      </w:r>
      <w:r>
        <w:t xml:space="preserve"> Federal Procurement Data System Public–Access to Data.</w:t>
      </w:r>
      <w:bookmarkEnd w:id="110"/>
      <w:bookmarkEnd w:id="111"/>
      <w:bookmarkEnd w:id="109"/>
    </w:p>
    <w:p xmlns:tce="http://www.TCE.com">
      <w:pPr>
        <w:pStyle w:val="ListNumber"/>
        <!--depth 1-->
        <w:numPr>
          <w:ilvl w:val="0"/>
          <w:numId w:val="132"/>
        </w:numPr>
      </w:pPr>
      <w:bookmarkStart w:id="113" w:name="_Tocd19e9597"/>
      <w:bookmarkStart w:id="112" w:name="_Refd19e9597"/>
      <w:r>
        <w:t/>
      </w:r>
      <w:r>
        <w:t>(a)</w:t>
      </w:r>
      <w:r>
        <w:t xml:space="preserve"> </w:t>
      </w:r>
      <w:r>
        <w:rPr>
          <w:i/>
        </w:rPr>
        <w:t>The FPDS database</w:t>
      </w:r>
      <w:r>
        <w:t>. The General Services Administration awarded a contract for creation and operation of the Federal procurement Data System (FPDS) database. That database includes information reported by departments and agencies as required by FAR subpart 4.6. One of the primary purposes of the FPDS database is to provide information on Government procurement to the public.</w:t>
      </w:r>
    </w:p>
    <w:p xmlns:tce="http://www.TCE.com">
      <w:pPr>
        <w:pStyle w:val="ListNumber"/>
        <!--depth 1-->
        <w:numPr>
          <w:ilvl w:val="0"/>
          <w:numId w:val="132"/>
        </w:numPr>
      </w:pPr>
      <w:r>
        <w:t/>
      </w:r>
      <w:r>
        <w:t>(b)</w:t>
      </w:r>
      <w:r>
        <w:t xml:space="preserve"> </w:t>
      </w:r>
      <w:r>
        <w:rPr>
          <w:i/>
        </w:rPr>
        <w:t>Fee for direct hook-up</w:t>
      </w:r>
      <w:r>
        <w:t>. To the extent that a member of the public requests establishment of real-time integration of reporting services to run reports from another application, a one-time charge of $2,500 for the original integration must be paid by the requestor. This one-time charge covers the setup and certification required for an integrator to access the FPDS database and for technical assistance to help integrators use the web services. The fee will be paid to the FPDS contractor and credited to invoices submitted to GSA by the FPDS contractor.</w:t>
      </w:r>
      <w:bookmarkEnd w:id="112"/>
      <w:bookmarkEnd w:id="113"/>
    </w:p>
    <!--Topic unique_110-->
    <w:p xmlns:tce="http://www.TCE.com">
      <w:pPr>
        <w:pStyle w:val="Heading4"/>
      </w:pPr>
      <w:bookmarkStart w:id="114" w:name="_Numd19e9628"/>
      <w:bookmarkStart w:id="115" w:name="_Refd19e9628"/>
      <w:bookmarkStart w:id="116" w:name="_Tocd19e9628"/>
      <w:r>
        <w:t/>
      </w:r>
      <w:r>
        <w:t>Subpart 504.11</w:t>
      </w:r>
      <w:r>
        <w:t xml:space="preserve"> - System for Award Management</w:t>
      </w:r>
      <w:bookmarkEnd w:id="115"/>
      <w:bookmarkEnd w:id="116"/>
      <w:bookmarkEnd w:id="114"/>
    </w:p>
    <!--Topic unique_111-->
    <w:p xmlns:tce="http://www.TCE.com">
      <w:pPr>
        <w:pStyle w:val="Heading5"/>
      </w:pPr>
      <w:bookmarkStart w:id="117" w:name="_Numd19e9641"/>
      <w:bookmarkStart w:id="118" w:name="_Refd19e9641"/>
      <w:bookmarkStart w:id="119" w:name="_Tocd19e9641"/>
      <w:r>
        <w:t/>
      </w:r>
      <w:r>
        <w:t>504.1103</w:t>
      </w:r>
      <w:r>
        <w:t xml:space="preserve"> Procedures.</w:t>
      </w:r>
      <w:bookmarkEnd w:id="118"/>
      <w:bookmarkEnd w:id="119"/>
      <w:bookmarkEnd w:id="117"/>
    </w:p>
    <w:p xmlns:tce="http://www.TCE.com">
      <w:pPr>
        <w:pStyle w:val="BodyText"/>
      </w:pPr>
      <w:r>
        <w:t>In addition to the requirements found in FAR 4.1103, prior to awarding a contractual instrument the contracting officer must-</w:t>
      </w:r>
    </w:p>
    <w:p xmlns:tce="http://www.TCE.com">
      <w:pPr>
        <w:pStyle w:val="ListNumber"/>
        <!--depth 1-->
        <w:numPr>
          <w:ilvl w:val="0"/>
          <w:numId w:val="133"/>
        </w:numPr>
      </w:pPr>
      <w:bookmarkStart w:id="121" w:name="_Tocd19e9652"/>
      <w:bookmarkStart w:id="120" w:name="_Refd19e9652"/>
      <w:r>
        <w:t/>
      </w:r>
      <w:r>
        <w:t>(a)</w:t>
      </w:r>
      <w:r>
        <w:t xml:space="preserve">  Verify that the prospective contractor’s legal business name, Doing-Business-As (DBA) name (if any), physical street address, and unique entity identifier, as found in the System for Award Management (SAM), match the information that will be included in the contract, order, or agreement resulting from the vendor's quote or proposal. Correct any mismatches by having the vendor amend the information in the SAM and/or the quote or proposal.  </w:t>
      </w:r>
    </w:p>
    <w:p xmlns:tce="http://www.TCE.com">
      <w:pPr>
        <w:pStyle w:val="ListNumber"/>
        <!--depth 1-->
        <w:numPr>
          <w:ilvl w:val="0"/>
          <w:numId w:val="133"/>
        </w:numPr>
      </w:pPr>
      <w:r>
        <w:t/>
      </w:r>
      <w:r>
        <w:t>(b)</w:t>
      </w:r>
      <w:r>
        <w:t xml:space="preserve">  Ensure that the contractor’s address code exists in Pegasys and that it is SAM enabled with the contractor’s unique entity identifier. This can be done by searching Pegasys records using the contractor’s Taxpayer Identification Number (TIN). If no code exists, request that a new address code be established by the Finance Center for SAM compliance.</w:t>
      </w:r>
    </w:p>
    <w:p xmlns:tce="http://www.TCE.com">
      <w:pPr>
        <w:pStyle w:val="ListNumber"/>
        <!--depth 1-->
        <w:numPr>
          <w:ilvl w:val="0"/>
          <w:numId w:val="133"/>
        </w:numPr>
      </w:pPr>
      <w:r>
        <w:t/>
      </w:r>
      <w:r>
        <w:t>(c)</w:t>
      </w:r>
      <w:r>
        <w:t xml:space="preserve">  Ensure that the contractor’s identifying information is correctly placed on the contractual instrument, using special care to ensure that the legal name and “remit to” name match exactly. (Note: Lockbox names or numbers should not be used to replace the contractor’s name in the remittance block on the contractual instrument.)</w:t>
      </w:r>
    </w:p>
    <w:p xmlns:tce="http://www.TCE.com">
      <w:pPr>
        <w:pStyle w:val="ListNumber"/>
        <!--depth 1-->
        <w:numPr>
          <w:ilvl w:val="0"/>
          <w:numId w:val="133"/>
        </w:numPr>
      </w:pPr>
      <w:r>
        <w:t/>
      </w:r>
      <w:r>
        <w:t>(d)</w:t>
      </w:r>
      <w:r>
        <w:t xml:space="preserve"> Unless one of the exceptions to registration in SAM applies (see FAR 4.1102(a)), the contracting officer must not award a contract to a prospective contractor who is not registered in SAM. If no exceptions are applicable, and the needs of the requiring activity allows for a delay in award, see FAR 4.1103(b)(1).</w:t>
      </w:r>
      <w:bookmarkEnd w:id="120"/>
      <w:bookmarkEnd w:id="121"/>
    </w:p>
    <!--Topic unique_112-->
    <w:p xmlns:tce="http://www.TCE.com">
      <w:pPr>
        <w:pStyle w:val="Heading4"/>
      </w:pPr>
      <w:bookmarkStart w:id="122" w:name="_Numd19e9690"/>
      <w:bookmarkStart w:id="123" w:name="_Refd19e9690"/>
      <w:bookmarkStart w:id="124" w:name="_Tocd19e9690"/>
      <w:r>
        <w:t/>
      </w:r>
      <w:r>
        <w:t>Subpart 504.13</w:t>
      </w:r>
      <w:r>
        <w:t xml:space="preserve"> - Personal Identity Verification of Contractor Personnel</w:t>
      </w:r>
      <w:bookmarkEnd w:id="123"/>
      <w:bookmarkEnd w:id="124"/>
      <w:bookmarkEnd w:id="122"/>
    </w:p>
    <!--Topic unique_113-->
    <w:p xmlns:tce="http://www.TCE.com">
      <w:pPr>
        <w:pStyle w:val="Heading5"/>
      </w:pPr>
      <w:bookmarkStart w:id="125" w:name="_Numd19e9703"/>
      <w:bookmarkStart w:id="126" w:name="_Refd19e9703"/>
      <w:bookmarkStart w:id="127" w:name="_Tocd19e9703"/>
      <w:r>
        <w:t/>
      </w:r>
      <w:r>
        <w:t>504.1301</w:t>
      </w:r>
      <w:r>
        <w:t xml:space="preserve"> Policy.</w:t>
      </w:r>
      <w:bookmarkEnd w:id="126"/>
      <w:bookmarkEnd w:id="127"/>
      <w:bookmarkEnd w:id="125"/>
    </w:p>
    <w:p xmlns:tce="http://www.TCE.com">
      <w:pPr>
        <w:pStyle w:val="BodyText"/>
      </w:pPr>
      <w:r>
        <w:t>Contracting officers must follow the procedures contained in CIO P2181.1 - GSA HSPD-12 Personal Identity Verification and Credentialing Handbook, which may be obtained from the CIO Office of Enterprise Solutions, to ensure compliance with Homeland Security Presidential Directive-12 (HSPD-12) “Policy for a Common Identification Standard for Federal Employees and Contractors,” Office of Management and Budget Memorandum M-05-24, and Department of Commerce FIPS PUB 201.</w:t>
      </w:r>
    </w:p>
    <!--Topic unique_114-->
    <w:p xmlns:tce="http://www.TCE.com">
      <w:pPr>
        <w:pStyle w:val="Heading5"/>
      </w:pPr>
      <w:bookmarkStart w:id="128" w:name="_Numd19e9722"/>
      <w:bookmarkStart w:id="129" w:name="_Refd19e9722"/>
      <w:bookmarkStart w:id="130" w:name="_Tocd19e9722"/>
      <w:r>
        <w:t/>
      </w:r>
      <w:r>
        <w:t>504.1303</w:t>
      </w:r>
      <w:r>
        <w:t xml:space="preserve"> Contract clause.</w:t>
      </w:r>
      <w:bookmarkEnd w:id="129"/>
      <w:bookmarkEnd w:id="130"/>
      <w:bookmarkEnd w:id="128"/>
    </w:p>
    <w:p xmlns:tce="http://www.TCE.com">
      <w:pPr>
        <w:pStyle w:val="BodyText"/>
      </w:pPr>
      <w:r>
        <w:t xml:space="preserve">Insert the clause at </w:t>
      </w:r>
      <w:r>
        <w:rPr>
          <w:color w:val="0000FF"/>
        </w:rPr>
        <w:fldChar w:fldCharType="begin"/>
      </w:r>
      <w:r>
        <w:rPr>
          <w:color w:val="0000FF"/>
        </w:rPr>
        <w:instrText xml:space="preserve"> REF _Numd19e29299 \h </w:instrText>
      </w:r>
      <w:r>
        <w:fldChar w:fldCharType="separate"/>
      </w:r>
      <w:rPr>
        <w:color w:val="0000FF"/>
      </w:rPr>
      <w:r>
        <w:rPr>
          <w:u w:val="single"/>
        </w:rPr>
        <w:t>552.204-9</w:t>
      </w:r>
      <w:r>
        <w:rPr>
          <w:color w:val="0000FF"/>
        </w:rPr>
        <w:fldChar w:fldCharType="end"/>
      </w:r>
      <w:r>
        <w:t>, Personal Identity Verification Requirements, in solicitations and contracts when it is determined that contractor employees will require access to federally controlled facilities or information systems to perform contract requirements.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116-->
    <w:p xmlns:tce="http://www.TCE.com">
      <w:pPr>
        <w:pStyle w:val="Heading1"/>
      </w:pPr>
      <w:bookmarkStart w:id="131" w:name="_Numd19e9740"/>
      <w:bookmarkStart w:id="132" w:name="_Refd19e9740"/>
      <w:bookmarkStart w:id="133" w:name="_Tocd19e9740"/>
      <w:r>
        <w:t/>
      </w:r>
      <w:r>
        <w:t>Subchapter B</w:t>
      </w:r>
      <w:r>
        <w:t xml:space="preserve"> - Competition and Acquisition Planning</w:t>
      </w:r>
      <w:bookmarkEnd w:id="132"/>
      <w:bookmarkEnd w:id="133"/>
      <w:bookmarkEnd w:id="131"/>
    </w:p>
    <!--Topic unique_118-->
    <w:p xmlns:tce="http://www.TCE.com">
      <w:pPr>
        <w:pStyle w:val="Heading2"/>
      </w:pPr>
      <w:bookmarkStart w:id="134" w:name="_Numd19e9748"/>
      <w:bookmarkStart w:id="135" w:name="_Refd19e9748"/>
      <w:bookmarkStart w:id="136" w:name="_Tocd19e9748"/>
      <w:r>
        <w:t/>
      </w:r>
      <w:r>
        <w:t xml:space="preserve"> General Services Administration Acquisition Manual</w:t>
      </w:r>
      <w:bookmarkEnd w:id="135"/>
      <w:bookmarkEnd w:id="136"/>
      <w:bookmarkEnd w:id="134"/>
    </w:p>
    <!--Topic unique_120-->
    <w:p xmlns:tce="http://www.TCE.com">
      <w:pPr>
        <w:pStyle w:val="Heading3"/>
      </w:pPr>
      <w:bookmarkStart w:id="137" w:name="_Numd19e9755"/>
      <w:bookmarkStart w:id="138" w:name="_Refd19e9755"/>
      <w:bookmarkStart w:id="139" w:name="_Tocd19e9755"/>
      <w:r>
        <w:t/>
      </w:r>
      <w:r>
        <w:t>Part 505</w:t>
      </w:r>
      <w:r>
        <w:t xml:space="preserve"> - [Reserved]</w:t>
      </w:r>
      <w:bookmarkEnd w:id="138"/>
      <w:bookmarkEnd w:id="139"/>
      <w:bookmarkEnd w:id="137"/>
    </w:p>
    <!--Topic unique_122-->
    <w:p xmlns:tce="http://www.TCE.com">
      <w:pPr>
        <w:pStyle w:val="Heading3"/>
      </w:pPr>
      <w:bookmarkStart w:id="140" w:name="_Numd19e9765"/>
      <w:bookmarkStart w:id="141" w:name="_Refd19e9765"/>
      <w:bookmarkStart w:id="142" w:name="_Tocd19e9765"/>
      <w:r>
        <w:t/>
      </w:r>
      <w:r>
        <w:t>Part 506</w:t>
      </w:r>
      <w:r>
        <w:t xml:space="preserve"> - [Reserved]</w:t>
      </w:r>
      <w:bookmarkEnd w:id="141"/>
      <w:bookmarkEnd w:id="142"/>
      <w:bookmarkEnd w:id="140"/>
    </w:p>
    <!--Topic unique_124-->
    <w:p xmlns:tce="http://www.TCE.com">
      <w:pPr>
        <w:pStyle w:val="Heading3"/>
      </w:pPr>
      <w:bookmarkStart w:id="143" w:name="_Numd19e9775"/>
      <w:bookmarkStart w:id="144" w:name="_Refd19e9775"/>
      <w:bookmarkStart w:id="145" w:name="_Tocd19e9775"/>
      <w:r>
        <w:t/>
      </w:r>
      <w:r>
        <w:t>Part 507</w:t>
      </w:r>
      <w:r>
        <w:t xml:space="preserve"> - [Reserved]</w:t>
      </w:r>
      <w:bookmarkEnd w:id="144"/>
      <w:bookmarkEnd w:id="145"/>
      <w:bookmarkEnd w:id="143"/>
    </w:p>
    <!--Topic unique_126-->
    <w:p xmlns:tce="http://www.TCE.com">
      <w:pPr>
        <w:pStyle w:val="Heading3"/>
      </w:pPr>
      <w:bookmarkStart w:id="146" w:name="_Numd19e9785"/>
      <w:bookmarkStart w:id="147" w:name="_Refd19e9785"/>
      <w:bookmarkStart w:id="148" w:name="_Tocd19e9785"/>
      <w:r>
        <w:t/>
      </w:r>
      <w:r>
        <w:t>Part 508</w:t>
      </w:r>
      <w:r>
        <w:t xml:space="preserve"> - [Reserved]</w:t>
      </w:r>
      <w:bookmarkEnd w:id="147"/>
      <w:bookmarkEnd w:id="148"/>
      <w:bookmarkEnd w:id="146"/>
    </w:p>
    <!--Topic unique_128-->
    <w:p xmlns:tce="http://www.TCE.com">
      <w:pPr>
        <w:pStyle w:val="Heading3"/>
      </w:pPr>
      <w:bookmarkStart w:id="149" w:name="_Numd19e9795"/>
      <w:bookmarkStart w:id="150" w:name="_Refd19e9795"/>
      <w:bookmarkStart w:id="151" w:name="_Tocd19e9795"/>
      <w:r>
        <w:t/>
      </w:r>
      <w:r>
        <w:t>Part 509</w:t>
      </w:r>
      <w:r>
        <w:t xml:space="preserve"> - Contractor Qualifications</w:t>
      </w:r>
      <w:bookmarkEnd w:id="150"/>
      <w:bookmarkEnd w:id="151"/>
      <w:bookmarkEnd w:id="149"/>
    </w:p>
    <w:p xmlns:tce="http://www.TCE.com">
      <w:pPr>
        <w:pStyle w:val="ListBullet"/>
        <!--depth 1-->
        <w:numPr>
          <w:ilvl w:val="0"/>
          <w:numId w:val="134"/>
        </w:numPr>
      </w:pPr>
      <w:r>
        <w:t/>
      </w:r>
      <w:r>
        <w:rPr>
          <w:color w:val="0000FF"/>
        </w:rPr>
        <w:fldChar w:fldCharType="begin"/>
      </w:r>
      <w:r>
        <w:rPr>
          <w:color w:val="0000FF"/>
        </w:rPr>
        <w:instrText xml:space="preserve"> REF _Numd19e9994 \h </w:instrText>
      </w:r>
      <w:r>
        <w:fldChar w:fldCharType="separate"/>
      </w:r>
      <w:rPr>
        <w:color w:val="0000FF"/>
      </w:rPr>
      <w:r>
        <w:rPr>
          <w:u w:val="single"/>
        </w:rPr>
        <w:t>Subpart 509.1 - Responsible Prospective Contractors</w:t>
      </w:r>
      <w:r>
        <w:rPr>
          <w:color w:val="0000FF"/>
        </w:rPr>
        <w:fldChar w:fldCharType="end"/>
      </w:r>
      <w:r>
        <w:t/>
      </w:r>
    </w:p>
    <w:p xmlns:tce="http://www.TCE.com">
      <w:pPr>
        <w:pStyle w:val="ListBullet2"/>
        <!--depth 2-->
        <w:numPr>
          <w:ilvl w:val="1"/>
          <w:numId w:val="135"/>
        </w:numPr>
      </w:pPr>
      <w:r>
        <w:t/>
      </w:r>
      <w:r>
        <w:rPr>
          <w:color w:val="0000FF"/>
        </w:rPr>
        <w:fldChar w:fldCharType="begin"/>
      </w:r>
      <w:r>
        <w:rPr>
          <w:color w:val="0000FF"/>
        </w:rPr>
        <w:instrText xml:space="preserve"> REF _Numd19e10007 \h </w:instrText>
      </w:r>
      <w:r>
        <w:fldChar w:fldCharType="separate"/>
      </w:r>
      <w:rPr>
        <w:color w:val="0000FF"/>
      </w:rPr>
      <w:r>
        <w:rPr>
          <w:u w:val="single"/>
        </w:rPr>
        <w:t>509.105 Procedures.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_Numd19e10020 \h </w:instrText>
      </w:r>
      <w:r>
        <w:fldChar w:fldCharType="separate"/>
      </w:r>
      <w:rPr>
        <w:color w:val="0000FF"/>
      </w:rPr>
      <w:r>
        <w:rPr>
          <w:u w:val="single"/>
        </w:rPr>
        <w:t>509.105-1 Obtaining information.</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_Numd19e10047 \h </w:instrText>
      </w:r>
      <w:r>
        <w:fldChar w:fldCharType="separate"/>
      </w:r>
      <w:rPr>
        <w:color w:val="0000FF"/>
      </w:rPr>
      <w:r>
        <w:rPr>
          <w:u w:val="single"/>
        </w:rPr>
        <w:t>509.105-2 Determinations and documentation.</w:t>
      </w:r>
      <w:r>
        <w:rPr>
          <w:color w:val="0000FF"/>
        </w:rPr>
        <w:fldChar w:fldCharType="end"/>
      </w:r>
      <w:r>
        <w:t/>
      </w:r>
    </w:p>
    <w:p xmlns:tce="http://www.TCE.com">
      <w:pPr>
        <w:pStyle w:val="ListBullet2"/>
        <!--depth 2-->
        <w:numPr>
          <w:ilvl w:val="1"/>
          <w:numId w:val="135"/>
        </w:numPr>
      </w:pPr>
      <w:r>
        <w:t/>
      </w:r>
      <w:r>
        <w:rPr>
          <w:color w:val="0000FF"/>
        </w:rPr>
        <w:fldChar w:fldCharType="begin"/>
      </w:r>
      <w:r>
        <w:rPr>
          <w:color w:val="0000FF"/>
        </w:rPr>
        <w:instrText xml:space="preserve"> REF _Numd19e10088 \h </w:instrText>
      </w:r>
      <w:r>
        <w:fldChar w:fldCharType="separate"/>
      </w:r>
      <w:rPr>
        <w:color w:val="0000FF"/>
      </w:rPr>
      <w:r>
        <w:rPr>
          <w:u w:val="single"/>
        </w:rPr>
        <w:t>509.106-2 Requests for preaward surveys.</w:t>
      </w:r>
      <w:r>
        <w:rPr>
          <w:color w:val="0000FF"/>
        </w:rPr>
        <w:fldChar w:fldCharType="end"/>
      </w:r>
      <w:r>
        <w:t/>
      </w:r>
    </w:p>
    <w:p xmlns:tce="http://www.TCE.com">
      <w:pPr>
        <w:pStyle w:val="ListBullet"/>
        <!--depth 1-->
        <w:numPr>
          <w:ilvl w:val="0"/>
          <w:numId w:val="134"/>
        </w:numPr>
      </w:pPr>
      <w:r>
        <w:t/>
      </w:r>
      <w:r>
        <w:rPr>
          <w:color w:val="0000FF"/>
        </w:rPr>
        <w:fldChar w:fldCharType="begin"/>
      </w:r>
      <w:r>
        <w:rPr>
          <w:color w:val="0000FF"/>
        </w:rPr>
        <w:instrText xml:space="preserve"> REF _Numd19e10111 \h </w:instrText>
      </w:r>
      <w:r>
        <w:fldChar w:fldCharType="separate"/>
      </w:r>
      <w:rPr>
        <w:color w:val="0000FF"/>
      </w:rPr>
      <w:r>
        <w:rPr>
          <w:u w:val="single"/>
        </w:rPr>
        <w:t>Subpart 509.3 - First Article Testing and Approval</w:t>
      </w:r>
      <w:r>
        <w:rPr>
          <w:color w:val="0000FF"/>
        </w:rPr>
        <w:fldChar w:fldCharType="end"/>
      </w:r>
      <w:r>
        <w:t/>
      </w:r>
    </w:p>
    <w:p xmlns:tce="http://www.TCE.com">
      <w:pPr>
        <w:pStyle w:val="ListBullet2"/>
        <!--depth 2-->
        <w:numPr>
          <w:ilvl w:val="1"/>
          <w:numId w:val="137"/>
        </w:numPr>
      </w:pPr>
      <w:r>
        <w:t/>
      </w:r>
      <w:r>
        <w:rPr>
          <w:color w:val="0000FF"/>
        </w:rPr>
        <w:fldChar w:fldCharType="begin"/>
      </w:r>
      <w:r>
        <w:rPr>
          <w:color w:val="0000FF"/>
        </w:rPr>
        <w:instrText xml:space="preserve"> REF _Numd19e10124 \h </w:instrText>
      </w:r>
      <w:r>
        <w:fldChar w:fldCharType="separate"/>
      </w:r>
      <w:rPr>
        <w:color w:val="0000FF"/>
      </w:rPr>
      <w:r>
        <w:rPr>
          <w:u w:val="single"/>
        </w:rPr>
        <w:t>509.306 Solicitation requirements.</w:t>
      </w:r>
      <w:r>
        <w:rPr>
          <w:color w:val="0000FF"/>
        </w:rPr>
        <w:fldChar w:fldCharType="end"/>
      </w:r>
      <w:r>
        <w:t/>
      </w:r>
    </w:p>
    <w:p xmlns:tce="http://www.TCE.com">
      <w:pPr>
        <w:pStyle w:val="ListBullet2"/>
        <!--depth 2-->
        <w:numPr>
          <w:ilvl w:val="1"/>
          <w:numId w:val="137"/>
        </w:numPr>
      </w:pPr>
      <w:r>
        <w:t/>
      </w:r>
      <w:r>
        <w:rPr>
          <w:color w:val="0000FF"/>
        </w:rPr>
        <w:fldChar w:fldCharType="begin"/>
      </w:r>
      <w:r>
        <w:rPr>
          <w:color w:val="0000FF"/>
        </w:rPr>
        <w:instrText xml:space="preserve"> REF _Numd19e10143 \h </w:instrText>
      </w:r>
      <w:r>
        <w:fldChar w:fldCharType="separate"/>
      </w:r>
      <w:rPr>
        <w:color w:val="0000FF"/>
      </w:rPr>
      <w:r>
        <w:rPr>
          <w:u w:val="single"/>
        </w:rPr>
        <w:t>509.308-1 Testing performed by the contractor.</w:t>
      </w:r>
      <w:r>
        <w:rPr>
          <w:color w:val="0000FF"/>
        </w:rPr>
        <w:fldChar w:fldCharType="end"/>
      </w:r>
      <w:r>
        <w:t/>
      </w:r>
    </w:p>
    <w:p xmlns:tce="http://www.TCE.com">
      <w:pPr>
        <w:pStyle w:val="ListBullet2"/>
        <!--depth 2-->
        <w:numPr>
          <w:ilvl w:val="1"/>
          <w:numId w:val="137"/>
        </w:numPr>
      </w:pPr>
      <w:r>
        <w:t/>
      </w:r>
      <w:r>
        <w:rPr>
          <w:color w:val="0000FF"/>
        </w:rPr>
        <w:fldChar w:fldCharType="begin"/>
      </w:r>
      <w:r>
        <w:rPr>
          <w:color w:val="0000FF"/>
        </w:rPr>
        <w:instrText xml:space="preserve"> REF _Numd19e10161 \h </w:instrText>
      </w:r>
      <w:r>
        <w:fldChar w:fldCharType="separate"/>
      </w:r>
      <w:rPr>
        <w:color w:val="0000FF"/>
      </w:rPr>
      <w:r>
        <w:rPr>
          <w:u w:val="single"/>
        </w:rPr>
        <w:t>509.308-2 Testing performed by the Government.</w:t>
      </w:r>
      <w:r>
        <w:rPr>
          <w:color w:val="0000FF"/>
        </w:rPr>
        <w:fldChar w:fldCharType="end"/>
      </w:r>
      <w:r>
        <w:t/>
      </w:r>
    </w:p>
    <w:p xmlns:tce="http://www.TCE.com">
      <w:pPr>
        <w:pStyle w:val="ListBullet"/>
        <!--depth 1-->
        <w:numPr>
          <w:ilvl w:val="0"/>
          <w:numId w:val="134"/>
        </w:numPr>
      </w:pPr>
      <w:r>
        <w:t/>
      </w:r>
      <w:r>
        <w:rPr>
          <w:color w:val="0000FF"/>
        </w:rPr>
        <w:fldChar w:fldCharType="begin"/>
      </w:r>
      <w:r>
        <w:rPr>
          <w:color w:val="0000FF"/>
        </w:rPr>
        <w:instrText xml:space="preserve"> REF _Numd19e10180 \h </w:instrText>
      </w:r>
      <w:r>
        <w:fldChar w:fldCharType="separate"/>
      </w:r>
      <w:rPr>
        <w:color w:val="0000FF"/>
      </w:rPr>
      <w:r>
        <w:rPr>
          <w:u w:val="single"/>
        </w:rPr>
        <w:t>Subpart 509.4 - Debarment, Suspension, and Ineligibility</w:t>
      </w:r>
      <w:r>
        <w:rPr>
          <w:color w:val="0000FF"/>
        </w:rPr>
        <w:fldChar w:fldCharType="end"/>
      </w:r>
      <w:r>
        <w:t/>
      </w:r>
    </w:p>
    <w:p xmlns:tce="http://www.TCE.com">
      <w:pPr>
        <w:pStyle w:val="ListBullet2"/>
        <!--depth 2-->
        <w:numPr>
          <w:ilvl w:val="1"/>
          <w:numId w:val="138"/>
        </w:numPr>
      </w:pPr>
      <w:r>
        <w:t/>
      </w:r>
      <w:r>
        <w:rPr>
          <w:color w:val="0000FF"/>
        </w:rPr>
        <w:fldChar w:fldCharType="begin"/>
      </w:r>
      <w:r>
        <w:rPr>
          <w:color w:val="0000FF"/>
        </w:rPr>
        <w:instrText xml:space="preserve"> REF _Numd19e10193 \h </w:instrText>
      </w:r>
      <w:r>
        <w:fldChar w:fldCharType="separate"/>
      </w:r>
      <w:rPr>
        <w:color w:val="0000FF"/>
      </w:rPr>
      <w:r>
        <w:rPr>
          <w:u w:val="single"/>
        </w:rPr>
        <w:t>509.401 Applicability.</w:t>
      </w:r>
      <w:r>
        <w:rPr>
          <w:color w:val="0000FF"/>
        </w:rPr>
        <w:fldChar w:fldCharType="end"/>
      </w:r>
      <w:r>
        <w:t/>
      </w:r>
    </w:p>
    <w:p xmlns:tce="http://www.TCE.com">
      <w:pPr>
        <w:pStyle w:val="ListBullet2"/>
        <!--depth 2-->
        <w:numPr>
          <w:ilvl w:val="1"/>
          <w:numId w:val="138"/>
        </w:numPr>
      </w:pPr>
      <w:r>
        <w:t/>
      </w:r>
      <w:r>
        <w:rPr>
          <w:color w:val="0000FF"/>
        </w:rPr>
        <w:fldChar w:fldCharType="begin"/>
      </w:r>
      <w:r>
        <w:rPr>
          <w:color w:val="0000FF"/>
        </w:rPr>
        <w:instrText xml:space="preserve"> REF _Numd19e10242 \h </w:instrText>
      </w:r>
      <w:r>
        <w:fldChar w:fldCharType="separate"/>
      </w:r>
      <w:rPr>
        <w:color w:val="0000FF"/>
      </w:rPr>
      <w:r>
        <w:rPr>
          <w:u w:val="single"/>
        </w:rPr>
        <w:t>509.403 Definitions.</w:t>
      </w:r>
      <w:r>
        <w:rPr>
          <w:color w:val="0000FF"/>
        </w:rPr>
        <w:fldChar w:fldCharType="end"/>
      </w:r>
      <w:r>
        <w:t/>
      </w:r>
    </w:p>
    <w:p xmlns:tce="http://www.TCE.com">
      <w:pPr>
        <w:pStyle w:val="ListBullet2"/>
        <!--depth 2-->
        <w:numPr>
          <w:ilvl w:val="1"/>
          <w:numId w:val="138"/>
        </w:numPr>
      </w:pPr>
      <w:r>
        <w:t/>
      </w:r>
      <w:r>
        <w:rPr>
          <w:color w:val="0000FF"/>
        </w:rPr>
        <w:fldChar w:fldCharType="begin"/>
      </w:r>
      <w:r>
        <w:rPr>
          <w:color w:val="0000FF"/>
        </w:rPr>
        <w:instrText xml:space="preserve"> REF _Numd19e10262 \h </w:instrText>
      </w:r>
      <w:r>
        <w:fldChar w:fldCharType="separate"/>
      </w:r>
      <w:rPr>
        <w:color w:val="0000FF"/>
      </w:rPr>
      <w:r>
        <w:rPr>
          <w:u w:val="single"/>
        </w:rPr>
        <w:t>509.405 Effect of listing.</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_Numd19e10275 \h </w:instrText>
      </w:r>
      <w:r>
        <w:fldChar w:fldCharType="separate"/>
      </w:r>
      <w:rPr>
        <w:color w:val="0000FF"/>
      </w:rPr>
      <w:r>
        <w:rPr>
          <w:u w:val="single"/>
        </w:rPr>
        <w:t>509.405-1 Continuation of current contracts.</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_Numd19e10386 \h </w:instrText>
      </w:r>
      <w:r>
        <w:fldChar w:fldCharType="separate"/>
      </w:r>
      <w:rPr>
        <w:color w:val="0000FF"/>
      </w:rPr>
      <w:r>
        <w:rPr>
          <w:u w:val="single"/>
        </w:rPr>
        <w:t>509.405-2 Restrictions on subcontracting.</w:t>
      </w:r>
      <w:r>
        <w:rPr>
          <w:color w:val="0000FF"/>
        </w:rPr>
        <w:fldChar w:fldCharType="end"/>
      </w:r>
      <w:r>
        <w:t/>
      </w:r>
    </w:p>
    <w:p xmlns:tce="http://www.TCE.com">
      <w:pPr>
        <w:pStyle w:val="ListBullet2"/>
        <!--depth 2-->
        <w:numPr>
          <w:ilvl w:val="1"/>
          <w:numId w:val="138"/>
        </w:numPr>
      </w:pPr>
      <w:r>
        <w:t/>
      </w:r>
      <w:r>
        <w:rPr>
          <w:color w:val="0000FF"/>
        </w:rPr>
        <w:fldChar w:fldCharType="begin"/>
      </w:r>
      <w:r>
        <w:rPr>
          <w:color w:val="0000FF"/>
        </w:rPr>
        <w:instrText xml:space="preserve"> REF _Numd19e10406 \h </w:instrText>
      </w:r>
      <w:r>
        <w:fldChar w:fldCharType="separate"/>
      </w:r>
      <w:rPr>
        <w:color w:val="0000FF"/>
      </w:rPr>
      <w:r>
        <w:rPr>
          <w:u w:val="single"/>
        </w:rPr>
        <w:t>509.406 Debarment.</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_Numd19e10419 \h </w:instrText>
      </w:r>
      <w:r>
        <w:fldChar w:fldCharType="separate"/>
      </w:r>
      <w:rPr>
        <w:color w:val="0000FF"/>
      </w:rPr>
      <w:r>
        <w:rPr>
          <w:u w:val="single"/>
        </w:rPr>
        <w:t>509.406-1 General.</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_Numd19e10438 \h </w:instrText>
      </w:r>
      <w:r>
        <w:fldChar w:fldCharType="separate"/>
      </w:r>
      <w:rPr>
        <w:color w:val="0000FF"/>
      </w:rPr>
      <w:r>
        <w:rPr>
          <w:u w:val="single"/>
        </w:rPr>
        <w:t>509.406-3 Procedures.</w:t>
      </w:r>
      <w:r>
        <w:rPr>
          <w:color w:val="0000FF"/>
        </w:rPr>
        <w:fldChar w:fldCharType="end"/>
      </w:r>
      <w:r>
        <w:t/>
      </w:r>
    </w:p>
    <w:p xmlns:tce="http://www.TCE.com">
      <w:pPr>
        <w:pStyle w:val="ListBullet2"/>
        <!--depth 2-->
        <w:numPr>
          <w:ilvl w:val="1"/>
          <w:numId w:val="138"/>
        </w:numPr>
      </w:pPr>
      <w:r>
        <w:t/>
      </w:r>
      <w:r>
        <w:rPr>
          <w:color w:val="0000FF"/>
        </w:rPr>
        <w:fldChar w:fldCharType="begin"/>
      </w:r>
      <w:r>
        <w:rPr>
          <w:color w:val="0000FF"/>
        </w:rPr>
        <w:instrText xml:space="preserve"> REF _Numd19e10730 \h </w:instrText>
      </w:r>
      <w:r>
        <w:fldChar w:fldCharType="separate"/>
      </w:r>
      <w:rPr>
        <w:color w:val="0000FF"/>
      </w:rPr>
      <w:r>
        <w:rPr>
          <w:u w:val="single"/>
        </w:rPr>
        <w:t>509.407 Suspension.</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_Numd19e10743 \h </w:instrText>
      </w:r>
      <w:r>
        <w:fldChar w:fldCharType="separate"/>
      </w:r>
      <w:rPr>
        <w:color w:val="0000FF"/>
      </w:rPr>
      <w:r>
        <w:rPr>
          <w:u w:val="single"/>
        </w:rPr>
        <w:t>509.407-1 General.</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_Numd19e10762 \h </w:instrText>
      </w:r>
      <w:r>
        <w:fldChar w:fldCharType="separate"/>
      </w:r>
      <w:rPr>
        <w:color w:val="0000FF"/>
      </w:rPr>
      <w:r>
        <w:rPr>
          <w:u w:val="single"/>
        </w:rPr>
        <w:t>509.407-3 Procedures.</w:t>
      </w:r>
      <w:r>
        <w:rPr>
          <w:color w:val="0000FF"/>
        </w:rPr>
        <w:fldChar w:fldCharType="end"/>
      </w:r>
      <w:r>
        <w:t/>
      </w:r>
    </w:p>
    <!--Topic unique_129-->
    <w:p xmlns:tce="http://www.TCE.com">
      <w:pPr>
        <w:pStyle w:val="Heading4"/>
      </w:pPr>
      <w:bookmarkStart w:id="152" w:name="_Numd19e9994"/>
      <w:bookmarkStart w:id="153" w:name="_Refd19e9994"/>
      <w:bookmarkStart w:id="154" w:name="_Tocd19e9994"/>
      <w:r>
        <w:t/>
      </w:r>
      <w:r>
        <w:t>Subpart 509.1</w:t>
      </w:r>
      <w:r>
        <w:t xml:space="preserve"> - Responsible Prospective Contractors</w:t>
      </w:r>
      <w:bookmarkEnd w:id="153"/>
      <w:bookmarkEnd w:id="154"/>
      <w:bookmarkEnd w:id="152"/>
    </w:p>
    <!--Topic unique_130-->
    <w:p xmlns:tce="http://www.TCE.com">
      <w:pPr>
        <w:pStyle w:val="Heading5"/>
      </w:pPr>
      <w:bookmarkStart w:id="155" w:name="_Numd19e10007"/>
      <w:bookmarkStart w:id="156" w:name="_Refd19e10007"/>
      <w:bookmarkStart w:id="157" w:name="_Tocd19e10007"/>
      <w:r>
        <w:t/>
      </w:r>
      <w:r>
        <w:t>509.105</w:t>
      </w:r>
      <w:r>
        <w:t xml:space="preserve"> Procedures.</w:t>
      </w:r>
      <w:bookmarkEnd w:id="156"/>
      <w:bookmarkEnd w:id="157"/>
      <w:bookmarkEnd w:id="155"/>
    </w:p>
    <!--Topic unique_22-->
    <w:p xmlns:tce="http://www.TCE.com">
      <w:pPr>
        <w:pStyle w:val="Heading6"/>
      </w:pPr>
      <w:bookmarkStart w:id="158" w:name="_Numd19e10020"/>
      <w:bookmarkStart w:id="159" w:name="_Refd19e10020"/>
      <w:bookmarkStart w:id="160" w:name="_Tocd19e10020"/>
      <w:r>
        <w:t/>
      </w:r>
      <w:r>
        <w:t>509.105-1</w:t>
      </w:r>
      <w:r>
        <w:t xml:space="preserve"> Obtaining information.</w:t>
      </w:r>
      <w:bookmarkEnd w:id="159"/>
      <w:bookmarkEnd w:id="160"/>
      <w:bookmarkEnd w:id="158"/>
    </w:p>
    <w:p xmlns:tce="http://www.TCE.com">
      <w:pPr>
        <w:pStyle w:val="BodyText"/>
      </w:pPr>
      <w:r>
        <w:t xml:space="preserve">FAR </w:t>
      </w:r>
      <w:hyperlink r:id="rIdHyperlink117">
        <w:r>
          <w:rPr>
            <w:rStyle w:val="Hyperlink"/>
          </w:rPr>
          <w:t>9.105-1</w:t>
        </w:r>
      </w:hyperlink>
      <w:r>
        <w:t xml:space="preserve"> lists a number of sources of information that a contracting officer may utilize before making a determination of responsibility. The contracting officer may request information directly from a prospective contractor using </w:t>
      </w:r>
      <w:hyperlink r:id="rIdHyperlink118">
        <w:r>
          <w:rPr>
            <w:rStyle w:val="Hyperlink"/>
          </w:rPr>
          <w:t>GSA Form 527</w:t>
        </w:r>
      </w:hyperlink>
      <w:r>
        <w:t>, Contractor's Qualifications and Financial Information, but only after exhausting other available sources of information.</w:t>
      </w:r>
    </w:p>
    <!--Topic unique_131-->
    <w:p xmlns:tce="http://www.TCE.com">
      <w:pPr>
        <w:pStyle w:val="Heading6"/>
      </w:pPr>
      <w:bookmarkStart w:id="161" w:name="_Numd19e10047"/>
      <w:bookmarkStart w:id="162" w:name="_Refd19e10047"/>
      <w:bookmarkStart w:id="163" w:name="_Tocd19e10047"/>
      <w:r>
        <w:t/>
      </w:r>
      <w:r>
        <w:t>509.105-2</w:t>
      </w:r>
      <w:r>
        <w:t xml:space="preserve"> Determinations and documentation.</w:t>
      </w:r>
      <w:bookmarkEnd w:id="162"/>
      <w:bookmarkEnd w:id="163"/>
      <w:bookmarkEnd w:id="161"/>
    </w:p>
    <w:p xmlns:tce="http://www.TCE.com">
      <w:pPr>
        <w:pStyle w:val="ListNumber"/>
        <!--depth 1-->
        <w:numPr>
          <w:ilvl w:val="0"/>
          <w:numId w:val="142"/>
        </w:numPr>
      </w:pPr>
      <w:bookmarkStart w:id="165" w:name="_Tocd19e10056"/>
      <w:bookmarkStart w:id="164" w:name="_Refd19e10056"/>
      <w:r>
        <w:t/>
      </w:r>
      <w:r>
        <w:t>(a)</w:t>
      </w:r>
      <w:r>
        <w:t xml:space="preserve">  The contracting officer shall provide written notification to a prospective contractor determined not responsible. Include the basis for the determination. Notification provides the prospective contractor with the opportunity to correct any problem for future solicitations.</w:t>
      </w:r>
    </w:p>
    <w:p xmlns:tce="http://www.TCE.com">
      <w:pPr>
        <w:pStyle w:val="ListNumber"/>
        <!--depth 1-->
        <w:numPr>
          <w:ilvl w:val="0"/>
          <w:numId w:val="142"/>
        </w:numPr>
      </w:pPr>
      <w:r>
        <w:t/>
      </w:r>
      <w:r>
        <w:t>(b)</w:t>
      </w:r>
      <w:r>
        <w:t xml:space="preserve">  Due to the potential for de facto debarment, the contracting officer shall avoid making repeated determinations of nonresponsibility based on the same past performance information.</w:t>
      </w:r>
    </w:p>
    <w:p xmlns:tce="http://www.TCE.com">
      <w:pPr>
        <w:pStyle w:val="ListNumber"/>
        <!--depth 1-->
        <w:numPr>
          <w:ilvl w:val="0"/>
          <w:numId w:val="142"/>
        </w:numPr>
      </w:pPr>
      <w:r>
        <w:t/>
      </w:r>
      <w:r>
        <w:t>(c)</w:t>
      </w:r>
      <w:r>
        <w:t xml:space="preserve">  To provide for timely consideration of the need to institute action to debar a contractor, the contracting officer shall submit a copy of each nonresponsibility determination, other than those based on capacity or financial capability, to the Suspension and Debarment Official in the Office of Acquisition Policy.</w:t>
      </w:r>
      <w:bookmarkEnd w:id="164"/>
      <w:bookmarkEnd w:id="165"/>
    </w:p>
    <!--Topic unique_132-->
    <w:p xmlns:tce="http://www.TCE.com">
      <w:pPr>
        <w:pStyle w:val="Heading5"/>
      </w:pPr>
      <w:bookmarkStart w:id="166" w:name="_Numd19e10088"/>
      <w:bookmarkStart w:id="167" w:name="_Refd19e10088"/>
      <w:bookmarkStart w:id="168" w:name="_Tocd19e10088"/>
      <w:r>
        <w:t/>
      </w:r>
      <w:r>
        <w:t>509.106-2</w:t>
      </w:r>
      <w:r>
        <w:t xml:space="preserve"> Requests for preaward surveys.</w:t>
      </w:r>
      <w:bookmarkEnd w:id="167"/>
      <w:bookmarkEnd w:id="168"/>
      <w:bookmarkEnd w:id="166"/>
    </w:p>
    <w:p xmlns:tce="http://www.TCE.com">
      <w:pPr>
        <w:pStyle w:val="BodyText"/>
      </w:pPr>
      <w:r>
        <w:t/>
      </w:r>
      <w:r>
        <w:rPr>
          <w:i/>
        </w:rPr>
        <w:t>Federal Supply Service (FSS)</w:t>
      </w:r>
      <w:r>
        <w:t>. Contracting activities in FSS may use GSA Form 353, Performance Evaluation &amp; Facilities Report, in lieu of SF 1403 through 1406. Complete Section I in accordance with instructions in 553.370-353-I.</w:t>
      </w:r>
    </w:p>
    <!--Topic unique_133-->
    <w:p xmlns:tce="http://www.TCE.com">
      <w:pPr>
        <w:pStyle w:val="Heading4"/>
      </w:pPr>
      <w:bookmarkStart w:id="169" w:name="_Numd19e10111"/>
      <w:bookmarkStart w:id="170" w:name="_Refd19e10111"/>
      <w:bookmarkStart w:id="171" w:name="_Tocd19e10111"/>
      <w:r>
        <w:t/>
      </w:r>
      <w:r>
        <w:t>Subpart 509.3</w:t>
      </w:r>
      <w:r>
        <w:t xml:space="preserve"> - First Article Testing and Approval</w:t>
      </w:r>
      <w:bookmarkEnd w:id="170"/>
      <w:bookmarkEnd w:id="171"/>
      <w:bookmarkEnd w:id="169"/>
    </w:p>
    <!--Topic unique_134-->
    <w:p xmlns:tce="http://www.TCE.com">
      <w:pPr>
        <w:pStyle w:val="Heading5"/>
      </w:pPr>
      <w:bookmarkStart w:id="172" w:name="_Numd19e10124"/>
      <w:bookmarkStart w:id="173" w:name="_Refd19e10124"/>
      <w:bookmarkStart w:id="174" w:name="_Tocd19e10124"/>
      <w:r>
        <w:t/>
      </w:r>
      <w:r>
        <w:t>509.306</w:t>
      </w:r>
      <w:r>
        <w:t xml:space="preserve"> Solicitation requirements.</w:t>
      </w:r>
      <w:bookmarkEnd w:id="173"/>
      <w:bookmarkEnd w:id="174"/>
      <w:bookmarkEnd w:id="172"/>
    </w:p>
    <w:p xmlns:tce="http://www.TCE.com">
      <w:pPr>
        <w:pStyle w:val="BodyText"/>
      </w:pPr>
      <w:r>
        <w:t>The clauses at FAR 52.209-3 and 52.209-4 do not cover all the solicitation requirements described in FAR 9.306. If a solicitation contains a testing and approval requirement, the contracting officer must address the requirements in FAR 9.306(d) and (f) through (j) in the solicitation’s Section H, special contract requirements.</w:t>
      </w:r>
    </w:p>
    <!--Topic unique_135-->
    <w:p xmlns:tce="http://www.TCE.com">
      <w:pPr>
        <w:pStyle w:val="Heading5"/>
      </w:pPr>
      <w:bookmarkStart w:id="175" w:name="_Numd19e10143"/>
      <w:bookmarkStart w:id="176" w:name="_Refd19e10143"/>
      <w:bookmarkStart w:id="177" w:name="_Tocd19e10143"/>
      <w:r>
        <w:t/>
      </w:r>
      <w:r>
        <w:t>509.308-1</w:t>
      </w:r>
      <w:r>
        <w:t xml:space="preserve"> Testing performed by the contractor.</w:t>
      </w:r>
      <w:bookmarkEnd w:id="176"/>
      <w:bookmarkEnd w:id="177"/>
      <w:bookmarkEnd w:id="175"/>
    </w:p>
    <w:p xmlns:tce="http://www.TCE.com">
      <w:pPr>
        <w:pStyle w:val="BodyText"/>
      </w:pPr>
      <w:r>
        <w:t>In FSS solicitations and contracts that will require the contractor to perform testing, insert 552.209-72, Supplemental Requirements for First Article Approval—Contractor Testing, and FAR 52.209-3, Alternate I.</w:t>
      </w:r>
    </w:p>
    <!--Topic unique_136-->
    <w:p xmlns:tce="http://www.TCE.com">
      <w:pPr>
        <w:pStyle w:val="Heading5"/>
      </w:pPr>
      <w:bookmarkStart w:id="178" w:name="_Numd19e10161"/>
      <w:bookmarkStart w:id="179" w:name="_Refd19e10161"/>
      <w:bookmarkStart w:id="180" w:name="_Tocd19e10161"/>
      <w:r>
        <w:t/>
      </w:r>
      <w:r>
        <w:t>509.308-2</w:t>
      </w:r>
      <w:r>
        <w:t xml:space="preserve"> Testing performed by the Government.</w:t>
      </w:r>
      <w:bookmarkEnd w:id="179"/>
      <w:bookmarkEnd w:id="180"/>
      <w:bookmarkEnd w:id="178"/>
    </w:p>
    <w:p xmlns:tce="http://www.TCE.com">
      <w:pPr>
        <w:pStyle w:val="BodyText"/>
      </w:pPr>
      <w:r>
        <w:t>In FSS solicitations and contracts that will have the Government responsible for first article testing, insert 552.209.73, Supplemental Requirements for First Article Approval—Government Testing, and FAR 52.209-4, Alternate I.</w:t>
      </w:r>
    </w:p>
    <!--Topic unique_137-->
    <w:p xmlns:tce="http://www.TCE.com">
      <w:pPr>
        <w:pStyle w:val="Heading4"/>
      </w:pPr>
      <w:bookmarkStart w:id="181" w:name="_Numd19e10180"/>
      <w:bookmarkStart w:id="182" w:name="_Refd19e10180"/>
      <w:bookmarkStart w:id="183" w:name="_Tocd19e10180"/>
      <w:r>
        <w:t/>
      </w:r>
      <w:r>
        <w:t>Subpart 509.4</w:t>
      </w:r>
      <w:r>
        <w:t xml:space="preserve"> - Debarment, Suspension, and Ineligibility</w:t>
      </w:r>
      <w:bookmarkEnd w:id="182"/>
      <w:bookmarkEnd w:id="183"/>
      <w:bookmarkEnd w:id="181"/>
    </w:p>
    <!--Topic unique_138-->
    <w:p xmlns:tce="http://www.TCE.com">
      <w:pPr>
        <w:pStyle w:val="Heading5"/>
      </w:pPr>
      <w:bookmarkStart w:id="184" w:name="_Numd19e10193"/>
      <w:bookmarkStart w:id="185" w:name="_Refd19e10193"/>
      <w:bookmarkStart w:id="186" w:name="_Tocd19e10193"/>
      <w:r>
        <w:t/>
      </w:r>
      <w:r>
        <w:t>509.401</w:t>
      </w:r>
      <w:r>
        <w:t xml:space="preserve"> Applicability.</w:t>
      </w:r>
      <w:bookmarkEnd w:id="185"/>
      <w:bookmarkEnd w:id="186"/>
      <w:bookmarkEnd w:id="184"/>
    </w:p>
    <w:p xmlns:tce="http://www.TCE.com">
      <w:pPr>
        <w:pStyle w:val="BodyText"/>
      </w:pPr>
      <w:r>
        <w:t>This subpart applies to all the following:</w:t>
      </w:r>
    </w:p>
    <w:p xmlns:tce="http://www.TCE.com">
      <w:pPr>
        <w:pStyle w:val="ListNumber"/>
        <!--depth 1-->
        <w:numPr>
          <w:ilvl w:val="0"/>
          <w:numId w:val="143"/>
        </w:numPr>
      </w:pPr>
      <w:bookmarkStart w:id="188" w:name="_Tocd19e10204"/>
      <w:bookmarkStart w:id="187" w:name="_Refd19e10204"/>
      <w:r>
        <w:t/>
      </w:r>
      <w:r>
        <w:t>(a)</w:t>
      </w:r>
      <w:r>
        <w:t xml:space="preserve">  Acquisitions of personal property, nonpersonal services, construction, and space in buildings.</w:t>
      </w:r>
    </w:p>
    <w:p xmlns:tce="http://www.TCE.com">
      <w:pPr>
        <w:pStyle w:val="ListNumber"/>
        <!--depth 1-->
        <w:numPr>
          <w:ilvl w:val="0"/>
          <w:numId w:val="143"/>
        </w:numPr>
      </w:pPr>
      <w:r>
        <w:t/>
      </w:r>
      <w:r>
        <w:t>(b)</w:t>
      </w:r>
      <w:r>
        <w:t xml:space="preserve">  Acquisition of transportation services (Federal Management Regulation (FMR) Parts 102-117 and 102-118 (41 CFR parts 102-117 and 102-118)).</w:t>
      </w:r>
    </w:p>
    <w:p xmlns:tce="http://www.TCE.com">
      <w:pPr>
        <w:pStyle w:val="ListNumber"/>
        <!--depth 1-->
        <w:numPr>
          <w:ilvl w:val="0"/>
          <w:numId w:val="143"/>
        </w:numPr>
      </w:pPr>
      <w:r>
        <w:t/>
      </w:r>
      <w:r>
        <w:t>(c)</w:t>
      </w:r>
      <w:r>
        <w:t xml:space="preserve">  Contracts for disposal of personal property (FMR Parts 102-36 through 102-38 (41 CFR parts 102-36 through 102-38)).</w:t>
      </w:r>
    </w:p>
    <w:p xmlns:tce="http://www.TCE.com">
      <w:pPr>
        <w:pStyle w:val="ListNumber"/>
        <!--depth 1-->
        <w:numPr>
          <w:ilvl w:val="0"/>
          <w:numId w:val="143"/>
        </w:numPr>
      </w:pPr>
      <w:r>
        <w:t/>
      </w:r>
      <w:r>
        <w:t>(d)</w:t>
      </w:r>
      <w:r>
        <w:t xml:space="preserve"> Covered transactions as defined by 41 CFR 105-68.</w:t>
      </w:r>
      <w:bookmarkEnd w:id="187"/>
      <w:bookmarkEnd w:id="188"/>
    </w:p>
    <!--Topic unique_139-->
    <w:p xmlns:tce="http://www.TCE.com">
      <w:pPr>
        <w:pStyle w:val="Heading5"/>
      </w:pPr>
      <w:bookmarkStart w:id="189" w:name="_Numd19e10242"/>
      <w:bookmarkStart w:id="190" w:name="_Refd19e10242"/>
      <w:bookmarkStart w:id="191" w:name="_Tocd19e10242"/>
      <w:r>
        <w:t/>
      </w:r>
      <w:r>
        <w:t>509.403</w:t>
      </w:r>
      <w:r>
        <w:t xml:space="preserve"> Definitions.</w:t>
      </w:r>
      <w:bookmarkEnd w:id="190"/>
      <w:bookmarkEnd w:id="191"/>
      <w:bookmarkEnd w:id="189"/>
    </w:p>
    <w:p xmlns:tce="http://www.TCE.com">
      <w:pPr>
        <w:pStyle w:val="BodyText"/>
      </w:pPr>
      <w:r>
        <w:t>“Fact-finding official,” means the Suspension and Debarment Official or a designee.</w:t>
      </w:r>
    </w:p>
    <w:p xmlns:tce="http://www.TCE.com">
      <w:pPr>
        <w:pStyle w:val="BodyText"/>
      </w:pPr>
      <w:r>
        <w:t>“Notice” means a letter sent by certified mail, return receipt requested, to the last known address of a party, its counsel, or agent for service of process. In the case of a business, such notice may be sent to any partner, principal officer, director, owner or co-owner, or joint venturer. If no return receipt is received within 10 calendar days of mailing, receipt will then be presumed.</w:t>
      </w:r>
    </w:p>
    <!--Topic unique_140-->
    <w:p xmlns:tce="http://www.TCE.com">
      <w:pPr>
        <w:pStyle w:val="Heading5"/>
      </w:pPr>
      <w:bookmarkStart w:id="192" w:name="_Numd19e10262"/>
      <w:bookmarkStart w:id="193" w:name="_Refd19e10262"/>
      <w:bookmarkStart w:id="194" w:name="_Tocd19e10262"/>
      <w:r>
        <w:t/>
      </w:r>
      <w:r>
        <w:t>509.405</w:t>
      </w:r>
      <w:r>
        <w:t xml:space="preserve"> Effect of listing.</w:t>
      </w:r>
      <w:bookmarkEnd w:id="193"/>
      <w:bookmarkEnd w:id="194"/>
      <w:bookmarkEnd w:id="192"/>
    </w:p>
    <!--Topic unique_141-->
    <w:p xmlns:tce="http://www.TCE.com">
      <w:pPr>
        <w:pStyle w:val="Heading6"/>
      </w:pPr>
      <w:bookmarkStart w:id="195" w:name="_Numd19e10275"/>
      <w:bookmarkStart w:id="196" w:name="_Refd19e10275"/>
      <w:bookmarkStart w:id="197" w:name="_Tocd19e10275"/>
      <w:r>
        <w:t/>
      </w:r>
      <w:r>
        <w:t>509.405-1</w:t>
      </w:r>
      <w:r>
        <w:t xml:space="preserve"> Continuation of current contracts.</w:t>
      </w:r>
      <w:bookmarkEnd w:id="196"/>
      <w:bookmarkEnd w:id="197"/>
      <w:bookmarkEnd w:id="195"/>
    </w:p>
    <w:p xmlns:tce="http://www.TCE.com">
      <w:pPr>
        <w:pStyle w:val="ListNumber"/>
        <!--depth 1-->
        <w:numPr>
          <w:ilvl w:val="0"/>
          <w:numId w:val="144"/>
        </w:numPr>
      </w:pPr>
      <w:bookmarkStart w:id="199" w:name="_Tocd19e10284"/>
      <w:bookmarkStart w:id="198" w:name="_Refd19e10284"/>
      <w:r>
        <w:t/>
      </w:r>
      <w:r>
        <w:t>(a)</w:t>
      </w:r>
      <w:r>
        <w:t xml:space="preserve">  When a contractor appears as a current exclusion in the System for Award Management (SAM), consider terminating a contract under any of the following circumstances:</w:t>
      </w:r>
    </w:p>
    <w:p xmlns:tce="http://www.TCE.com">
      <w:pPr>
        <w:pStyle w:val="ListNumber2"/>
        <!--depth 2-->
        <w:numPr>
          <w:ilvl w:val="1"/>
          <w:numId w:val="145"/>
        </w:numPr>
      </w:pPr>
      <w:bookmarkStart w:id="201" w:name="_Tocd19e10292"/>
      <w:bookmarkStart w:id="200" w:name="_Refd19e10292"/>
      <w:r>
        <w:t/>
      </w:r>
      <w:r>
        <w:t>(1)</w:t>
      </w:r>
      <w:r>
        <w:t xml:space="preserve">  Any circumstances giving rise to the debarment or suspension also constitute a default in the contractor’s performance of the contract.</w:t>
      </w:r>
    </w:p>
    <w:p xmlns:tce="http://www.TCE.com">
      <w:pPr>
        <w:pStyle w:val="ListNumber2"/>
        <!--depth 2-->
        <w:numPr>
          <w:ilvl w:val="1"/>
          <w:numId w:val="145"/>
        </w:numPr>
      </w:pPr>
      <w:r>
        <w:t/>
      </w:r>
      <w:r>
        <w:t>(2)</w:t>
      </w:r>
      <w:r>
        <w:t xml:space="preserve">  The contractor presents a significant risk to the Government in completing the contract.</w:t>
      </w:r>
    </w:p>
    <w:p xmlns:tce="http://www.TCE.com">
      <w:pPr>
        <w:pStyle w:val="ListNumber2"/>
        <!--depth 2-->
        <w:numPr>
          <w:ilvl w:val="1"/>
          <w:numId w:val="145"/>
        </w:numPr>
      </w:pPr>
      <w:r>
        <w:t/>
      </w:r>
      <w:r>
        <w:t>(3)</w:t>
      </w:r>
      <w:r>
        <w:t xml:space="preserve">  The conduct that provides the cause of the suspension, proposed debarment, or debarment involved a GSA contract.</w:t>
      </w:r>
      <w:bookmarkEnd w:id="200"/>
      <w:bookmarkEnd w:id="201"/>
    </w:p>
    <w:p xmlns:tce="http://www.TCE.com">
      <w:pPr>
        <w:pStyle w:val="ListNumber"/>
        <!--depth 1-->
        <w:numPr>
          <w:ilvl w:val="0"/>
          <w:numId w:val="144"/>
        </w:numPr>
      </w:pPr>
      <w:r>
        <w:t/>
      </w:r>
      <w:r>
        <w:t>(b)</w:t>
      </w:r>
      <w:r>
        <w:t xml:space="preserve">  Before terminating a contract when a contractor appears as a current exclusion in the SAM, consider the following factors:</w:t>
      </w:r>
    </w:p>
    <w:p xmlns:tce="http://www.TCE.com">
      <w:pPr>
        <w:pStyle w:val="ListNumber2"/>
        <!--depth 2-->
        <w:numPr>
          <w:ilvl w:val="1"/>
          <w:numId w:val="146"/>
        </w:numPr>
      </w:pPr>
      <w:bookmarkStart w:id="203" w:name="_Tocd19e10322"/>
      <w:bookmarkStart w:id="202" w:name="_Refd19e10322"/>
      <w:r>
        <w:t/>
      </w:r>
      <w:r>
        <w:t>(1)</w:t>
      </w:r>
      <w:r>
        <w:t xml:space="preserve">  Seriousness of the cause for debarment or suspension.</w:t>
      </w:r>
    </w:p>
    <w:p xmlns:tce="http://www.TCE.com">
      <w:pPr>
        <w:pStyle w:val="ListNumber2"/>
        <!--depth 2-->
        <w:numPr>
          <w:ilvl w:val="1"/>
          <w:numId w:val="146"/>
        </w:numPr>
      </w:pPr>
      <w:r>
        <w:t/>
      </w:r>
      <w:r>
        <w:t>(2)</w:t>
      </w:r>
      <w:r>
        <w:t xml:space="preserve">  Extent of contract performance.</w:t>
      </w:r>
    </w:p>
    <w:p xmlns:tce="http://www.TCE.com">
      <w:pPr>
        <w:pStyle w:val="ListNumber2"/>
        <!--depth 2-->
        <w:numPr>
          <w:ilvl w:val="1"/>
          <w:numId w:val="146"/>
        </w:numPr>
      </w:pPr>
      <w:r>
        <w:t/>
      </w:r>
      <w:r>
        <w:t>(3)</w:t>
      </w:r>
      <w:r>
        <w:t xml:space="preserve">  Potential costs of termination and reprocurement.</w:t>
      </w:r>
    </w:p>
    <w:p xmlns:tce="http://www.TCE.com">
      <w:pPr>
        <w:pStyle w:val="ListNumber2"/>
        <!--depth 2-->
        <w:numPr>
          <w:ilvl w:val="1"/>
          <w:numId w:val="146"/>
        </w:numPr>
      </w:pPr>
      <w:r>
        <w:t/>
      </w:r>
      <w:r>
        <w:t>(4)</w:t>
      </w:r>
      <w:r>
        <w:t xml:space="preserve">  Need for or urgency of the requirement, contract coverage, and the impact of delay for reprocurement.</w:t>
      </w:r>
    </w:p>
    <w:p xmlns:tce="http://www.TCE.com">
      <w:pPr>
        <w:pStyle w:val="ListNumber2"/>
        <!--depth 2-->
        <w:numPr>
          <w:ilvl w:val="1"/>
          <w:numId w:val="146"/>
        </w:numPr>
      </w:pPr>
      <w:r>
        <w:t/>
      </w:r>
      <w:r>
        <w:t>(5)</w:t>
      </w:r>
      <w:r>
        <w:t xml:space="preserve">  Availability of other safeguards to protect the Government’s interest until completion of the contract.</w:t>
      </w:r>
    </w:p>
    <w:p xmlns:tce="http://www.TCE.com">
      <w:pPr>
        <w:pStyle w:val="ListNumber2"/>
        <!--depth 2-->
        <w:numPr>
          <w:ilvl w:val="1"/>
          <w:numId w:val="146"/>
        </w:numPr>
      </w:pPr>
      <w:r>
        <w:t/>
      </w:r>
      <w:r>
        <w:t>(6)</w:t>
      </w:r>
      <w:r>
        <w:t xml:space="preserve">  Availability of alternate competitive sources to meet the requirement (</w:t>
      </w:r>
      <w:r>
        <w:rPr>
          <w:i/>
        </w:rPr>
        <w:t>e.g.</w:t>
      </w:r>
      <w:r>
        <w:t>, other multiple award contracts, readily available commercial products and commercial services).</w:t>
      </w:r>
      <w:bookmarkEnd w:id="202"/>
      <w:bookmarkEnd w:id="203"/>
    </w:p>
    <w:p xmlns:tce="http://www.TCE.com">
      <w:pPr>
        <w:pStyle w:val="ListNumber"/>
        <!--depth 1-->
        <w:numPr>
          <w:ilvl w:val="0"/>
          <w:numId w:val="144"/>
        </w:numPr>
      </w:pPr>
      <w:r>
        <w:t/>
      </w:r>
      <w:r>
        <w:t>(c)</w:t>
      </w:r>
      <w:r>
        <w:t xml:space="preserve"> The responsibilities of the agency head under FAR 9.405-1 are delegated to the Senior Procurement Executive.</w:t>
      </w:r>
      <w:bookmarkEnd w:id="198"/>
      <w:bookmarkEnd w:id="199"/>
    </w:p>
    <!--Topic unique_142-->
    <w:p xmlns:tce="http://www.TCE.com">
      <w:pPr>
        <w:pStyle w:val="Heading6"/>
      </w:pPr>
      <w:bookmarkStart w:id="204" w:name="_Numd19e10386"/>
      <w:bookmarkStart w:id="205" w:name="_Refd19e10386"/>
      <w:bookmarkStart w:id="206" w:name="_Tocd19e10386"/>
      <w:r>
        <w:t/>
      </w:r>
      <w:r>
        <w:t>509.405-2</w:t>
      </w:r>
      <w:r>
        <w:t xml:space="preserve"> Restrictions on subcontracting.</w:t>
      </w:r>
      <w:bookmarkEnd w:id="205"/>
      <w:bookmarkEnd w:id="206"/>
      <w:bookmarkEnd w:id="204"/>
    </w:p>
    <w:p xmlns:tce="http://www.TCE.com">
      <w:pPr>
        <w:pStyle w:val="BodyText"/>
      </w:pPr>
      <w:r>
        <w:t>The responsibilities of the agency head under FAR 9.405-2(a) are delegated to the Senior Procurement Executive.</w:t>
      </w:r>
    </w:p>
    <!--Topic unique_143-->
    <w:p xmlns:tce="http://www.TCE.com">
      <w:pPr>
        <w:pStyle w:val="Heading5"/>
      </w:pPr>
      <w:bookmarkStart w:id="207" w:name="_Numd19e10406"/>
      <w:bookmarkStart w:id="208" w:name="_Refd19e10406"/>
      <w:bookmarkStart w:id="209" w:name="_Tocd19e10406"/>
      <w:r>
        <w:t/>
      </w:r>
      <w:r>
        <w:t>509.406</w:t>
      </w:r>
      <w:r>
        <w:t xml:space="preserve"> Debarment.</w:t>
      </w:r>
      <w:bookmarkEnd w:id="208"/>
      <w:bookmarkEnd w:id="209"/>
      <w:bookmarkEnd w:id="207"/>
    </w:p>
    <!--Topic unique_144-->
    <w:p xmlns:tce="http://www.TCE.com">
      <w:pPr>
        <w:pStyle w:val="Heading6"/>
      </w:pPr>
      <w:bookmarkStart w:id="210" w:name="_Numd19e10419"/>
      <w:bookmarkStart w:id="211" w:name="_Refd19e10419"/>
      <w:bookmarkStart w:id="212" w:name="_Tocd19e10419"/>
      <w:r>
        <w:t/>
      </w:r>
      <w:r>
        <w:t>509.406-1</w:t>
      </w:r>
      <w:r>
        <w:t xml:space="preserve"> General.</w:t>
      </w:r>
      <w:bookmarkEnd w:id="211"/>
      <w:bookmarkEnd w:id="212"/>
      <w:bookmarkEnd w:id="210"/>
    </w:p>
    <w:p xmlns:tce="http://www.TCE.com">
      <w:pPr>
        <w:pStyle w:val="BodyText"/>
      </w:pPr>
      <w:r>
        <w:t>The Suspension and Debarment Official is the designee under FAR 9.406-1(c).</w:t>
      </w:r>
    </w:p>
    <!--Topic unique_145-->
    <w:p xmlns:tce="http://www.TCE.com">
      <w:pPr>
        <w:pStyle w:val="Heading6"/>
      </w:pPr>
      <w:bookmarkStart w:id="213" w:name="_Numd19e10438"/>
      <w:bookmarkStart w:id="214" w:name="_Refd19e10438"/>
      <w:bookmarkStart w:id="215" w:name="_Tocd19e10438"/>
      <w:r>
        <w:t/>
      </w:r>
      <w:r>
        <w:t>509.406-3</w:t>
      </w:r>
      <w:r>
        <w:t xml:space="preserve"> Procedures.</w:t>
      </w:r>
      <w:bookmarkEnd w:id="214"/>
      <w:bookmarkEnd w:id="215"/>
      <w:bookmarkEnd w:id="213"/>
    </w:p>
    <w:p xmlns:tce="http://www.TCE.com">
      <w:pPr>
        <w:pStyle w:val="ListNumber"/>
        <!--depth 1-->
        <w:numPr>
          <w:ilvl w:val="0"/>
          <w:numId w:val="147"/>
        </w:numPr>
      </w:pPr>
      <w:bookmarkStart w:id="217" w:name="_Tocd19e10447"/>
      <w:bookmarkStart w:id="216" w:name="_Refd19e10447"/>
      <w:r>
        <w:t/>
      </w:r>
      <w:r>
        <w:t>(a)</w:t>
      </w:r>
      <w:r>
        <w:t xml:space="preserve"> </w:t>
      </w:r>
      <w:r>
        <w:rPr>
          <w:i/>
        </w:rPr>
        <w:t>Investigation and referral</w:t>
      </w:r>
      <w:r>
        <w:t>.</w:t>
      </w:r>
    </w:p>
    <w:p xmlns:tce="http://www.TCE.com">
      <w:pPr>
        <w:pStyle w:val="ListNumber2"/>
        <!--depth 2-->
        <w:numPr>
          <w:ilvl w:val="1"/>
          <w:numId w:val="148"/>
        </w:numPr>
      </w:pPr>
      <w:bookmarkStart w:id="219" w:name="_Tocd19e10458"/>
      <w:bookmarkStart w:id="218" w:name="_Refd19e10458"/>
      <w:r>
        <w:t/>
      </w:r>
      <w:r>
        <w:t>(1)</w:t>
      </w:r>
      <w:r>
        <w:t xml:space="preserve">  Refer to the Suspension and Debarment Official matters involving serious contract improprieties or performance deficiencies. Performance deficiencies that continue over a period of time or apply to more than one contract may warrant debarment consideration.</w:t>
      </w:r>
    </w:p>
    <w:p xmlns:tce="http://www.TCE.com">
      <w:pPr>
        <w:pStyle w:val="ListNumber2"/>
        <!--depth 2-->
        <w:numPr>
          <w:ilvl w:val="1"/>
          <w:numId w:val="148"/>
        </w:numPr>
      </w:pPr>
      <w:r>
        <w:t/>
      </w:r>
      <w:r>
        <w:t>(2)</w:t>
      </w:r>
      <w:r>
        <w:t xml:space="preserve"> Refer possible criminal or fraudulent activities to the Office of the Inspector General (OIG). See 5 CFR 6701.107, Reporting Waste, Fraud, Abuse, and Corruption. If, after investigation, the OIG believes a cause for debarment exists, it will refer the matter to the Suspension and Debarment Official for consideration of debarment action.</w:t>
      </w:r>
      <w:bookmarkEnd w:id="218"/>
      <w:bookmarkEnd w:id="219"/>
    </w:p>
    <w:p xmlns:tce="http://www.TCE.com">
      <w:pPr>
        <w:pStyle w:val="ListNumber"/>
        <!--depth 1-->
        <w:numPr>
          <w:ilvl w:val="0"/>
          <w:numId w:val="147"/>
        </w:numPr>
      </w:pPr>
      <w:r>
        <w:t/>
      </w:r>
      <w:r>
        <w:t>(b)</w:t>
      </w:r>
      <w:r>
        <w:t xml:space="preserve"> </w:t>
      </w:r>
      <w:r>
        <w:rPr>
          <w:i/>
        </w:rPr>
        <w:t>Reports</w:t>
      </w:r>
      <w:r>
        <w:t>. Include in referrals to the Suspension and Debarment Official a report that contains at least the following:</w:t>
      </w:r>
    </w:p>
    <w:p xmlns:tce="http://www.TCE.com">
      <w:pPr>
        <w:pStyle w:val="ListNumber2"/>
        <!--depth 2-->
        <w:numPr>
          <w:ilvl w:val="1"/>
          <w:numId w:val="149"/>
        </w:numPr>
      </w:pPr>
      <w:bookmarkStart w:id="221" w:name="_Tocd19e10484"/>
      <w:bookmarkStart w:id="220" w:name="_Refd19e10484"/>
      <w:r>
        <w:t/>
      </w:r>
      <w:r>
        <w:t>(1)</w:t>
      </w:r>
      <w:r>
        <w:t xml:space="preserve">  The recommendation and supporting rationale.</w:t>
      </w:r>
    </w:p>
    <w:p xmlns:tce="http://www.TCE.com">
      <w:pPr>
        <w:pStyle w:val="ListNumber2"/>
        <!--depth 2-->
        <w:numPr>
          <w:ilvl w:val="1"/>
          <w:numId w:val="149"/>
        </w:numPr>
      </w:pPr>
      <w:r>
        <w:t/>
      </w:r>
      <w:r>
        <w:t>(2)</w:t>
      </w:r>
      <w:r>
        <w:t xml:space="preserve">  A list of parties to be considered for possible debarment, including the contractor, principals, and affiliates. Include last known home and business addresses, zip codes, and unique entity identifiers.</w:t>
      </w:r>
    </w:p>
    <w:p xmlns:tce="http://www.TCE.com">
      <w:pPr>
        <w:pStyle w:val="ListNumber2"/>
        <!--depth 2-->
        <w:numPr>
          <w:ilvl w:val="1"/>
          <w:numId w:val="149"/>
        </w:numPr>
      </w:pPr>
      <w:r>
        <w:t/>
      </w:r>
      <w:r>
        <w:t>(3)</w:t>
      </w:r>
      <w:r>
        <w:t xml:space="preserve">  A statement of facts.</w:t>
      </w:r>
    </w:p>
    <w:p xmlns:tce="http://www.TCE.com">
      <w:pPr>
        <w:pStyle w:val="ListNumber2"/>
        <!--depth 2-->
        <w:numPr>
          <w:ilvl w:val="1"/>
          <w:numId w:val="149"/>
        </w:numPr>
      </w:pPr>
      <w:r>
        <w:t/>
      </w:r>
      <w:r>
        <w:t>(4)</w:t>
      </w:r>
      <w:r>
        <w:t xml:space="preserve">  Copies of documentary evidence and a list of witnesses. Include addresses and telephone numbers. Determine their availability to appear at a fact-finding proceeding and identify the subject matter of their testimony.</w:t>
      </w:r>
    </w:p>
    <w:p xmlns:tce="http://www.TCE.com">
      <w:pPr>
        <w:pStyle w:val="ListNumber2"/>
        <!--depth 2-->
        <w:numPr>
          <w:ilvl w:val="1"/>
          <w:numId w:val="149"/>
        </w:numPr>
      </w:pPr>
      <w:r>
        <w:t/>
      </w:r>
      <w:r>
        <w:t>(5)</w:t>
      </w:r>
      <w:r>
        <w:t xml:space="preserve">  GSA’s acquisition history with the contractor. Include recent experience, copies of the pertinent contracts, and an explanation of impact debarment would have on GSA programs. OIG referrals do not require this explanation; the Suspension and Debarment Official will obtain the information directly from the contracting activity(s).</w:t>
      </w:r>
    </w:p>
    <w:p xmlns:tce="http://www.TCE.com">
      <w:pPr>
        <w:pStyle w:val="ListNumber2"/>
        <!--depth 2-->
        <w:numPr>
          <w:ilvl w:val="1"/>
          <w:numId w:val="149"/>
        </w:numPr>
      </w:pPr>
      <w:r>
        <w:t/>
      </w:r>
      <w:r>
        <w:t>(6)</w:t>
      </w:r>
      <w:r>
        <w:t xml:space="preserve">  A list of any known active or potential criminal investigations, criminal or civil proceedings, or administrative claims before the Board of Contract Appeals.</w:t>
      </w:r>
      <w:bookmarkEnd w:id="220"/>
      <w:bookmarkEnd w:id="221"/>
    </w:p>
    <w:p xmlns:tce="http://www.TCE.com">
      <w:pPr>
        <w:pStyle w:val="ListNumber"/>
        <!--depth 1-->
        <w:numPr>
          <w:ilvl w:val="0"/>
          <w:numId w:val="147"/>
        </w:numPr>
      </w:pPr>
      <w:r>
        <w:t/>
      </w:r>
      <w:r>
        <w:t>(c)</w:t>
      </w:r>
      <w:r>
        <w:t xml:space="preserve"> </w:t>
      </w:r>
      <w:r>
        <w:rPr>
          <w:i/>
        </w:rPr>
        <w:t>Review</w:t>
      </w:r>
      <w:r>
        <w:t>. The Suspension and Debarment Official will review the report, and after coordinating with assigned legal counsel—</w:t>
      </w:r>
    </w:p>
    <w:p xmlns:tce="http://www.TCE.com">
      <w:pPr>
        <w:pStyle w:val="ListNumber2"/>
        <!--depth 2-->
        <w:numPr>
          <w:ilvl w:val="1"/>
          <w:numId w:val="150"/>
        </w:numPr>
      </w:pPr>
      <w:bookmarkStart w:id="223" w:name="_Tocd19e10539"/>
      <w:bookmarkStart w:id="222" w:name="_Refd19e10539"/>
      <w:r>
        <w:t/>
      </w:r>
      <w:r>
        <w:t>(1)</w:t>
      </w:r>
      <w:r>
        <w:t xml:space="preserve">  Initiate debarment action;</w:t>
      </w:r>
    </w:p>
    <w:p xmlns:tce="http://www.TCE.com">
      <w:pPr>
        <w:pStyle w:val="ListNumber2"/>
        <!--depth 2-->
        <w:numPr>
          <w:ilvl w:val="1"/>
          <w:numId w:val="150"/>
        </w:numPr>
      </w:pPr>
      <w:r>
        <w:t/>
      </w:r>
      <w:r>
        <w:t>(2)</w:t>
      </w:r>
      <w:r>
        <w:t xml:space="preserve">  Decline debarment action.;</w:t>
      </w:r>
    </w:p>
    <w:p xmlns:tce="http://www.TCE.com">
      <w:pPr>
        <w:pStyle w:val="ListNumber2"/>
        <!--depth 2-->
        <w:numPr>
          <w:ilvl w:val="1"/>
          <w:numId w:val="150"/>
        </w:numPr>
      </w:pPr>
      <w:r>
        <w:t/>
      </w:r>
      <w:r>
        <w:t>(3)</w:t>
      </w:r>
      <w:r>
        <w:t xml:space="preserve">  Request additional information; or</w:t>
      </w:r>
    </w:p>
    <w:p xmlns:tce="http://www.TCE.com">
      <w:pPr>
        <w:pStyle w:val="ListNumber2"/>
        <!--depth 2-->
        <w:numPr>
          <w:ilvl w:val="1"/>
          <w:numId w:val="150"/>
        </w:numPr>
      </w:pPr>
      <w:r>
        <w:t/>
      </w:r>
      <w:r>
        <w:t>(4)</w:t>
      </w:r>
      <w:r>
        <w:t xml:space="preserve">  Refer the matter to the OIG for further investigation and development of a case file.</w:t>
      </w:r>
      <w:bookmarkEnd w:id="222"/>
      <w:bookmarkEnd w:id="223"/>
    </w:p>
    <w:p xmlns:tce="http://www.TCE.com">
      <w:pPr>
        <w:pStyle w:val="ListNumber"/>
        <!--depth 1-->
        <w:numPr>
          <w:ilvl w:val="0"/>
          <w:numId w:val="147"/>
        </w:numPr>
      </w:pPr>
      <w:r>
        <w:t/>
      </w:r>
      <w:r>
        <w:t>(d)</w:t>
      </w:r>
      <w:r>
        <w:t xml:space="preserve">  </w:t>
      </w:r>
      <w:r>
        <w:rPr>
          <w:i/>
        </w:rPr>
        <w:t>Decision making process</w:t>
      </w:r>
      <w:r>
        <w:t>.</w:t>
      </w:r>
    </w:p>
    <w:p xmlns:tce="http://www.TCE.com">
      <w:pPr>
        <w:pStyle w:val="ListNumber2"/>
        <!--depth 2-->
        <w:numPr>
          <w:ilvl w:val="1"/>
          <w:numId w:val="151"/>
        </w:numPr>
      </w:pPr>
      <w:bookmarkStart w:id="225" w:name="_Tocd19e10579"/>
      <w:bookmarkStart w:id="224" w:name="_Refd19e10579"/>
      <w:r>
        <w:t/>
      </w:r>
      <w:r>
        <w:t>(1)</w:t>
      </w:r>
      <w:r>
        <w:t xml:space="preserve">  The Suspension and Debarment Official will provide:</w:t>
      </w:r>
    </w:p>
    <w:p xmlns:tce="http://www.TCE.com">
      <w:pPr>
        <w:pStyle w:val="ListNumber3"/>
        <!--depth 3-->
        <w:numPr>
          <w:ilvl w:val="2"/>
          <w:numId w:val="152"/>
        </w:numPr>
      </w:pPr>
      <w:bookmarkStart w:id="227" w:name="_Tocd19e10587"/>
      <w:bookmarkStart w:id="226" w:name="_Refd19e10587"/>
      <w:r>
        <w:t/>
      </w:r>
      <w:r>
        <w:t>(i)</w:t>
      </w:r>
      <w:r>
        <w:t xml:space="preserve">  Notice of declinations, proposed debarments, and decisions to the referring activity.</w:t>
      </w:r>
    </w:p>
    <w:p xmlns:tce="http://www.TCE.com">
      <w:pPr>
        <w:pStyle w:val="ListNumber3"/>
        <!--depth 3-->
        <w:numPr>
          <w:ilvl w:val="2"/>
          <w:numId w:val="152"/>
        </w:numPr>
      </w:pPr>
      <w:r>
        <w:t/>
      </w:r>
      <w:r>
        <w:t>(ii)</w:t>
      </w:r>
      <w:r>
        <w:t xml:space="preserve">  Notice of proposed debarment to each party being considered for debarment.</w:t>
      </w:r>
    </w:p>
    <w:p xmlns:tce="http://www.TCE.com">
      <w:pPr>
        <w:pStyle w:val="ListNumber3"/>
        <!--depth 3-->
        <w:numPr>
          <w:ilvl w:val="2"/>
          <w:numId w:val="152"/>
        </w:numPr>
      </w:pPr>
      <w:r>
        <w:t/>
      </w:r>
      <w:r>
        <w:t>(iii)</w:t>
      </w:r>
      <w:r>
        <w:t xml:space="preserve">  Decision notices to each party after considering information in the administrative record and information and argument submitted by the affected party or parties.</w:t>
      </w:r>
      <w:bookmarkEnd w:id="226"/>
      <w:bookmarkEnd w:id="227"/>
    </w:p>
    <w:p xmlns:tce="http://www.TCE.com">
      <w:pPr>
        <w:pStyle w:val="ListNumber2"/>
        <!--depth 2-->
        <w:numPr>
          <w:ilvl w:val="1"/>
          <w:numId w:val="151"/>
        </w:numPr>
      </w:pPr>
      <w:r>
        <w:t/>
      </w:r>
      <w:r>
        <w:t>(2)</w:t>
      </w:r>
      <w:r>
        <w:t xml:space="preserve">  A party proposed for debarment:</w:t>
      </w:r>
    </w:p>
    <w:p xmlns:tce="http://www.TCE.com">
      <w:pPr>
        <w:pStyle w:val="ListNumber3"/>
        <!--depth 3-->
        <w:numPr>
          <w:ilvl w:val="2"/>
          <w:numId w:val="153"/>
        </w:numPr>
      </w:pPr>
      <w:bookmarkStart w:id="229" w:name="_Tocd19e10617"/>
      <w:bookmarkStart w:id="228" w:name="_Refd19e10617"/>
      <w:r>
        <w:t/>
      </w:r>
      <w:r>
        <w:t>(i)</w:t>
      </w:r>
      <w:r>
        <w:t xml:space="preserve">  Has 30 calendar days after receipt of the notice to respond to the Suspension and Debarment Official or the debarment becomes final.</w:t>
      </w:r>
    </w:p>
    <w:p xmlns:tce="http://www.TCE.com">
      <w:pPr>
        <w:pStyle w:val="ListNumber3"/>
        <!--depth 3-->
        <w:numPr>
          <w:ilvl w:val="2"/>
          <w:numId w:val="153"/>
        </w:numPr>
      </w:pPr>
      <w:r>
        <w:t/>
      </w:r>
      <w:r>
        <w:t>(ii)</w:t>
      </w:r>
      <w:r>
        <w:t xml:space="preserve">  May request and receive a copy of the administrative record that was the basis for the proposed debarment. If information is withheld, the party will be notified and provided the reason.</w:t>
      </w:r>
    </w:p>
    <w:p xmlns:tce="http://www.TCE.com">
      <w:pPr>
        <w:pStyle w:val="ListNumber3"/>
        <!--depth 3-->
        <w:numPr>
          <w:ilvl w:val="2"/>
          <w:numId w:val="153"/>
        </w:numPr>
      </w:pPr>
      <w:r>
        <w:t/>
      </w:r>
      <w:r>
        <w:t>(iii)</w:t>
      </w:r>
      <w:r>
        <w:t xml:space="preserve">  May request the opportunity to present information and argument in person to the Suspension and Debarment Official. The Suspension and Debarment Official will schedule an oral presentation within 20calendar days of receipt of the request, unless a longer period of time is requested by the party. An oral presentation is informal and a transcript usually is not made. The party may supplement the oral presentation with written information and arguments.</w:t>
      </w:r>
    </w:p>
    <w:p xmlns:tce="http://www.TCE.com">
      <w:pPr>
        <w:pStyle w:val="ListNumber3"/>
        <!--depth 3-->
        <w:numPr>
          <w:ilvl w:val="2"/>
          <w:numId w:val="153"/>
        </w:numPr>
      </w:pPr>
      <w:r>
        <w:t/>
      </w:r>
      <w:r>
        <w:t>(iv)</w:t>
      </w:r>
      <w:r>
        <w:t xml:space="preserve">  May identify to the Suspension and Debarment Official material facts in dispute and the bases. For an action other than one based on a conviction or civil judgment, a party may request review and a written finding by a fact-finding official.</w:t>
      </w:r>
      <w:bookmarkEnd w:id="228"/>
      <w:bookmarkEnd w:id="229"/>
    </w:p>
    <w:p xmlns:tce="http://www.TCE.com">
      <w:pPr>
        <w:pStyle w:val="ListNumber2"/>
        <!--depth 2-->
        <w:numPr>
          <w:ilvl w:val="1"/>
          <w:numId w:val="151"/>
        </w:numPr>
      </w:pPr>
      <w:r>
        <w:t/>
      </w:r>
      <w:r>
        <w:t>(3)</w:t>
      </w:r>
      <w:r>
        <w:t xml:space="preserve">  Following a review of the record and, if needed, a presentation by the contractor in opposition to the proposed action, the Suspension and Debarment Official will determine whether there is a genuine dispute of material fact. If so, the Suspension and Debarment Official will initiate the fact-finding process. The fact-finding official will:</w:t>
      </w:r>
    </w:p>
    <w:p xmlns:tce="http://www.TCE.com">
      <w:pPr>
        <w:pStyle w:val="ListNumber3"/>
        <!--depth 3-->
        <w:numPr>
          <w:ilvl w:val="2"/>
          <w:numId w:val="154"/>
        </w:numPr>
      </w:pPr>
      <w:bookmarkStart w:id="231" w:name="_Tocd19e10654"/>
      <w:bookmarkStart w:id="230" w:name="_Refd19e10654"/>
      <w:r>
        <w:t/>
      </w:r>
      <w:r>
        <w:t>(i)</w:t>
      </w:r>
      <w:r>
        <w:t xml:space="preserve">  Establish a date for a fact-finding proceeding, normally to be held within 45 days of the determination of who will function as the fact-finding official.</w:t>
      </w:r>
    </w:p>
    <w:p xmlns:tce="http://www.TCE.com">
      <w:pPr>
        <w:pStyle w:val="ListNumber3"/>
        <!--depth 3-->
        <w:numPr>
          <w:ilvl w:val="2"/>
          <w:numId w:val="154"/>
        </w:numPr>
      </w:pPr>
      <w:r>
        <w:t/>
      </w:r>
      <w:r>
        <w:t>(ii)</w:t>
      </w:r>
      <w:r>
        <w:t xml:space="preserve">  Grant extensions for good cause.</w:t>
      </w:r>
    </w:p>
    <w:p xmlns:tce="http://www.TCE.com">
      <w:pPr>
        <w:pStyle w:val="ListNumber3"/>
        <!--depth 3-->
        <w:numPr>
          <w:ilvl w:val="2"/>
          <w:numId w:val="154"/>
        </w:numPr>
      </w:pPr>
      <w:r>
        <w:t/>
      </w:r>
      <w:r>
        <w:t>(iii)</w:t>
      </w:r>
      <w:r>
        <w:t xml:space="preserve">  Provide notice of the scheduled hearing.</w:t>
      </w:r>
    </w:p>
    <w:p xmlns:tce="http://www.TCE.com">
      <w:pPr>
        <w:pStyle w:val="ListNumber3"/>
        <!--depth 3-->
        <w:numPr>
          <w:ilvl w:val="2"/>
          <w:numId w:val="154"/>
        </w:numPr>
      </w:pPr>
      <w:r>
        <w:t/>
      </w:r>
      <w:r>
        <w:t>(iv)</w:t>
      </w:r>
      <w:r>
        <w:t xml:space="preserve">  Provide the parties with a schedule for exchange of documents and witness lists.</w:t>
      </w:r>
    </w:p>
    <w:p xmlns:tce="http://www.TCE.com">
      <w:pPr>
        <w:pStyle w:val="ListNumber3"/>
        <!--depth 3-->
        <w:numPr>
          <w:ilvl w:val="2"/>
          <w:numId w:val="154"/>
        </w:numPr>
      </w:pPr>
      <w:r>
        <w:t/>
      </w:r>
      <w:r>
        <w:t>(v)</w:t>
      </w:r>
      <w:r>
        <w:t xml:space="preserve">  Develop an official transcript of the fact-finding proceeding.</w:t>
      </w:r>
    </w:p>
    <w:p xmlns:tce="http://www.TCE.com">
      <w:pPr>
        <w:pStyle w:val="ListNumber3"/>
        <!--depth 3-->
        <w:numPr>
          <w:ilvl w:val="2"/>
          <w:numId w:val="154"/>
        </w:numPr>
      </w:pPr>
      <w:r>
        <w:t/>
      </w:r>
      <w:r>
        <w:t>(vi)</w:t>
      </w:r>
      <w:r>
        <w:t xml:space="preserve">  Provide the Government’s representative and the contractor with an opportunity to present evidence relevant to the facts at issue. The contractor may appear in person or through a representative.</w:t>
      </w:r>
    </w:p>
    <w:p xmlns:tce="http://www.TCE.com">
      <w:pPr>
        <w:pStyle w:val="ListNumber3"/>
        <!--depth 3-->
        <w:numPr>
          <w:ilvl w:val="2"/>
          <w:numId w:val="154"/>
        </w:numPr>
      </w:pPr>
      <w:r>
        <w:t/>
      </w:r>
      <w:r>
        <w:t>(vii)</w:t>
      </w:r>
      <w:r>
        <w:t xml:space="preserve"> Conduct hearings under rules consistent with FAR 9.406-3 pertaining to fact finding. Neither the Federal Rules of Evidence nor the Federal Rules of Civil Procedure govern fact finding. Hearsay evidence may be presented and will be given appropriate weight by the fact-finding official.</w:t>
      </w:r>
    </w:p>
    <w:p xmlns:tce="http://www.TCE.com">
      <w:pPr>
        <w:pStyle w:val="ListNumber3"/>
        <!--depth 3-->
        <w:numPr>
          <w:ilvl w:val="2"/>
          <w:numId w:val="154"/>
        </w:numPr>
      </w:pPr>
      <w:r>
        <w:t/>
      </w:r>
      <w:r>
        <w:t>(viii)</w:t>
      </w:r>
      <w:r>
        <w:t xml:space="preserve">  Provide for witness testimony. Witnesses may testify in person. Witnesses are subject to cross examination.</w:t>
      </w:r>
    </w:p>
    <w:p xmlns:tce="http://www.TCE.com">
      <w:pPr>
        <w:pStyle w:val="ListNumber3"/>
        <!--depth 3-->
        <w:numPr>
          <w:ilvl w:val="2"/>
          <w:numId w:val="154"/>
        </w:numPr>
      </w:pPr>
      <w:r>
        <w:t/>
      </w:r>
      <w:r>
        <w:t>(ix)</w:t>
      </w:r>
      <w:r>
        <w:t xml:space="preserve">  Prepare written findings of fact based on a preponderance of the evidence and submit them to both the Suspension and Debarment Official and the contractor within 20 calendar days following the conclusion of the fact-finding proceeding.</w:t>
      </w:r>
      <w:bookmarkEnd w:id="230"/>
      <w:bookmarkEnd w:id="231"/>
      <w:bookmarkEnd w:id="224"/>
      <w:bookmarkEnd w:id="225"/>
      <w:bookmarkEnd w:id="216"/>
      <w:bookmarkEnd w:id="217"/>
    </w:p>
    <!--Topic unique_146-->
    <w:p xmlns:tce="http://www.TCE.com">
      <w:pPr>
        <w:pStyle w:val="Heading5"/>
      </w:pPr>
      <w:bookmarkStart w:id="232" w:name="_Numd19e10730"/>
      <w:bookmarkStart w:id="233" w:name="_Refd19e10730"/>
      <w:bookmarkStart w:id="234" w:name="_Tocd19e10730"/>
      <w:r>
        <w:t/>
      </w:r>
      <w:r>
        <w:t>509.407</w:t>
      </w:r>
      <w:r>
        <w:t xml:space="preserve"> Suspension.</w:t>
      </w:r>
      <w:bookmarkEnd w:id="233"/>
      <w:bookmarkEnd w:id="234"/>
      <w:bookmarkEnd w:id="232"/>
    </w:p>
    <!--Topic unique_147-->
    <w:p xmlns:tce="http://www.TCE.com">
      <w:pPr>
        <w:pStyle w:val="Heading6"/>
      </w:pPr>
      <w:bookmarkStart w:id="235" w:name="_Numd19e10743"/>
      <w:bookmarkStart w:id="236" w:name="_Refd19e10743"/>
      <w:bookmarkStart w:id="237" w:name="_Tocd19e10743"/>
      <w:r>
        <w:t/>
      </w:r>
      <w:r>
        <w:t>509.407-1</w:t>
      </w:r>
      <w:r>
        <w:t xml:space="preserve"> General.</w:t>
      </w:r>
      <w:bookmarkEnd w:id="236"/>
      <w:bookmarkEnd w:id="237"/>
      <w:bookmarkEnd w:id="235"/>
    </w:p>
    <w:p xmlns:tce="http://www.TCE.com">
      <w:pPr>
        <w:pStyle w:val="BodyText"/>
      </w:pPr>
      <w:r>
        <w:t>The Suspension and Debarment Official is the designee under FAR 9.407-1(d).</w:t>
      </w:r>
    </w:p>
    <!--Topic unique_148-->
    <w:p xmlns:tce="http://www.TCE.com">
      <w:pPr>
        <w:pStyle w:val="Heading6"/>
      </w:pPr>
      <w:bookmarkStart w:id="238" w:name="_Numd19e10762"/>
      <w:bookmarkStart w:id="239" w:name="_Refd19e10762"/>
      <w:bookmarkStart w:id="240" w:name="_Tocd19e10762"/>
      <w:r>
        <w:t/>
      </w:r>
      <w:r>
        <w:t>509.407-3</w:t>
      </w:r>
      <w:r>
        <w:t xml:space="preserve"> Procedures.</w:t>
      </w:r>
      <w:bookmarkEnd w:id="239"/>
      <w:bookmarkEnd w:id="240"/>
      <w:bookmarkEnd w:id="238"/>
    </w:p>
    <w:p xmlns:tce="http://www.TCE.com">
      <w:pPr>
        <w:pStyle w:val="ListNumber"/>
        <!--depth 1-->
        <w:numPr>
          <w:ilvl w:val="0"/>
          <w:numId w:val="155"/>
        </w:numPr>
      </w:pPr>
      <w:bookmarkStart w:id="242" w:name="_Tocd19e10771"/>
      <w:bookmarkStart w:id="241" w:name="_Refd19e10771"/>
      <w:r>
        <w:t/>
      </w:r>
      <w:r>
        <w:t>(a)</w:t>
      </w:r>
      <w:r>
        <w:t xml:space="preserve"> </w:t>
      </w:r>
      <w:r>
        <w:rPr>
          <w:i/>
        </w:rPr>
        <w:t>General</w:t>
      </w:r>
      <w:r>
        <w:t xml:space="preserve">. The procedures in </w:t>
      </w:r>
      <w:r>
        <w:rPr>
          <w:color w:val="0000FF"/>
        </w:rPr>
        <w:fldChar w:fldCharType="begin"/>
      </w:r>
      <w:r>
        <w:rPr>
          <w:color w:val="0000FF"/>
        </w:rPr>
        <w:instrText xml:space="preserve"> REF _Numd19e10438 \h </w:instrText>
      </w:r>
      <w:r>
        <w:fldChar w:fldCharType="separate"/>
      </w:r>
      <w:rPr>
        <w:color w:val="0000FF"/>
      </w:rPr>
      <w:r>
        <w:rPr>
          <w:u w:val="single"/>
        </w:rPr>
        <w:t>509.406-3</w:t>
      </w:r>
      <w:r>
        <w:rPr>
          <w:color w:val="0000FF"/>
        </w:rPr>
        <w:fldChar w:fldCharType="end"/>
      </w:r>
      <w:r>
        <w:t xml:space="preserve"> apply to suspension actions except as noted in paragraph (b) of this section.</w:t>
      </w:r>
    </w:p>
    <w:p xmlns:tce="http://www.TCE.com">
      <w:pPr>
        <w:pStyle w:val="ListNumber"/>
        <!--depth 1-->
        <w:numPr>
          <w:ilvl w:val="0"/>
          <w:numId w:val="155"/>
        </w:numPr>
      </w:pPr>
      <w:r>
        <w:t/>
      </w:r>
      <w:r>
        <w:t>(b)</w:t>
      </w:r>
      <w:r>
        <w:t xml:space="preserve"> </w:t>
      </w:r>
      <w:r>
        <w:rPr>
          <w:i/>
        </w:rPr>
        <w:t>Fact-finding</w:t>
      </w:r>
      <w:r>
        <w:t>.</w:t>
      </w:r>
    </w:p>
    <w:p xmlns:tce="http://www.TCE.com">
      <w:pPr>
        <w:pStyle w:val="ListNumber2"/>
        <!--depth 2-->
        <w:numPr>
          <w:ilvl w:val="1"/>
          <w:numId w:val="156"/>
        </w:numPr>
      </w:pPr>
      <w:bookmarkStart w:id="244" w:name="_Tocd19e10796"/>
      <w:bookmarkStart w:id="243" w:name="_Refd19e10796"/>
      <w:r>
        <w:t/>
      </w:r>
      <w:r>
        <w:t>(1)</w:t>
      </w:r>
      <w:r>
        <w:t xml:space="preserve">  Fact-finding will not be conducted in an action:</w:t>
      </w:r>
    </w:p>
    <w:p xmlns:tce="http://www.TCE.com">
      <w:pPr>
        <w:pStyle w:val="ListNumber3"/>
        <!--depth 3-->
        <w:numPr>
          <w:ilvl w:val="2"/>
          <w:numId w:val="157"/>
        </w:numPr>
      </w:pPr>
      <w:bookmarkStart w:id="246" w:name="_Tocd19e10804"/>
      <w:bookmarkStart w:id="245" w:name="_Refd19e10804"/>
      <w:r>
        <w:t/>
      </w:r>
      <w:r>
        <w:t>(i)</w:t>
      </w:r>
      <w:r>
        <w:t xml:space="preserve">  Based on an indictment.</w:t>
      </w:r>
    </w:p>
    <w:p xmlns:tce="http://www.TCE.com">
      <w:pPr>
        <w:pStyle w:val="ListNumber3"/>
        <!--depth 3-->
        <w:numPr>
          <w:ilvl w:val="2"/>
          <w:numId w:val="157"/>
        </w:numPr>
      </w:pPr>
      <w:r>
        <w:t/>
      </w:r>
      <w:r>
        <w:t>(ii)</w:t>
      </w:r>
      <w:r>
        <w:t xml:space="preserve">  When the Suspension and Debarment Official finds no genuine dispute of material facts.</w:t>
      </w:r>
      <w:bookmarkEnd w:id="245"/>
      <w:bookmarkEnd w:id="246"/>
    </w:p>
    <w:p xmlns:tce="http://www.TCE.com">
      <w:pPr>
        <w:pStyle w:val="ListNumber2"/>
        <!--depth 2-->
        <w:numPr>
          <w:ilvl w:val="1"/>
          <w:numId w:val="156"/>
        </w:numPr>
      </w:pPr>
      <w:r>
        <w:t/>
      </w:r>
      <w:r>
        <w:t>(2)</w:t>
      </w:r>
      <w:r>
        <w:t xml:space="preserve">  If the action is not based on an indictment, the Suspension and Debarment Official must coordinate with the Department of Justice or state prosecutorial authority through OIG. Based on the advice received, the Suspension and Debarment Official will determine if fact-finding would impair substantial interests of the Federal or state Government. In an action not based on an indictment, a suspended party may:</w:t>
      </w:r>
    </w:p>
    <w:p xmlns:tce="http://www.TCE.com">
      <w:pPr>
        <w:pStyle w:val="ListNumber3"/>
        <!--depth 3-->
        <w:numPr>
          <w:ilvl w:val="2"/>
          <w:numId w:val="158"/>
        </w:numPr>
      </w:pPr>
      <w:bookmarkStart w:id="248" w:name="_Tocd19e10827"/>
      <w:bookmarkStart w:id="247" w:name="_Refd19e10827"/>
      <w:r>
        <w:t/>
      </w:r>
      <w:r>
        <w:t>(i)</w:t>
      </w:r>
      <w:r>
        <w:t xml:space="preserve">  Identify to the Suspension and Debarment Official material facts in dispute and the bases.</w:t>
      </w:r>
    </w:p>
    <w:p xmlns:tce="http://www.TCE.com">
      <w:pPr>
        <w:pStyle w:val="ListNumber3"/>
        <!--depth 3-->
        <w:numPr>
          <w:ilvl w:val="2"/>
          <w:numId w:val="158"/>
        </w:numPr>
      </w:pPr>
      <w:r>
        <w:t/>
      </w:r>
      <w:r>
        <w:t>(ii)</w:t>
      </w:r>
      <w:r>
        <w:t xml:space="preserve">  Request review and a written finding by a fact-finding official to resolve genuine disputes of material fact. For procedures involving a genuine dispute of material fact, see </w:t>
      </w:r>
      <w:r>
        <w:rPr>
          <w:color w:val="0000FF"/>
        </w:rPr>
        <w:fldChar w:fldCharType="begin"/>
      </w:r>
      <w:r>
        <w:rPr>
          <w:color w:val="0000FF"/>
        </w:rPr>
        <w:instrText xml:space="preserve"> REF _Numd19e10438 \h </w:instrText>
      </w:r>
      <w:r>
        <w:fldChar w:fldCharType="separate"/>
      </w:r>
      <w:rPr>
        <w:color w:val="0000FF"/>
      </w:rPr>
      <w:r>
        <w:rPr>
          <w:u w:val="single"/>
        </w:rPr>
        <w:t>509.406-3</w:t>
      </w:r>
      <w:r>
        <w:rPr>
          <w:color w:val="0000FF"/>
        </w:rPr>
        <w:fldChar w:fldCharType="end"/>
      </w:r>
      <w:r>
        <w:t>(d)(3).</w:t>
      </w:r>
      <w:bookmarkEnd w:id="247"/>
      <w:bookmarkEnd w:id="248"/>
      <w:bookmarkEnd w:id="243"/>
      <w:bookmarkEnd w:id="244"/>
      <w:bookmarkEnd w:id="241"/>
      <w:bookmarkEnd w:id="242"/>
    </w:p>
    <!--Topic unique_150-->
    <w:p xmlns:tce="http://www.TCE.com">
      <w:pPr>
        <w:pStyle w:val="Heading3"/>
      </w:pPr>
      <w:bookmarkStart w:id="249" w:name="_Numd19e10853"/>
      <w:bookmarkStart w:id="250" w:name="_Refd19e10853"/>
      <w:bookmarkStart w:id="251" w:name="_Tocd19e10853"/>
      <w:r>
        <w:t/>
      </w:r>
      <w:r>
        <w:t>Part 510</w:t>
      </w:r>
      <w:r>
        <w:t xml:space="preserve"> - [Reserved]</w:t>
      </w:r>
      <w:bookmarkEnd w:id="250"/>
      <w:bookmarkEnd w:id="251"/>
      <w:bookmarkEnd w:id="249"/>
    </w:p>
    <!--Topic unique_152-->
    <w:p xmlns:tce="http://www.TCE.com">
      <w:pPr>
        <w:pStyle w:val="Heading3"/>
      </w:pPr>
      <w:bookmarkStart w:id="252" w:name="_Numd19e10863"/>
      <w:bookmarkStart w:id="253" w:name="_Refd19e10863"/>
      <w:bookmarkStart w:id="254" w:name="_Tocd19e10863"/>
      <w:r>
        <w:t/>
      </w:r>
      <w:r>
        <w:t>Part 511</w:t>
      </w:r>
      <w:r>
        <w:t xml:space="preserve"> - Describing Agency Needs</w:t>
      </w:r>
      <w:bookmarkEnd w:id="253"/>
      <w:bookmarkEnd w:id="254"/>
      <w:bookmarkEnd w:id="252"/>
    </w:p>
    <w:p xmlns:tce="http://www.TCE.com">
      <w:pPr>
        <w:pStyle w:val="ListBullet"/>
        <!--depth 1-->
        <w:numPr>
          <w:ilvl w:val="0"/>
          <w:numId w:val="159"/>
        </w:numPr>
      </w:pPr>
      <w:r>
        <w:t/>
      </w:r>
      <w:r>
        <w:rPr>
          <w:color w:val="0000FF"/>
        </w:rPr>
        <w:fldChar w:fldCharType="begin"/>
      </w:r>
      <w:r>
        <w:rPr>
          <w:color w:val="0000FF"/>
        </w:rPr>
        <w:instrText xml:space="preserve"> REF _Numd19e11027 \h </w:instrText>
      </w:r>
      <w:r>
        <w:fldChar w:fldCharType="separate"/>
      </w:r>
      <w:rPr>
        <w:color w:val="0000FF"/>
      </w:rPr>
      <w:r>
        <w:rPr>
          <w:u w:val="single"/>
        </w:rPr>
        <w:t>511.002 Policy.</w:t>
      </w:r>
      <w:r>
        <w:rPr>
          <w:color w:val="0000FF"/>
        </w:rPr>
        <w:fldChar w:fldCharType="end"/>
      </w:r>
      <w:r>
        <w:t/>
      </w:r>
    </w:p>
    <w:p xmlns:tce="http://www.TCE.com">
      <w:pPr>
        <w:pStyle w:val="ListBullet"/>
        <!--depth 1-->
        <w:numPr>
          <w:ilvl w:val="0"/>
          <w:numId w:val="159"/>
        </w:numPr>
      </w:pPr>
      <w:r>
        <w:t/>
      </w:r>
      <w:r>
        <w:rPr>
          <w:color w:val="0000FF"/>
        </w:rPr>
        <w:fldChar w:fldCharType="begin"/>
      </w:r>
      <w:r>
        <w:rPr>
          <w:color w:val="0000FF"/>
        </w:rPr>
        <w:instrText xml:space="preserve"> REF _Numd19e11057 \h </w:instrText>
      </w:r>
      <w:r>
        <w:fldChar w:fldCharType="separate"/>
      </w:r>
      <w:rPr>
        <w:color w:val="0000FF"/>
      </w:rPr>
      <w:r>
        <w:rPr>
          <w:u w:val="single"/>
        </w:rPr>
        <w:t>Subpart 511.1 - Selecting and Developing Requirements Documents</w:t>
      </w:r>
      <w:r>
        <w:rPr>
          <w:color w:val="0000FF"/>
        </w:rPr>
        <w:fldChar w:fldCharType="end"/>
      </w:r>
      <w:r>
        <w:t/>
      </w:r>
    </w:p>
    <w:p xmlns:tce="http://www.TCE.com">
      <w:pPr>
        <w:pStyle w:val="ListBullet2"/>
        <!--depth 2-->
        <w:numPr>
          <w:ilvl w:val="1"/>
          <w:numId w:val="160"/>
        </w:numPr>
      </w:pPr>
      <w:r>
        <w:t/>
      </w:r>
      <w:r>
        <w:rPr>
          <w:color w:val="0000FF"/>
        </w:rPr>
        <w:fldChar w:fldCharType="begin"/>
      </w:r>
      <w:r>
        <w:rPr>
          <w:color w:val="0000FF"/>
        </w:rPr>
        <w:instrText xml:space="preserve"> REF _Numd19e11070 \h </w:instrText>
      </w:r>
      <w:r>
        <w:fldChar w:fldCharType="separate"/>
      </w:r>
      <w:rPr>
        <w:color w:val="0000FF"/>
      </w:rPr>
      <w:r>
        <w:rPr>
          <w:u w:val="single"/>
        </w:rPr>
        <w:t>511.104 Use of brand name or equal purchase descriptions.</w:t>
      </w:r>
      <w:r>
        <w:rPr>
          <w:color w:val="0000FF"/>
        </w:rPr>
        <w:fldChar w:fldCharType="end"/>
      </w:r>
      <w:r>
        <w:t/>
      </w:r>
    </w:p>
    <w:p xmlns:tce="http://www.TCE.com">
      <w:pPr>
        <w:pStyle w:val="ListBullet2"/>
        <!--depth 2-->
        <w:numPr>
          <w:ilvl w:val="1"/>
          <w:numId w:val="160"/>
        </w:numPr>
      </w:pPr>
      <w:r>
        <w:t/>
      </w:r>
      <w:r>
        <w:rPr>
          <w:color w:val="0000FF"/>
        </w:rPr>
        <w:fldChar w:fldCharType="begin"/>
      </w:r>
      <w:r>
        <w:rPr>
          <w:color w:val="0000FF"/>
        </w:rPr>
        <w:instrText xml:space="preserve"> REF _Numd19e11117 \h </w:instrText>
      </w:r>
      <w:r>
        <w:fldChar w:fldCharType="separate"/>
      </w:r>
      <w:rPr>
        <w:color w:val="0000FF"/>
      </w:rPr>
      <w:r>
        <w:rPr>
          <w:u w:val="single"/>
        </w:rPr>
        <w:t>511.170 Information Technology Coordination and Standards.</w:t>
      </w:r>
      <w:r>
        <w:rPr>
          <w:color w:val="0000FF"/>
        </w:rPr>
        <w:fldChar w:fldCharType="end"/>
      </w:r>
      <w:r>
        <w:t/>
      </w:r>
    </w:p>
    <w:p xmlns:tce="http://www.TCE.com">
      <w:pPr>
        <w:pStyle w:val="ListBullet2"/>
        <!--depth 2-->
        <w:numPr>
          <w:ilvl w:val="1"/>
          <w:numId w:val="160"/>
        </w:numPr>
      </w:pPr>
      <w:r>
        <w:t/>
      </w:r>
      <w:r>
        <w:rPr>
          <w:color w:val="0000FF"/>
        </w:rPr>
        <w:fldChar w:fldCharType="begin"/>
      </w:r>
      <w:r>
        <w:rPr>
          <w:color w:val="0000FF"/>
        </w:rPr>
        <w:instrText xml:space="preserve"> REF _Numd19e11468 \h </w:instrText>
      </w:r>
      <w:r>
        <w:fldChar w:fldCharType="separate"/>
      </w:r>
      <w:rPr>
        <w:color w:val="0000FF"/>
      </w:rPr>
      <w:r>
        <w:rPr>
          <w:u w:val="single"/>
        </w:rPr>
        <w:t>511.171 Requirements for GSA Information Systems.</w:t>
      </w:r>
      <w:r>
        <w:rPr>
          <w:color w:val="0000FF"/>
        </w:rPr>
        <w:fldChar w:fldCharType="end"/>
      </w:r>
      <w:r>
        <w:t/>
      </w:r>
    </w:p>
    <w:p xmlns:tce="http://www.TCE.com">
      <w:pPr>
        <w:pStyle w:val="ListBullet"/>
        <!--depth 1-->
        <w:numPr>
          <w:ilvl w:val="0"/>
          <w:numId w:val="159"/>
        </w:numPr>
      </w:pPr>
      <w:r>
        <w:t/>
      </w:r>
      <w:r>
        <w:rPr>
          <w:color w:val="0000FF"/>
        </w:rPr>
        <w:fldChar w:fldCharType="begin"/>
      </w:r>
      <w:r>
        <w:rPr>
          <w:color w:val="0000FF"/>
        </w:rPr>
        <w:instrText xml:space="preserve"> REF _Numd19e11596 \h </w:instrText>
      </w:r>
      <w:r>
        <w:fldChar w:fldCharType="separate"/>
      </w:r>
      <w:rPr>
        <w:color w:val="0000FF"/>
      </w:rPr>
      <w:r>
        <w:rPr>
          <w:u w:val="single"/>
        </w:rPr>
        <w:t>Subpart 511.2 - Using and Maintaining Requirements Documents</w:t>
      </w:r>
      <w:r>
        <w:rPr>
          <w:color w:val="0000FF"/>
        </w:rPr>
        <w:fldChar w:fldCharType="end"/>
      </w:r>
      <w:r>
        <w:t/>
      </w:r>
    </w:p>
    <w:p xmlns:tce="http://www.TCE.com">
      <w:pPr>
        <w:pStyle w:val="ListBullet2"/>
        <!--depth 2-->
        <w:numPr>
          <w:ilvl w:val="1"/>
          <w:numId w:val="161"/>
        </w:numPr>
      </w:pPr>
      <w:r>
        <w:t/>
      </w:r>
      <w:r>
        <w:rPr>
          <w:color w:val="0000FF"/>
        </w:rPr>
        <w:fldChar w:fldCharType="begin"/>
      </w:r>
      <w:r>
        <w:rPr>
          <w:color w:val="0000FF"/>
        </w:rPr>
        <w:instrText xml:space="preserve"> REF _Numd19e11609 \h </w:instrText>
      </w:r>
      <w:r>
        <w:fldChar w:fldCharType="separate"/>
      </w:r>
      <w:rPr>
        <w:color w:val="0000FF"/>
      </w:rPr>
      <w:r>
        <w:rPr>
          <w:u w:val="single"/>
        </w:rPr>
        <w:t>511.204 Contract clauses.</w:t>
      </w:r>
      <w:r>
        <w:rPr>
          <w:color w:val="0000FF"/>
        </w:rPr>
        <w:fldChar w:fldCharType="end"/>
      </w:r>
      <w:r>
        <w:t/>
      </w:r>
    </w:p>
    <w:p xmlns:tce="http://www.TCE.com">
      <w:pPr>
        <w:pStyle w:val="ListBullet"/>
        <!--depth 1-->
        <w:numPr>
          <w:ilvl w:val="0"/>
          <w:numId w:val="159"/>
        </w:numPr>
      </w:pPr>
      <w:r>
        <w:t/>
      </w:r>
      <w:r>
        <w:rPr>
          <w:color w:val="0000FF"/>
        </w:rPr>
        <w:fldChar w:fldCharType="begin"/>
      </w:r>
      <w:r>
        <w:rPr>
          <w:color w:val="0000FF"/>
        </w:rPr>
        <w:instrText xml:space="preserve"> REF _Numd19e11788 \h </w:instrText>
      </w:r>
      <w:r>
        <w:fldChar w:fldCharType="separate"/>
      </w:r>
      <w:rPr>
        <w:color w:val="0000FF"/>
      </w:rPr>
      <w:r>
        <w:rPr>
          <w:u w:val="single"/>
        </w:rPr>
        <w:t>Subpart 511.4 - Delivery or Performance Schedules</w:t>
      </w:r>
      <w:r>
        <w:rPr>
          <w:color w:val="0000FF"/>
        </w:rPr>
        <w:fldChar w:fldCharType="end"/>
      </w:r>
      <w:r>
        <w:t/>
      </w:r>
    </w:p>
    <w:p xmlns:tce="http://www.TCE.com">
      <w:pPr>
        <w:pStyle w:val="ListBullet2"/>
        <!--depth 2-->
        <w:numPr>
          <w:ilvl w:val="1"/>
          <w:numId w:val="162"/>
        </w:numPr>
      </w:pPr>
      <w:r>
        <w:t/>
      </w:r>
      <w:r>
        <w:rPr>
          <w:color w:val="0000FF"/>
        </w:rPr>
        <w:fldChar w:fldCharType="begin"/>
      </w:r>
      <w:r>
        <w:rPr>
          <w:color w:val="0000FF"/>
        </w:rPr>
        <w:instrText xml:space="preserve"> REF _Numd19e11801 \h </w:instrText>
      </w:r>
      <w:r>
        <w:fldChar w:fldCharType="separate"/>
      </w:r>
      <w:rPr>
        <w:color w:val="0000FF"/>
      </w:rPr>
      <w:r>
        <w:rPr>
          <w:u w:val="single"/>
        </w:rPr>
        <w:t>511.401 General.</w:t>
      </w:r>
      <w:r>
        <w:rPr>
          <w:color w:val="0000FF"/>
        </w:rPr>
        <w:fldChar w:fldCharType="end"/>
      </w:r>
      <w:r>
        <w:t/>
      </w:r>
    </w:p>
    <w:p xmlns:tce="http://www.TCE.com">
      <w:pPr>
        <w:pStyle w:val="ListBullet2"/>
        <!--depth 2-->
        <w:numPr>
          <w:ilvl w:val="1"/>
          <w:numId w:val="162"/>
        </w:numPr>
      </w:pPr>
      <w:r>
        <w:t/>
      </w:r>
      <w:r>
        <w:rPr>
          <w:color w:val="0000FF"/>
        </w:rPr>
        <w:fldChar w:fldCharType="begin"/>
      </w:r>
      <w:r>
        <w:rPr>
          <w:color w:val="0000FF"/>
        </w:rPr>
        <w:instrText xml:space="preserve"> REF _Numd19e11932 \h </w:instrText>
      </w:r>
      <w:r>
        <w:fldChar w:fldCharType="separate"/>
      </w:r>
      <w:rPr>
        <w:color w:val="0000FF"/>
      </w:rPr>
      <w:r>
        <w:rPr>
          <w:u w:val="single"/>
        </w:rPr>
        <w:t>511.404 Contract clauses.</w:t>
      </w:r>
      <w:r>
        <w:rPr>
          <w:color w:val="0000FF"/>
        </w:rPr>
        <w:fldChar w:fldCharType="end"/>
      </w:r>
      <w:r>
        <w:t/>
      </w:r>
    </w:p>
    <w:p xmlns:tce="http://www.TCE.com">
      <w:pPr>
        <w:pStyle w:val="ListBullet"/>
        <!--depth 1-->
        <w:numPr>
          <w:ilvl w:val="0"/>
          <w:numId w:val="159"/>
        </w:numPr>
      </w:pPr>
      <w:r>
        <w:t/>
      </w:r>
      <w:r>
        <w:rPr>
          <w:color w:val="0000FF"/>
        </w:rPr>
        <w:fldChar w:fldCharType="begin"/>
      </w:r>
      <w:r>
        <w:rPr>
          <w:color w:val="0000FF"/>
        </w:rPr>
        <w:instrText xml:space="preserve"> REF _Numd19e12085 \h </w:instrText>
      </w:r>
      <w:r>
        <w:fldChar w:fldCharType="separate"/>
      </w:r>
      <w:rPr>
        <w:color w:val="0000FF"/>
      </w:rPr>
      <w:r>
        <w:rPr>
          <w:u w:val="single"/>
        </w:rPr>
        <w:t>Subpart 511.5 - Liquidated Damages</w:t>
      </w:r>
      <w:r>
        <w:rPr>
          <w:color w:val="0000FF"/>
        </w:rPr>
        <w:fldChar w:fldCharType="end"/>
      </w:r>
      <w:r>
        <w:t/>
      </w:r>
    </w:p>
    <w:p xmlns:tce="http://www.TCE.com">
      <w:pPr>
        <w:pStyle w:val="ListBullet2"/>
        <!--depth 2-->
        <w:numPr>
          <w:ilvl w:val="1"/>
          <w:numId w:val="163"/>
        </w:numPr>
      </w:pPr>
      <w:r>
        <w:t/>
      </w:r>
      <w:r>
        <w:rPr>
          <w:color w:val="0000FF"/>
        </w:rPr>
        <w:fldChar w:fldCharType="begin"/>
      </w:r>
      <w:r>
        <w:rPr>
          <w:color w:val="0000FF"/>
        </w:rPr>
        <w:instrText xml:space="preserve"> REF _Numd19e12098 \h </w:instrText>
      </w:r>
      <w:r>
        <w:fldChar w:fldCharType="separate"/>
      </w:r>
      <w:rPr>
        <w:color w:val="0000FF"/>
      </w:rPr>
      <w:r>
        <w:rPr>
          <w:u w:val="single"/>
        </w:rPr>
        <w:t>511.503 Contract clauses.</w:t>
      </w:r>
      <w:r>
        <w:rPr>
          <w:color w:val="0000FF"/>
        </w:rPr>
        <w:fldChar w:fldCharType="end"/>
      </w:r>
      <w:r>
        <w:t/>
      </w:r>
    </w:p>
    <w:p xmlns:tce="http://www.TCE.com">
      <w:pPr>
        <w:pStyle w:val="ListBullet"/>
        <!--depth 1-->
        <w:numPr>
          <w:ilvl w:val="0"/>
          <w:numId w:val="159"/>
        </w:numPr>
      </w:pPr>
      <w:r>
        <w:t/>
      </w:r>
      <w:r>
        <w:rPr>
          <w:color w:val="0000FF"/>
        </w:rPr>
        <w:fldChar w:fldCharType="begin"/>
      </w:r>
      <w:r>
        <w:rPr>
          <w:color w:val="0000FF"/>
        </w:rPr>
        <w:instrText xml:space="preserve"> REF _Numd19e12148 \h </w:instrText>
      </w:r>
      <w:r>
        <w:fldChar w:fldCharType="separate"/>
      </w:r>
      <w:rPr>
        <w:color w:val="0000FF"/>
      </w:rPr>
      <w:r>
        <w:rPr>
          <w:u w:val="single"/>
        </w:rPr>
        <w:t>Subpart 511.6 - Priorities and Allocations</w:t>
      </w:r>
      <w:r>
        <w:rPr>
          <w:color w:val="0000FF"/>
        </w:rPr>
        <w:fldChar w:fldCharType="end"/>
      </w:r>
      <w:r>
        <w:t/>
      </w:r>
    </w:p>
    <w:p xmlns:tce="http://www.TCE.com">
      <w:pPr>
        <w:pStyle w:val="ListBullet2"/>
        <!--depth 2-->
        <w:numPr>
          <w:ilvl w:val="1"/>
          <w:numId w:val="164"/>
        </w:numPr>
      </w:pPr>
      <w:r>
        <w:t/>
      </w:r>
      <w:r>
        <w:rPr>
          <w:color w:val="0000FF"/>
        </w:rPr>
        <w:fldChar w:fldCharType="begin"/>
      </w:r>
      <w:r>
        <w:rPr>
          <w:color w:val="0000FF"/>
        </w:rPr>
        <w:instrText xml:space="preserve"> REF _Numd19e12161 \h </w:instrText>
      </w:r>
      <w:r>
        <w:fldChar w:fldCharType="separate"/>
      </w:r>
      <w:rPr>
        <w:color w:val="0000FF"/>
      </w:rPr>
      <w:r>
        <w:rPr>
          <w:u w:val="single"/>
        </w:rPr>
        <w:t>511.600 Scope of subpart.</w:t>
      </w:r>
      <w:r>
        <w:rPr>
          <w:color w:val="0000FF"/>
        </w:rPr>
        <w:fldChar w:fldCharType="end"/>
      </w:r>
      <w:r>
        <w:t/>
      </w:r>
    </w:p>
    <w:p xmlns:tce="http://www.TCE.com">
      <w:pPr>
        <w:pStyle w:val="ListBullet2"/>
        <!--depth 2-->
        <w:numPr>
          <w:ilvl w:val="1"/>
          <w:numId w:val="164"/>
        </w:numPr>
      </w:pPr>
      <w:r>
        <w:t/>
      </w:r>
      <w:r>
        <w:rPr>
          <w:color w:val="0000FF"/>
        </w:rPr>
        <w:fldChar w:fldCharType="begin"/>
      </w:r>
      <w:r>
        <w:rPr>
          <w:color w:val="0000FF"/>
        </w:rPr>
        <w:instrText xml:space="preserve"> REF _Numd19e12180 \h </w:instrText>
      </w:r>
      <w:r>
        <w:fldChar w:fldCharType="separate"/>
      </w:r>
      <w:rPr>
        <w:color w:val="0000FF"/>
      </w:rPr>
      <w:r>
        <w:rPr>
          <w:u w:val="single"/>
        </w:rPr>
        <w:t>511.601 [Reserved]</w:t>
      </w:r>
      <w:r>
        <w:rPr>
          <w:color w:val="0000FF"/>
        </w:rPr>
        <w:fldChar w:fldCharType="end"/>
      </w:r>
      <w:r>
        <w:t/>
      </w:r>
    </w:p>
    <w:p xmlns:tce="http://www.TCE.com">
      <w:pPr>
        <w:pStyle w:val="ListBullet2"/>
        <!--depth 2-->
        <w:numPr>
          <w:ilvl w:val="1"/>
          <w:numId w:val="164"/>
        </w:numPr>
      </w:pPr>
      <w:r>
        <w:t/>
      </w:r>
      <w:r>
        <w:rPr>
          <w:color w:val="0000FF"/>
        </w:rPr>
        <w:fldChar w:fldCharType="begin"/>
      </w:r>
      <w:r>
        <w:rPr>
          <w:color w:val="0000FF"/>
        </w:rPr>
        <w:instrText xml:space="preserve"> REF _Numd19e12194 \h </w:instrText>
      </w:r>
      <w:r>
        <w:fldChar w:fldCharType="separate"/>
      </w:r>
      <w:rPr>
        <w:color w:val="0000FF"/>
      </w:rPr>
      <w:r>
        <w:rPr>
          <w:u w:val="single"/>
        </w:rPr>
        <w:t>511.602 General.</w:t>
      </w:r>
      <w:r>
        <w:rPr>
          <w:color w:val="0000FF"/>
        </w:rPr>
        <w:fldChar w:fldCharType="end"/>
      </w:r>
      <w:r>
        <w:t/>
      </w:r>
    </w:p>
    <w:p xmlns:tce="http://www.TCE.com">
      <w:pPr>
        <w:pStyle w:val="ListBullet2"/>
        <!--depth 2-->
        <w:numPr>
          <w:ilvl w:val="1"/>
          <w:numId w:val="164"/>
        </w:numPr>
      </w:pPr>
      <w:r>
        <w:t/>
      </w:r>
      <w:r>
        <w:rPr>
          <w:color w:val="0000FF"/>
        </w:rPr>
        <w:fldChar w:fldCharType="begin"/>
      </w:r>
      <w:r>
        <w:rPr>
          <w:color w:val="0000FF"/>
        </w:rPr>
        <w:instrText xml:space="preserve"> REF _Numd19e12271 \h </w:instrText>
      </w:r>
      <w:r>
        <w:fldChar w:fldCharType="separate"/>
      </w:r>
      <w:rPr>
        <w:color w:val="0000FF"/>
      </w:rPr>
      <w:r>
        <w:rPr>
          <w:u w:val="single"/>
        </w:rPr>
        <w:t>511.603 Procedures.</w:t>
      </w:r>
      <w:r>
        <w:rPr>
          <w:color w:val="0000FF"/>
        </w:rPr>
        <w:fldChar w:fldCharType="end"/>
      </w:r>
      <w:r>
        <w:t/>
      </w:r>
    </w:p>
    <!--Topic unique_153-->
    <w:p xmlns:tce="http://www.TCE.com">
      <w:pPr>
        <w:pStyle w:val="Heading4"/>
      </w:pPr>
      <w:bookmarkStart w:id="255" w:name="_Numd19e11027"/>
      <w:bookmarkStart w:id="256" w:name="_Refd19e11027"/>
      <w:bookmarkStart w:id="257" w:name="_Tocd19e11027"/>
      <w:r>
        <w:t/>
      </w:r>
      <w:r>
        <w:t>511.002</w:t>
      </w:r>
      <w:r>
        <w:t xml:space="preserve"> Policy.</w:t>
      </w:r>
      <w:bookmarkEnd w:id="256"/>
      <w:bookmarkEnd w:id="257"/>
      <w:bookmarkEnd w:id="255"/>
    </w:p>
    <w:p xmlns:tce="http://www.TCE.com">
      <w:pPr>
        <w:pStyle w:val="BodyText"/>
      </w:pPr>
      <w:r>
        <w:t/>
      </w:r>
      <w:r>
        <w:t>(b)</w:t>
      </w:r>
      <w:r>
        <w:t xml:space="preserve"> FAR </w:t>
      </w:r>
      <w:hyperlink r:id="rIdHyperlink119">
        <w:r>
          <w:rPr>
            <w:rStyle w:val="Hyperlink"/>
          </w:rPr>
          <w:t>11.002</w:t>
        </w:r>
      </w:hyperlink>
      <w:r>
        <w:t xml:space="preserve">(b) and GSA Order ADM 8000.1, GSA Metric Program, establish policy for using the metric system in procurements. The GSA Construction Metrication Ombudsman, located in the PBS Office of Acquisition Management, can be found at </w:t>
      </w:r>
      <w:hyperlink r:id="rIdHyperlink120">
        <w:r>
          <w:rPr>
            <w:rStyle w:val="Hyperlink"/>
          </w:rPr>
          <w:t>http://www.gsa.gov/ombudsman</w:t>
        </w:r>
      </w:hyperlink>
      <w:r>
        <w:t>.</w:t>
      </w:r>
    </w:p>
    <!--Topic unique_154-->
    <w:p xmlns:tce="http://www.TCE.com">
      <w:pPr>
        <w:pStyle w:val="Heading4"/>
      </w:pPr>
      <w:bookmarkStart w:id="258" w:name="_Numd19e11057"/>
      <w:bookmarkStart w:id="259" w:name="_Refd19e11057"/>
      <w:bookmarkStart w:id="260" w:name="_Tocd19e11057"/>
      <w:r>
        <w:t/>
      </w:r>
      <w:r>
        <w:t>Subpart 511.1</w:t>
      </w:r>
      <w:r>
        <w:t xml:space="preserve"> - Selecting and Developing Requirements Documents</w:t>
      </w:r>
      <w:bookmarkEnd w:id="259"/>
      <w:bookmarkEnd w:id="260"/>
      <w:bookmarkEnd w:id="258"/>
    </w:p>
    <!--Topic unique_155-->
    <w:p xmlns:tce="http://www.TCE.com">
      <w:pPr>
        <w:pStyle w:val="Heading5"/>
      </w:pPr>
      <w:bookmarkStart w:id="261" w:name="_Numd19e11070"/>
      <w:bookmarkStart w:id="262" w:name="_Refd19e11070"/>
      <w:bookmarkStart w:id="263" w:name="_Tocd19e11070"/>
      <w:r>
        <w:t/>
      </w:r>
      <w:r>
        <w:t>511.104</w:t>
      </w:r>
      <w:r>
        <w:t xml:space="preserve"> Use of brand name or equal purchase descriptions.</w:t>
      </w:r>
      <w:bookmarkEnd w:id="262"/>
      <w:bookmarkEnd w:id="263"/>
      <w:bookmarkEnd w:id="261"/>
    </w:p>
    <w:p xmlns:tce="http://www.TCE.com">
      <w:pPr>
        <w:pStyle w:val="ListNumber"/>
        <!--depth 1-->
        <w:numPr>
          <w:ilvl w:val="0"/>
          <w:numId w:val="165"/>
        </w:numPr>
      </w:pPr>
      <w:bookmarkStart w:id="265" w:name="_Tocd19e11079"/>
      <w:bookmarkStart w:id="264" w:name="_Refd19e11079"/>
      <w:r>
        <w:t/>
      </w:r>
      <w:r>
        <w:t>(a)</w:t>
      </w:r>
      <w:r>
        <w:t xml:space="preserve">  A brand name or equal purchase description must avoid specifying characteristics that do not materially affect the intended end use and which unnecessarily restrict competition.</w:t>
      </w:r>
    </w:p>
    <w:p xmlns:tce="http://www.TCE.com">
      <w:pPr>
        <w:pStyle w:val="ListNumber"/>
        <!--depth 1-->
        <w:numPr>
          <w:ilvl w:val="0"/>
          <w:numId w:val="165"/>
        </w:numPr>
      </w:pPr>
      <w:r>
        <w:t/>
      </w:r>
      <w:r>
        <w:t>(b)</w:t>
      </w:r>
      <w:r>
        <w:t xml:space="preserve">  When the contracting officer uses a brand name or equal purchase description, best practice is to cite the known acceptable brand name products in current manufacture, rather than only a single brand name product. For example, cite the acceptable brand name products identified during market research.</w:t>
      </w:r>
    </w:p>
    <w:p xmlns:tce="http://www.TCE.com">
      <w:pPr>
        <w:pStyle w:val="ListNumber"/>
        <!--depth 1-->
        <w:numPr>
          <w:ilvl w:val="0"/>
          <w:numId w:val="165"/>
        </w:numPr>
      </w:pPr>
      <w:bookmarkStart w:id="267" w:name="_Tocd19e11095"/>
      <w:bookmarkStart w:id="266" w:name="_Refd19e11095"/>
      <w:r>
        <w:t/>
      </w:r>
      <w:r>
        <w:t>(c)</w:t>
      </w:r>
      <w:r>
        <w:t xml:space="preserve">  The contracting officer may require samples for “or equal” offers, but not for “brand name” offers.</w:t>
      </w:r>
      <w:bookmarkEnd w:id="266"/>
      <w:bookmarkEnd w:id="267"/>
    </w:p>
    <w:p xmlns:tce="http://www.TCE.com">
      <w:pPr>
        <w:pStyle w:val="ListNumber"/>
        <!--depth 1-->
        <w:numPr>
          <w:ilvl w:val="0"/>
          <w:numId w:val="165"/>
        </w:numPr>
      </w:pPr>
      <w:bookmarkStart w:id="269" w:name="_Tocd19e11102"/>
      <w:bookmarkStart w:id="268" w:name="_Refd19e11102"/>
      <w:r>
        <w:t/>
      </w:r>
      <w:r>
        <w:t>(d)</w:t>
      </w:r>
      <w:r>
        <w:t xml:space="preserve">  The contracting officer shall provide for full consideration and evaluation of “or equal” offers against the salient characteristics specified in the purchase description and shall not reject offers for minor differences in design, construction, or features that do not affect the suitability of the product for its intended use.</w:t>
      </w:r>
      <w:bookmarkEnd w:id="268"/>
      <w:bookmarkEnd w:id="269"/>
      <w:bookmarkEnd w:id="264"/>
      <w:bookmarkEnd w:id="265"/>
    </w:p>
    <!--Topic unique_156-->
    <w:p xmlns:tce="http://www.TCE.com">
      <w:pPr>
        <w:pStyle w:val="Heading5"/>
      </w:pPr>
      <w:bookmarkStart w:id="270" w:name="_Numd19e11117"/>
      <w:bookmarkStart w:id="271" w:name="_Refd19e11117"/>
      <w:bookmarkStart w:id="272" w:name="_Tocd19e11117"/>
      <w:r>
        <w:t/>
      </w:r>
      <w:r>
        <w:t>511.170</w:t>
      </w:r>
      <w:r>
        <w:t xml:space="preserve"> Information Technology Coordination and Standards.</w:t>
      </w:r>
      <w:bookmarkEnd w:id="271"/>
      <w:bookmarkEnd w:id="272"/>
      <w:bookmarkEnd w:id="270"/>
    </w:p>
    <w:p xmlns:tce="http://www.TCE.com">
      <w:pPr>
        <w:pStyle w:val="ListNumber"/>
        <!--depth 1-->
        <w:numPr>
          <w:ilvl w:val="0"/>
          <w:numId w:val="166"/>
        </w:numPr>
      </w:pPr>
      <w:r>
        <w:t/>
      </w:r>
      <w:r>
        <w:t>(a)</w:t>
      </w:r>
      <w:r>
        <w:t xml:space="preserve"> Information Systems Requirements. See </w:t>
      </w:r>
      <w:r>
        <w:rPr>
          <w:color w:val="0000FF"/>
        </w:rPr>
        <w:fldChar w:fldCharType="begin"/>
      </w:r>
      <w:r>
        <w:rPr>
          <w:color w:val="0000FF"/>
        </w:rPr>
        <w:instrText xml:space="preserve"> REF _Numd19e11468 \h </w:instrText>
      </w:r>
      <w:r>
        <w:fldChar w:fldCharType="separate"/>
      </w:r>
      <w:rPr>
        <w:color w:val="0000FF"/>
      </w:rPr>
      <w:r>
        <w:rPr>
          <w:u w:val="single"/>
        </w:rPr>
        <w:t>511.171</w:t>
      </w:r>
      <w:r>
        <w:rPr>
          <w:color w:val="0000FF"/>
        </w:rPr>
        <w:fldChar w:fldCharType="end"/>
      </w:r>
      <w:r>
        <w:t xml:space="preserve"> for guidance for any procurements that may involve GSA Information Systems.</w:t>
      </w:r>
    </w:p>
    <w:p xmlns:tce="http://www.TCE.com">
      <w:pPr>
        <w:pStyle w:val="ListNumber"/>
        <!--depth 1-->
        <w:numPr>
          <w:ilvl w:val="0"/>
          <w:numId w:val="166"/>
        </w:numPr>
      </w:pPr>
      <w:bookmarkStart w:id="274" w:name="_Tocd19e11139"/>
      <w:bookmarkStart w:id="273" w:name="_Refd19e11139"/>
      <w:r>
        <w:t/>
      </w:r>
      <w:r>
        <w:t>(b)</w:t>
      </w:r>
      <w:r>
        <w:t xml:space="preserve">  Standard Configurations. The contracting officer shall use standard configurations for GSA information technology procurements when feasible. A list of standard configurations for applicable information technology procurements can be found on the Acquisition Gateway Information Technology Hallway (login required) at </w:t>
      </w:r>
      <w:hyperlink r:id="rIdHyperlink121">
        <w:r>
          <w:rPr>
            <w:rStyle w:val="Hyperlink"/>
          </w:rPr>
          <w:t>https://hallways.cap.gsa.gov/app/#/gateway/information-technology</w:t>
        </w:r>
      </w:hyperlink>
      <w:r>
        <w:t>.</w:t>
      </w:r>
      <w:bookmarkEnd w:id="273"/>
      <w:bookmarkEnd w:id="274"/>
    </w:p>
    <w:p xmlns:tce="http://www.TCE.com">
      <w:pPr>
        <w:pStyle w:val="ListNumber"/>
        <!--depth 1-->
        <w:numPr>
          <w:ilvl w:val="0"/>
          <w:numId w:val="166"/>
        </w:numPr>
      </w:pPr>
      <w:bookmarkStart w:id="276" w:name="_Tocd19e11150"/>
      <w:bookmarkStart w:id="275" w:name="_Refd19e11150"/>
      <w:r>
        <w:t/>
      </w:r>
      <w:r>
        <w:t>(c)</w:t>
      </w:r>
      <w:r>
        <w:t xml:space="preserve">  CIO Coordination. Requirements for GSA information technology must be coordinated with the GSA Chief Information Officer (CIO) in accordance with the Federal Information and Technology Acquisition Reform Act (FITARA) (Pub L. No. 113-291). Guidance for identifying the applicable GSA CIO point of contact can be found on GSA's Acquisition Portal at </w:t>
      </w:r>
      <w:hyperlink r:id="rIdHyperlink122">
        <w:r>
          <w:rPr>
            <w:rStyle w:val="Hyperlink"/>
          </w:rPr>
          <w:t>https://insite.gsa.gov/acquisitionportal</w:t>
        </w:r>
      </w:hyperlink>
      <w:r>
        <w:t>. For interagency acquisitions involving information technology, see subpart  517.5.</w:t>
      </w:r>
      <w:bookmarkEnd w:id="275"/>
      <w:bookmarkEnd w:id="276"/>
    </w:p>
    <w:p xmlns:tce="http://www.TCE.com">
      <w:pPr>
        <w:pStyle w:val="ListNumber"/>
        <!--depth 1-->
        <w:numPr>
          <w:ilvl w:val="0"/>
          <w:numId w:val="166"/>
        </w:numPr>
      </w:pPr>
      <w:bookmarkStart w:id="278" w:name="_Tocd19e11161"/>
      <w:bookmarkStart w:id="277" w:name="_Refd19e11161"/>
      <w:r>
        <w:t/>
      </w:r>
      <w:r>
        <w:t>(d)</w:t>
      </w:r>
      <w:r>
        <w:t xml:space="preserve"> GSA IT Standards Profile. GSA information technology must also be approved for use pursuant to the GSA Order CIO 2160.1 GSA Information Technology (IT) Standards Profile. More details about the formal GSA IT Standards Profile approval process can be found on the GSA IT Standards webpage at the following link: </w:t>
      </w:r>
      <w:hyperlink r:id="rIdHyperlink123">
        <w:r>
          <w:rPr>
            <w:rStyle w:val="Hyperlink"/>
          </w:rPr>
          <w:t>https://insite.gsa.gov/portal/content/500499</w:t>
        </w:r>
      </w:hyperlink>
      <w:r>
        <w:t>.</w:t>
      </w:r>
      <w:bookmarkEnd w:id="277"/>
      <w:bookmarkEnd w:id="278"/>
    </w:p>
    <w:p xmlns:tce="http://www.TCE.com">
      <w:pPr>
        <w:pStyle w:val="ListNumber"/>
        <!--depth 1-->
        <w:numPr>
          <w:ilvl w:val="0"/>
          <w:numId w:val="166"/>
        </w:numPr>
      </w:pPr>
      <w:bookmarkStart w:id="280" w:name="_Tocd19e11172"/>
      <w:bookmarkStart w:id="279" w:name="_Refd19e11172"/>
      <w:r>
        <w:t/>
      </w:r>
      <w:r>
        <w:t>(e)</w:t>
      </w:r>
      <w:r>
        <w:t xml:space="preserve">  Internet Protocol Version 6 (IPv6).</w:t>
      </w:r>
    </w:p>
    <w:p xmlns:tce="http://www.TCE.com">
      <w:pPr>
        <w:pStyle w:val="ListNumber2"/>
        <!--depth 2-->
        <w:numPr>
          <w:ilvl w:val="1"/>
          <w:numId w:val="167"/>
        </w:numPr>
      </w:pPr>
      <w:bookmarkStart w:id="282" w:name="_Tocd19e11180"/>
      <w:bookmarkStart w:id="281" w:name="_Refd19e11180"/>
      <w:r>
        <w:t/>
      </w:r>
      <w:r>
        <w:t>(1)</w:t>
      </w:r>
      <w:r>
        <w:t xml:space="preserve">  </w:t>
      </w:r>
      <w:r>
        <w:rPr>
          <w:i/>
        </w:rPr>
        <w:t>Developing Requirements</w:t>
      </w:r>
      <w:r>
        <w:t>.</w:t>
      </w:r>
    </w:p>
    <w:p xmlns:tce="http://www.TCE.com">
      <w:pPr>
        <w:pStyle w:val="ListNumber3"/>
        <!--depth 3-->
        <w:numPr>
          <w:ilvl w:val="2"/>
          <w:numId w:val="168"/>
        </w:numPr>
      </w:pPr>
      <w:bookmarkStart w:id="284" w:name="_Tocd19e11191"/>
      <w:bookmarkStart w:id="283" w:name="_Refd19e11191"/>
      <w:r>
        <w:t/>
      </w:r>
      <w:r>
        <w:t>(i)</w:t>
      </w:r>
      <w:r>
        <w:t xml:space="preserve"> In accordance with FAR 11.002(g), contracting officers must include IPv6 requirements in all contracts and orders for information technology (IT) that will have the capability to access the Internet or any network utilizing Internet Protocol (IPv4 or IPv6).</w:t>
      </w:r>
      <w:bookmarkEnd w:id="283"/>
      <w:bookmarkEnd w:id="284"/>
    </w:p>
    <w:p xmlns:tce="http://www.TCE.com">
      <w:pPr>
        <w:pStyle w:val="ListNumber3"/>
        <!--depth 3-->
        <w:numPr>
          <w:ilvl w:val="2"/>
          <w:numId w:val="168"/>
        </w:numPr>
      </w:pPr>
      <w:bookmarkStart w:id="286" w:name="_Tocd19e11198"/>
      <w:bookmarkStart w:id="285" w:name="_Refd19e11198"/>
      <w:r>
        <w:t/>
      </w:r>
      <w:r>
        <w:t>(ii)</w:t>
      </w:r>
      <w:r>
        <w:t xml:space="preserve">  Sample statement of work language to require IPv6 compliance can be found on GSA's Acquisition Portal at </w:t>
      </w:r>
      <w:hyperlink r:id="rIdHyperlink124">
        <w:r>
          <w:rPr>
            <w:rStyle w:val="Hyperlink"/>
          </w:rPr>
          <w:t>https://insite.gsa.gov/acquisitionportal</w:t>
        </w:r>
      </w:hyperlink>
      <w:r>
        <w:t>.</w:t>
      </w:r>
      <w:bookmarkEnd w:id="285"/>
      <w:bookmarkEnd w:id="286"/>
    </w:p>
    <w:p xmlns:tce="http://www.TCE.com">
      <w:pPr>
        <w:pStyle w:val="ListNumber3"/>
        <!--depth 3-->
        <w:numPr>
          <w:ilvl w:val="2"/>
          <w:numId w:val="168"/>
        </w:numPr>
      </w:pPr>
      <w:bookmarkStart w:id="288" w:name="_Tocd19e11209"/>
      <w:bookmarkStart w:id="287" w:name="_Refd19e11209"/>
      <w:r>
        <w:t/>
      </w:r>
      <w:r>
        <w:t>(iii)</w:t>
      </w:r>
      <w:r>
        <w:t xml:space="preserve">  See 539.101 for guidance on verifying contractor compliance with IPv6 requirements.</w:t>
      </w:r>
      <w:bookmarkEnd w:id="287"/>
      <w:bookmarkEnd w:id="288"/>
      <w:bookmarkEnd w:id="281"/>
      <w:bookmarkEnd w:id="282"/>
    </w:p>
    <w:p xmlns:tce="http://www.TCE.com">
      <w:pPr>
        <w:pStyle w:val="ListNumber2"/>
        <!--depth 2-->
        <w:numPr>
          <w:ilvl w:val="1"/>
          <w:numId w:val="167"/>
        </w:numPr>
      </w:pPr>
      <w:bookmarkStart w:id="290" w:name="_Tocd19e11217"/>
      <w:bookmarkStart w:id="289" w:name="_Refd19e11217"/>
      <w:r>
        <w:t/>
      </w:r>
      <w:r>
        <w:t>(2)</w:t>
      </w:r>
      <w:r>
        <w:t xml:space="preserve">  </w:t>
      </w:r>
      <w:r>
        <w:rPr>
          <w:i/>
        </w:rPr>
        <w:t>Waivers</w:t>
      </w:r>
      <w:r>
        <w:t/>
      </w:r>
    </w:p>
    <w:p xmlns:tce="http://www.TCE.com">
      <w:pPr>
        <w:pStyle w:val="ListNumber3"/>
        <!--depth 3-->
        <w:numPr>
          <w:ilvl w:val="2"/>
          <w:numId w:val="169"/>
        </w:numPr>
      </w:pPr>
      <w:bookmarkStart w:id="292" w:name="_Tocd19e11228"/>
      <w:bookmarkStart w:id="291" w:name="_Refd19e11228"/>
      <w:r>
        <w:t/>
      </w:r>
      <w:r>
        <w:t>(i)</w:t>
      </w:r>
      <w:r>
        <w:t xml:space="preserve"> The GSA Chief Information Officer (CIO) must approve any waiver from IPv6 requirements. </w:t>
      </w:r>
      <w:bookmarkEnd w:id="291"/>
      <w:bookmarkEnd w:id="292"/>
    </w:p>
    <w:p xmlns:tce="http://www.TCE.com">
      <w:pPr>
        <w:pStyle w:val="ListNumber3"/>
        <!--depth 3-->
        <w:numPr>
          <w:ilvl w:val="2"/>
          <w:numId w:val="169"/>
        </w:numPr>
      </w:pPr>
      <w:bookmarkStart w:id="294" w:name="_Tocd19e11235"/>
      <w:bookmarkStart w:id="293" w:name="_Refd19e11235"/>
      <w:r>
        <w:t/>
      </w:r>
      <w:r>
        <w:t>(ii)</w:t>
      </w:r>
      <w:r>
        <w:t xml:space="preserve">  The waiver request must provide the following information–</w:t>
      </w:r>
    </w:p>
    <w:p xmlns:tce="http://www.TCE.com">
      <w:pPr>
        <w:pStyle w:val="ListNumber4"/>
        <!--depth 4-->
        <w:numPr>
          <w:ilvl w:val="3"/>
          <w:numId w:val="170"/>
        </w:numPr>
      </w:pPr>
      <w:bookmarkStart w:id="296" w:name="_Tocd19e11243"/>
      <w:bookmarkStart w:id="295" w:name="_Refd19e11243"/>
      <w:r>
        <w:t/>
      </w:r>
      <w:r>
        <w:t>(A)</w:t>
      </w:r>
      <w:r>
        <w:t xml:space="preserve">  The product or service description;</w:t>
      </w:r>
      <w:bookmarkEnd w:id="295"/>
      <w:bookmarkEnd w:id="296"/>
    </w:p>
    <w:p xmlns:tce="http://www.TCE.com">
      <w:pPr>
        <w:pStyle w:val="ListNumber4"/>
        <!--depth 4-->
        <w:numPr>
          <w:ilvl w:val="3"/>
          <w:numId w:val="170"/>
        </w:numPr>
      </w:pPr>
      <w:bookmarkStart w:id="298" w:name="_Tocd19e11250"/>
      <w:bookmarkStart w:id="297" w:name="_Refd19e11250"/>
      <w:r>
        <w:t/>
      </w:r>
      <w:r>
        <w:t>(B)</w:t>
      </w:r>
      <w:r>
        <w:t xml:space="preserve">  The purpose of the procurement;</w:t>
      </w:r>
      <w:bookmarkEnd w:id="297"/>
      <w:bookmarkEnd w:id="298"/>
    </w:p>
    <w:p xmlns:tce="http://www.TCE.com">
      <w:pPr>
        <w:pStyle w:val="ListNumber4"/>
        <!--depth 4-->
        <w:numPr>
          <w:ilvl w:val="3"/>
          <w:numId w:val="170"/>
        </w:numPr>
      </w:pPr>
      <w:bookmarkStart w:id="300" w:name="_Tocd19e11257"/>
      <w:bookmarkStart w:id="299" w:name="_Refd19e11257"/>
      <w:r>
        <w:t/>
      </w:r>
      <w:r>
        <w:t>(C)</w:t>
      </w:r>
      <w:r>
        <w:t xml:space="preserve">  The requested duration of waiver; and</w:t>
      </w:r>
      <w:bookmarkEnd w:id="299"/>
      <w:bookmarkEnd w:id="300"/>
    </w:p>
    <w:p xmlns:tce="http://www.TCE.com">
      <w:pPr>
        <w:pStyle w:val="ListNumber4"/>
        <!--depth 4-->
        <w:numPr>
          <w:ilvl w:val="3"/>
          <w:numId w:val="170"/>
        </w:numPr>
      </w:pPr>
      <w:bookmarkStart w:id="302" w:name="_Tocd19e11264"/>
      <w:bookmarkStart w:id="301" w:name="_Refd19e11264"/>
      <w:r>
        <w:t/>
      </w:r>
      <w:r>
        <w:t>(D)</w:t>
      </w:r>
      <w:r>
        <w:t xml:space="preserve">  Sufficient justification for why IPv6 should be waived.</w:t>
      </w:r>
      <w:bookmarkEnd w:id="301"/>
      <w:bookmarkEnd w:id="302"/>
      <w:bookmarkEnd w:id="293"/>
      <w:bookmarkEnd w:id="294"/>
    </w:p>
    <w:p xmlns:tce="http://www.TCE.com">
      <w:pPr>
        <w:pStyle w:val="ListNumber3"/>
        <!--depth 3-->
        <w:numPr>
          <w:ilvl w:val="2"/>
          <w:numId w:val="169"/>
        </w:numPr>
      </w:pPr>
      <w:bookmarkStart w:id="304" w:name="_Tocd19e11272"/>
      <w:bookmarkStart w:id="303" w:name="_Refd19e11272"/>
      <w:r>
        <w:t/>
      </w:r>
      <w:r>
        <w:t>(iii)</w:t>
      </w:r>
      <w:r>
        <w:t xml:space="preserve">  A sample waiver request can be found on GSA's Acquisition Portal at </w:t>
      </w:r>
      <w:hyperlink r:id="rIdHyperlink125">
        <w:r>
          <w:rPr>
            <w:rStyle w:val="Hyperlink"/>
          </w:rPr>
          <w:t>https://insite.gsa.gov/acquisitionportal</w:t>
        </w:r>
      </w:hyperlink>
      <w:r>
        <w:t>.</w:t>
      </w:r>
      <w:bookmarkEnd w:id="303"/>
      <w:bookmarkEnd w:id="304"/>
    </w:p>
    <w:p xmlns:tce="http://www.TCE.com">
      <w:pPr>
        <w:pStyle w:val="ListNumber3"/>
        <!--depth 3-->
        <w:numPr>
          <w:ilvl w:val="2"/>
          <w:numId w:val="169"/>
        </w:numPr>
      </w:pPr>
      <w:bookmarkStart w:id="306" w:name="_Tocd19e11283"/>
      <w:bookmarkStart w:id="305" w:name="_Refd19e11283"/>
      <w:r>
        <w:t/>
      </w:r>
      <w:r>
        <w:t>(iv)</w:t>
      </w:r>
      <w:r>
        <w:t xml:space="preserve">  Waivers must be documented in the contract file.</w:t>
      </w:r>
      <w:bookmarkEnd w:id="305"/>
      <w:bookmarkEnd w:id="306"/>
      <w:bookmarkEnd w:id="289"/>
      <w:bookmarkEnd w:id="290"/>
      <w:bookmarkEnd w:id="279"/>
      <w:bookmarkEnd w:id="280"/>
    </w:p>
    <w:p xmlns:tce="http://www.TCE.com">
      <w:pPr>
        <w:pStyle w:val="ListNumber"/>
        <!--depth 1-->
        <w:numPr>
          <w:ilvl w:val="0"/>
          <w:numId w:val="166"/>
        </w:numPr>
      </w:pPr>
      <w:bookmarkStart w:id="308" w:name="_Tocd19e11293"/>
      <w:bookmarkStart w:id="307" w:name="_Refd19e11293"/>
      <w:r>
        <w:t/>
      </w:r>
      <w:r>
        <w:t>(f)</w:t>
      </w:r>
      <w:r>
        <w:t xml:space="preserve">  Software Code Development. An alternatives analysis must be completed to leverage existing Federal or commercial software prior to buying custom-developed software code. To comply with this process, software requirements must be developed using the following order of preference—</w:t>
      </w:r>
    </w:p>
    <w:p xmlns:tce="http://www.TCE.com">
      <w:pPr>
        <w:pStyle w:val="ListNumber2"/>
        <!--depth 2-->
        <w:numPr>
          <w:ilvl w:val="1"/>
          <w:numId w:val="171"/>
        </w:numPr>
      </w:pPr>
      <w:bookmarkStart w:id="310" w:name="_Tocd19e11301"/>
      <w:bookmarkStart w:id="309" w:name="_Refd19e11301"/>
      <w:r>
        <w:t/>
      </w:r>
      <w:r>
        <w:t>(1)</w:t>
      </w:r>
      <w:r>
        <w:t xml:space="preserve">  Software that the Government already owns. For software that will be used by GSA, this requires review of the GSA IT Standards List within the GSA Enterprise Architecture Analytics &amp; Reporting Database that can be found on GSA's Acquisition Portal at </w:t>
      </w:r>
      <w:hyperlink r:id="rIdHyperlink126">
        <w:r>
          <w:rPr>
            <w:rStyle w:val="Hyperlink"/>
          </w:rPr>
          <w:t>https://insite.gsa.gov/acquisitionportal</w:t>
        </w:r>
      </w:hyperlink>
      <w:r>
        <w:t>. The GSA IT Standards List shows software that has been approved for use within GSA by the Chief Technology Officer.</w:t>
      </w:r>
      <w:bookmarkEnd w:id="309"/>
      <w:bookmarkEnd w:id="310"/>
    </w:p>
    <w:p xmlns:tce="http://www.TCE.com">
      <w:pPr>
        <w:pStyle w:val="ListNumber2"/>
        <!--depth 2-->
        <w:numPr>
          <w:ilvl w:val="1"/>
          <w:numId w:val="171"/>
        </w:numPr>
      </w:pPr>
      <w:bookmarkStart w:id="312" w:name="_Tocd19e11312"/>
      <w:bookmarkStart w:id="311" w:name="_Refd19e11312"/>
      <w:r>
        <w:t/>
      </w:r>
      <w:r>
        <w:t>(2)</w:t>
      </w:r>
      <w:r>
        <w:t xml:space="preserve">  Existing commercially-available software.</w:t>
      </w:r>
      <w:bookmarkEnd w:id="311"/>
      <w:bookmarkEnd w:id="312"/>
    </w:p>
    <w:p xmlns:tce="http://www.TCE.com">
      <w:pPr>
        <w:pStyle w:val="ListNumber2"/>
        <!--depth 2-->
        <w:numPr>
          <w:ilvl w:val="1"/>
          <w:numId w:val="171"/>
        </w:numPr>
      </w:pPr>
      <w:bookmarkStart w:id="314" w:name="_Tocd19e11319"/>
      <w:bookmarkStart w:id="313" w:name="_Refd19e11319"/>
      <w:r>
        <w:t/>
      </w:r>
      <w:r>
        <w:t>(3)</w:t>
      </w:r>
      <w:r>
        <w:t xml:space="preserve">  Custom-developed software code in conjunction with existing Government or commercial software. See </w:t>
      </w:r>
      <w:r>
        <w:rPr>
          <w:color w:val="0000FF"/>
        </w:rPr>
        <w:fldChar w:fldCharType="begin"/>
      </w:r>
      <w:r>
        <w:rPr>
          <w:color w:val="0000FF"/>
        </w:rPr>
        <w:instrText xml:space="preserve"> REF _Numd19e11117 \h </w:instrText>
      </w:r>
      <w:r>
        <w:fldChar w:fldCharType="separate"/>
      </w:r>
      <w:rPr>
        <w:color w:val="0000FF"/>
      </w:rPr>
      <w:r>
        <w:rPr>
          <w:u w:val="single"/>
        </w:rPr>
        <w:t>511.170</w:t>
      </w:r>
      <w:r>
        <w:rPr>
          <w:color w:val="0000FF"/>
        </w:rPr>
        <w:fldChar w:fldCharType="end"/>
      </w:r>
      <w:r>
        <w:t xml:space="preserve"> for requirements with procuring custom-developed code.</w:t>
      </w:r>
      <w:bookmarkEnd w:id="313"/>
      <w:bookmarkEnd w:id="314"/>
    </w:p>
    <w:p xmlns:tce="http://www.TCE.com">
      <w:pPr>
        <w:pStyle w:val="ListNumber2"/>
        <!--depth 2-->
        <w:numPr>
          <w:ilvl w:val="1"/>
          <w:numId w:val="171"/>
        </w:numPr>
      </w:pPr>
      <w:bookmarkStart w:id="316" w:name="_Tocd19e11330"/>
      <w:bookmarkStart w:id="315" w:name="_Refd19e11330"/>
      <w:r>
        <w:t/>
      </w:r>
      <w:r>
        <w:t>(4)</w:t>
      </w:r>
      <w:r>
        <w:t xml:space="preserve">  Custom-developed software code only. See </w:t>
      </w:r>
      <w:r>
        <w:rPr>
          <w:color w:val="0000FF"/>
        </w:rPr>
        <w:fldChar w:fldCharType="begin"/>
      </w:r>
      <w:r>
        <w:rPr>
          <w:color w:val="0000FF"/>
        </w:rPr>
        <w:instrText xml:space="preserve"> REF _Numd19e11117 \h </w:instrText>
      </w:r>
      <w:r>
        <w:fldChar w:fldCharType="separate"/>
      </w:r>
      <w:rPr>
        <w:color w:val="0000FF"/>
      </w:rPr>
      <w:r>
        <w:rPr>
          <w:u w:val="single"/>
        </w:rPr>
        <w:t>511.170</w:t>
      </w:r>
      <w:r>
        <w:rPr>
          <w:color w:val="0000FF"/>
        </w:rPr>
        <w:fldChar w:fldCharType="end"/>
      </w:r>
      <w:r>
        <w:t xml:space="preserve"> for requirements with procuring custom-developed code.</w:t>
      </w:r>
      <w:bookmarkEnd w:id="315"/>
      <w:bookmarkEnd w:id="316"/>
      <w:bookmarkEnd w:id="307"/>
      <w:bookmarkEnd w:id="308"/>
    </w:p>
    <w:p xmlns:tce="http://www.TCE.com">
      <w:pPr>
        <w:pStyle w:val="ListNumber"/>
        <!--depth 1-->
        <w:numPr>
          <w:ilvl w:val="0"/>
          <w:numId w:val="166"/>
        </w:numPr>
      </w:pPr>
      <w:bookmarkStart w:id="318" w:name="_Tocd19e11342"/>
      <w:bookmarkStart w:id="317" w:name="_Refd19e11342"/>
      <w:r>
        <w:t/>
      </w:r>
      <w:r>
        <w:t>(g)</w:t>
      </w:r>
      <w:r>
        <w:t xml:space="preserve">  Custom-Developed Software Code.</w:t>
      </w:r>
    </w:p>
    <w:p xmlns:tce="http://www.TCE.com">
      <w:pPr>
        <w:pStyle w:val="ListNumber2"/>
        <!--depth 2-->
        <w:numPr>
          <w:ilvl w:val="1"/>
          <w:numId w:val="172"/>
        </w:numPr>
      </w:pPr>
      <w:r>
        <w:t/>
      </w:r>
      <w:r>
        <w:t>(1)</w:t>
      </w:r>
      <w:r>
        <w:t xml:space="preserve">  Developing Requirements. Requirements for custom development of software code must include the establishment of enforceable rights sufficient to enable GSA to directly publish and publicly host all custom-developed code in accordance with GSA CIO IL-16-03, GSA Open Source Software Policy. To acquire open source software, the contracting officer must include the following–</w:t>
      </w:r>
    </w:p>
    <w:p xmlns:tce="http://www.TCE.com">
      <w:pPr>
        <w:pStyle w:val="ListNumber3"/>
        <!--depth 3-->
        <w:numPr>
          <w:ilvl w:val="2"/>
          <w:numId w:val="173"/>
        </w:numPr>
      </w:pPr>
      <w:bookmarkStart w:id="320" w:name="_Tocd19e11358"/>
      <w:bookmarkStart w:id="319" w:name="_Refd19e11358"/>
      <w:r>
        <w:t/>
      </w:r>
      <w:r>
        <w:t>(i)</w:t>
      </w:r>
      <w:r>
        <w:t xml:space="preserve">  Any applicable FAR data rights clause; and</w:t>
      </w:r>
      <w:bookmarkEnd w:id="319"/>
      <w:bookmarkEnd w:id="320"/>
    </w:p>
    <w:p xmlns:tce="http://www.TCE.com">
      <w:pPr>
        <w:pStyle w:val="ListNumber3"/>
        <!--depth 3-->
        <w:numPr>
          <w:ilvl w:val="2"/>
          <w:numId w:val="173"/>
        </w:numPr>
      </w:pPr>
      <w:bookmarkStart w:id="322" w:name="_Tocd19e11365"/>
      <w:bookmarkStart w:id="321" w:name="_Refd19e11365"/>
      <w:r>
        <w:t/>
      </w:r>
      <w:r>
        <w:t>(ii)</w:t>
      </w:r>
      <w:r>
        <w:t xml:space="preserve">  Sufficient data rights language in the statement of work. GSA Standard Open Source Code Statement of Work language can be found on GSA's Acquisition Portal at </w:t>
      </w:r>
      <w:hyperlink r:id="rIdHyperlink127">
        <w:r>
          <w:rPr>
            <w:rStyle w:val="Hyperlink"/>
          </w:rPr>
          <w:t>https://insite.gsa.gov/acquisitionportal</w:t>
        </w:r>
      </w:hyperlink>
      <w:r>
        <w:t>.</w:t>
      </w:r>
      <w:bookmarkEnd w:id="321"/>
      <w:bookmarkEnd w:id="322"/>
    </w:p>
    <w:p xmlns:tce="http://www.TCE.com">
      <w:pPr>
        <w:pStyle w:val="ListNumber2"/>
        <!--depth 2-->
        <w:numPr>
          <w:ilvl w:val="1"/>
          <w:numId w:val="172"/>
        </w:numPr>
      </w:pPr>
      <w:bookmarkStart w:id="324" w:name="_Tocd19e11377"/>
      <w:bookmarkStart w:id="323" w:name="_Refd19e11377"/>
      <w:r>
        <w:t/>
      </w:r>
      <w:r>
        <w:t>(2)</w:t>
      </w:r>
      <w:r>
        <w:t xml:space="preserve">  </w:t>
      </w:r>
      <w:r>
        <w:rPr>
          <w:i/>
        </w:rPr>
        <w:t>Waivers</w:t>
      </w:r>
      <w:r>
        <w:t>.</w:t>
      </w:r>
    </w:p>
    <w:p xmlns:tce="http://www.TCE.com">
      <w:pPr>
        <w:pStyle w:val="ListNumber3"/>
        <!--depth 3-->
        <w:numPr>
          <w:ilvl w:val="2"/>
          <w:numId w:val="174"/>
        </w:numPr>
      </w:pPr>
      <w:bookmarkStart w:id="326" w:name="_Tocd19e11388"/>
      <w:bookmarkStart w:id="325" w:name="_Refd19e11388"/>
      <w:r>
        <w:t/>
      </w:r>
      <w:r>
        <w:t>(i)</w:t>
      </w:r>
      <w:r>
        <w:t xml:space="preserve">  The GSA Chief Information Officer (CIO) must approve any waiver from the open source code requirements mandated in </w:t>
      </w:r>
      <w:r>
        <w:rPr>
          <w:color w:val="0000FF"/>
        </w:rPr>
        <w:fldChar w:fldCharType="begin"/>
      </w:r>
      <w:r>
        <w:rPr>
          <w:color w:val="0000FF"/>
        </w:rPr>
        <w:instrText xml:space="preserve"> REF _Numd19e11117 \h </w:instrText>
      </w:r>
      <w:r>
        <w:fldChar w:fldCharType="separate"/>
      </w:r>
      <w:rPr>
        <w:color w:val="0000FF"/>
      </w:rPr>
      <w:r>
        <w:rPr>
          <w:u w:val="single"/>
        </w:rPr>
        <w:t>511.170</w:t>
      </w:r>
      <w:r>
        <w:rPr>
          <w:color w:val="0000FF"/>
        </w:rPr>
        <w:fldChar w:fldCharType="end"/>
      </w:r>
      <w:r>
        <w:t>. If a waiver is approved, GSA must still acquire and enforce rights sufficient to enable GSA or Government-wide reuse of custom-developed code. FAR clause 52.227-17 - Rights in Data - Special Works may be used to acquire Government-wide reuse of custom-developed code.</w:t>
      </w:r>
      <w:bookmarkEnd w:id="325"/>
      <w:bookmarkEnd w:id="326"/>
    </w:p>
    <w:p xmlns:tce="http://www.TCE.com">
      <w:pPr>
        <w:pStyle w:val="ListNumber3"/>
        <!--depth 3-->
        <w:numPr>
          <w:ilvl w:val="2"/>
          <w:numId w:val="174"/>
        </w:numPr>
      </w:pPr>
      <w:bookmarkStart w:id="328" w:name="_Tocd19e11399"/>
      <w:bookmarkStart w:id="327" w:name="_Refd19e11399"/>
      <w:r>
        <w:t/>
      </w:r>
      <w:r>
        <w:t>(ii)</w:t>
      </w:r>
      <w:r>
        <w:t xml:space="preserve">  The waiver request must provide the following information–</w:t>
      </w:r>
    </w:p>
    <w:p xmlns:tce="http://www.TCE.com">
      <w:pPr>
        <w:pStyle w:val="ListNumber4"/>
        <!--depth 4-->
        <w:numPr>
          <w:ilvl w:val="3"/>
          <w:numId w:val="175"/>
        </w:numPr>
      </w:pPr>
      <w:bookmarkStart w:id="330" w:name="_Tocd19e11407"/>
      <w:bookmarkStart w:id="329" w:name="_Refd19e11407"/>
      <w:r>
        <w:t/>
      </w:r>
      <w:r>
        <w:t>(A)</w:t>
      </w:r>
      <w:r>
        <w:t xml:space="preserve">  The product or service description;</w:t>
      </w:r>
      <w:bookmarkEnd w:id="329"/>
      <w:bookmarkEnd w:id="330"/>
    </w:p>
    <w:p xmlns:tce="http://www.TCE.com">
      <w:pPr>
        <w:pStyle w:val="ListNumber4"/>
        <!--depth 4-->
        <w:numPr>
          <w:ilvl w:val="3"/>
          <w:numId w:val="175"/>
        </w:numPr>
      </w:pPr>
      <w:bookmarkStart w:id="332" w:name="_Tocd19e11414"/>
      <w:bookmarkStart w:id="331" w:name="_Refd19e11414"/>
      <w:r>
        <w:t/>
      </w:r>
      <w:r>
        <w:t>(B)</w:t>
      </w:r>
      <w:r>
        <w:t xml:space="preserve">  The purpose of the procurement; and</w:t>
      </w:r>
      <w:bookmarkEnd w:id="331"/>
      <w:bookmarkEnd w:id="332"/>
    </w:p>
    <w:p xmlns:tce="http://www.TCE.com">
      <w:pPr>
        <w:pStyle w:val="ListNumber4"/>
        <!--depth 4-->
        <w:numPr>
          <w:ilvl w:val="3"/>
          <w:numId w:val="175"/>
        </w:numPr>
      </w:pPr>
      <w:bookmarkStart w:id="334" w:name="_Tocd19e11421"/>
      <w:bookmarkStart w:id="333" w:name="_Refd19e11421"/>
      <w:r>
        <w:t/>
      </w:r>
      <w:r>
        <w:t>(C)</w:t>
      </w:r>
      <w:r>
        <w:t xml:space="preserve">  Sufficient justification for why open source code requirements should be waived.</w:t>
      </w:r>
      <w:bookmarkEnd w:id="333"/>
      <w:bookmarkEnd w:id="334"/>
      <w:bookmarkEnd w:id="327"/>
      <w:bookmarkEnd w:id="328"/>
    </w:p>
    <w:p xmlns:tce="http://www.TCE.com">
      <w:pPr>
        <w:pStyle w:val="ListNumber3"/>
        <!--depth 3-->
        <w:numPr>
          <w:ilvl w:val="2"/>
          <w:numId w:val="174"/>
        </w:numPr>
      </w:pPr>
      <w:bookmarkStart w:id="336" w:name="_Tocd19e11429"/>
      <w:bookmarkStart w:id="335" w:name="_Refd19e11429"/>
      <w:r>
        <w:t/>
      </w:r>
      <w:r>
        <w:t>(iii)</w:t>
      </w:r>
      <w:r>
        <w:t xml:space="preserve">  A sample waiver form can be found on GSA's Acquisition Portal at </w:t>
      </w:r>
      <w:hyperlink r:id="rIdHyperlink128">
        <w:r>
          <w:rPr>
            <w:rStyle w:val="Hyperlink"/>
          </w:rPr>
          <w:t>https://insite.gsa.gov/acquisitionportal</w:t>
        </w:r>
      </w:hyperlink>
      <w:r>
        <w:t>.</w:t>
      </w:r>
      <w:bookmarkEnd w:id="335"/>
      <w:bookmarkEnd w:id="336"/>
    </w:p>
    <w:p xmlns:tce="http://www.TCE.com">
      <w:pPr>
        <w:pStyle w:val="ListNumber3"/>
        <!--depth 3-->
        <w:numPr>
          <w:ilvl w:val="2"/>
          <w:numId w:val="174"/>
        </w:numPr>
      </w:pPr>
      <w:bookmarkStart w:id="338" w:name="_Tocd19e11440"/>
      <w:bookmarkStart w:id="337" w:name="_Refd19e11440"/>
      <w:r>
        <w:t/>
      </w:r>
      <w:r>
        <w:t>(iv)</w:t>
      </w:r>
      <w:r>
        <w:t xml:space="preserve">  Waivers must be documented in the contract file.</w:t>
      </w:r>
      <w:bookmarkEnd w:id="337"/>
      <w:bookmarkEnd w:id="338"/>
      <w:bookmarkEnd w:id="323"/>
      <w:bookmarkEnd w:id="324"/>
      <w:bookmarkEnd w:id="317"/>
      <w:bookmarkEnd w:id="318"/>
    </w:p>
    <w:p xmlns:tce="http://www.TCE.com">
      <w:pPr>
        <w:pStyle w:val="ListNumber"/>
        <!--depth 1-->
        <w:numPr>
          <w:ilvl w:val="0"/>
          <w:numId w:val="166"/>
        </w:numPr>
      </w:pPr>
      <w:r>
        <w:t/>
      </w:r>
      <w:r>
        <w:t>(h)</w:t>
      </w:r>
      <w:r>
        <w:t xml:space="preserve"> </w:t>
      </w:r>
      <w:r>
        <w:rPr>
          <w:i/>
        </w:rPr>
        <w:t>Unmanned Aircraft Systems (UAS) Services.</w:t>
      </w:r>
      <w:r>
        <w:t xml:space="preserve"> The contracting officer must coordinate pre-award solicitations with IS-Contracts-Review@gsa.gov for GSA IT review and approval of the applicable sections, requirements, and best practices for any procurement with ancillary UAS services (commonly referred to as “drones”). See </w:t>
      </w:r>
      <w:r>
        <w:t xml:space="preserve"> for additional guidance related to UAS services.</w:t>
      </w:r>
    </w:p>
    <!--Topic unique_23-->
    <w:p xmlns:tce="http://www.TCE.com">
      <w:pPr>
        <w:pStyle w:val="Heading5"/>
      </w:pPr>
      <w:bookmarkStart w:id="339" w:name="_Numd19e11468"/>
      <w:bookmarkStart w:id="340" w:name="_Refd19e11468"/>
      <w:bookmarkStart w:id="341" w:name="_Tocd19e11468"/>
      <w:r>
        <w:t/>
      </w:r>
      <w:r>
        <w:t>511.171</w:t>
      </w:r>
      <w:r>
        <w:t xml:space="preserve"> Requirements for GSA Information Systems.</w:t>
      </w:r>
      <w:bookmarkEnd w:id="340"/>
      <w:bookmarkEnd w:id="341"/>
      <w:bookmarkEnd w:id="339"/>
    </w:p>
    <w:p xmlns:tce="http://www.TCE.com">
      <w:pPr>
        <w:pStyle w:val="ListNumber"/>
        <!--depth 1-->
        <w:numPr>
          <w:ilvl w:val="0"/>
          <w:numId w:val="176"/>
        </w:numPr>
      </w:pPr>
      <w:bookmarkStart w:id="343" w:name="_Tocd19e11479"/>
      <w:bookmarkStart w:id="342" w:name="_Refd19e11479"/>
      <w:r>
        <w:t/>
      </w:r>
      <w:r>
        <w:t>(a)</w:t>
      </w:r>
      <w:r>
        <w:t xml:space="preserve">  CIO Coordination. The contracting officer shall ensure the requirements office has coordinated and identified possible CIO policy inclusions with the GSA IT prior to publication of a Statement of Work, or equivalent as well as the Security Considerations section of the acquisition plan to determine if the CIO policies apply. The CIO policies and GSA IT points of contact are available on the Acquisition Portal at </w:t>
      </w:r>
      <w:hyperlink r:id="rIdHyperlink129">
        <w:r>
          <w:rPr>
            <w:rStyle w:val="Hyperlink"/>
          </w:rPr>
          <w:t>https://insite.gsa.gov/itprocurement</w:t>
        </w:r>
      </w:hyperlink>
      <w:r>
        <w:t>.</w:t>
      </w:r>
      <w:bookmarkEnd w:id="342"/>
      <w:bookmarkEnd w:id="343"/>
    </w:p>
    <w:p xmlns:tce="http://www.TCE.com">
      <w:pPr>
        <w:pStyle w:val="ListNumber"/>
        <!--depth 1-->
        <w:numPr>
          <w:ilvl w:val="0"/>
          <w:numId w:val="176"/>
        </w:numPr>
      </w:pPr>
      <w:r>
        <w:t/>
      </w:r>
      <w:r>
        <w:t>(b)</w:t>
      </w:r>
      <w:r>
        <w:t>GSA Requirements. For GSA procurements (contracts, actions, or orders) that may involve GSA Information Systems, excluding GSA’s government-wide contracts e.g. Federal Supply Schedules and Governmentwide Acquisition Contracts, the contracting officer shall incorporate the coordinated Statement of Work or equivalent including the applicable sections of the following policies into solicitations and contracts:</w:t>
      </w:r>
    </w:p>
    <w:p xmlns:tce="http://www.TCE.com">
      <w:pPr>
        <w:pStyle w:val="ListNumber2"/>
        <!--depth 2-->
        <w:numPr>
          <w:ilvl w:val="1"/>
          <w:numId w:val="177"/>
        </w:numPr>
      </w:pPr>
      <w:r>
        <w:t/>
      </w:r>
      <w:r>
        <w:t>(1)</w:t>
      </w:r>
      <w:r>
        <w:t>CIO 09-48, IT Security Procedural Guide: Security and Privacy IT Acquisition Requirements; and</w:t>
      </w:r>
    </w:p>
    <w:p xmlns:tce="http://www.TCE.com">
      <w:pPr>
        <w:pStyle w:val="ListNumber2"/>
        <!--depth 2-->
        <w:numPr>
          <w:ilvl w:val="1"/>
          <w:numId w:val="177"/>
        </w:numPr>
      </w:pPr>
      <w:r>
        <w:t/>
      </w:r>
      <w:r>
        <w:t>(2)</w:t>
      </w:r>
      <w:r>
        <w:t>CIO 12-2018, IT Policy Requirements Guide.</w:t>
      </w:r>
    </w:p>
    <w:p xmlns:tce="http://www.TCE.com">
      <w:pPr>
        <w:pStyle w:val="ListNumber"/>
        <!--depth 1-->
        <w:numPr>
          <w:ilvl w:val="0"/>
          <w:numId w:val="176"/>
        </w:numPr>
      </w:pPr>
      <w:r>
        <w:t/>
      </w:r>
      <w:r>
        <w:t>(c)</w:t>
      </w:r>
      <w:r>
        <w:t>Waivers.</w:t>
      </w:r>
    </w:p>
    <w:p xmlns:tce="http://www.TCE.com">
      <w:pPr>
        <w:pStyle w:val="ListNumber2"/>
        <!--depth 2-->
        <w:numPr>
          <w:ilvl w:val="1"/>
          <w:numId w:val="178"/>
        </w:numPr>
      </w:pPr>
      <w:r>
        <w:t/>
      </w:r>
      <w:r>
        <w:t>(1)</w:t>
      </w:r>
      <w:r>
        <w:t>In cases where it is not effective in terms of cost or time or where it is unreasonably burdensome to include CIO 09-48, IT Security Procedural Guide: Security and Privacy IT Acquisition Requirements or CIO 12-2018, IT Policy Requirements Guide in a contract or order, a waiver may be granted by the Acquisition Approving Official in accordance with the thresholds listed at 507.103(b), the Information System Authorizing Official, and the GSA IT Approving Official.</w:t>
      </w:r>
    </w:p>
    <w:p xmlns:tce="http://www.TCE.com">
      <w:pPr>
        <w:pStyle w:val="ListNumber2"/>
        <!--depth 2-->
        <w:numPr>
          <w:ilvl w:val="1"/>
          <w:numId w:val="178"/>
        </w:numPr>
      </w:pPr>
      <w:r>
        <w:t/>
      </w:r>
      <w:r>
        <w:t>(2)</w:t>
      </w:r>
      <w:r>
        <w:t>The waiver request must provide the following information-</w:t>
      </w:r>
    </w:p>
    <w:p xmlns:tce="http://www.TCE.com">
      <w:pPr>
        <w:pStyle w:val="ListNumber4"/>
        <!--depth 4-->
        <w:numPr>
          <w:ilvl w:val="3"/>
          <w:numId w:val="180"/>
        </w:numPr>
      </w:pPr>
      <w:r>
        <w:t/>
      </w:r>
      <w:r>
        <w:t>(A)</w:t>
      </w:r>
      <w:r>
        <w:t>The description of the procurement and GSA Information Systems;</w:t>
      </w:r>
    </w:p>
    <w:p xmlns:tce="http://www.TCE.com">
      <w:pPr>
        <w:pStyle w:val="ListNumber4"/>
        <!--depth 4-->
        <w:numPr>
          <w:ilvl w:val="3"/>
          <w:numId w:val="180"/>
        </w:numPr>
      </w:pPr>
      <w:r>
        <w:t/>
      </w:r>
      <w:r>
        <w:t>(B)</w:t>
      </w:r>
      <w:r>
        <w:t>Identification of requirement requested for waiver;</w:t>
      </w:r>
    </w:p>
    <w:p xmlns:tce="http://www.TCE.com">
      <w:pPr>
        <w:pStyle w:val="ListNumber4"/>
        <!--depth 4-->
        <w:numPr>
          <w:ilvl w:val="3"/>
          <w:numId w:val="180"/>
        </w:numPr>
      </w:pPr>
      <w:r>
        <w:t/>
      </w:r>
      <w:r>
        <w:t>(C)</w:t>
      </w:r>
      <w:r>
        <w:t>Sufficient justification for why the requirements should be waived; and</w:t>
      </w:r>
    </w:p>
    <w:p xmlns:tce="http://www.TCE.com">
      <w:pPr>
        <w:pStyle w:val="ListNumber4"/>
        <!--depth 4-->
        <w:numPr>
          <w:ilvl w:val="3"/>
          <w:numId w:val="180"/>
        </w:numPr>
      </w:pPr>
      <w:r>
        <w:t/>
      </w:r>
      <w:r>
        <w:t>(D)</w:t>
      </w:r>
      <w:r>
        <w:t>Any residual risks that will be encountered by waiving the requirements.</w:t>
      </w:r>
    </w:p>
    <w:p xmlns:tce="http://www.TCE.com">
      <w:pPr>
        <w:pStyle w:val="ListNumber2"/>
        <!--depth 2-->
        <w:numPr>
          <w:ilvl w:val="1"/>
          <w:numId w:val="178"/>
        </w:numPr>
      </w:pPr>
      <w:r>
        <w:t/>
      </w:r>
      <w:r>
        <w:t>(3)</w:t>
      </w:r>
      <w:r>
        <w:t>Waivers must be documented in the contract file.</w:t>
      </w:r>
    </w:p>
    <w:p xmlns:tce="http://www.TCE.com">
      <w:pPr>
        <w:pStyle w:val="ListNumber"/>
        <!--depth 1-->
        <w:numPr>
          <w:ilvl w:val="0"/>
          <w:numId w:val="176"/>
        </w:numPr>
      </w:pPr>
      <w:r>
        <w:t/>
      </w:r>
      <w:r>
        <w:t>(d)</w:t>
      </w:r>
      <w:r>
        <w:t xml:space="preserve">Classified Information. For any procurements that may involve access to classified information or a classified information system, see subpart </w:t>
      </w:r>
      <w:r>
        <w:rPr>
          <w:color w:val="0000FF"/>
        </w:rPr>
        <w:fldChar w:fldCharType="begin"/>
      </w:r>
      <w:r>
        <w:rPr>
          <w:color w:val="0000FF"/>
        </w:rPr>
        <w:instrText xml:space="preserve"> REF _Numd19e9362 \h </w:instrText>
      </w:r>
      <w:r>
        <w:fldChar w:fldCharType="separate"/>
      </w:r>
      <w:rPr>
        <w:color w:val="0000FF"/>
      </w:rPr>
      <w:r>
        <w:rPr>
          <w:u w:val="single"/>
        </w:rPr>
        <w:t>504.4</w:t>
      </w:r>
      <w:r>
        <w:rPr>
          <w:color w:val="0000FF"/>
        </w:rPr>
        <w:fldChar w:fldCharType="end"/>
      </w:r>
      <w:r>
        <w:t xml:space="preserve"> for additional requirements.</w:t>
      </w:r>
    </w:p>
    <!--Topic unique_157-->
    <w:p xmlns:tce="http://www.TCE.com">
      <w:pPr>
        <w:pStyle w:val="Heading4"/>
      </w:pPr>
      <w:bookmarkStart w:id="344" w:name="_Numd19e11596"/>
      <w:bookmarkStart w:id="345" w:name="_Refd19e11596"/>
      <w:bookmarkStart w:id="346" w:name="_Tocd19e11596"/>
      <w:r>
        <w:t/>
      </w:r>
      <w:r>
        <w:t>Subpart 511.2</w:t>
      </w:r>
      <w:r>
        <w:t xml:space="preserve"> - Using and Maintaining Requirements Documents</w:t>
      </w:r>
      <w:bookmarkEnd w:id="345"/>
      <w:bookmarkEnd w:id="346"/>
      <w:bookmarkEnd w:id="344"/>
    </w:p>
    <!--Topic unique_24-->
    <w:p xmlns:tce="http://www.TCE.com">
      <w:pPr>
        <w:pStyle w:val="Heading5"/>
      </w:pPr>
      <w:bookmarkStart w:id="347" w:name="_Numd19e11609"/>
      <w:bookmarkStart w:id="348" w:name="_Refd19e11609"/>
      <w:bookmarkStart w:id="349" w:name="_Tocd19e11609"/>
      <w:r>
        <w:t/>
      </w:r>
      <w:r>
        <w:t>511.204</w:t>
      </w:r>
      <w:r>
        <w:t xml:space="preserve"> Contract clauses.</w:t>
      </w:r>
      <w:bookmarkEnd w:id="348"/>
      <w:bookmarkEnd w:id="349"/>
      <w:bookmarkEnd w:id="347"/>
    </w:p>
    <w:p xmlns:tce="http://www.TCE.com">
      <w:pPr>
        <w:pStyle w:val="ListNumber"/>
        <!--depth 1-->
        <w:numPr>
          <w:ilvl w:val="0"/>
          <w:numId w:val="181"/>
        </w:numPr>
      </w:pPr>
      <w:bookmarkStart w:id="353" w:name="_Tocd19e11620"/>
      <w:bookmarkStart w:id="352" w:name="_Refd19e11620"/>
      <w:bookmarkStart w:id="351" w:name="_Tocd19e11618"/>
      <w:bookmarkStart w:id="350" w:name="_Refd19e11618"/>
      <w:r>
        <w:t/>
      </w:r>
      <w:r>
        <w:t>(a)</w:t>
      </w:r>
      <w:r>
        <w:t xml:space="preserve"> </w:t>
      </w:r>
      <w:r>
        <w:rPr>
          <w:i/>
        </w:rPr>
        <w:t>Specifications and drawings</w:t>
      </w:r>
      <w:r>
        <w:t xml:space="preserve">. Insert the clause at </w:t>
      </w:r>
      <w:r>
        <w:rPr>
          <w:color w:val="0000FF"/>
        </w:rPr>
        <w:fldChar w:fldCharType="begin"/>
      </w:r>
      <w:r>
        <w:rPr>
          <w:color w:val="0000FF"/>
        </w:rPr>
        <w:instrText xml:space="preserve"> REF _Numd19e29718 \h </w:instrText>
      </w:r>
      <w:r>
        <w:fldChar w:fldCharType="separate"/>
      </w:r>
      <w:rPr>
        <w:color w:val="0000FF"/>
      </w:rPr>
      <w:r>
        <w:rPr>
          <w:u w:val="single"/>
        </w:rPr>
        <w:t>552.211-72</w:t>
      </w:r>
      <w:r>
        <w:rPr>
          <w:color w:val="0000FF"/>
        </w:rPr>
        <w:fldChar w:fldCharType="end"/>
      </w:r>
      <w:r>
        <w:t>, Reference to Specifications in Drawings, in solicitations and contracts that contain military or other drawings.</w:t>
      </w:r>
      <w:bookmarkEnd w:id="352"/>
      <w:bookmarkEnd w:id="353"/>
    </w:p>
    <w:p xmlns:tce="http://www.TCE.com">
      <w:pPr>
        <w:pStyle w:val="ListNumber"/>
        <!--depth 1-->
        <w:numPr>
          <w:ilvl w:val="0"/>
          <w:numId w:val="181"/>
        </w:numPr>
      </w:pPr>
      <w:bookmarkStart w:id="355" w:name="_Tocd19e11634"/>
      <w:bookmarkStart w:id="354" w:name="_Refd19e11634"/>
      <w:r>
        <w:t/>
      </w:r>
      <w:r>
        <w:t>(b)</w:t>
      </w:r>
      <w:r>
        <w:t xml:space="preserve"> </w:t>
      </w:r>
      <w:r>
        <w:rPr>
          <w:i/>
        </w:rPr>
        <w:t>Clauses for supply contracts that exceed the simplified acquisition threshold</w:t>
      </w:r>
      <w:r>
        <w:t>. When the contract amount is expected to exceed the simplified acquisition threshold, insert—</w:t>
      </w:r>
    </w:p>
    <w:p xmlns:tce="http://www.TCE.com">
      <w:pPr>
        <w:pStyle w:val="ListNumber2"/>
        <!--depth 2-->
        <w:numPr>
          <w:ilvl w:val="1"/>
          <w:numId w:val="182"/>
        </w:numPr>
      </w:pPr>
      <w:bookmarkStart w:id="359" w:name="_Tocd19e11645"/>
      <w:bookmarkStart w:id="358" w:name="_Refd19e11645"/>
      <w:bookmarkStart w:id="357" w:name="_Tocd19e11643"/>
      <w:bookmarkStart w:id="356" w:name="_Refd19e11643"/>
      <w:r>
        <w:t/>
      </w:r>
      <w:r>
        <w:t>(1)</w:t>
      </w:r>
      <w:r>
        <w:t xml:space="preserve"> The clause at </w:t>
      </w:r>
      <w:r>
        <w:rPr>
          <w:color w:val="0000FF"/>
        </w:rPr>
        <w:fldChar w:fldCharType="begin"/>
      </w:r>
      <w:r>
        <w:rPr>
          <w:color w:val="0000FF"/>
        </w:rPr>
        <w:instrText xml:space="preserve"> REF _Numd19e29749 \h </w:instrText>
      </w:r>
      <w:r>
        <w:fldChar w:fldCharType="separate"/>
      </w:r>
      <w:rPr>
        <w:color w:val="0000FF"/>
      </w:rPr>
      <w:r>
        <w:rPr>
          <w:u w:val="single"/>
        </w:rPr>
        <w:t>552.211-73</w:t>
      </w:r>
      <w:r>
        <w:rPr>
          <w:color w:val="0000FF"/>
        </w:rPr>
        <w:fldChar w:fldCharType="end"/>
      </w:r>
      <w:r>
        <w:t>, Marking, in solicitations and contracts for supplies when deliveries may be made to both civilian and military activities.</w:t>
      </w:r>
      <w:bookmarkEnd w:id="358"/>
      <w:bookmarkEnd w:id="359"/>
    </w:p>
    <w:p xmlns:tce="http://www.TCE.com">
      <w:pPr>
        <w:pStyle w:val="ListNumber2"/>
        <!--depth 2-->
        <w:numPr>
          <w:ilvl w:val="1"/>
          <w:numId w:val="182"/>
        </w:numPr>
      </w:pPr>
      <w:bookmarkStart w:id="361" w:name="_Tocd19e11656"/>
      <w:bookmarkStart w:id="360" w:name="_Refd19e11656"/>
      <w:r>
        <w:t/>
      </w:r>
      <w:r>
        <w:t>(2)</w:t>
      </w:r>
      <w:r>
        <w:t xml:space="preserve"> The clause at </w:t>
      </w:r>
      <w:r>
        <w:rPr>
          <w:color w:val="0000FF"/>
        </w:rPr>
        <w:fldChar w:fldCharType="begin"/>
      </w:r>
      <w:r>
        <w:rPr>
          <w:color w:val="0000FF"/>
        </w:rPr>
        <w:instrText xml:space="preserve"> REF _Numd19e29837 \h </w:instrText>
      </w:r>
      <w:r>
        <w:fldChar w:fldCharType="separate"/>
      </w:r>
      <w:rPr>
        <w:color w:val="0000FF"/>
      </w:rPr>
      <w:r>
        <w:rPr>
          <w:u w:val="single"/>
        </w:rPr>
        <w:t>552.211-75</w:t>
      </w:r>
      <w:r>
        <w:rPr>
          <w:color w:val="0000FF"/>
        </w:rPr>
        <w:fldChar w:fldCharType="end"/>
      </w:r>
      <w:r>
        <w:t>, Preservation, Packaging, and Packing, in solicitations and contracts for supplies. The contracting officer may also include the clause in contracts estimated to be at or below the simplified acquisition threshold when appropriate. Use the clause with its Alternate I in solicitations and contracts for all Federal Supply Schedule contracts.</w:t>
      </w:r>
      <w:bookmarkEnd w:id="360"/>
      <w:bookmarkEnd w:id="361"/>
    </w:p>
    <w:p xmlns:tce="http://www.TCE.com">
      <w:pPr>
        <w:pStyle w:val="ListNumber2"/>
        <!--depth 2-->
        <w:numPr>
          <w:ilvl w:val="1"/>
          <w:numId w:val="182"/>
        </w:numPr>
      </w:pPr>
      <w:bookmarkStart w:id="363" w:name="_Tocd19e11667"/>
      <w:bookmarkStart w:id="362" w:name="_Refd19e11667"/>
      <w:r>
        <w:t/>
      </w:r>
      <w:r>
        <w:t>(3)</w:t>
      </w:r>
      <w:r>
        <w:t xml:space="preserve"> A clause substantially the same as the clause at </w:t>
      </w:r>
      <w:r>
        <w:rPr>
          <w:color w:val="0000FF"/>
        </w:rPr>
        <w:fldChar w:fldCharType="begin"/>
      </w:r>
      <w:r>
        <w:rPr>
          <w:color w:val="0000FF"/>
        </w:rPr>
        <w:instrText xml:space="preserve"> REF _Numd19e29889 \h </w:instrText>
      </w:r>
      <w:r>
        <w:fldChar w:fldCharType="separate"/>
      </w:r>
      <w:rPr>
        <w:color w:val="0000FF"/>
      </w:rPr>
      <w:r>
        <w:rPr>
          <w:u w:val="single"/>
        </w:rPr>
        <w:t>552.211-76</w:t>
      </w:r>
      <w:r>
        <w:rPr>
          <w:color w:val="0000FF"/>
        </w:rPr>
        <w:fldChar w:fldCharType="end"/>
      </w:r>
      <w:r>
        <w:t>, Charges for Packaging, Packing, and Marking, in solicitations and contracts for supplies to be delivered to GSA distribution centers.</w:t>
      </w:r>
      <w:bookmarkEnd w:id="362"/>
      <w:bookmarkEnd w:id="363"/>
    </w:p>
    <w:p xmlns:tce="http://www.TCE.com">
      <w:pPr>
        <w:pStyle w:val="ListNumber2"/>
        <!--depth 2-->
        <w:numPr>
          <w:ilvl w:val="1"/>
          <w:numId w:val="182"/>
        </w:numPr>
      </w:pPr>
      <w:bookmarkStart w:id="365" w:name="_Tocd19e11678"/>
      <w:bookmarkStart w:id="364" w:name="_Refd19e11678"/>
      <w:r>
        <w:t/>
      </w:r>
      <w:r>
        <w:t>(4)</w:t>
      </w:r>
      <w:r>
        <w:t xml:space="preserve"> The clause at </w:t>
      </w:r>
      <w:r>
        <w:rPr>
          <w:color w:val="0000FF"/>
        </w:rPr>
        <w:fldChar w:fldCharType="begin"/>
      </w:r>
      <w:r>
        <w:rPr>
          <w:color w:val="0000FF"/>
        </w:rPr>
        <w:instrText xml:space="preserve"> REF _Numd19e30431 \h </w:instrText>
      </w:r>
      <w:r>
        <w:fldChar w:fldCharType="separate"/>
      </w:r>
      <w:rPr>
        <w:color w:val="0000FF"/>
      </w:rPr>
      <w:r>
        <w:rPr>
          <w:u w:val="single"/>
        </w:rPr>
        <w:t>552.211-85</w:t>
      </w:r>
      <w:r>
        <w:rPr>
          <w:color w:val="0000FF"/>
        </w:rPr>
        <w:fldChar w:fldCharType="end"/>
      </w:r>
      <w:r>
        <w:t>, Consistent Pack and Package Requirements, in solicitations and contracts for supplies when deliveries may be made to both civilian and military activities.</w:t>
      </w:r>
      <w:bookmarkEnd w:id="364"/>
      <w:bookmarkEnd w:id="365"/>
    </w:p>
    <w:p xmlns:tce="http://www.TCE.com">
      <w:pPr>
        <w:pStyle w:val="ListNumber2"/>
        <!--depth 2-->
        <w:numPr>
          <w:ilvl w:val="1"/>
          <w:numId w:val="182"/>
        </w:numPr>
      </w:pPr>
      <w:bookmarkStart w:id="367" w:name="_Tocd19e11689"/>
      <w:bookmarkStart w:id="366" w:name="_Refd19e11689"/>
      <w:r>
        <w:t/>
      </w:r>
      <w:r>
        <w:t>(5)</w:t>
      </w:r>
      <w:r>
        <w:t xml:space="preserve"> The clause at </w:t>
      </w:r>
      <w:r>
        <w:rPr>
          <w:color w:val="0000FF"/>
        </w:rPr>
        <w:fldChar w:fldCharType="begin"/>
      </w:r>
      <w:r>
        <w:rPr>
          <w:color w:val="0000FF"/>
        </w:rPr>
        <w:instrText xml:space="preserve"> REF _Numd19e30465 \h </w:instrText>
      </w:r>
      <w:r>
        <w:fldChar w:fldCharType="separate"/>
      </w:r>
      <w:rPr>
        <w:color w:val="0000FF"/>
      </w:rPr>
      <w:r>
        <w:rPr>
          <w:u w:val="single"/>
        </w:rPr>
        <w:t>552.211-86</w:t>
      </w:r>
      <w:r>
        <w:rPr>
          <w:color w:val="0000FF"/>
        </w:rPr>
        <w:fldChar w:fldCharType="end"/>
      </w:r>
      <w:r>
        <w:t>, Maximum Weight Per Shipping Container, in solicitations and contracts for supplies when deliveries may be made to both civilian and military activities.</w:t>
      </w:r>
      <w:bookmarkEnd w:id="366"/>
      <w:bookmarkEnd w:id="367"/>
    </w:p>
    <w:p xmlns:tce="http://www.TCE.com">
      <w:pPr>
        <w:pStyle w:val="ListNumber2"/>
        <!--depth 2-->
        <w:numPr>
          <w:ilvl w:val="1"/>
          <w:numId w:val="182"/>
        </w:numPr>
      </w:pPr>
      <w:bookmarkStart w:id="369" w:name="_Tocd19e11701"/>
      <w:bookmarkStart w:id="368" w:name="_Refd19e11701"/>
      <w:r>
        <w:t/>
      </w:r>
      <w:r>
        <w:t>(6)</w:t>
      </w:r>
      <w:r>
        <w:t xml:space="preserve"> The clause at </w:t>
      </w:r>
      <w:r>
        <w:rPr>
          <w:color w:val="0000FF"/>
        </w:rPr>
        <w:fldChar w:fldCharType="begin"/>
      </w:r>
      <w:r>
        <w:rPr>
          <w:color w:val="0000FF"/>
        </w:rPr>
        <w:instrText xml:space="preserve"> REF _Numd19e30519 \h </w:instrText>
      </w:r>
      <w:r>
        <w:fldChar w:fldCharType="separate"/>
      </w:r>
      <w:rPr>
        <w:color w:val="0000FF"/>
      </w:rPr>
      <w:r>
        <w:rPr>
          <w:u w:val="single"/>
        </w:rPr>
        <w:t>552.211-87</w:t>
      </w:r>
      <w:r>
        <w:rPr>
          <w:color w:val="0000FF"/>
        </w:rPr>
        <w:fldChar w:fldCharType="end"/>
      </w:r>
      <w:r>
        <w:t>, Export Packing, in solicitations and contracts for supplies when deliveries may be made to both civilian and military activities.</w:t>
      </w:r>
      <w:bookmarkEnd w:id="368"/>
      <w:bookmarkEnd w:id="369"/>
    </w:p>
    <w:p xmlns:tce="http://www.TCE.com">
      <w:pPr>
        <w:pStyle w:val="ListNumber2"/>
        <!--depth 2-->
        <w:numPr>
          <w:ilvl w:val="1"/>
          <w:numId w:val="182"/>
        </w:numPr>
      </w:pPr>
      <w:bookmarkStart w:id="371" w:name="_Tocd19e11712"/>
      <w:bookmarkStart w:id="370" w:name="_Refd19e11712"/>
      <w:r>
        <w:t/>
      </w:r>
      <w:r>
        <w:t>(7)</w:t>
      </w:r>
      <w:r>
        <w:t xml:space="preserve"> The clause at </w:t>
      </w:r>
      <w:r>
        <w:rPr>
          <w:color w:val="0000FF"/>
        </w:rPr>
        <w:fldChar w:fldCharType="begin"/>
      </w:r>
      <w:r>
        <w:rPr>
          <w:color w:val="0000FF"/>
        </w:rPr>
        <w:instrText xml:space="preserve"> REF _Numd19e30565 \h </w:instrText>
      </w:r>
      <w:r>
        <w:fldChar w:fldCharType="separate"/>
      </w:r>
      <w:rPr>
        <w:color w:val="0000FF"/>
      </w:rPr>
      <w:r>
        <w:rPr>
          <w:u w:val="single"/>
        </w:rPr>
        <w:t>552.211-88</w:t>
      </w:r>
      <w:r>
        <w:rPr>
          <w:color w:val="0000FF"/>
        </w:rPr>
        <w:fldChar w:fldCharType="end"/>
      </w:r>
      <w:r>
        <w:t>, Vehicle Export Preparation, in solicitations and contracts for supplies when deliveries may be made to both civilian and military activities.</w:t>
      </w:r>
      <w:bookmarkEnd w:id="370"/>
      <w:bookmarkEnd w:id="371"/>
    </w:p>
    <w:p xmlns:tce="http://www.TCE.com">
      <w:pPr>
        <w:pStyle w:val="ListNumber2"/>
        <!--depth 2-->
        <w:numPr>
          <w:ilvl w:val="1"/>
          <w:numId w:val="182"/>
        </w:numPr>
      </w:pPr>
      <w:bookmarkStart w:id="373" w:name="_Tocd19e11723"/>
      <w:bookmarkStart w:id="372" w:name="_Refd19e11723"/>
      <w:r>
        <w:t/>
      </w:r>
      <w:r>
        <w:t>(8)</w:t>
      </w:r>
      <w:r>
        <w:t xml:space="preserve"> The clause at </w:t>
      </w:r>
      <w:r>
        <w:rPr>
          <w:color w:val="0000FF"/>
        </w:rPr>
        <w:fldChar w:fldCharType="begin"/>
      </w:r>
      <w:r>
        <w:rPr>
          <w:color w:val="0000FF"/>
        </w:rPr>
        <w:instrText xml:space="preserve"> REF _Numd19e30596 \h </w:instrText>
      </w:r>
      <w:r>
        <w:fldChar w:fldCharType="separate"/>
      </w:r>
      <w:rPr>
        <w:color w:val="0000FF"/>
      </w:rPr>
      <w:r>
        <w:rPr>
          <w:u w:val="single"/>
        </w:rPr>
        <w:t>552.211-89</w:t>
      </w:r>
      <w:r>
        <w:rPr>
          <w:color w:val="0000FF"/>
        </w:rPr>
        <w:fldChar w:fldCharType="end"/>
      </w:r>
      <w:r>
        <w:t>, Non-Manufactured Wood Packaging Material for Export, in solicitations and contracts for supplies when deliveries may be made to both civilian and military activities overseas.</w:t>
      </w:r>
      <w:bookmarkEnd w:id="372"/>
      <w:bookmarkEnd w:id="373"/>
    </w:p>
    <w:p xmlns:tce="http://www.TCE.com">
      <w:pPr>
        <w:pStyle w:val="ListNumber2"/>
        <!--depth 2-->
        <w:numPr>
          <w:ilvl w:val="1"/>
          <w:numId w:val="182"/>
        </w:numPr>
      </w:pPr>
      <w:bookmarkStart w:id="375" w:name="_Tocd19e11734"/>
      <w:bookmarkStart w:id="374" w:name="_Refd19e11734"/>
      <w:r>
        <w:t/>
      </w:r>
      <w:r>
        <w:t>(9)</w:t>
      </w:r>
      <w:r>
        <w:t xml:space="preserve"> The clause at </w:t>
      </w:r>
      <w:r>
        <w:rPr>
          <w:color w:val="0000FF"/>
        </w:rPr>
        <w:fldChar w:fldCharType="begin"/>
      </w:r>
      <w:r>
        <w:rPr>
          <w:color w:val="0000FF"/>
        </w:rPr>
        <w:instrText xml:space="preserve"> REF _Numd19e30694 \h </w:instrText>
      </w:r>
      <w:r>
        <w:fldChar w:fldCharType="separate"/>
      </w:r>
      <w:rPr>
        <w:color w:val="0000FF"/>
      </w:rPr>
      <w:r>
        <w:rPr>
          <w:u w:val="single"/>
        </w:rPr>
        <w:t>552.211-90</w:t>
      </w:r>
      <w:r>
        <w:rPr>
          <w:color w:val="0000FF"/>
        </w:rPr>
        <w:fldChar w:fldCharType="end"/>
      </w:r>
      <w:r>
        <w:t>, Small Parts, in solicitations and contracts for supplies when deliveries may be made to both civilian and military activities.</w:t>
      </w:r>
      <w:bookmarkEnd w:id="374"/>
      <w:bookmarkEnd w:id="375"/>
    </w:p>
    <w:p xmlns:tce="http://www.TCE.com">
      <w:pPr>
        <w:pStyle w:val="ListNumber2"/>
        <!--depth 2-->
        <w:numPr>
          <w:ilvl w:val="1"/>
          <w:numId w:val="182"/>
        </w:numPr>
      </w:pPr>
      <w:bookmarkStart w:id="377" w:name="_Tocd19e11745"/>
      <w:bookmarkStart w:id="376" w:name="_Refd19e11745"/>
      <w:r>
        <w:t/>
      </w:r>
      <w:r>
        <w:t>(10)</w:t>
      </w:r>
      <w:r>
        <w:t xml:space="preserve"> The clause at </w:t>
      </w:r>
      <w:r>
        <w:rPr>
          <w:color w:val="0000FF"/>
        </w:rPr>
        <w:fldChar w:fldCharType="begin"/>
      </w:r>
      <w:r>
        <w:rPr>
          <w:color w:val="0000FF"/>
        </w:rPr>
        <w:instrText xml:space="preserve"> REF _Numd19e30725 \h </w:instrText>
      </w:r>
      <w:r>
        <w:fldChar w:fldCharType="separate"/>
      </w:r>
      <w:rPr>
        <w:color w:val="0000FF"/>
      </w:rPr>
      <w:r>
        <w:rPr>
          <w:u w:val="single"/>
        </w:rPr>
        <w:t>552.211-91</w:t>
      </w:r>
      <w:r>
        <w:rPr>
          <w:color w:val="0000FF"/>
        </w:rPr>
        <w:fldChar w:fldCharType="end"/>
      </w:r>
      <w:r>
        <w:t>, Vehicle Decals, Stickers, and Data Plates, in solicitations and contracts for supplies when deliveries may be made to both civilian and military activities.</w:t>
      </w:r>
      <w:bookmarkEnd w:id="376"/>
      <w:bookmarkEnd w:id="377"/>
    </w:p>
    <w:p xmlns:tce="http://www.TCE.com">
      <w:pPr>
        <w:pStyle w:val="ListNumber2"/>
        <!--depth 2-->
        <w:numPr>
          <w:ilvl w:val="1"/>
          <w:numId w:val="182"/>
        </w:numPr>
      </w:pPr>
      <w:bookmarkStart w:id="379" w:name="_Tocd19e11756"/>
      <w:bookmarkStart w:id="378" w:name="_Refd19e11756"/>
      <w:r>
        <w:t/>
      </w:r>
      <w:r>
        <w:t>(11)</w:t>
      </w:r>
      <w:r>
        <w:t xml:space="preserve"> The clause at </w:t>
      </w:r>
      <w:r>
        <w:rPr>
          <w:color w:val="0000FF"/>
        </w:rPr>
        <w:fldChar w:fldCharType="begin"/>
      </w:r>
      <w:r>
        <w:rPr>
          <w:color w:val="0000FF"/>
        </w:rPr>
        <w:instrText xml:space="preserve"> REF _Numd19e30757 \h </w:instrText>
      </w:r>
      <w:r>
        <w:fldChar w:fldCharType="separate"/>
      </w:r>
      <w:rPr>
        <w:color w:val="0000FF"/>
      </w:rPr>
      <w:r>
        <w:rPr>
          <w:u w:val="single"/>
        </w:rPr>
        <w:t>552.211-92</w:t>
      </w:r>
      <w:r>
        <w:rPr>
          <w:color w:val="0000FF"/>
        </w:rPr>
        <w:fldChar w:fldCharType="end"/>
      </w:r>
      <w:r>
        <w:t>, Radio Frequency Identification (RFID) using Passive Tags, in solicitations and contracts for supplies when deliveries may be made to military activities.</w:t>
      </w:r>
      <w:bookmarkEnd w:id="378"/>
      <w:bookmarkEnd w:id="379"/>
      <w:bookmarkEnd w:id="356"/>
      <w:bookmarkEnd w:id="357"/>
      <w:bookmarkEnd w:id="354"/>
      <w:bookmarkEnd w:id="355"/>
    </w:p>
    <w:p xmlns:tce="http://www.TCE.com">
      <w:pPr>
        <w:pStyle w:val="ListNumber"/>
        <!--depth 1-->
        <w:numPr>
          <w:ilvl w:val="0"/>
          <w:numId w:val="181"/>
        </w:numPr>
      </w:pPr>
      <w:bookmarkStart w:id="381" w:name="_Tocd19e11768"/>
      <w:bookmarkStart w:id="380" w:name="_Refd19e11768"/>
      <w:r>
        <w:t/>
      </w:r>
      <w:r>
        <w:t>(c)</w:t>
      </w:r>
      <w:r>
        <w:t xml:space="preserve"> Supply contracts. Insert the clause at </w:t>
      </w:r>
      <w:r>
        <w:rPr>
          <w:color w:val="0000FF"/>
        </w:rPr>
        <w:fldChar w:fldCharType="begin"/>
      </w:r>
      <w:r>
        <w:rPr>
          <w:color w:val="0000FF"/>
        </w:rPr>
        <w:instrText xml:space="preserve"> REF _Numd19e29922 \h </w:instrText>
      </w:r>
      <w:r>
        <w:fldChar w:fldCharType="separate"/>
      </w:r>
      <w:rPr>
        <w:color w:val="0000FF"/>
      </w:rPr>
      <w:r>
        <w:rPr>
          <w:u w:val="single"/>
        </w:rPr>
        <w:t>552.211-77</w:t>
      </w:r>
      <w:r>
        <w:rPr>
          <w:color w:val="0000FF"/>
        </w:rPr>
        <w:fldChar w:fldCharType="end"/>
      </w:r>
      <w:r>
        <w:t>, Packing List, in solicitations and contracts for supplies, including purchases over the micro-purchase threshold. Use the clause with its Alternate I in solicitations and contracts for all Federal Supply Schedule contracts.</w:t>
      </w:r>
      <w:bookmarkEnd w:id="380"/>
      <w:bookmarkEnd w:id="381"/>
      <w:bookmarkEnd w:id="350"/>
      <w:bookmarkEnd w:id="351"/>
    </w:p>
    <!--Topic unique_158-->
    <w:p xmlns:tce="http://www.TCE.com">
      <w:pPr>
        <w:pStyle w:val="Heading4"/>
      </w:pPr>
      <w:bookmarkStart w:id="382" w:name="_Numd19e11788"/>
      <w:bookmarkStart w:id="383" w:name="_Refd19e11788"/>
      <w:bookmarkStart w:id="384" w:name="_Tocd19e11788"/>
      <w:r>
        <w:t/>
      </w:r>
      <w:r>
        <w:t>Subpart 511.4</w:t>
      </w:r>
      <w:r>
        <w:t xml:space="preserve"> - Delivery or Performance Schedules</w:t>
      </w:r>
      <w:bookmarkEnd w:id="383"/>
      <w:bookmarkEnd w:id="384"/>
      <w:bookmarkEnd w:id="382"/>
    </w:p>
    <!--Topic unique_159-->
    <w:p xmlns:tce="http://www.TCE.com">
      <w:pPr>
        <w:pStyle w:val="Heading5"/>
      </w:pPr>
      <w:bookmarkStart w:id="385" w:name="_Numd19e11801"/>
      <w:bookmarkStart w:id="386" w:name="_Refd19e11801"/>
      <w:bookmarkStart w:id="387" w:name="_Tocd19e11801"/>
      <w:r>
        <w:t/>
      </w:r>
      <w:r>
        <w:t>511.401</w:t>
      </w:r>
      <w:r>
        <w:t xml:space="preserve"> General.</w:t>
      </w:r>
      <w:bookmarkEnd w:id="386"/>
      <w:bookmarkEnd w:id="387"/>
      <w:bookmarkEnd w:id="385"/>
    </w:p>
    <w:p xmlns:tce="http://www.TCE.com">
      <w:pPr>
        <w:pStyle w:val="ListNumber"/>
        <!--depth 1-->
        <w:numPr>
          <w:ilvl w:val="0"/>
          <w:numId w:val="183"/>
        </w:numPr>
      </w:pPr>
      <w:bookmarkStart w:id="389" w:name="_Tocd19e11810"/>
      <w:bookmarkStart w:id="388" w:name="_Refd19e11810"/>
      <w:r>
        <w:t/>
      </w:r>
      <w:r>
        <w:t>(a)</w:t>
      </w:r>
      <w:r>
        <w:t xml:space="preserve"> </w:t>
      </w:r>
      <w:r>
        <w:rPr>
          <w:i/>
        </w:rPr>
        <w:t>Other than multiple award schedules</w:t>
      </w:r>
      <w:r>
        <w:t>. Preferred practice is to state time of delivery in solicitations and contracts as “required” time of delivery or shipment, expressed in specific periods from receipt by the contractor of a notice of award or an order.</w:t>
      </w:r>
    </w:p>
    <w:p xmlns:tce="http://www.TCE.com">
      <w:pPr>
        <w:pStyle w:val="ListNumber"/>
        <!--depth 1-->
        <w:numPr>
          <w:ilvl w:val="0"/>
          <w:numId w:val="183"/>
        </w:numPr>
      </w:pPr>
      <w:bookmarkStart w:id="391" w:name="_Tocd19e11822"/>
      <w:bookmarkStart w:id="390" w:name="_Refd19e11822"/>
      <w:r>
        <w:t/>
      </w:r>
      <w:r>
        <w:t>(b)</w:t>
      </w:r>
      <w:r>
        <w:t xml:space="preserve"> </w:t>
      </w:r>
      <w:r>
        <w:rPr>
          <w:i/>
        </w:rPr>
        <w:t>Multiple award schedules</w:t>
      </w:r>
      <w:r>
        <w:t>.</w:t>
      </w:r>
    </w:p>
    <w:p xmlns:tce="http://www.TCE.com">
      <w:pPr>
        <w:pStyle w:val="ListNumber2"/>
        <!--depth 2-->
        <w:numPr>
          <w:ilvl w:val="1"/>
          <w:numId w:val="184"/>
        </w:numPr>
      </w:pPr>
      <w:bookmarkStart w:id="393" w:name="_Tocd19e11831"/>
      <w:bookmarkStart w:id="392" w:name="_Refd19e11831"/>
      <w:r>
        <w:t/>
      </w:r>
      <w:r>
        <w:t>(1)</w:t>
      </w:r>
      <w:r>
        <w:t xml:space="preserve">  In multiple award schedule solicitations, preferred practice is to state delivery times as “desired.” Require offerors to indicate a definite number of days for delivery.</w:t>
      </w:r>
    </w:p>
    <w:p xmlns:tce="http://www.TCE.com">
      <w:pPr>
        <w:pStyle w:val="ListNumber2"/>
        <!--depth 2-->
        <w:numPr>
          <w:ilvl w:val="1"/>
          <w:numId w:val="184"/>
        </w:numPr>
      </w:pPr>
      <w:r>
        <w:t/>
      </w:r>
      <w:r>
        <w:t>(2)</w:t>
      </w:r>
      <w:r>
        <w:t xml:space="preserve">  In negotiations, the contracting officer should secure the best possible delivery time regardless of the “desired” delivery time(s) in the solicitation. For example, some offers comply with the Government’s desired delivery time, but others cite substantially shorter delivery times. In such cases, the contracting officer should negotiate with the former offerors to bring their offers in line with the latter. Contracting officers should negotiate variable delivery time offers (e.g., 30-90 days) to keep the timespan to a minimum. If the span applies to several items or several quantity breaks for one item, the contracting officer may segregate the items or item quantity breaks into smaller groups and assign more specific delivery times.</w:t>
      </w:r>
      <w:bookmarkEnd w:id="392"/>
      <w:bookmarkEnd w:id="393"/>
      <w:bookmarkEnd w:id="390"/>
      <w:bookmarkEnd w:id="391"/>
    </w:p>
    <w:p xmlns:tce="http://www.TCE.com">
      <w:pPr>
        <w:pStyle w:val="ListNumber"/>
        <!--depth 1-->
        <w:numPr>
          <w:ilvl w:val="0"/>
          <w:numId w:val="183"/>
        </w:numPr>
      </w:pPr>
      <w:bookmarkStart w:id="395" w:name="_Tocd19e11848"/>
      <w:bookmarkStart w:id="394" w:name="_Refd19e11848"/>
      <w:r>
        <w:t/>
      </w:r>
      <w:r>
        <w:t>(c)</w:t>
      </w:r>
      <w:r>
        <w:t xml:space="preserve"> </w:t>
      </w:r>
      <w:r>
        <w:rPr>
          <w:i/>
        </w:rPr>
        <w:t>Unusually short delivery times</w:t>
      </w:r>
      <w:r>
        <w:t>. A requisitioning office that requests an unusually short delivery time must provide satisfactory written justification. A sound justification is particularly important where the time specified is so short that it may limit competition and possibly result in higher prices. Examples of justifications include:</w:t>
      </w:r>
    </w:p>
    <w:p xmlns:tce="http://www.TCE.com">
      <w:pPr>
        <w:pStyle w:val="ListNumber2"/>
        <!--depth 2-->
        <w:numPr>
          <w:ilvl w:val="1"/>
          <w:numId w:val="185"/>
        </w:numPr>
      </w:pPr>
      <w:bookmarkStart w:id="397" w:name="_Tocd19e11857"/>
      <w:bookmarkStart w:id="396" w:name="_Refd19e11857"/>
      <w:r>
        <w:t/>
      </w:r>
      <w:r>
        <w:t>(1)</w:t>
      </w:r>
      <w:r>
        <w:t xml:space="preserve">  Furniture is required to outfit quarters scheduled for occupancy on a specific date.</w:t>
      </w:r>
    </w:p>
    <w:p xmlns:tce="http://www.TCE.com">
      <w:pPr>
        <w:pStyle w:val="ListNumber2"/>
        <!--depth 2-->
        <w:numPr>
          <w:ilvl w:val="1"/>
          <w:numId w:val="185"/>
        </w:numPr>
      </w:pPr>
      <w:bookmarkStart w:id="399" w:name="_Tocd19e11866"/>
      <w:bookmarkStart w:id="398" w:name="_Refd19e11866"/>
      <w:r>
        <w:t/>
      </w:r>
      <w:r>
        <w:t>(2)</w:t>
      </w:r>
      <w:r>
        <w:t xml:space="preserve">  Construction material is required to meet job progress schedules.</w:t>
      </w:r>
      <w:bookmarkEnd w:id="398"/>
      <w:bookmarkEnd w:id="399"/>
    </w:p>
    <w:p xmlns:tce="http://www.TCE.com">
      <w:pPr>
        <w:pStyle w:val="ListNumber2"/>
        <!--depth 2-->
        <w:numPr>
          <w:ilvl w:val="1"/>
          <w:numId w:val="185"/>
        </w:numPr>
      </w:pPr>
      <w:r>
        <w:t/>
      </w:r>
      <w:r>
        <w:t>(3)</w:t>
      </w:r>
      <w:r>
        <w:t xml:space="preserve">  Supplies are required at a port to meet scheduled ship departures.</w:t>
      </w:r>
      <w:bookmarkEnd w:id="396"/>
      <w:bookmarkEnd w:id="397"/>
      <w:bookmarkEnd w:id="394"/>
      <w:bookmarkEnd w:id="395"/>
    </w:p>
    <w:p xmlns:tce="http://www.TCE.com">
      <w:pPr>
        <w:pStyle w:val="ListNumber"/>
        <!--depth 1-->
        <w:numPr>
          <w:ilvl w:val="0"/>
          <w:numId w:val="183"/>
        </w:numPr>
      </w:pPr>
      <w:bookmarkStart w:id="401" w:name="_Tocd19e11881"/>
      <w:bookmarkStart w:id="400" w:name="_Refd19e11881"/>
      <w:r>
        <w:t/>
      </w:r>
      <w:r>
        <w:t>(d)</w:t>
      </w:r>
      <w:r>
        <w:t xml:space="preserve"> </w:t>
      </w:r>
      <w:r>
        <w:rPr>
          <w:i/>
        </w:rPr>
        <w:t>Early delivery</w:t>
      </w:r>
      <w:r>
        <w:t>. When the requisitioning office needs a portion of the total delivery early, the contracting officer should consider whether to—</w:t>
      </w:r>
    </w:p>
    <w:p xmlns:tce="http://www.TCE.com">
      <w:pPr>
        <w:pStyle w:val="ListNumber2"/>
        <!--depth 2-->
        <w:numPr>
          <w:ilvl w:val="1"/>
          <w:numId w:val="186"/>
        </w:numPr>
      </w:pPr>
      <w:bookmarkStart w:id="403" w:name="_Tocd19e11890"/>
      <w:bookmarkStart w:id="402" w:name="_Refd19e11890"/>
      <w:r>
        <w:t/>
      </w:r>
      <w:r>
        <w:t>(1)</w:t>
      </w:r>
      <w:r>
        <w:t xml:space="preserve">  Require that portion by the early date and the balance later;</w:t>
      </w:r>
    </w:p>
    <w:p xmlns:tce="http://www.TCE.com">
      <w:pPr>
        <w:pStyle w:val="ListNumber2"/>
        <!--depth 2-->
        <w:numPr>
          <w:ilvl w:val="1"/>
          <w:numId w:val="186"/>
        </w:numPr>
      </w:pPr>
      <w:bookmarkStart w:id="405" w:name="_Tocd19e11899"/>
      <w:bookmarkStart w:id="404" w:name="_Refd19e11899"/>
      <w:r>
        <w:t/>
      </w:r>
      <w:r>
        <w:t>(2)</w:t>
      </w:r>
      <w:r>
        <w:t xml:space="preserve">  Include the portion required early and the balance as separate items in the same solicitation; or</w:t>
      </w:r>
      <w:bookmarkEnd w:id="404"/>
      <w:bookmarkEnd w:id="405"/>
    </w:p>
    <w:p xmlns:tce="http://www.TCE.com">
      <w:pPr>
        <w:pStyle w:val="ListNumber2"/>
        <!--depth 2-->
        <w:numPr>
          <w:ilvl w:val="1"/>
          <w:numId w:val="186"/>
        </w:numPr>
      </w:pPr>
      <w:r>
        <w:t/>
      </w:r>
      <w:r>
        <w:t>(3)</w:t>
      </w:r>
      <w:r>
        <w:t xml:space="preserve">  Procure the two portions separately.</w:t>
      </w:r>
      <w:bookmarkEnd w:id="402"/>
      <w:bookmarkEnd w:id="403"/>
      <w:bookmarkEnd w:id="400"/>
      <w:bookmarkEnd w:id="401"/>
    </w:p>
    <w:p xmlns:tce="http://www.TCE.com">
      <w:pPr>
        <w:pStyle w:val="ListNumber"/>
        <!--depth 1-->
        <w:numPr>
          <w:ilvl w:val="0"/>
          <w:numId w:val="183"/>
        </w:numPr>
      </w:pPr>
      <w:r>
        <w:t/>
      </w:r>
      <w:r>
        <w:t>(e)</w:t>
      </w:r>
      <w:r>
        <w:t xml:space="preserve"> </w:t>
      </w:r>
      <w:r>
        <w:rPr>
          <w:i/>
        </w:rPr>
        <w:t>Multiple delivery time requirements</w:t>
      </w:r>
      <w:r>
        <w:t>. If a solicitation contains a mix of items that require different delivery times, the contracting officer must specify the delivery periods separately. When practical, the contracting officer can group items with similar delivery time requirements according to delivery times in the solicitation.</w:t>
      </w:r>
      <w:bookmarkEnd w:id="388"/>
      <w:bookmarkEnd w:id="389"/>
    </w:p>
    <!--Topic unique_160-->
    <w:p xmlns:tce="http://www.TCE.com">
      <w:pPr>
        <w:pStyle w:val="Heading5"/>
      </w:pPr>
      <w:bookmarkStart w:id="406" w:name="_Numd19e11932"/>
      <w:bookmarkStart w:id="407" w:name="_Refd19e11932"/>
      <w:bookmarkStart w:id="408" w:name="_Tocd19e11932"/>
      <w:r>
        <w:t/>
      </w:r>
      <w:r>
        <w:t>511.404</w:t>
      </w:r>
      <w:r>
        <w:t xml:space="preserve"> Contract clauses.</w:t>
      </w:r>
      <w:bookmarkEnd w:id="407"/>
      <w:bookmarkEnd w:id="408"/>
      <w:bookmarkEnd w:id="406"/>
    </w:p>
    <w:p xmlns:tce="http://www.TCE.com">
      <w:pPr>
        <w:pStyle w:val="ListNumber"/>
        <!--depth 1-->
        <w:numPr>
          <w:ilvl w:val="0"/>
          <w:numId w:val="187"/>
        </w:numPr>
      </w:pPr>
      <w:bookmarkStart w:id="412" w:name="_Tocd19e11943"/>
      <w:bookmarkStart w:id="411" w:name="_Refd19e11943"/>
      <w:bookmarkStart w:id="410" w:name="_Tocd19e11941"/>
      <w:bookmarkStart w:id="409" w:name="_Refd19e11941"/>
      <w:r>
        <w:t/>
      </w:r>
      <w:r>
        <w:t>(a)</w:t>
      </w:r>
      <w:r>
        <w:t xml:space="preserve"> </w:t>
      </w:r>
      <w:r>
        <w:rPr>
          <w:i/>
        </w:rPr>
        <w:t>Supplies or services.</w:t>
      </w:r>
      <w:r>
        <w:t/>
      </w:r>
    </w:p>
    <w:p xmlns:tce="http://www.TCE.com">
      <w:pPr>
        <w:pStyle w:val="ListNumber2"/>
        <!--depth 2-->
        <w:numPr>
          <w:ilvl w:val="1"/>
          <w:numId w:val="188"/>
        </w:numPr>
      </w:pPr>
      <w:bookmarkStart w:id="416" w:name="_Tocd19e11954"/>
      <w:bookmarkStart w:id="415" w:name="_Refd19e11954"/>
      <w:bookmarkStart w:id="414" w:name="_Tocd19e11952"/>
      <w:bookmarkStart w:id="413" w:name="_Refd19e11952"/>
      <w:r>
        <w:t/>
      </w:r>
      <w:r>
        <w:t>(1)</w:t>
      </w:r>
      <w:r>
        <w:t xml:space="preserve"> </w:t>
      </w:r>
      <w:r>
        <w:rPr>
          <w:i/>
        </w:rPr>
        <w:t>Shelf-life items</w:t>
      </w:r>
      <w:r>
        <w:t>. Insert the following clauses in solicitations and contracts that require delivery of shelf-life items within a specified timeframe from the date of manufacture or production:</w:t>
      </w:r>
    </w:p>
    <w:p xmlns:tce="http://www.TCE.com">
      <w:pPr>
        <w:pStyle w:val="ListNumber3"/>
        <!--depth 3-->
        <w:numPr>
          <w:ilvl w:val="2"/>
          <w:numId w:val="189"/>
        </w:numPr>
      </w:pPr>
      <w:bookmarkStart w:id="418" w:name="_Tocd19e11965"/>
      <w:bookmarkStart w:id="417" w:name="_Refd19e11965"/>
      <w:r>
        <w:t/>
      </w:r>
      <w:r>
        <w:t>(i)</w:t>
      </w:r>
      <w:r>
        <w:t xml:space="preserve"> The clause at </w:t>
      </w:r>
      <w:r>
        <w:rPr>
          <w:color w:val="0000FF"/>
        </w:rPr>
        <w:fldChar w:fldCharType="begin"/>
      </w:r>
      <w:r>
        <w:rPr>
          <w:color w:val="0000FF"/>
        </w:rPr>
        <w:instrText xml:space="preserve"> REF _Numd19e30073 \h </w:instrText>
      </w:r>
      <w:r>
        <w:fldChar w:fldCharType="separate"/>
      </w:r>
      <w:rPr>
        <w:color w:val="0000FF"/>
      </w:rPr>
      <w:r>
        <w:rPr>
          <w:u w:val="single"/>
        </w:rPr>
        <w:t>552.211-79</w:t>
      </w:r>
      <w:r>
        <w:rPr>
          <w:color w:val="0000FF"/>
        </w:rPr>
        <w:fldChar w:fldCharType="end"/>
      </w:r>
      <w:r>
        <w:t>, Acceptable Age of Supplies, if the required shelf-life period is 12 months or less, and lengthy acceptance testing may be involved. For items having a limited shelf-life and when required by the program director, use the clause with its Alternate I.</w:t>
      </w:r>
      <w:bookmarkEnd w:id="417"/>
      <w:bookmarkEnd w:id="418"/>
    </w:p>
    <w:p xmlns:tce="http://www.TCE.com">
      <w:pPr>
        <w:pStyle w:val="ListNumber3"/>
        <!--depth 3-->
        <w:numPr>
          <w:ilvl w:val="2"/>
          <w:numId w:val="189"/>
        </w:numPr>
      </w:pPr>
      <w:bookmarkStart w:id="420" w:name="_Tocd19e11976"/>
      <w:bookmarkStart w:id="419" w:name="_Refd19e11976"/>
      <w:r>
        <w:t/>
      </w:r>
      <w:r>
        <w:t>(ii)</w:t>
      </w:r>
      <w:r>
        <w:t xml:space="preserve"> The clause at </w:t>
      </w:r>
      <w:r>
        <w:rPr>
          <w:color w:val="0000FF"/>
        </w:rPr>
        <w:fldChar w:fldCharType="begin"/>
      </w:r>
      <w:r>
        <w:rPr>
          <w:color w:val="0000FF"/>
        </w:rPr>
        <w:instrText xml:space="preserve"> REF _Numd19e30134 \h </w:instrText>
      </w:r>
      <w:r>
        <w:fldChar w:fldCharType="separate"/>
      </w:r>
      <w:rPr>
        <w:color w:val="0000FF"/>
      </w:rPr>
      <w:r>
        <w:rPr>
          <w:u w:val="single"/>
        </w:rPr>
        <w:t>552.211-80</w:t>
      </w:r>
      <w:r>
        <w:rPr>
          <w:color w:val="0000FF"/>
        </w:rPr>
        <w:fldChar w:fldCharType="end"/>
      </w:r>
      <w:r>
        <w:t>, Age on Delivery, if the required shelf-life period is more than 12 months, or when source inspection can be performed within a short time period.</w:t>
      </w:r>
      <w:bookmarkEnd w:id="419"/>
      <w:bookmarkEnd w:id="420"/>
      <w:bookmarkEnd w:id="415"/>
      <w:bookmarkEnd w:id="416"/>
    </w:p>
    <w:p xmlns:tce="http://www.TCE.com">
      <w:pPr>
        <w:pStyle w:val="ListNumber2"/>
        <!--depth 2-->
        <w:numPr>
          <w:ilvl w:val="1"/>
          <w:numId w:val="188"/>
        </w:numPr>
      </w:pPr>
      <w:bookmarkStart w:id="422" w:name="_Tocd19e11988"/>
      <w:bookmarkStart w:id="421" w:name="_Refd19e11988"/>
      <w:r>
        <w:t/>
      </w:r>
      <w:r>
        <w:t>(2)</w:t>
      </w:r>
      <w:r>
        <w:t xml:space="preserve"> </w:t>
      </w:r>
      <w:r>
        <w:rPr>
          <w:i/>
        </w:rPr>
        <w:t>Stock replenishment contracts</w:t>
      </w:r>
      <w:r>
        <w:t xml:space="preserve">. Insert the clause at </w:t>
      </w:r>
      <w:r>
        <w:rPr>
          <w:color w:val="0000FF"/>
        </w:rPr>
        <w:fldChar w:fldCharType="begin"/>
      </w:r>
      <w:r>
        <w:rPr>
          <w:color w:val="0000FF"/>
        </w:rPr>
        <w:instrText xml:space="preserve"> REF _Numd19e30165 \h </w:instrText>
      </w:r>
      <w:r>
        <w:fldChar w:fldCharType="separate"/>
      </w:r>
      <w:rPr>
        <w:color w:val="0000FF"/>
      </w:rPr>
      <w:r>
        <w:rPr>
          <w:u w:val="single"/>
        </w:rPr>
        <w:t>552.211-81</w:t>
      </w:r>
      <w:r>
        <w:rPr>
          <w:color w:val="0000FF"/>
        </w:rPr>
        <w:fldChar w:fldCharType="end"/>
      </w:r>
      <w:r>
        <w:t xml:space="preserve">, Time of Shipment, in solicitations and contracts when a stock replenishment contract is contemplated that does not include the clause at </w:t>
      </w:r>
      <w:r>
        <w:rPr>
          <w:color w:val="0000FF"/>
        </w:rPr>
        <w:fldChar w:fldCharType="begin"/>
      </w:r>
      <w:r>
        <w:rPr>
          <w:color w:val="0000FF"/>
        </w:rPr>
        <w:instrText xml:space="preserve"> REF _Numd19e30245 \h </w:instrText>
      </w:r>
      <w:r>
        <w:fldChar w:fldCharType="separate"/>
      </w:r>
      <w:rPr>
        <w:color w:val="0000FF"/>
      </w:rPr>
      <w:r>
        <w:rPr>
          <w:u w:val="single"/>
        </w:rPr>
        <w:t>552.211-83</w:t>
      </w:r>
      <w:r>
        <w:rPr>
          <w:color w:val="0000FF"/>
        </w:rPr>
        <w:fldChar w:fldCharType="end"/>
      </w:r>
      <w:r>
        <w:t xml:space="preserve"> and requires shipment within 45 calendar days after receipt of the order. Use the clause with its Alternate I if shipment is required after 45 days of receipt of the order.</w:t>
      </w:r>
      <w:bookmarkEnd w:id="421"/>
      <w:bookmarkEnd w:id="422"/>
    </w:p>
    <w:p xmlns:tce="http://www.TCE.com">
      <w:pPr>
        <w:pStyle w:val="ListNumber2"/>
        <!--depth 2-->
        <w:numPr>
          <w:ilvl w:val="1"/>
          <w:numId w:val="188"/>
        </w:numPr>
      </w:pPr>
      <w:bookmarkStart w:id="424" w:name="_Tocd19e12006"/>
      <w:bookmarkStart w:id="423" w:name="_Refd19e12006"/>
      <w:r>
        <w:t/>
      </w:r>
      <w:r>
        <w:t>(3)</w:t>
      </w:r>
      <w:r>
        <w:t xml:space="preserve"> </w:t>
      </w:r>
      <w:r>
        <w:rPr>
          <w:i/>
        </w:rPr>
        <w:t>Indeterminate testing time</w:t>
      </w:r>
      <w:r>
        <w:t xml:space="preserve">. Insert the clause at </w:t>
      </w:r>
      <w:r>
        <w:rPr>
          <w:color w:val="0000FF"/>
        </w:rPr>
        <w:fldChar w:fldCharType="begin"/>
      </w:r>
      <w:r>
        <w:rPr>
          <w:color w:val="0000FF"/>
        </w:rPr>
        <w:instrText xml:space="preserve"> REF _Numd19e30245 \h </w:instrText>
      </w:r>
      <w:r>
        <w:fldChar w:fldCharType="separate"/>
      </w:r>
      <w:rPr>
        <w:color w:val="0000FF"/>
      </w:rPr>
      <w:r>
        <w:rPr>
          <w:u w:val="single"/>
        </w:rPr>
        <w:t>552.211-83</w:t>
      </w:r>
      <w:r>
        <w:rPr>
          <w:color w:val="0000FF"/>
        </w:rPr>
        <w:fldChar w:fldCharType="end"/>
      </w:r>
      <w:r>
        <w:t>, Availability for Inspection, Testing, and Shipment/Delivery, in solicitations and contracts that provide for source inspection by Government personnel and that require lengthy testing for which time frames cannot be determined in advance. Use the clause with its Alternate I if the contract is for stock items.</w:t>
      </w:r>
      <w:bookmarkEnd w:id="423"/>
      <w:bookmarkEnd w:id="424"/>
    </w:p>
    <w:p xmlns:tce="http://www.TCE.com">
      <w:pPr>
        <w:pStyle w:val="ListNumber2"/>
        <!--depth 2-->
        <w:numPr>
          <w:ilvl w:val="1"/>
          <w:numId w:val="188"/>
        </w:numPr>
      </w:pPr>
      <w:bookmarkStart w:id="426" w:name="_Tocd19e12020"/>
      <w:bookmarkStart w:id="425" w:name="_Refd19e12020"/>
      <w:r>
        <w:t/>
      </w:r>
      <w:r>
        <w:t>(4)</w:t>
      </w:r>
      <w:r>
        <w:t xml:space="preserve"> </w:t>
      </w:r>
      <w:r>
        <w:rPr>
          <w:i/>
        </w:rPr>
        <w:t>Stock program time of delivery</w:t>
      </w:r>
      <w:r>
        <w:t xml:space="preserve">. Insert the clause at </w:t>
      </w:r>
      <w:r>
        <w:rPr>
          <w:color w:val="0000FF"/>
        </w:rPr>
        <w:fldChar w:fldCharType="begin"/>
      </w:r>
      <w:r>
        <w:rPr>
          <w:color w:val="0000FF"/>
        </w:rPr>
        <w:instrText xml:space="preserve"> REF _Numd19e30807 \h </w:instrText>
      </w:r>
      <w:r>
        <w:fldChar w:fldCharType="separate"/>
      </w:r>
      <w:rPr>
        <w:color w:val="0000FF"/>
      </w:rPr>
      <w:r>
        <w:rPr>
          <w:u w:val="single"/>
        </w:rPr>
        <w:t>552.211-94</w:t>
      </w:r>
      <w:r>
        <w:rPr>
          <w:color w:val="0000FF"/>
        </w:rPr>
        <w:fldChar w:fldCharType="end"/>
      </w:r>
      <w:r>
        <w:t xml:space="preserve">, Time of Delivery, in solicitations and contracts for supplies for the Stock Program when neither the FAR clause at </w:t>
      </w:r>
      <w:hyperlink r:id="rIdHyperlink130">
        <w:r>
          <w:rPr>
            <w:rStyle w:val="Hyperlink"/>
          </w:rPr>
          <w:t>52.211-8</w:t>
        </w:r>
      </w:hyperlink>
      <w:r>
        <w:t xml:space="preserve">, or the FAR clause at </w:t>
      </w:r>
      <w:hyperlink r:id="rIdHyperlink131">
        <w:r>
          <w:rPr>
            <w:rStyle w:val="Hyperlink"/>
          </w:rPr>
          <w:t>52.211-9</w:t>
        </w:r>
      </w:hyperlink>
      <w:r>
        <w:t xml:space="preserve"> is suitable.</w:t>
      </w:r>
      <w:bookmarkEnd w:id="425"/>
      <w:bookmarkEnd w:id="426"/>
      <w:bookmarkEnd w:id="413"/>
      <w:bookmarkEnd w:id="414"/>
      <w:bookmarkEnd w:id="411"/>
      <w:bookmarkEnd w:id="412"/>
    </w:p>
    <w:p xmlns:tce="http://www.TCE.com">
      <w:pPr>
        <w:pStyle w:val="ListNumber"/>
        <!--depth 1-->
        <w:numPr>
          <w:ilvl w:val="0"/>
          <w:numId w:val="187"/>
        </w:numPr>
      </w:pPr>
      <w:bookmarkStart w:id="428" w:name="_Tocd19e12043"/>
      <w:bookmarkStart w:id="427" w:name="_Refd19e12043"/>
      <w:r>
        <w:t/>
      </w:r>
      <w:r>
        <w:t>(b)</w:t>
      </w:r>
      <w:r>
        <w:t xml:space="preserve"> </w:t>
      </w:r>
      <w:r>
        <w:rPr>
          <w:i/>
        </w:rPr>
        <w:t>Construction</w:t>
      </w:r>
      <w:r>
        <w:t>. Insert the following clauses in solicitations and contracts when a fixed-price construction contract is contemplated:</w:t>
      </w:r>
    </w:p>
    <w:p xmlns:tce="http://www.TCE.com">
      <w:pPr>
        <w:pStyle w:val="ListNumber2"/>
        <!--depth 2-->
        <w:numPr>
          <w:ilvl w:val="1"/>
          <w:numId w:val="190"/>
        </w:numPr>
      </w:pPr>
      <w:bookmarkStart w:id="430" w:name="_Tocd19e12054"/>
      <w:bookmarkStart w:id="429" w:name="_Refd19e12054"/>
      <w:r>
        <w:t/>
      </w:r>
      <w:r>
        <w:t>(1)</w:t>
      </w:r>
      <w:r>
        <w:t xml:space="preserve"> The clause at </w:t>
      </w:r>
      <w:r>
        <w:rPr>
          <w:color w:val="0000FF"/>
        </w:rPr>
        <w:fldChar w:fldCharType="begin"/>
      </w:r>
      <w:r>
        <w:rPr>
          <w:color w:val="0000FF"/>
        </w:rPr>
        <w:instrText xml:space="preserve"> REF _Numd19e29363 \h </w:instrText>
      </w:r>
      <w:r>
        <w:fldChar w:fldCharType="separate"/>
      </w:r>
      <w:rPr>
        <w:color w:val="0000FF"/>
      </w:rPr>
      <w:r>
        <w:rPr>
          <w:u w:val="single"/>
        </w:rPr>
        <w:t>552.211-10</w:t>
      </w:r>
      <w:r>
        <w:rPr>
          <w:color w:val="0000FF"/>
        </w:rPr>
        <w:fldChar w:fldCharType="end"/>
      </w:r>
      <w:r>
        <w:t>, Commencement, Prosecution, and Completion of Work.</w:t>
      </w:r>
      <w:bookmarkEnd w:id="429"/>
      <w:bookmarkEnd w:id="430"/>
    </w:p>
    <w:p xmlns:tce="http://www.TCE.com">
      <w:pPr>
        <w:pStyle w:val="ListNumber2"/>
        <!--depth 2-->
        <w:numPr>
          <w:ilvl w:val="1"/>
          <w:numId w:val="190"/>
        </w:numPr>
      </w:pPr>
      <w:bookmarkStart w:id="432" w:name="_Tocd19e12065"/>
      <w:bookmarkStart w:id="431" w:name="_Refd19e12065"/>
      <w:r>
        <w:t/>
      </w:r>
      <w:r>
        <w:t>(2)</w:t>
      </w:r>
      <w:r>
        <w:t xml:space="preserve"> The clause at </w:t>
      </w:r>
      <w:r>
        <w:rPr>
          <w:color w:val="0000FF"/>
        </w:rPr>
        <w:fldChar w:fldCharType="begin"/>
      </w:r>
      <w:r>
        <w:rPr>
          <w:color w:val="0000FF"/>
        </w:rPr>
        <w:instrText xml:space="preserve"> REF _Numd19e29554 \h </w:instrText>
      </w:r>
      <w:r>
        <w:fldChar w:fldCharType="separate"/>
      </w:r>
      <w:rPr>
        <w:color w:val="0000FF"/>
      </w:rPr>
      <w:r>
        <w:rPr>
          <w:u w:val="single"/>
        </w:rPr>
        <w:t>552.211-70</w:t>
      </w:r>
      <w:r>
        <w:rPr>
          <w:color w:val="0000FF"/>
        </w:rPr>
        <w:fldChar w:fldCharType="end"/>
      </w:r>
      <w:r>
        <w:t>, Substantial Completion.</w:t>
      </w:r>
      <w:bookmarkEnd w:id="431"/>
      <w:bookmarkEnd w:id="432"/>
      <w:bookmarkEnd w:id="427"/>
      <w:bookmarkEnd w:id="428"/>
      <w:bookmarkEnd w:id="409"/>
      <w:bookmarkEnd w:id="410"/>
    </w:p>
    <!--Topic unique_161-->
    <w:p xmlns:tce="http://www.TCE.com">
      <w:pPr>
        <w:pStyle w:val="Heading4"/>
      </w:pPr>
      <w:bookmarkStart w:id="433" w:name="_Numd19e12085"/>
      <w:bookmarkStart w:id="434" w:name="_Refd19e12085"/>
      <w:bookmarkStart w:id="435" w:name="_Tocd19e12085"/>
      <w:r>
        <w:t/>
      </w:r>
      <w:r>
        <w:t>Subpart 511.5</w:t>
      </w:r>
      <w:r>
        <w:t xml:space="preserve"> - Liquidated Damages</w:t>
      </w:r>
      <w:bookmarkEnd w:id="434"/>
      <w:bookmarkEnd w:id="435"/>
      <w:bookmarkEnd w:id="433"/>
    </w:p>
    <!--Topic unique_162-->
    <w:p xmlns:tce="http://www.TCE.com">
      <w:pPr>
        <w:pStyle w:val="Heading5"/>
      </w:pPr>
      <w:bookmarkStart w:id="436" w:name="_Numd19e12098"/>
      <w:bookmarkStart w:id="437" w:name="_Refd19e12098"/>
      <w:bookmarkStart w:id="438" w:name="_Tocd19e12098"/>
      <w:r>
        <w:t/>
      </w:r>
      <w:r>
        <w:t>511.503</w:t>
      </w:r>
      <w:r>
        <w:t xml:space="preserve"> Contract clauses.</w:t>
      </w:r>
      <w:bookmarkEnd w:id="437"/>
      <w:bookmarkEnd w:id="438"/>
      <w:bookmarkEnd w:id="436"/>
    </w:p>
    <w:p xmlns:tce="http://www.TCE.com">
      <w:pPr>
        <w:pStyle w:val="ListNumber"/>
        <!--depth 1-->
        <w:numPr>
          <w:ilvl w:val="0"/>
          <w:numId w:val="191"/>
        </w:numPr>
      </w:pPr>
      <w:bookmarkStart w:id="440" w:name="_Tocd19e12109"/>
      <w:bookmarkStart w:id="439" w:name="_Refd19e12109"/>
      <w:r>
        <w:t/>
      </w:r>
      <w:r>
        <w:t>(a)</w:t>
      </w:r>
      <w:r>
        <w:t xml:space="preserve">Insert the clause at </w:t>
      </w:r>
      <w:r>
        <w:rPr>
          <w:color w:val="0000FF"/>
        </w:rPr>
        <w:fldChar w:fldCharType="begin"/>
      </w:r>
      <w:r>
        <w:rPr>
          <w:color w:val="0000FF"/>
        </w:rPr>
        <w:instrText xml:space="preserve"> REF _Numd19e29418 \h </w:instrText>
      </w:r>
      <w:r>
        <w:fldChar w:fldCharType="separate"/>
      </w:r>
      <w:rPr>
        <w:color w:val="0000FF"/>
      </w:rPr>
      <w:r>
        <w:rPr>
          <w:u w:val="single"/>
        </w:rPr>
        <w:t>552.211-12</w:t>
      </w:r>
      <w:r>
        <w:rPr>
          <w:color w:val="0000FF"/>
        </w:rPr>
        <w:fldChar w:fldCharType="end"/>
      </w:r>
      <w:r>
        <w:t xml:space="preserve">, Liquidated Damages-Construction, in solicitations and contracts for construction, other than cost-plus-fixed-fee, when the contracting officer determines that liquidated damages are appropriate (see FAR </w:t>
      </w:r>
      <w:hyperlink r:id="rIdHyperlink132">
        <w:r>
          <w:rPr>
            <w:rStyle w:val="Hyperlink"/>
          </w:rPr>
          <w:t>11.501</w:t>
        </w:r>
      </w:hyperlink>
      <w:r>
        <w:t>(a)).</w:t>
      </w:r>
      <w:bookmarkEnd w:id="439"/>
      <w:bookmarkEnd w:id="440"/>
    </w:p>
    <w:p xmlns:tce="http://www.TCE.com">
      <w:pPr>
        <w:pStyle w:val="ListNumber"/>
        <!--depth 1-->
        <w:numPr>
          <w:ilvl w:val="0"/>
          <w:numId w:val="191"/>
        </w:numPr>
      </w:pPr>
      <w:bookmarkStart w:id="442" w:name="_Tocd19e12124"/>
      <w:bookmarkStart w:id="441" w:name="_Refd19e12124"/>
      <w:r>
        <w:t/>
      </w:r>
      <w:r>
        <w:t>(b)</w:t>
      </w:r>
      <w:r>
        <w:t xml:space="preserve">Insert the clause at </w:t>
      </w:r>
      <w:r>
        <w:rPr>
          <w:color w:val="0000FF"/>
        </w:rPr>
        <w:fldChar w:fldCharType="begin"/>
      </w:r>
      <w:r>
        <w:rPr>
          <w:color w:val="0000FF"/>
        </w:rPr>
        <w:instrText xml:space="preserve"> REF _Numd19e29476 \h </w:instrText>
      </w:r>
      <w:r>
        <w:fldChar w:fldCharType="separate"/>
      </w:r>
      <w:rPr>
        <w:color w:val="0000FF"/>
      </w:rPr>
      <w:r>
        <w:rPr>
          <w:u w:val="single"/>
        </w:rPr>
        <w:t>552.211-13</w:t>
      </w:r>
      <w:r>
        <w:rPr>
          <w:color w:val="0000FF"/>
        </w:rPr>
        <w:fldChar w:fldCharType="end"/>
      </w:r>
      <w:r>
        <w:t xml:space="preserve">, Time Extensions, in solicitations and contracts for construction that includes the clause at </w:t>
      </w:r>
      <w:r>
        <w:rPr>
          <w:color w:val="0000FF"/>
        </w:rPr>
        <w:fldChar w:fldCharType="begin"/>
      </w:r>
      <w:r>
        <w:rPr>
          <w:color w:val="0000FF"/>
        </w:rPr>
        <w:instrText xml:space="preserve"> REF _Numd19e29418 \h </w:instrText>
      </w:r>
      <w:r>
        <w:fldChar w:fldCharType="separate"/>
      </w:r>
      <w:rPr>
        <w:color w:val="0000FF"/>
      </w:rPr>
      <w:r>
        <w:rPr>
          <w:u w:val="single"/>
        </w:rPr>
        <w:t>552.211-12</w:t>
      </w:r>
      <w:r>
        <w:rPr>
          <w:color w:val="0000FF"/>
        </w:rPr>
        <w:fldChar w:fldCharType="end"/>
      </w:r>
      <w:r>
        <w:t>.</w:t>
      </w:r>
      <w:bookmarkEnd w:id="441"/>
      <w:bookmarkEnd w:id="442"/>
    </w:p>
    <!--Topic unique_163-->
    <w:p xmlns:tce="http://www.TCE.com">
      <w:pPr>
        <w:pStyle w:val="Heading4"/>
      </w:pPr>
      <w:bookmarkStart w:id="443" w:name="_Numd19e12148"/>
      <w:bookmarkStart w:id="444" w:name="_Refd19e12148"/>
      <w:bookmarkStart w:id="445" w:name="_Tocd19e12148"/>
      <w:r>
        <w:t/>
      </w:r>
      <w:r>
        <w:t>Subpart 511.6</w:t>
      </w:r>
      <w:r>
        <w:t xml:space="preserve"> - Priorities and Allocations</w:t>
      </w:r>
      <w:bookmarkEnd w:id="444"/>
      <w:bookmarkEnd w:id="445"/>
      <w:bookmarkEnd w:id="443"/>
    </w:p>
    <!--Topic unique_164-->
    <w:p xmlns:tce="http://www.TCE.com">
      <w:pPr>
        <w:pStyle w:val="Heading5"/>
      </w:pPr>
      <w:bookmarkStart w:id="446" w:name="_Numd19e12161"/>
      <w:bookmarkStart w:id="447" w:name="_Refd19e12161"/>
      <w:bookmarkStart w:id="448" w:name="_Tocd19e12161"/>
      <w:r>
        <w:t/>
      </w:r>
      <w:r>
        <w:t>511.600</w:t>
      </w:r>
      <w:r>
        <w:t xml:space="preserve"> Scope of subpart.</w:t>
      </w:r>
      <w:bookmarkEnd w:id="447"/>
      <w:bookmarkEnd w:id="448"/>
      <w:bookmarkEnd w:id="446"/>
    </w:p>
    <w:p xmlns:tce="http://www.TCE.com">
      <w:pPr>
        <w:pStyle w:val="BodyText"/>
      </w:pPr>
      <w:r>
        <w:t>Pursuant to the Defense Priorities and Allocations System (DPAS) Delegation 3, the Department of Commerce (DOC) has delegated to GSA the authority to use the DPAS under certain conditions. DPAS Delegation 3 restricts use of DPAS authority to GSA supply system procurement in support of the Department of Defense (DoD), Department of Energy (DoE), and Federal Emergency Management Agency (FEMA) approved programs.</w:t>
      </w:r>
    </w:p>
    <!--Topic unique_165-->
    <w:p xmlns:tce="http://www.TCE.com">
      <w:pPr>
        <w:pStyle w:val="Heading5"/>
      </w:pPr>
      <w:bookmarkStart w:id="449" w:name="_Numd19e12180"/>
      <w:bookmarkStart w:id="450" w:name="_Refd19e12180"/>
      <w:bookmarkStart w:id="451" w:name="_Tocd19e12180"/>
      <w:r>
        <w:t/>
      </w:r>
      <w:r>
        <w:t>511.601</w:t>
      </w:r>
      <w:r>
        <w:t xml:space="preserve"> [Reserved]</w:t>
      </w:r>
      <w:bookmarkEnd w:id="450"/>
      <w:bookmarkEnd w:id="451"/>
      <w:bookmarkEnd w:id="449"/>
    </w:p>
    <!--Topic unique_166-->
    <w:p xmlns:tce="http://www.TCE.com">
      <w:pPr>
        <w:pStyle w:val="Heading5"/>
      </w:pPr>
      <w:bookmarkStart w:id="452" w:name="_Numd19e12194"/>
      <w:bookmarkStart w:id="453" w:name="_Refd19e12194"/>
      <w:bookmarkStart w:id="454" w:name="_Tocd19e12194"/>
      <w:r>
        <w:t/>
      </w:r>
      <w:r>
        <w:t>511.602</w:t>
      </w:r>
      <w:r>
        <w:t xml:space="preserve"> General.</w:t>
      </w:r>
      <w:bookmarkEnd w:id="453"/>
      <w:bookmarkEnd w:id="454"/>
      <w:bookmarkEnd w:id="452"/>
    </w:p>
    <w:p xmlns:tce="http://www.TCE.com">
      <w:pPr>
        <w:pStyle w:val="ListNumber"/>
        <!--depth 1-->
        <w:numPr>
          <w:ilvl w:val="0"/>
          <w:numId w:val="192"/>
        </w:numPr>
      </w:pPr>
      <w:bookmarkStart w:id="456" w:name="_Tocd19e12203"/>
      <w:bookmarkStart w:id="455" w:name="_Refd19e12203"/>
      <w:r>
        <w:t/>
      </w:r>
      <w:r>
        <w:t>(a)</w:t>
      </w:r>
      <w:r>
        <w:t xml:space="preserve">  The purpose of the DPAS is to assure the timely availability of industrial resources to meet current national defense, energy, and civil emergency preparedness program requirements and to provide an operating system to support rapid industrial response in a national emergency. The primary statutory authority for the DPAS is Title I of the Defense Production Act of 1950, as amended, with additional authority from the Selective Service Act of 1948 and the Robert T. Stafford Disaster Relief and Emergency Assistance Act. Executive Orders 12919 and 12742 delegate to the DOC authority to administer the DPAS. Within the DOC, the Office of Strategic Industries and Economic Security (SIES) is assigned responsibility for DPAS implementation, administration, and compliance.</w:t>
      </w:r>
    </w:p>
    <w:p xmlns:tce="http://www.TCE.com">
      <w:pPr>
        <w:pStyle w:val="ListNumber"/>
        <!--depth 1-->
        <w:numPr>
          <w:ilvl w:val="0"/>
          <w:numId w:val="192"/>
        </w:numPr>
      </w:pPr>
      <w:r>
        <w:t/>
      </w:r>
      <w:r>
        <w:t>(b)</w:t>
      </w:r>
      <w:r>
        <w:t xml:space="preserve"> The DPAS is published in the Code of Federal Regulations at 15 CFR 700. This regulation provides an overview, a detailed explanation of operations and procedures, and other implementing guidance, including information on special priorities assistance and compliance.</w:t>
      </w:r>
    </w:p>
    <w:p xmlns:tce="http://www.TCE.com">
      <w:pPr>
        <w:pStyle w:val="ListNumber"/>
        <!--depth 1-->
        <w:numPr>
          <w:ilvl w:val="0"/>
          <w:numId w:val="192"/>
        </w:numPr>
      </w:pPr>
      <w:r>
        <w:t/>
      </w:r>
      <w:r>
        <w:t>(c)</w:t>
      </w:r>
      <w:r>
        <w:t xml:space="preserve">  Orders placed under DPAS are “rated orders.” Rated orders must receive preferential treatment only as necessary to meet delivery requirements. Rated orders are identified by a rating symbol of either “DX” or “DO” followed by a program identification symbol. All “DO” rated orders have equal priority with each other and take preference over unrated orders. All “DX” rated orders have equal priority with each other and take preference over “DO” rated orders and unrated orders. A program identification symbol indicates which approved program is supported by the rated order.</w:t>
      </w:r>
    </w:p>
    <w:p xmlns:tce="http://www.TCE.com">
      <w:pPr>
        <w:pStyle w:val="ListNumber"/>
        <!--depth 1-->
        <w:numPr>
          <w:ilvl w:val="0"/>
          <w:numId w:val="192"/>
        </w:numPr>
      </w:pPr>
      <w:r>
        <w:t/>
      </w:r>
      <w:r>
        <w:t>(d)</w:t>
      </w:r>
      <w:r>
        <w:t xml:space="preserve">  The authority delegated to GSA shall not be used to support the procurement of any product or service that—</w:t>
      </w:r>
    </w:p>
    <w:p xmlns:tce="http://www.TCE.com">
      <w:pPr>
        <w:pStyle w:val="ListNumber2"/>
        <!--depth 2-->
        <w:numPr>
          <w:ilvl w:val="1"/>
          <w:numId w:val="193"/>
        </w:numPr>
      </w:pPr>
      <w:bookmarkStart w:id="458" w:name="_Tocd19e12232"/>
      <w:bookmarkStart w:id="457" w:name="_Refd19e12232"/>
      <w:r>
        <w:t/>
      </w:r>
      <w:r>
        <w:t>(1)</w:t>
      </w:r>
      <w:r>
        <w:t xml:space="preserve">  Are commonly available in commercial markets for general consumption;</w:t>
      </w:r>
    </w:p>
    <w:p xmlns:tce="http://www.TCE.com">
      <w:pPr>
        <w:pStyle w:val="ListNumber2"/>
        <!--depth 2-->
        <w:numPr>
          <w:ilvl w:val="1"/>
          <w:numId w:val="193"/>
        </w:numPr>
      </w:pPr>
      <w:r>
        <w:t/>
      </w:r>
      <w:r>
        <w:t>(2)</w:t>
      </w:r>
      <w:r>
        <w:t xml:space="preserve">  Do not require major modification when purchased for approved program use;</w:t>
      </w:r>
    </w:p>
    <w:p xmlns:tce="http://www.TCE.com">
      <w:pPr>
        <w:pStyle w:val="ListNumber2"/>
        <!--depth 2-->
        <w:numPr>
          <w:ilvl w:val="1"/>
          <w:numId w:val="193"/>
        </w:numPr>
      </w:pPr>
      <w:r>
        <w:t/>
      </w:r>
      <w:r>
        <w:t>(3)</w:t>
      </w:r>
      <w:r>
        <w:t xml:space="preserve">  Are readily available in sufficient quantity so as to cause no delay in meeting approved program requirements; or</w:t>
      </w:r>
    </w:p>
    <w:p xmlns:tce="http://www.TCE.com">
      <w:pPr>
        <w:pStyle w:val="ListNumber2"/>
        <!--depth 2-->
        <w:numPr>
          <w:ilvl w:val="1"/>
          <w:numId w:val="193"/>
        </w:numPr>
      </w:pPr>
      <w:r>
        <w:t/>
      </w:r>
      <w:r>
        <w:t>(4)</w:t>
      </w:r>
      <w:r>
        <w:t xml:space="preserve">  Are to be used primarily for administrative purposes (including Federal Supply Classification (FSC) classes, groups, or items), such as for personnel or financial management. The Commissioner, FAS, shall issue additional guidance, as may be necessary, to ensure effective implementation of its delegated DPAS authority.</w:t>
      </w:r>
      <w:bookmarkEnd w:id="457"/>
      <w:bookmarkEnd w:id="458"/>
      <w:bookmarkEnd w:id="455"/>
      <w:bookmarkEnd w:id="456"/>
    </w:p>
    <!--Topic unique_167-->
    <w:p xmlns:tce="http://www.TCE.com">
      <w:pPr>
        <w:pStyle w:val="Heading5"/>
      </w:pPr>
      <w:bookmarkStart w:id="459" w:name="_Numd19e12271"/>
      <w:bookmarkStart w:id="460" w:name="_Refd19e12271"/>
      <w:bookmarkStart w:id="461" w:name="_Tocd19e12271"/>
      <w:r>
        <w:t/>
      </w:r>
      <w:r>
        <w:t>511.603</w:t>
      </w:r>
      <w:r>
        <w:t xml:space="preserve"> Procedures.</w:t>
      </w:r>
      <w:bookmarkEnd w:id="460"/>
      <w:bookmarkEnd w:id="461"/>
      <w:bookmarkEnd w:id="459"/>
    </w:p>
    <w:p xmlns:tce="http://www.TCE.com">
      <w:pPr>
        <w:pStyle w:val="ListNumber"/>
        <!--depth 1-->
        <w:numPr>
          <w:ilvl w:val="0"/>
          <w:numId w:val="194"/>
        </w:numPr>
      </w:pPr>
      <w:bookmarkStart w:id="463" w:name="_Tocd19e12280"/>
      <w:bookmarkStart w:id="462" w:name="_Refd19e12280"/>
      <w:r>
        <w:t/>
      </w:r>
      <w:r>
        <w:t>(a)</w:t>
      </w:r>
      <w:r>
        <w:t xml:space="preserve"> A DPAS rating may be placed against an entire contract at time of award or an individual order issued under an existing, otherwise unrated, contract. FAR 11.604 requires contracting officers to insert the provision at 52.211-14, Notice of Priority Rating for National Defense, Emergency Preparedness, and Energy Program Use, in solicitations when the contract or order to be awarded will be a rated order and to insert the clause at 52.211-15, Defense Priority and Allocation Requirements, in contracts that are rated orders.</w:t>
      </w:r>
    </w:p>
    <w:p xmlns:tce="http://www.TCE.com">
      <w:pPr>
        <w:pStyle w:val="ListNumber"/>
        <!--depth 1-->
        <w:numPr>
          <w:ilvl w:val="0"/>
          <w:numId w:val="194"/>
        </w:numPr>
      </w:pPr>
      <w:r>
        <w:t/>
      </w:r>
      <w:r>
        <w:t>(b)</w:t>
      </w:r>
      <w:r>
        <w:t xml:space="preserve"> In addition to the FAR provision and clause referenced in paragraph (a) of this section, the contract or order must include the following (see 15 CFR 700.12):</w:t>
      </w:r>
    </w:p>
    <w:p xmlns:tce="http://www.TCE.com">
      <w:pPr>
        <w:pStyle w:val="ListNumber2"/>
        <!--depth 2-->
        <w:numPr>
          <w:ilvl w:val="1"/>
          <w:numId w:val="195"/>
        </w:numPr>
      </w:pPr>
      <w:bookmarkStart w:id="465" w:name="_Tocd19e12295"/>
      <w:bookmarkStart w:id="464" w:name="_Refd19e12295"/>
      <w:r>
        <w:t/>
      </w:r>
      <w:r>
        <w:t>(1)</w:t>
      </w:r>
      <w:r>
        <w:t xml:space="preserve">  The appropriate priority rating symbol (i.e., either “DO” or “DX”) along with the program identification symbol. When GSA contracting officers place DO rated orders, they must use program identification symbol “K1”. When placing a DX-rated order for other agencies, GSA contracting officers must use the requesting agency program identification symbol from the DoD Master Urgency List and may only do so when GSA is acting as the procuring agent for DoD or DoE and has received a “DX” rated contract or order from either department.</w:t>
      </w:r>
    </w:p>
    <w:p xmlns:tce="http://www.TCE.com">
      <w:pPr>
        <w:pStyle w:val="ListNumber2"/>
        <!--depth 2-->
        <w:numPr>
          <w:ilvl w:val="1"/>
          <w:numId w:val="195"/>
        </w:numPr>
      </w:pPr>
      <w:r>
        <w:t/>
      </w:r>
      <w:r>
        <w:t>(2)</w:t>
      </w:r>
      <w:r>
        <w:t xml:space="preserve">  A required delivery date. The words “as soon as possible” or “immediately” do not constitute a required delivery date. Use of either a specific date or a specified number of days ARO (after receipt of order) is acceptable.</w:t>
      </w:r>
    </w:p>
    <w:p xmlns:tce="http://www.TCE.com">
      <w:pPr>
        <w:pStyle w:val="ListNumber2"/>
        <!--depth 2-->
        <w:numPr>
          <w:ilvl w:val="1"/>
          <w:numId w:val="195"/>
        </w:numPr>
      </w:pPr>
      <w:r>
        <w:t/>
      </w:r>
      <w:r>
        <w:t>(3)</w:t>
      </w:r>
      <w:r>
        <w:t xml:space="preserve">  The written signature on a manually placed order, or the digital signature or name on an electronically placed order of an individual authorized to place rated orders.</w:t>
      </w:r>
    </w:p>
    <w:p xmlns:tce="http://www.TCE.com">
      <w:pPr>
        <w:pStyle w:val="ListNumber2"/>
        <!--depth 2-->
        <w:numPr>
          <w:ilvl w:val="1"/>
          <w:numId w:val="195"/>
        </w:numPr>
      </w:pPr>
      <w:r>
        <w:t/>
      </w:r>
      <w:r>
        <w:t>(4)</w:t>
      </w:r>
      <w:r>
        <w:t xml:space="preserve"> A statement that reads substantially as follows: “This is a rated order certified for national defense use, and you are required to follow all the provisions of the Defense Priorities and Allocations System regulation (15 CFR 700)”.</w:t>
      </w:r>
      <w:bookmarkEnd w:id="464"/>
      <w:bookmarkEnd w:id="465"/>
    </w:p>
    <w:p xmlns:tce="http://www.TCE.com">
      <w:pPr>
        <w:pStyle w:val="ListNumber"/>
        <!--depth 1-->
        <w:numPr>
          <w:ilvl w:val="0"/>
          <w:numId w:val="194"/>
        </w:numPr>
      </w:pPr>
      <w:r>
        <w:t/>
      </w:r>
      <w:r>
        <w:t>(c)</w:t>
      </w:r>
      <w:r>
        <w:t xml:space="preserve">  Multiple and Single Award Schedule contracts are not rated at time of award.</w:t>
      </w:r>
      <w:bookmarkEnd w:id="462"/>
      <w:bookmarkEnd w:id="463"/>
    </w:p>
    <!--Topic unique_189-->
    <w:p xmlns:tce="http://www.TCE.com">
      <w:pPr>
        <w:pStyle w:val="Heading3"/>
      </w:pPr>
      <w:bookmarkStart w:id="466" w:name="_Numd19e12336"/>
      <w:bookmarkStart w:id="467" w:name="_Refd19e12336"/>
      <w:bookmarkStart w:id="468" w:name="_Tocd19e12336"/>
      <w:r>
        <w:t/>
      </w:r>
      <w:r>
        <w:t>Part 512</w:t>
      </w:r>
      <w:r>
        <w:t xml:space="preserve"> - Acquisition of Commercial Products and Commercial Services</w:t>
      </w:r>
      <w:bookmarkEnd w:id="467"/>
      <w:bookmarkEnd w:id="468"/>
      <w:bookmarkEnd w:id="466"/>
    </w:p>
    <w:p xmlns:tce="http://www.TCE.com">
      <w:pPr>
        <w:pStyle w:val="ListBullet"/>
        <!--depth 1-->
        <w:numPr>
          <w:ilvl w:val="0"/>
          <w:numId w:val="196"/>
        </w:numPr>
      </w:pPr>
      <w:r>
        <w:t/>
      </w:r>
      <w:r>
        <w:rPr>
          <w:color w:val="0000FF"/>
        </w:rPr>
        <w:fldChar w:fldCharType="begin"/>
      </w:r>
      <w:r>
        <w:rPr>
          <w:color w:val="0000FF"/>
        </w:rPr>
        <w:instrText xml:space="preserve"> REF _Numd19e12389 \h </w:instrText>
      </w:r>
      <w:r>
        <w:fldChar w:fldCharType="separate"/>
      </w:r>
      <w:rPr>
        <w:color w:val="0000FF"/>
      </w:rPr>
      <w:r>
        <w:rPr>
          <w:u w:val="single"/>
        </w:rPr>
        <w:t>Subpart 512.2 - Special Requirements for the Acquisition of Commercial Products and Commercial Services</w:t>
      </w:r>
      <w:r>
        <w:rPr>
          <w:color w:val="0000FF"/>
        </w:rPr>
        <w:fldChar w:fldCharType="end"/>
      </w:r>
      <w:r>
        <w:t/>
      </w:r>
    </w:p>
    <w:p xmlns:tce="http://www.TCE.com">
      <w:pPr>
        <w:pStyle w:val="ListBullet2"/>
        <!--depth 2-->
        <w:numPr>
          <w:ilvl w:val="1"/>
          <w:numId w:val="197"/>
        </w:numPr>
      </w:pPr>
      <w:r>
        <w:t/>
      </w:r>
      <w:r>
        <w:rPr>
          <w:color w:val="0000FF"/>
        </w:rPr>
        <w:fldChar w:fldCharType="begin"/>
      </w:r>
      <w:r>
        <w:rPr>
          <w:color w:val="0000FF"/>
        </w:rPr>
        <w:instrText xml:space="preserve"> REF _Numd19e12402 \h </w:instrText>
      </w:r>
      <w:r>
        <w:fldChar w:fldCharType="separate"/>
      </w:r>
      <w:rPr>
        <w:color w:val="0000FF"/>
      </w:rPr>
      <w:r>
        <w:rPr>
          <w:u w:val="single"/>
        </w:rPr>
        <w:t>512.216 Unenforceability of unauthorized obligations (FAR DEVIATION).</w:t>
      </w:r>
      <w:r>
        <w:rPr>
          <w:color w:val="0000FF"/>
        </w:rPr>
        <w:fldChar w:fldCharType="end"/>
      </w:r>
      <w:r>
        <w:t/>
      </w:r>
    </w:p>
    <w:p xmlns:tce="http://www.TCE.com">
      <w:pPr>
        <w:pStyle w:val="ListBullet"/>
        <!--depth 1-->
        <w:numPr>
          <w:ilvl w:val="0"/>
          <w:numId w:val="196"/>
        </w:numPr>
      </w:pPr>
      <w:r>
        <w:t/>
      </w:r>
      <w:r>
        <w:rPr>
          <w:color w:val="0000FF"/>
        </w:rPr>
        <w:fldChar w:fldCharType="begin"/>
      </w:r>
      <w:r>
        <w:rPr>
          <w:color w:val="0000FF"/>
        </w:rPr>
        <w:instrText xml:space="preserve"> REF _Numd19e12434 \h </w:instrText>
      </w:r>
      <w:r>
        <w:fldChar w:fldCharType="separate"/>
      </w:r>
      <w:rPr>
        <w:color w:val="0000FF"/>
      </w:rPr>
      <w:r>
        <w:rPr>
          <w:u w:val="single"/>
        </w:rPr>
        <w:t>Subpart 512.3 - Solicitation Provisions and Contract Clauses for the Acquisition of Commercial Products and Commercial Services</w:t>
      </w:r>
      <w:r>
        <w:rPr>
          <w:color w:val="0000FF"/>
        </w:rPr>
        <w:fldChar w:fldCharType="end"/>
      </w:r>
      <w:r>
        <w:t/>
      </w:r>
    </w:p>
    <w:p xmlns:tce="http://www.TCE.com">
      <w:pPr>
        <w:pStyle w:val="ListBullet2"/>
        <!--depth 2-->
        <w:numPr>
          <w:ilvl w:val="1"/>
          <w:numId w:val="198"/>
        </w:numPr>
      </w:pPr>
      <w:r>
        <w:t/>
      </w:r>
      <w:r>
        <w:rPr>
          <w:color w:val="0000FF"/>
        </w:rPr>
        <w:fldChar w:fldCharType="begin"/>
      </w:r>
      <w:r>
        <w:rPr>
          <w:color w:val="0000FF"/>
        </w:rPr>
        <w:instrText xml:space="preserve"> REF _Numd19e12447 \h </w:instrText>
      </w:r>
      <w:r>
        <w:fldChar w:fldCharType="separate"/>
      </w:r>
      <w:rPr>
        <w:color w:val="0000FF"/>
      </w:rPr>
      <w:r>
        <w:rPr>
          <w:u w:val="single"/>
        </w:rPr>
        <w:t>512.301 Solicitation provisions and contract clauses for the acquisition of commercial products and commercial services (FAR DEVIATION).</w:t>
      </w:r>
      <w:r>
        <w:rPr>
          <w:color w:val="0000FF"/>
        </w:rPr>
        <w:fldChar w:fldCharType="end"/>
      </w:r>
      <w:r>
        <w:t/>
      </w:r>
    </w:p>
    <!--Topic unique_190-->
    <w:p xmlns:tce="http://www.TCE.com">
      <w:pPr>
        <w:pStyle w:val="Heading4"/>
      </w:pPr>
      <w:bookmarkStart w:id="469" w:name="_Numd19e12389"/>
      <w:bookmarkStart w:id="470" w:name="_Refd19e12389"/>
      <w:bookmarkStart w:id="471" w:name="_Tocd19e12389"/>
      <w:r>
        <w:t/>
      </w:r>
      <w:r>
        <w:t>Subpart 512.2</w:t>
      </w:r>
      <w:r>
        <w:t xml:space="preserve"> - Special Requirements for the Acquisition of Commercial Products and Commercial Services</w:t>
      </w:r>
      <w:bookmarkEnd w:id="470"/>
      <w:bookmarkEnd w:id="471"/>
      <w:bookmarkEnd w:id="469"/>
    </w:p>
    <!--Topic unique_191-->
    <w:p xmlns:tce="http://www.TCE.com">
      <w:pPr>
        <w:pStyle w:val="Heading5"/>
      </w:pPr>
      <w:bookmarkStart w:id="472" w:name="_Numd19e12402"/>
      <w:bookmarkStart w:id="473" w:name="_Refd19e12402"/>
      <w:bookmarkStart w:id="474" w:name="_Tocd19e12402"/>
      <w:r>
        <w:t/>
      </w:r>
      <w:r>
        <w:t>512.216</w:t>
      </w:r>
      <w:r>
        <w:t xml:space="preserve"> Unenforceability of unauthorized obligations (FAR DEVIATION).</w:t>
      </w:r>
      <w:bookmarkEnd w:id="473"/>
      <w:bookmarkEnd w:id="474"/>
      <w:bookmarkEnd w:id="472"/>
    </w:p>
    <w:p xmlns:tce="http://www.TCE.com">
      <w:pPr>
        <w:pStyle w:val="BodyText"/>
      </w:pPr>
      <w:r>
        <w:t xml:space="preserve">GSA has a deviation to FAR 12.216 for this section. For commercial contracts, supplier license agreements are referred to as commercial supplier agreements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 xml:space="preserve">). Paragraph (u) of clause </w:t>
      </w:r>
      <w:r>
        <w:rPr>
          <w:color w:val="0000FF"/>
        </w:rPr>
        <w:fldChar w:fldCharType="begin"/>
      </w:r>
      <w:r>
        <w:rPr>
          <w:color w:val="0000FF"/>
        </w:rPr>
        <w:instrText xml:space="preserve"> REF _Numd19e30934 \h </w:instrText>
      </w:r>
      <w:r>
        <w:fldChar w:fldCharType="separate"/>
      </w:r>
      <w:rPr>
        <w:color w:val="0000FF"/>
      </w:rPr>
      <w:r>
        <w:rPr>
          <w:u w:val="single"/>
        </w:rPr>
        <w:t>552.212-4</w:t>
      </w:r>
      <w:r>
        <w:rPr>
          <w:color w:val="0000FF"/>
        </w:rPr>
        <w:fldChar w:fldCharType="end"/>
      </w:r>
      <w:r>
        <w:t xml:space="preserve"> prevents violations of the Anti-Deficiency Act (</w:t>
      </w:r>
      <w:hyperlink r:id="rIdHyperlink133">
        <w:r>
          <w:rPr>
            <w:rStyle w:val="Hyperlink"/>
          </w:rPr>
          <w:t>31 U.S.C. 1341</w:t>
        </w:r>
      </w:hyperlink>
      <w:r>
        <w:t>) for supplies or services acquired subject to a commercial supplier agreement.</w:t>
      </w:r>
    </w:p>
    <!--Topic unique_192-->
    <w:p xmlns:tce="http://www.TCE.com">
      <w:pPr>
        <w:pStyle w:val="Heading4"/>
      </w:pPr>
      <w:bookmarkStart w:id="475" w:name="_Numd19e12434"/>
      <w:bookmarkStart w:id="476" w:name="_Refd19e12434"/>
      <w:bookmarkStart w:id="477" w:name="_Tocd19e12434"/>
      <w:r>
        <w:t/>
      </w:r>
      <w:r>
        <w:t>Subpart 512.3</w:t>
      </w:r>
      <w:r>
        <w:t xml:space="preserve"> - Solicitation Provisions and Contract Clauses for the Acquisition of Commercial Products and Commercial Services</w:t>
      </w:r>
      <w:bookmarkEnd w:id="476"/>
      <w:bookmarkEnd w:id="477"/>
      <w:bookmarkEnd w:id="475"/>
    </w:p>
    <!--Topic unique_25-->
    <w:p xmlns:tce="http://www.TCE.com">
      <w:pPr>
        <w:pStyle w:val="Heading5"/>
      </w:pPr>
      <w:bookmarkStart w:id="478" w:name="_Numd19e12447"/>
      <w:bookmarkStart w:id="479" w:name="_Refd19e12447"/>
      <w:bookmarkStart w:id="480" w:name="_Tocd19e12447"/>
      <w:r>
        <w:t/>
      </w:r>
      <w:r>
        <w:t>512.301</w:t>
      </w:r>
      <w:r>
        <w:t xml:space="preserve"> Solicitation provisions and contract clauses for the acquisition of commercial products and commercial services (FAR DEVIATION).</w:t>
      </w:r>
      <w:bookmarkEnd w:id="479"/>
      <w:bookmarkEnd w:id="480"/>
      <w:bookmarkEnd w:id="478"/>
    </w:p>
    <w:p xmlns:tce="http://www.TCE.com">
      <w:pPr>
        <w:pStyle w:val="ListNumber"/>
        <!--depth 1-->
        <w:numPr>
          <w:ilvl w:val="0"/>
          <w:numId w:val="199"/>
        </w:numPr>
      </w:pPr>
      <w:bookmarkStart w:id="484" w:name="_Tocd19e12458"/>
      <w:bookmarkStart w:id="483" w:name="_Refd19e12458"/>
      <w:bookmarkStart w:id="482" w:name="_Tocd19e12456"/>
      <w:bookmarkStart w:id="481" w:name="_Refd19e12456"/>
      <w:r>
        <w:t/>
      </w:r>
      <w:r>
        <w:t>(a)</w:t>
      </w:r>
      <w:r>
        <w:t xml:space="preserve"> </w:t>
      </w:r>
      <w:r>
        <w:rPr>
          <w:i/>
        </w:rPr>
        <w:t>Contract clauses</w:t>
      </w:r>
      <w:r>
        <w:t>. Insert the following clauses in solicitations and contracts for the acquisition of commercial products and commercial services:</w:t>
      </w:r>
    </w:p>
    <w:p xmlns:tce="http://www.TCE.com">
      <w:pPr>
        <w:pStyle w:val="ListNumber2"/>
        <!--depth 2-->
        <w:numPr>
          <w:ilvl w:val="1"/>
          <w:numId w:val="200"/>
        </w:numPr>
      </w:pPr>
      <w:bookmarkStart w:id="488" w:name="_Tocd19e12469"/>
      <w:bookmarkStart w:id="487" w:name="_Refd19e12469"/>
      <w:bookmarkStart w:id="486" w:name="_Tocd19e12467"/>
      <w:bookmarkStart w:id="485" w:name="_Refd19e12467"/>
      <w:r>
        <w:t/>
      </w:r>
      <w:r>
        <w:t>(1)</w:t>
      </w:r>
      <w:r>
        <w:t xml:space="preserve"> The clause at </w:t>
      </w:r>
      <w:r>
        <w:rPr>
          <w:color w:val="0000FF"/>
        </w:rPr>
        <w:fldChar w:fldCharType="begin"/>
      </w:r>
      <w:r>
        <w:rPr>
          <w:color w:val="0000FF"/>
        </w:rPr>
        <w:instrText xml:space="preserve"> REF _Numd19e31146 \h </w:instrText>
      </w:r>
      <w:r>
        <w:fldChar w:fldCharType="separate"/>
      </w:r>
      <w:rPr>
        <w:color w:val="0000FF"/>
      </w:rPr>
      <w:r>
        <w:rPr>
          <w:u w:val="single"/>
        </w:rPr>
        <w:t>552.212-71</w:t>
      </w:r>
      <w:r>
        <w:rPr>
          <w:color w:val="0000FF"/>
        </w:rPr>
        <w:fldChar w:fldCharType="end"/>
      </w:r>
      <w:r>
        <w:t xml:space="preserve">, Contract Terms and Conditions Applicable to GSA Acquisitions of Commercial Products and commercial services. This clause incorporates by reference only those clauses required to implement GSA requirements applicable to the acquisition of commercial products and commercial services. This clause may be tailored in accordance with FAR </w:t>
      </w:r>
      <w:hyperlink r:id="rIdHyperlink134">
        <w:r>
          <w:rPr>
            <w:rStyle w:val="Hyperlink"/>
          </w:rPr>
          <w:t>12.302</w:t>
        </w:r>
      </w:hyperlink>
      <w:r>
        <w:t xml:space="preserve"> and GSAM </w:t>
      </w:r>
      <w:r>
        <w:t>.</w:t>
      </w:r>
      <w:bookmarkEnd w:id="487"/>
      <w:bookmarkEnd w:id="488"/>
    </w:p>
    <w:p xmlns:tce="http://www.TCE.com">
      <w:pPr>
        <w:pStyle w:val="ListNumber2"/>
        <!--depth 2-->
        <w:numPr>
          <w:ilvl w:val="1"/>
          <w:numId w:val="200"/>
        </w:numPr>
      </w:pPr>
      <w:bookmarkStart w:id="490" w:name="_Tocd19e12486"/>
      <w:bookmarkStart w:id="489" w:name="_Refd19e12486"/>
      <w:r>
        <w:t/>
      </w:r>
      <w:r>
        <w:t>(2)</w:t>
      </w:r>
      <w:r>
        <w:t xml:space="preserve"> The clause at </w:t>
      </w:r>
      <w:r>
        <w:rPr>
          <w:color w:val="0000FF"/>
        </w:rPr>
        <w:fldChar w:fldCharType="begin"/>
      </w:r>
      <w:r>
        <w:rPr>
          <w:color w:val="0000FF"/>
        </w:rPr>
        <w:instrText xml:space="preserve"> REF _Numd19e31338 \h </w:instrText>
      </w:r>
      <w:r>
        <w:fldChar w:fldCharType="separate"/>
      </w:r>
      <w:rPr>
        <w:color w:val="0000FF"/>
      </w:rPr>
      <w:r>
        <w:rPr>
          <w:u w:val="single"/>
        </w:rPr>
        <w:t>552.212-72</w:t>
      </w:r>
      <w:r>
        <w:rPr>
          <w:color w:val="0000FF"/>
        </w:rPr>
        <w:fldChar w:fldCharType="end"/>
      </w:r>
      <w:r>
        <w:t>, Contract Terms and Conditions Required to Implement Statutes or Executive Orders Applicable to GSA Acquisitions of Commercial Products and commercial services, when any listed clauses therein apply. This clause incorporates by reference only those clauses required to implement provisions of law or Executive orders that apply to commercial products and commercial services acquisitions.</w:t>
      </w:r>
      <w:bookmarkEnd w:id="489"/>
      <w:bookmarkEnd w:id="490"/>
      <w:bookmarkEnd w:id="485"/>
      <w:bookmarkEnd w:id="486"/>
      <w:bookmarkEnd w:id="483"/>
      <w:bookmarkEnd w:id="484"/>
    </w:p>
    <w:p xmlns:tce="http://www.TCE.com">
      <w:pPr>
        <w:pStyle w:val="ListNumber"/>
        <!--depth 1-->
        <w:numPr>
          <w:ilvl w:val="0"/>
          <w:numId w:val="199"/>
        </w:numPr>
      </w:pPr>
      <w:bookmarkStart w:id="492" w:name="_Tocd19e12498"/>
      <w:bookmarkStart w:id="491" w:name="_Refd19e12498"/>
      <w:r>
        <w:t/>
      </w:r>
      <w:r>
        <w:t>(b)</w:t>
      </w:r>
      <w:r>
        <w:t xml:space="preserve"> </w:t>
      </w:r>
      <w:r>
        <w:rPr>
          <w:i/>
        </w:rPr>
        <w:t>FAR deviation</w:t>
      </w:r>
      <w:r>
        <w:t xml:space="preserve">. GSA has a deviation from FAR </w:t>
      </w:r>
      <w:hyperlink r:id="rIdHyperlink135">
        <w:r>
          <w:rPr>
            <w:rStyle w:val="Hyperlink"/>
          </w:rPr>
          <w:t>52.212-4</w:t>
        </w:r>
      </w:hyperlink>
      <w:r>
        <w:t xml:space="preserve"> that allows use of the clause at </w:t>
      </w:r>
      <w:r>
        <w:rPr>
          <w:color w:val="0000FF"/>
        </w:rPr>
        <w:fldChar w:fldCharType="begin"/>
      </w:r>
      <w:r>
        <w:rPr>
          <w:color w:val="0000FF"/>
        </w:rPr>
        <w:instrText xml:space="preserve"> REF _Numd19e30934 \h </w:instrText>
      </w:r>
      <w:r>
        <w:fldChar w:fldCharType="separate"/>
      </w:r>
      <w:rPr>
        <w:color w:val="0000FF"/>
      </w:rPr>
      <w:r>
        <w:rPr>
          <w:u w:val="single"/>
        </w:rPr>
        <w:t>552.212-4</w:t>
      </w:r>
      <w:r>
        <w:rPr>
          <w:color w:val="0000FF"/>
        </w:rPr>
        <w:fldChar w:fldCharType="end"/>
      </w:r>
      <w:r>
        <w:t xml:space="preserve"> in lieu of the FAR clause at </w:t>
      </w:r>
      <w:hyperlink r:id="rIdHyperlink136">
        <w:r>
          <w:rPr>
            <w:rStyle w:val="Hyperlink"/>
          </w:rPr>
          <w:t>52.212-4</w:t>
        </w:r>
      </w:hyperlink>
      <w:r>
        <w:t xml:space="preserve">. Insert the clause at </w:t>
      </w:r>
      <w:r>
        <w:rPr>
          <w:color w:val="0000FF"/>
        </w:rPr>
        <w:fldChar w:fldCharType="begin"/>
      </w:r>
      <w:r>
        <w:rPr>
          <w:color w:val="0000FF"/>
        </w:rPr>
        <w:instrText xml:space="preserve"> REF _Numd19e30934 \h </w:instrText>
      </w:r>
      <w:r>
        <w:fldChar w:fldCharType="separate"/>
      </w:r>
      <w:rPr>
        <w:color w:val="0000FF"/>
      </w:rPr>
      <w:r>
        <w:rPr>
          <w:u w:val="single"/>
        </w:rPr>
        <w:t>552.212-4</w:t>
      </w:r>
      <w:r>
        <w:rPr>
          <w:color w:val="0000FF"/>
        </w:rPr>
        <w:fldChar w:fldCharType="end"/>
      </w:r>
      <w:r>
        <w:t xml:space="preserve">, Contract Terms and Conditions-Commercial Products and commercial services, in lieu of the FAR clause at </w:t>
      </w:r>
      <w:hyperlink r:id="rIdHyperlink137">
        <w:r>
          <w:rPr>
            <w:rStyle w:val="Hyperlink"/>
          </w:rPr>
          <w:t>52.212-4</w:t>
        </w:r>
      </w:hyperlink>
      <w:r>
        <w:t xml:space="preserve">. This clause may be tailored in accordance with FAR </w:t>
      </w:r>
      <w:hyperlink r:id="rIdHyperlink138">
        <w:r>
          <w:rPr>
            <w:rStyle w:val="Hyperlink"/>
          </w:rPr>
          <w:t>12.302</w:t>
        </w:r>
      </w:hyperlink>
      <w:r>
        <w:t xml:space="preserve"> and GSAM </w:t>
      </w:r>
      <w:r>
        <w:t>.</w:t>
      </w:r>
      <w:bookmarkEnd w:id="491"/>
      <w:bookmarkEnd w:id="492"/>
    </w:p>
    <w:p xmlns:tce="http://www.TCE.com">
      <w:pPr>
        <w:pStyle w:val="ListNumber"/>
        <!--depth 1-->
        <w:numPr>
          <w:ilvl w:val="0"/>
          <w:numId w:val="199"/>
        </w:numPr>
      </w:pPr>
      <w:bookmarkStart w:id="494" w:name="_Tocd19e12535"/>
      <w:bookmarkStart w:id="493" w:name="_Refd19e12535"/>
      <w:r>
        <w:t/>
      </w:r>
      <w:r>
        <w:t>(c)</w:t>
      </w:r>
      <w:r>
        <w:t xml:space="preserve"> </w:t>
      </w:r>
      <w:r>
        <w:rPr>
          <w:i/>
        </w:rPr>
        <w:t>Discretionary use of GSAR provisions and clauses</w:t>
      </w:r>
      <w:r>
        <w:t xml:space="preserve">. Consistent with the limitations contained in FAR </w:t>
      </w:r>
      <w:hyperlink r:id="rIdHyperlink139">
        <w:r>
          <w:rPr>
            <w:rStyle w:val="Hyperlink"/>
          </w:rPr>
          <w:t>12.302</w:t>
        </w:r>
      </w:hyperlink>
      <w:r>
        <w:t xml:space="preserve"> and </w:t>
      </w:r>
      <w:r>
        <w:t>, the contracting officer may include in solicitations and contracts by addendum other GSAR provisions and clauses.</w:t>
      </w:r>
      <w:bookmarkEnd w:id="493"/>
      <w:bookmarkEnd w:id="494"/>
    </w:p>
    <w:p xmlns:tce="http://www.TCE.com">
      <w:pPr>
        <w:pStyle w:val="ListNumber"/>
        <!--depth 1-->
        <w:numPr>
          <w:ilvl w:val="0"/>
          <w:numId w:val="199"/>
        </w:numPr>
      </w:pPr>
      <w:bookmarkStart w:id="496" w:name="_Tocd19e12551"/>
      <w:bookmarkStart w:id="495" w:name="_Refd19e12551"/>
      <w:r>
        <w:t/>
      </w:r>
      <w:r>
        <w:t>(d)</w:t>
      </w:r>
      <w:r>
        <w:t xml:space="preserve"> </w:t>
      </w:r>
      <w:r>
        <w:rPr>
          <w:i/>
        </w:rPr>
        <w:t>Use of additional provisions and clauses</w:t>
      </w:r>
      <w:r>
        <w:t xml:space="preserve"> . The Senior Procurement Executive shall approve the use of a provision or clause that is either not:</w:t>
      </w:r>
    </w:p>
    <w:p xmlns:tce="http://www.TCE.com">
      <w:pPr>
        <w:pStyle w:val="ListNumber2"/>
        <!--depth 2-->
        <w:numPr>
          <w:ilvl w:val="1"/>
          <w:numId w:val="201"/>
        </w:numPr>
      </w:pPr>
      <w:bookmarkStart w:id="500" w:name="_Tocd19e12562"/>
      <w:bookmarkStart w:id="499" w:name="_Refd19e12562"/>
      <w:bookmarkStart w:id="498" w:name="_Tocd19e12560"/>
      <w:bookmarkStart w:id="497" w:name="_Refd19e12560"/>
      <w:r>
        <w:t/>
      </w:r>
      <w:r>
        <w:t>(1)</w:t>
      </w:r>
      <w:r>
        <w:t xml:space="preserve"> Prescribed in the FAR or GSAR for use in acquisitions for commercial products and commercial services.</w:t>
      </w:r>
      <w:bookmarkEnd w:id="499"/>
      <w:bookmarkEnd w:id="500"/>
    </w:p>
    <w:p xmlns:tce="http://www.TCE.com">
      <w:pPr>
        <w:pStyle w:val="ListNumber2"/>
        <!--depth 2-->
        <w:numPr>
          <w:ilvl w:val="1"/>
          <w:numId w:val="201"/>
        </w:numPr>
      </w:pPr>
      <w:bookmarkStart w:id="502" w:name="_Tocd19e12569"/>
      <w:bookmarkStart w:id="501" w:name="_Refd19e12569"/>
      <w:r>
        <w:t/>
      </w:r>
      <w:r>
        <w:t>(2)</w:t>
      </w:r>
      <w:r>
        <w:t xml:space="preserve"> Consistent with customary commercial practice.</w:t>
      </w:r>
      <w:bookmarkEnd w:id="501"/>
      <w:bookmarkEnd w:id="502"/>
      <w:bookmarkEnd w:id="497"/>
      <w:bookmarkEnd w:id="498"/>
      <w:bookmarkEnd w:id="495"/>
      <w:bookmarkEnd w:id="496"/>
      <w:bookmarkEnd w:id="481"/>
      <w:bookmarkEnd w:id="482"/>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198-->
    <w:p xmlns:tce="http://www.TCE.com">
      <w:pPr>
        <w:pStyle w:val="Heading1"/>
      </w:pPr>
      <w:bookmarkStart w:id="503" w:name="_Numd19e12580"/>
      <w:bookmarkStart w:id="504" w:name="_Refd19e12580"/>
      <w:bookmarkStart w:id="505" w:name="_Tocd19e12580"/>
      <w:r>
        <w:t/>
      </w:r>
      <w:r>
        <w:t>Subchapter C</w:t>
      </w:r>
      <w:r>
        <w:t xml:space="preserve"> - Contracting Methods and Contract Types</w:t>
      </w:r>
      <w:bookmarkEnd w:id="504"/>
      <w:bookmarkEnd w:id="505"/>
      <w:bookmarkEnd w:id="503"/>
    </w:p>
    <!--Topic unique_200-->
    <w:p xmlns:tce="http://www.TCE.com">
      <w:pPr>
        <w:pStyle w:val="Heading2"/>
      </w:pPr>
      <w:bookmarkStart w:id="506" w:name="_Numd19e12588"/>
      <w:bookmarkStart w:id="507" w:name="_Refd19e12588"/>
      <w:bookmarkStart w:id="508" w:name="_Tocd19e12588"/>
      <w:r>
        <w:t/>
      </w:r>
      <w:r>
        <w:t xml:space="preserve"> General Services Administration Acquisition Manual</w:t>
      </w:r>
      <w:bookmarkEnd w:id="507"/>
      <w:bookmarkEnd w:id="508"/>
      <w:bookmarkEnd w:id="506"/>
    </w:p>
    <!--Topic unique_202-->
    <w:p xmlns:tce="http://www.TCE.com">
      <w:pPr>
        <w:pStyle w:val="Heading3"/>
      </w:pPr>
      <w:bookmarkStart w:id="509" w:name="_Numd19e12595"/>
      <w:bookmarkStart w:id="510" w:name="_Refd19e12595"/>
      <w:bookmarkStart w:id="511" w:name="_Tocd19e12595"/>
      <w:r>
        <w:t/>
      </w:r>
      <w:r>
        <w:t>Part 513</w:t>
      </w:r>
      <w:r>
        <w:t xml:space="preserve"> - Simplified Acquisition Procedures</w:t>
      </w:r>
      <w:bookmarkEnd w:id="510"/>
      <w:bookmarkEnd w:id="511"/>
      <w:bookmarkEnd w:id="509"/>
    </w:p>
    <w:p xmlns:tce="http://www.TCE.com">
      <w:pPr>
        <w:pStyle w:val="ListBullet"/>
        <!--depth 1-->
        <w:numPr>
          <w:ilvl w:val="0"/>
          <w:numId w:val="202"/>
        </w:numPr>
      </w:pPr>
      <w:r>
        <w:t/>
      </w:r>
      <w:r>
        <w:rPr>
          <w:color w:val="0000FF"/>
        </w:rPr>
        <w:fldChar w:fldCharType="begin"/>
      </w:r>
      <w:r>
        <w:rPr>
          <w:color w:val="0000FF"/>
        </w:rPr>
        <w:instrText xml:space="preserve"> REF _Numd19e12648 \h </w:instrText>
      </w:r>
      <w:r>
        <w:fldChar w:fldCharType="separate"/>
      </w:r>
      <w:rPr>
        <w:color w:val="0000FF"/>
      </w:rPr>
      <w:r>
        <w:rPr>
          <w:u w:val="single"/>
        </w:rPr>
        <w:t>Subpart 513.2 - Actions At or Below the Micro-Purchase Threshold</w:t>
      </w:r>
      <w:r>
        <w:rPr>
          <w:color w:val="0000FF"/>
        </w:rPr>
        <w:fldChar w:fldCharType="end"/>
      </w:r>
      <w:r>
        <w:t/>
      </w:r>
    </w:p>
    <w:p xmlns:tce="http://www.TCE.com">
      <w:pPr>
        <w:pStyle w:val="ListBullet2"/>
        <!--depth 2-->
        <w:numPr>
          <w:ilvl w:val="1"/>
          <w:numId w:val="203"/>
        </w:numPr>
      </w:pPr>
      <w:r>
        <w:t/>
      </w:r>
      <w:r>
        <w:rPr>
          <w:color w:val="0000FF"/>
        </w:rPr>
        <w:fldChar w:fldCharType="begin"/>
      </w:r>
      <w:r>
        <w:rPr>
          <w:color w:val="0000FF"/>
        </w:rPr>
        <w:instrText xml:space="preserve"> REF _Numd19e12661 \h </w:instrText>
      </w:r>
      <w:r>
        <w:fldChar w:fldCharType="separate"/>
      </w:r>
      <w:rPr>
        <w:color w:val="0000FF"/>
      </w:rPr>
      <w:r>
        <w:rPr>
          <w:u w:val="single"/>
        </w:rPr>
        <w:t>513.202 Unenforceability of unauthorized obligations in micro-purchases.</w:t>
      </w:r>
      <w:r>
        <w:rPr>
          <w:color w:val="0000FF"/>
        </w:rPr>
        <w:fldChar w:fldCharType="end"/>
      </w:r>
      <w:r>
        <w:t/>
      </w:r>
    </w:p>
    <w:p xmlns:tce="http://www.TCE.com">
      <w:pPr>
        <w:pStyle w:val="ListBullet"/>
        <!--depth 1-->
        <w:numPr>
          <w:ilvl w:val="0"/>
          <w:numId w:val="202"/>
        </w:numPr>
      </w:pPr>
      <w:r>
        <w:t/>
      </w:r>
      <w:r>
        <w:rPr>
          <w:color w:val="0000FF"/>
        </w:rPr>
        <w:fldChar w:fldCharType="begin"/>
      </w:r>
      <w:r>
        <w:rPr>
          <w:color w:val="0000FF"/>
        </w:rPr>
        <w:instrText xml:space="preserve"> REF _Numd19e12693 \h </w:instrText>
      </w:r>
      <w:r>
        <w:fldChar w:fldCharType="separate"/>
      </w:r>
      <w:rPr>
        <w:color w:val="0000FF"/>
      </w:rPr>
      <w:r>
        <w:rPr>
          <w:u w:val="single"/>
        </w:rPr>
        <w:t>Subpart 513.3 - Simplified Acquisition Methods</w:t>
      </w:r>
      <w:r>
        <w:rPr>
          <w:color w:val="0000FF"/>
        </w:rPr>
        <w:fldChar w:fldCharType="end"/>
      </w:r>
      <w:r>
        <w:t/>
      </w:r>
    </w:p>
    <w:p xmlns:tce="http://www.TCE.com">
      <w:pPr>
        <w:pStyle w:val="ListBullet2"/>
        <!--depth 2-->
        <w:numPr>
          <w:ilvl w:val="1"/>
          <w:numId w:val="204"/>
        </w:numPr>
      </w:pPr>
      <w:r>
        <w:t/>
      </w:r>
      <w:r>
        <w:rPr>
          <w:color w:val="0000FF"/>
        </w:rPr>
        <w:fldChar w:fldCharType="begin"/>
      </w:r>
      <w:r>
        <w:rPr>
          <w:color w:val="0000FF"/>
        </w:rPr>
        <w:instrText xml:space="preserve"> REF _Numd19e12706 \h </w:instrText>
      </w:r>
      <w:r>
        <w:fldChar w:fldCharType="separate"/>
      </w:r>
      <w:rPr>
        <w:color w:val="0000FF"/>
      </w:rPr>
      <w:r>
        <w:rPr>
          <w:u w:val="single"/>
        </w:rPr>
        <w:t>513.302-5 Clauses.</w:t>
      </w:r>
      <w:r>
        <w:rPr>
          <w:color w:val="0000FF"/>
        </w:rPr>
        <w:fldChar w:fldCharType="end"/>
      </w:r>
      <w:r>
        <w:t/>
      </w:r>
    </w:p>
    <!--Topic unique_203-->
    <w:p xmlns:tce="http://www.TCE.com">
      <w:pPr>
        <w:pStyle w:val="Heading4"/>
      </w:pPr>
      <w:bookmarkStart w:id="512" w:name="_Numd19e12648"/>
      <w:bookmarkStart w:id="513" w:name="_Refd19e12648"/>
      <w:bookmarkStart w:id="514" w:name="_Tocd19e12648"/>
      <w:r>
        <w:t/>
      </w:r>
      <w:r>
        <w:t>Subpart 513.2</w:t>
      </w:r>
      <w:r>
        <w:t xml:space="preserve"> - Actions At or Below the Micro-Purchase Threshold</w:t>
      </w:r>
      <w:bookmarkEnd w:id="513"/>
      <w:bookmarkEnd w:id="514"/>
      <w:bookmarkEnd w:id="512"/>
    </w:p>
    <!--Topic unique_204-->
    <w:p xmlns:tce="http://www.TCE.com">
      <w:pPr>
        <w:pStyle w:val="Heading5"/>
      </w:pPr>
      <w:bookmarkStart w:id="515" w:name="_Numd19e12661"/>
      <w:bookmarkStart w:id="516" w:name="_Refd19e12661"/>
      <w:bookmarkStart w:id="517" w:name="_Tocd19e12661"/>
      <w:r>
        <w:t/>
      </w:r>
      <w:r>
        <w:t>513.202</w:t>
      </w:r>
      <w:r>
        <w:t xml:space="preserve"> Unenforceability of unauthorized obligations in micro-purchases.</w:t>
      </w:r>
      <w:bookmarkEnd w:id="516"/>
      <w:bookmarkEnd w:id="517"/>
      <w:bookmarkEnd w:id="515"/>
    </w:p>
    <w:p xmlns:tce="http://www.TCE.com">
      <w:pPr>
        <w:pStyle w:val="BodyText"/>
      </w:pPr>
      <w:r>
        <w:t xml:space="preserve">Many supplies or services are acquired subject to commercial supplier agreements, as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 xml:space="preserve">. The clause at </w:t>
      </w:r>
      <w:r>
        <w:rPr>
          <w:color w:val="0000FF"/>
        </w:rPr>
        <w:fldChar w:fldCharType="begin"/>
      </w:r>
      <w:r>
        <w:rPr>
          <w:color w:val="0000FF"/>
        </w:rPr>
        <w:instrText xml:space="preserve"> REF _Numd19e34643 \h </w:instrText>
      </w:r>
      <w:r>
        <w:fldChar w:fldCharType="separate"/>
      </w:r>
      <w:rPr>
        <w:color w:val="0000FF"/>
      </w:rPr>
      <w:r>
        <w:rPr>
          <w:u w:val="single"/>
        </w:rPr>
        <w:t>552.232-39</w:t>
      </w:r>
      <w:r>
        <w:rPr>
          <w:color w:val="0000FF"/>
        </w:rPr>
        <w:fldChar w:fldCharType="end"/>
      </w:r>
      <w:r>
        <w:t xml:space="preserve">, Unenforceability of Unauthorized Obligations, automatically applies to any micro-purchase, including those made with the Governmentwide purchase card in lieu of the FAR clause at </w:t>
      </w:r>
      <w:hyperlink r:id="rIdHyperlink140">
        <w:r>
          <w:rPr>
            <w:rStyle w:val="Hyperlink"/>
          </w:rPr>
          <w:t>52.232-39</w:t>
        </w:r>
      </w:hyperlink>
      <w:r>
        <w:t>.</w:t>
      </w:r>
    </w:p>
    <!--Topic unique_205-->
    <w:p xmlns:tce="http://www.TCE.com">
      <w:pPr>
        <w:pStyle w:val="Heading4"/>
      </w:pPr>
      <w:bookmarkStart w:id="518" w:name="_Numd19e12693"/>
      <w:bookmarkStart w:id="519" w:name="_Refd19e12693"/>
      <w:bookmarkStart w:id="520" w:name="_Tocd19e12693"/>
      <w:r>
        <w:t/>
      </w:r>
      <w:r>
        <w:t>Subpart 513.3</w:t>
      </w:r>
      <w:r>
        <w:t xml:space="preserve"> - Simplified Acquisition Methods</w:t>
      </w:r>
      <w:bookmarkEnd w:id="519"/>
      <w:bookmarkEnd w:id="520"/>
      <w:bookmarkEnd w:id="518"/>
    </w:p>
    <!--Topic unique_206-->
    <w:p xmlns:tce="http://www.TCE.com">
      <w:pPr>
        <w:pStyle w:val="Heading5"/>
      </w:pPr>
      <w:bookmarkStart w:id="521" w:name="_Numd19e12706"/>
      <w:bookmarkStart w:id="522" w:name="_Refd19e12706"/>
      <w:bookmarkStart w:id="523" w:name="_Tocd19e12706"/>
      <w:r>
        <w:t/>
      </w:r>
      <w:r>
        <w:t>513.302-5</w:t>
      </w:r>
      <w:r>
        <w:t xml:space="preserve"> Clauses.</w:t>
      </w:r>
      <w:bookmarkEnd w:id="522"/>
      <w:bookmarkEnd w:id="523"/>
      <w:bookmarkEnd w:id="521"/>
    </w:p>
    <w:p xmlns:tce="http://www.TCE.com">
      <w:pPr>
        <w:pStyle w:val="BodyText"/>
      </w:pPr>
      <w:r>
        <w:t xml:space="preserve">Where the supplies or services are offered under a commercial supplier agreement,as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 xml:space="preserve">, see </w:t>
      </w:r>
      <w:r>
        <w:rPr>
          <w:color w:val="0000FF"/>
        </w:rPr>
        <w:fldChar w:fldCharType="begin"/>
      </w:r>
      <w:r>
        <w:rPr>
          <w:color w:val="0000FF"/>
        </w:rPr>
        <w:instrText xml:space="preserve"> REF _Numd19e19452 \h </w:instrText>
      </w:r>
      <w:r>
        <w:fldChar w:fldCharType="separate"/>
      </w:r>
      <w:rPr>
        <w:color w:val="0000FF"/>
      </w:rPr>
      <w:r>
        <w:rPr>
          <w:u w:val="single"/>
        </w:rPr>
        <w:t>532.706-3</w:t>
      </w:r>
      <w:r>
        <w:rPr>
          <w:color w:val="0000FF"/>
        </w:rPr>
        <w:fldChar w:fldCharType="end"/>
      </w:r>
      <w:r>
        <w:t xml:space="preserve"> for applicable clauses.</w:t>
      </w:r>
    </w:p>
    <!--Topic unique_210-->
    <w:p xmlns:tce="http://www.TCE.com">
      <w:pPr>
        <w:pStyle w:val="Heading3"/>
      </w:pPr>
      <w:bookmarkStart w:id="524" w:name="_Numd19e12728"/>
      <w:bookmarkStart w:id="525" w:name="_Refd19e12728"/>
      <w:bookmarkStart w:id="526" w:name="_Tocd19e12728"/>
      <w:r>
        <w:t/>
      </w:r>
      <w:r>
        <w:t>Part 514</w:t>
      </w:r>
      <w:r>
        <w:t xml:space="preserve"> - Sealed Bidding</w:t>
      </w:r>
      <w:bookmarkEnd w:id="525"/>
      <w:bookmarkEnd w:id="526"/>
      <w:bookmarkEnd w:id="524"/>
    </w:p>
    <w:p xmlns:tce="http://www.TCE.com">
      <w:pPr>
        <w:pStyle w:val="ListBullet"/>
        <!--depth 1-->
        <w:numPr>
          <w:ilvl w:val="0"/>
          <w:numId w:val="205"/>
        </w:numPr>
      </w:pPr>
      <w:r>
        <w:t/>
      </w:r>
      <w:r>
        <w:rPr>
          <w:color w:val="0000FF"/>
        </w:rPr>
        <w:fldChar w:fldCharType="begin"/>
      </w:r>
      <w:r>
        <w:rPr>
          <w:color w:val="0000FF"/>
        </w:rPr>
        <w:instrText xml:space="preserve"> REF _Numd19e13071 \h </w:instrText>
      </w:r>
      <w:r>
        <w:fldChar w:fldCharType="separate"/>
      </w:r>
      <w:rPr>
        <w:color w:val="0000FF"/>
      </w:rPr>
      <w:r>
        <w:rPr>
          <w:u w:val="single"/>
        </w:rPr>
        <w:t>Subpart 514.2 - Solicitation of Bids</w:t>
      </w:r>
      <w:r>
        <w:rPr>
          <w:color w:val="0000FF"/>
        </w:rPr>
        <w:fldChar w:fldCharType="end"/>
      </w:r>
      <w:r>
        <w:t/>
      </w:r>
    </w:p>
    <w:p xmlns:tce="http://www.TCE.com">
      <w:pPr>
        <w:pStyle w:val="ListBullet2"/>
        <!--depth 2-->
        <w:numPr>
          <w:ilvl w:val="1"/>
          <w:numId w:val="206"/>
        </w:numPr>
      </w:pPr>
      <w:r>
        <w:t/>
      </w:r>
      <w:r>
        <w:rPr>
          <w:color w:val="0000FF"/>
        </w:rPr>
        <w:fldChar w:fldCharType="begin"/>
      </w:r>
      <w:r>
        <w:rPr>
          <w:color w:val="0000FF"/>
        </w:rPr>
        <w:instrText xml:space="preserve"> REF _Numd19e13084 \h </w:instrText>
      </w:r>
      <w:r>
        <w:fldChar w:fldCharType="separate"/>
      </w:r>
      <w:rPr>
        <w:color w:val="0000FF"/>
      </w:rPr>
      <w:r>
        <w:rPr>
          <w:u w:val="single"/>
        </w:rPr>
        <w:t>514.201 Preparation of invitations for bids.</w:t>
      </w:r>
      <w:r>
        <w:rPr>
          <w:color w:val="0000FF"/>
        </w:rPr>
        <w:fldChar w:fldCharType="end"/>
      </w:r>
      <w:r>
        <w:t/>
      </w:r>
    </w:p>
    <w:p xmlns:tce="http://www.TCE.com">
      <w:pPr>
        <w:pStyle w:val="ListBullet3"/>
        <!--depth 3-->
        <w:numPr>
          <w:ilvl w:val="2"/>
          <w:numId w:val="207"/>
        </w:numPr>
      </w:pPr>
      <w:r>
        <w:t/>
      </w:r>
      <w:r>
        <w:rPr>
          <w:color w:val="0000FF"/>
        </w:rPr>
        <w:fldChar w:fldCharType="begin"/>
      </w:r>
      <w:r>
        <w:rPr>
          <w:color w:val="0000FF"/>
        </w:rPr>
        <w:instrText xml:space="preserve"> REF _Numd19e13097 \h </w:instrText>
      </w:r>
      <w:r>
        <w:fldChar w:fldCharType="separate"/>
      </w:r>
      <w:rPr>
        <w:color w:val="0000FF"/>
      </w:rPr>
      <w:r>
        <w:rPr>
          <w:u w:val="single"/>
        </w:rPr>
        <w:t>514.201-1 Uniform contract format.</w:t>
      </w:r>
      <w:r>
        <w:rPr>
          <w:color w:val="0000FF"/>
        </w:rPr>
        <w:fldChar w:fldCharType="end"/>
      </w:r>
      <w:r>
        <w:t/>
      </w:r>
    </w:p>
    <w:p xmlns:tce="http://www.TCE.com">
      <w:pPr>
        <w:pStyle w:val="ListBullet3"/>
        <!--depth 3-->
        <w:numPr>
          <w:ilvl w:val="2"/>
          <w:numId w:val="207"/>
        </w:numPr>
      </w:pPr>
      <w:r>
        <w:t/>
      </w:r>
      <w:r>
        <w:rPr>
          <w:color w:val="0000FF"/>
        </w:rPr>
        <w:fldChar w:fldCharType="begin"/>
      </w:r>
      <w:r>
        <w:rPr>
          <w:color w:val="0000FF"/>
        </w:rPr>
        <w:instrText xml:space="preserve"> REF _Numd19e13118 \h </w:instrText>
      </w:r>
      <w:r>
        <w:fldChar w:fldCharType="separate"/>
      </w:r>
      <w:rPr>
        <w:color w:val="0000FF"/>
      </w:rPr>
      <w:r>
        <w:rPr>
          <w:u w:val="single"/>
        </w:rPr>
        <w:t>514.201-2 Part I—The Schedule.</w:t>
      </w:r>
      <w:r>
        <w:rPr>
          <w:color w:val="0000FF"/>
        </w:rPr>
        <w:fldChar w:fldCharType="end"/>
      </w:r>
      <w:r>
        <w:t/>
      </w:r>
    </w:p>
    <w:p xmlns:tce="http://www.TCE.com">
      <w:pPr>
        <w:pStyle w:val="ListBullet3"/>
        <!--depth 3-->
        <w:numPr>
          <w:ilvl w:val="2"/>
          <w:numId w:val="207"/>
        </w:numPr>
      </w:pPr>
      <w:r>
        <w:t/>
      </w:r>
      <w:r>
        <w:rPr>
          <w:color w:val="0000FF"/>
        </w:rPr>
        <w:fldChar w:fldCharType="begin"/>
      </w:r>
      <w:r>
        <w:rPr>
          <w:color w:val="0000FF"/>
        </w:rPr>
        <w:instrText xml:space="preserve"> REF _Numd19e13152 \h </w:instrText>
      </w:r>
      <w:r>
        <w:fldChar w:fldCharType="separate"/>
      </w:r>
      <w:rPr>
        <w:color w:val="0000FF"/>
      </w:rPr>
      <w:r>
        <w:rPr>
          <w:u w:val="single"/>
        </w:rPr>
        <w:t>514.201-6 Solicitation provisions.</w:t>
      </w:r>
      <w:r>
        <w:rPr>
          <w:color w:val="0000FF"/>
        </w:rPr>
        <w:fldChar w:fldCharType="end"/>
      </w:r>
      <w:r>
        <w:t/>
      </w:r>
    </w:p>
    <w:p xmlns:tce="http://www.TCE.com">
      <w:pPr>
        <w:pStyle w:val="ListBullet3"/>
        <!--depth 3-->
        <w:numPr>
          <w:ilvl w:val="2"/>
          <w:numId w:val="207"/>
        </w:numPr>
      </w:pPr>
      <w:r>
        <w:t/>
      </w:r>
      <w:r>
        <w:rPr>
          <w:color w:val="0000FF"/>
        </w:rPr>
        <w:fldChar w:fldCharType="begin"/>
      </w:r>
      <w:r>
        <w:rPr>
          <w:color w:val="0000FF"/>
        </w:rPr>
        <w:instrText xml:space="preserve"> REF _Numd19e13175 \h </w:instrText>
      </w:r>
      <w:r>
        <w:fldChar w:fldCharType="separate"/>
      </w:r>
      <w:rPr>
        <w:color w:val="0000FF"/>
      </w:rPr>
      <w:r>
        <w:rPr>
          <w:u w:val="single"/>
        </w:rPr>
        <w:t>514.201-7 [Reserved]</w:t>
      </w:r>
      <w:r>
        <w:rPr>
          <w:color w:val="0000FF"/>
        </w:rPr>
        <w:fldChar w:fldCharType="end"/>
      </w:r>
      <w:r>
        <w:t/>
      </w:r>
    </w:p>
    <w:p xmlns:tce="http://www.TCE.com">
      <w:pPr>
        <w:pStyle w:val="ListBullet2"/>
        <!--depth 2-->
        <w:numPr>
          <w:ilvl w:val="1"/>
          <w:numId w:val="206"/>
        </w:numPr>
      </w:pPr>
      <w:r>
        <w:t/>
      </w:r>
      <w:r>
        <w:rPr>
          <w:color w:val="0000FF"/>
        </w:rPr>
        <w:fldChar w:fldCharType="begin"/>
      </w:r>
      <w:r>
        <w:rPr>
          <w:color w:val="0000FF"/>
        </w:rPr>
        <w:instrText xml:space="preserve"> REF _Numd19e13191 \h </w:instrText>
      </w:r>
      <w:r>
        <w:fldChar w:fldCharType="separate"/>
      </w:r>
      <w:rPr>
        <w:color w:val="0000FF"/>
      </w:rPr>
      <w:r>
        <w:rPr>
          <w:u w:val="single"/>
        </w:rPr>
        <w:t>514.202 General rules for solicitation of bids.</w:t>
      </w:r>
      <w:r>
        <w:rPr>
          <w:color w:val="0000FF"/>
        </w:rPr>
        <w:fldChar w:fldCharType="end"/>
      </w:r>
      <w:r>
        <w:t/>
      </w:r>
    </w:p>
    <w:p xmlns:tce="http://www.TCE.com">
      <w:pPr>
        <w:pStyle w:val="ListBullet3"/>
        <!--depth 3-->
        <w:numPr>
          <w:ilvl w:val="2"/>
          <w:numId w:val="208"/>
        </w:numPr>
      </w:pPr>
      <w:r>
        <w:t/>
      </w:r>
      <w:r>
        <w:rPr>
          <w:color w:val="0000FF"/>
        </w:rPr>
        <w:fldChar w:fldCharType="begin"/>
      </w:r>
      <w:r>
        <w:rPr>
          <w:color w:val="0000FF"/>
        </w:rPr>
        <w:instrText xml:space="preserve"> REF _Numd19e13204 \h </w:instrText>
      </w:r>
      <w:r>
        <w:fldChar w:fldCharType="separate"/>
      </w:r>
      <w:rPr>
        <w:color w:val="0000FF"/>
      </w:rPr>
      <w:r>
        <w:rPr>
          <w:u w:val="single"/>
        </w:rPr>
        <w:t>514.202-4 Bid samples.</w:t>
      </w:r>
      <w:r>
        <w:rPr>
          <w:color w:val="0000FF"/>
        </w:rPr>
        <w:fldChar w:fldCharType="end"/>
      </w:r>
      <w:r>
        <w:t/>
      </w:r>
    </w:p>
    <w:p xmlns:tce="http://www.TCE.com">
      <w:pPr>
        <w:pStyle w:val="ListBullet3"/>
        <!--depth 3-->
        <w:numPr>
          <w:ilvl w:val="2"/>
          <w:numId w:val="208"/>
        </w:numPr>
      </w:pPr>
      <w:r>
        <w:t/>
      </w:r>
      <w:r>
        <w:rPr>
          <w:color w:val="0000FF"/>
        </w:rPr>
        <w:fldChar w:fldCharType="begin"/>
      </w:r>
      <w:r>
        <w:rPr>
          <w:color w:val="0000FF"/>
        </w:rPr>
        <w:instrText xml:space="preserve"> REF _Numd19e13296 \h </w:instrText>
      </w:r>
      <w:r>
        <w:fldChar w:fldCharType="separate"/>
      </w:r>
      <w:rPr>
        <w:color w:val="0000FF"/>
      </w:rPr>
      <w:r>
        <w:rPr>
          <w:u w:val="single"/>
        </w:rPr>
        <w:t>514.202-5 Descriptive literature.</w:t>
      </w:r>
      <w:r>
        <w:rPr>
          <w:color w:val="0000FF"/>
        </w:rPr>
        <w:fldChar w:fldCharType="end"/>
      </w:r>
      <w:r>
        <w:t/>
      </w:r>
    </w:p>
    <w:p xmlns:tce="http://www.TCE.com">
      <w:pPr>
        <w:pStyle w:val="ListBullet2"/>
        <!--depth 2-->
        <w:numPr>
          <w:ilvl w:val="1"/>
          <w:numId w:val="206"/>
        </w:numPr>
      </w:pPr>
      <w:r>
        <w:t/>
      </w:r>
      <w:r>
        <w:rPr>
          <w:color w:val="0000FF"/>
        </w:rPr>
        <w:fldChar w:fldCharType="begin"/>
      </w:r>
      <w:r>
        <w:rPr>
          <w:color w:val="0000FF"/>
        </w:rPr>
        <w:instrText xml:space="preserve"> REF _Numd19e13318 \h </w:instrText>
      </w:r>
      <w:r>
        <w:fldChar w:fldCharType="separate"/>
      </w:r>
      <w:rPr>
        <w:color w:val="0000FF"/>
      </w:rPr>
      <w:r>
        <w:rPr>
          <w:u w:val="single"/>
        </w:rPr>
        <w:t>514.203-1 Transmittal to prospective bidders.</w:t>
      </w:r>
      <w:r>
        <w:rPr>
          <w:color w:val="0000FF"/>
        </w:rPr>
        <w:fldChar w:fldCharType="end"/>
      </w:r>
      <w:r>
        <w:t/>
      </w:r>
    </w:p>
    <w:p xmlns:tce="http://www.TCE.com">
      <w:pPr>
        <w:pStyle w:val="ListBullet2"/>
        <!--depth 2-->
        <w:numPr>
          <w:ilvl w:val="1"/>
          <w:numId w:val="206"/>
        </w:numPr>
      </w:pPr>
      <w:r>
        <w:t/>
      </w:r>
      <w:r>
        <w:rPr>
          <w:color w:val="0000FF"/>
        </w:rPr>
        <w:fldChar w:fldCharType="begin"/>
      </w:r>
      <w:r>
        <w:rPr>
          <w:color w:val="0000FF"/>
        </w:rPr>
        <w:instrText xml:space="preserve"> REF _Numd19e13353 \h </w:instrText>
      </w:r>
      <w:r>
        <w:fldChar w:fldCharType="separate"/>
      </w:r>
      <w:rPr>
        <w:color w:val="0000FF"/>
      </w:rPr>
      <w:r>
        <w:rPr>
          <w:u w:val="single"/>
        </w:rPr>
        <w:t>514.270 Aggregate awards.</w:t>
      </w:r>
      <w:r>
        <w:rPr>
          <w:color w:val="0000FF"/>
        </w:rPr>
        <w:fldChar w:fldCharType="end"/>
      </w:r>
      <w:r>
        <w:t/>
      </w:r>
    </w:p>
    <w:p xmlns:tce="http://www.TCE.com">
      <w:pPr>
        <w:pStyle w:val="ListBullet3"/>
        <!--depth 3-->
        <w:numPr>
          <w:ilvl w:val="2"/>
          <w:numId w:val="209"/>
        </w:numPr>
      </w:pPr>
      <w:r>
        <w:t/>
      </w:r>
      <w:r>
        <w:rPr>
          <w:color w:val="0000FF"/>
        </w:rPr>
        <w:fldChar w:fldCharType="begin"/>
      </w:r>
      <w:r>
        <w:rPr>
          <w:color w:val="0000FF"/>
        </w:rPr>
        <w:instrText xml:space="preserve"> REF _Numd19e13366 \h </w:instrText>
      </w:r>
      <w:r>
        <w:fldChar w:fldCharType="separate"/>
      </w:r>
      <w:rPr>
        <w:color w:val="0000FF"/>
      </w:rPr>
      <w:r>
        <w:rPr>
          <w:u w:val="single"/>
        </w:rPr>
        <w:t>514.270-1 Definition.</w:t>
      </w:r>
      <w:r>
        <w:rPr>
          <w:color w:val="0000FF"/>
        </w:rPr>
        <w:fldChar w:fldCharType="end"/>
      </w:r>
      <w:r>
        <w:t/>
      </w:r>
    </w:p>
    <w:p xmlns:tce="http://www.TCE.com">
      <w:pPr>
        <w:pStyle w:val="ListBullet3"/>
        <!--depth 3-->
        <w:numPr>
          <w:ilvl w:val="2"/>
          <w:numId w:val="209"/>
        </w:numPr>
      </w:pPr>
      <w:r>
        <w:t/>
      </w:r>
      <w:r>
        <w:rPr>
          <w:color w:val="0000FF"/>
        </w:rPr>
        <w:fldChar w:fldCharType="begin"/>
      </w:r>
      <w:r>
        <w:rPr>
          <w:color w:val="0000FF"/>
        </w:rPr>
        <w:instrText xml:space="preserve"> REF _Numd19e13389 \h </w:instrText>
      </w:r>
      <w:r>
        <w:fldChar w:fldCharType="separate"/>
      </w:r>
      <w:rPr>
        <w:color w:val="0000FF"/>
      </w:rPr>
      <w:r>
        <w:rPr>
          <w:u w:val="single"/>
        </w:rPr>
        <w:t>514.270-2 Justification for use.</w:t>
      </w:r>
      <w:r>
        <w:rPr>
          <w:color w:val="0000FF"/>
        </w:rPr>
        <w:fldChar w:fldCharType="end"/>
      </w:r>
      <w:r>
        <w:t/>
      </w:r>
    </w:p>
    <w:p xmlns:tce="http://www.TCE.com">
      <w:pPr>
        <w:pStyle w:val="ListBullet3"/>
        <!--depth 3-->
        <w:numPr>
          <w:ilvl w:val="2"/>
          <w:numId w:val="209"/>
        </w:numPr>
      </w:pPr>
      <w:r>
        <w:t/>
      </w:r>
      <w:r>
        <w:rPr>
          <w:color w:val="0000FF"/>
        </w:rPr>
        <w:fldChar w:fldCharType="begin"/>
      </w:r>
      <w:r>
        <w:rPr>
          <w:color w:val="0000FF"/>
        </w:rPr>
        <w:instrText xml:space="preserve"> REF _Numd19e13502 \h </w:instrText>
      </w:r>
      <w:r>
        <w:fldChar w:fldCharType="separate"/>
      </w:r>
      <w:rPr>
        <w:color w:val="0000FF"/>
      </w:rPr>
      <w:r>
        <w:rPr>
          <w:u w:val="single"/>
        </w:rPr>
        <w:t>514.270-3 Evaluation factors for award.</w:t>
      </w:r>
      <w:r>
        <w:rPr>
          <w:color w:val="0000FF"/>
        </w:rPr>
        <w:fldChar w:fldCharType="end"/>
      </w:r>
      <w:r>
        <w:t/>
      </w:r>
    </w:p>
    <w:p xmlns:tce="http://www.TCE.com">
      <w:pPr>
        <w:pStyle w:val="ListBullet3"/>
        <!--depth 3-->
        <w:numPr>
          <w:ilvl w:val="2"/>
          <w:numId w:val="209"/>
        </w:numPr>
      </w:pPr>
      <w:r>
        <w:t/>
      </w:r>
      <w:r>
        <w:rPr>
          <w:color w:val="0000FF"/>
        </w:rPr>
        <w:fldChar w:fldCharType="begin"/>
      </w:r>
      <w:r>
        <w:rPr>
          <w:color w:val="0000FF"/>
        </w:rPr>
        <w:instrText xml:space="preserve"> REF _Numd19e13521 \h </w:instrText>
      </w:r>
      <w:r>
        <w:fldChar w:fldCharType="separate"/>
      </w:r>
      <w:rPr>
        <w:color w:val="0000FF"/>
      </w:rPr>
      <w:r>
        <w:rPr>
          <w:u w:val="single"/>
        </w:rPr>
        <w:t>514.270-4 Grouping line items for aggregate award.</w:t>
      </w:r>
      <w:r>
        <w:rPr>
          <w:color w:val="0000FF"/>
        </w:rPr>
        <w:fldChar w:fldCharType="end"/>
      </w:r>
      <w:r>
        <w:t/>
      </w:r>
    </w:p>
    <w:p xmlns:tce="http://www.TCE.com">
      <w:pPr>
        <w:pStyle w:val="ListBullet3"/>
        <!--depth 3-->
        <w:numPr>
          <w:ilvl w:val="2"/>
          <w:numId w:val="209"/>
        </w:numPr>
      </w:pPr>
      <w:r>
        <w:t/>
      </w:r>
      <w:r>
        <w:rPr>
          <w:color w:val="0000FF"/>
        </w:rPr>
        <w:fldChar w:fldCharType="begin"/>
      </w:r>
      <w:r>
        <w:rPr>
          <w:color w:val="0000FF"/>
        </w:rPr>
        <w:instrText xml:space="preserve"> REF _Numd19e13616 \h </w:instrText>
      </w:r>
      <w:r>
        <w:fldChar w:fldCharType="separate"/>
      </w:r>
      <w:rPr>
        <w:color w:val="0000FF"/>
      </w:rPr>
      <w:r>
        <w:rPr>
          <w:u w:val="single"/>
        </w:rPr>
        <w:t>514.270-5 Evaluation methodologies for aggregate awards.</w:t>
      </w:r>
      <w:r>
        <w:rPr>
          <w:color w:val="0000FF"/>
        </w:rPr>
        <w:fldChar w:fldCharType="end"/>
      </w:r>
      <w:r>
        <w:t/>
      </w:r>
    </w:p>
    <w:p xmlns:tce="http://www.TCE.com">
      <w:pPr>
        <w:pStyle w:val="ListBullet3"/>
        <!--depth 3-->
        <w:numPr>
          <w:ilvl w:val="2"/>
          <w:numId w:val="209"/>
        </w:numPr>
      </w:pPr>
      <w:r>
        <w:t/>
      </w:r>
      <w:r>
        <w:rPr>
          <w:color w:val="0000FF"/>
        </w:rPr>
        <w:fldChar w:fldCharType="begin"/>
      </w:r>
      <w:r>
        <w:rPr>
          <w:color w:val="0000FF"/>
        </w:rPr>
        <w:instrText xml:space="preserve"> REF _Numd19e13677 \h </w:instrText>
      </w:r>
      <w:r>
        <w:fldChar w:fldCharType="separate"/>
      </w:r>
      <w:rPr>
        <w:color w:val="0000FF"/>
      </w:rPr>
      <w:r>
        <w:rPr>
          <w:u w:val="single"/>
        </w:rPr>
        <w:t>514.270-6 Guidelines for using the weight factors method.</w:t>
      </w:r>
      <w:r>
        <w:rPr>
          <w:color w:val="0000FF"/>
        </w:rPr>
        <w:fldChar w:fldCharType="end"/>
      </w:r>
      <w:r>
        <w:t/>
      </w:r>
    </w:p>
    <w:p xmlns:tce="http://www.TCE.com">
      <w:pPr>
        <w:pStyle w:val="ListBullet3"/>
        <!--depth 3-->
        <w:numPr>
          <w:ilvl w:val="2"/>
          <w:numId w:val="209"/>
        </w:numPr>
      </w:pPr>
      <w:r>
        <w:t/>
      </w:r>
      <w:r>
        <w:rPr>
          <w:color w:val="0000FF"/>
        </w:rPr>
        <w:fldChar w:fldCharType="begin"/>
      </w:r>
      <w:r>
        <w:rPr>
          <w:color w:val="0000FF"/>
        </w:rPr>
        <w:instrText xml:space="preserve"> REF _Numd19e13746 \h </w:instrText>
      </w:r>
      <w:r>
        <w:fldChar w:fldCharType="separate"/>
      </w:r>
      <w:rPr>
        <w:color w:val="0000FF"/>
      </w:rPr>
      <w:r>
        <w:rPr>
          <w:u w:val="single"/>
        </w:rPr>
        <w:t>514.270-7 Guidelines for using the price list method.</w:t>
      </w:r>
      <w:r>
        <w:rPr>
          <w:color w:val="0000FF"/>
        </w:rPr>
        <w:fldChar w:fldCharType="end"/>
      </w:r>
      <w:r>
        <w:t/>
      </w:r>
    </w:p>
    <w:p xmlns:tce="http://www.TCE.com">
      <w:pPr>
        <w:pStyle w:val="ListBullet"/>
        <!--depth 1-->
        <w:numPr>
          <w:ilvl w:val="0"/>
          <w:numId w:val="205"/>
        </w:numPr>
      </w:pPr>
      <w:r>
        <w:t/>
      </w:r>
      <w:r>
        <w:rPr>
          <w:color w:val="0000FF"/>
        </w:rPr>
        <w:fldChar w:fldCharType="begin"/>
      </w:r>
      <w:r>
        <w:rPr>
          <w:color w:val="0000FF"/>
        </w:rPr>
        <w:instrText xml:space="preserve"> REF _Numd19e14216 \h </w:instrText>
      </w:r>
      <w:r>
        <w:fldChar w:fldCharType="separate"/>
      </w:r>
      <w:rPr>
        <w:color w:val="0000FF"/>
      </w:rPr>
      <w:r>
        <w:rPr>
          <w:u w:val="single"/>
        </w:rPr>
        <w:t>Subpart 514.3 - Submission of Bids</w:t>
      </w:r>
      <w:r>
        <w:rPr>
          <w:color w:val="0000FF"/>
        </w:rPr>
        <w:fldChar w:fldCharType="end"/>
      </w:r>
      <w:r>
        <w:t/>
      </w:r>
    </w:p>
    <w:p xmlns:tce="http://www.TCE.com">
      <w:pPr>
        <w:pStyle w:val="ListBullet2"/>
        <!--depth 2-->
        <w:numPr>
          <w:ilvl w:val="1"/>
          <w:numId w:val="210"/>
        </w:numPr>
      </w:pPr>
      <w:r>
        <w:t/>
      </w:r>
      <w:r>
        <w:rPr>
          <w:color w:val="0000FF"/>
        </w:rPr>
        <w:fldChar w:fldCharType="begin"/>
      </w:r>
      <w:r>
        <w:rPr>
          <w:color w:val="0000FF"/>
        </w:rPr>
        <w:instrText xml:space="preserve"> REF _Numd19e14229 \h </w:instrText>
      </w:r>
      <w:r>
        <w:fldChar w:fldCharType="separate"/>
      </w:r>
      <w:rPr>
        <w:color w:val="0000FF"/>
      </w:rPr>
      <w:r>
        <w:rPr>
          <w:u w:val="single"/>
        </w:rPr>
        <w:t>514.302 Bid Submission.</w:t>
      </w:r>
      <w:r>
        <w:rPr>
          <w:color w:val="0000FF"/>
        </w:rPr>
        <w:fldChar w:fldCharType="end"/>
      </w:r>
      <w:r>
        <w:t/>
      </w:r>
    </w:p>
    <w:p xmlns:tce="http://www.TCE.com">
      <w:pPr>
        <w:pStyle w:val="ListBullet2"/>
        <!--depth 2-->
        <w:numPr>
          <w:ilvl w:val="1"/>
          <w:numId w:val="210"/>
        </w:numPr>
      </w:pPr>
      <w:r>
        <w:t/>
      </w:r>
      <w:r>
        <w:rPr>
          <w:color w:val="0000FF"/>
        </w:rPr>
        <w:fldChar w:fldCharType="begin"/>
      </w:r>
      <w:r>
        <w:rPr>
          <w:color w:val="0000FF"/>
        </w:rPr>
        <w:instrText xml:space="preserve"> REF _Numd19e14248 \h </w:instrText>
      </w:r>
      <w:r>
        <w:fldChar w:fldCharType="separate"/>
      </w:r>
      <w:rPr>
        <w:color w:val="0000FF"/>
      </w:rPr>
      <w:r>
        <w:rPr>
          <w:u w:val="single"/>
        </w:rPr>
        <w:t>514.303 Modification or withdrawal of bids.</w:t>
      </w:r>
      <w:r>
        <w:rPr>
          <w:color w:val="0000FF"/>
        </w:rPr>
        <w:fldChar w:fldCharType="end"/>
      </w:r>
      <w:r>
        <w:t/>
      </w:r>
    </w:p>
    <w:p xmlns:tce="http://www.TCE.com">
      <w:pPr>
        <w:pStyle w:val="ListBullet2"/>
        <!--depth 2-->
        <w:numPr>
          <w:ilvl w:val="1"/>
          <w:numId w:val="210"/>
        </w:numPr>
      </w:pPr>
      <w:r>
        <w:t/>
      </w:r>
      <w:r>
        <w:rPr>
          <w:color w:val="0000FF"/>
        </w:rPr>
        <w:fldChar w:fldCharType="begin"/>
      </w:r>
      <w:r>
        <w:rPr>
          <w:color w:val="0000FF"/>
        </w:rPr>
        <w:instrText xml:space="preserve"> REF _Numd19e14293 \h </w:instrText>
      </w:r>
      <w:r>
        <w:fldChar w:fldCharType="separate"/>
      </w:r>
      <w:rPr>
        <w:color w:val="0000FF"/>
      </w:rPr>
      <w:r>
        <w:rPr>
          <w:u w:val="single"/>
        </w:rPr>
        <w:t>514.304 Late bids, late modifications of bids, or late withdrawal of bids.</w:t>
      </w:r>
      <w:r>
        <w:rPr>
          <w:color w:val="0000FF"/>
        </w:rPr>
        <w:fldChar w:fldCharType="end"/>
      </w:r>
      <w:r>
        <w:t/>
      </w:r>
    </w:p>
    <w:p xmlns:tce="http://www.TCE.com">
      <w:pPr>
        <w:pStyle w:val="ListBullet2"/>
        <!--depth 2-->
        <w:numPr>
          <w:ilvl w:val="1"/>
          <w:numId w:val="210"/>
        </w:numPr>
      </w:pPr>
      <w:r>
        <w:t/>
      </w:r>
      <w:r>
        <w:rPr>
          <w:color w:val="0000FF"/>
        </w:rPr>
        <w:fldChar w:fldCharType="begin"/>
      </w:r>
      <w:r>
        <w:rPr>
          <w:color w:val="0000FF"/>
        </w:rPr>
        <w:instrText xml:space="preserve"> REF _Numd19e14312 \h </w:instrText>
      </w:r>
      <w:r>
        <w:fldChar w:fldCharType="separate"/>
      </w:r>
      <w:rPr>
        <w:color w:val="0000FF"/>
      </w:rPr>
      <w:r>
        <w:rPr>
          <w:u w:val="single"/>
        </w:rPr>
        <w:t>514.370 Copies of bids required.</w:t>
      </w:r>
      <w:r>
        <w:rPr>
          <w:color w:val="0000FF"/>
        </w:rPr>
        <w:fldChar w:fldCharType="end"/>
      </w:r>
      <w:r>
        <w:t/>
      </w:r>
    </w:p>
    <w:p xmlns:tce="http://www.TCE.com">
      <w:pPr>
        <w:pStyle w:val="ListBullet"/>
        <!--depth 1-->
        <w:numPr>
          <w:ilvl w:val="0"/>
          <w:numId w:val="205"/>
        </w:numPr>
      </w:pPr>
      <w:r>
        <w:t/>
      </w:r>
      <w:r>
        <w:rPr>
          <w:color w:val="0000FF"/>
        </w:rPr>
        <w:fldChar w:fldCharType="begin"/>
      </w:r>
      <w:r>
        <w:rPr>
          <w:color w:val="0000FF"/>
        </w:rPr>
        <w:instrText xml:space="preserve"> REF _Numd19e14331 \h </w:instrText>
      </w:r>
      <w:r>
        <w:fldChar w:fldCharType="separate"/>
      </w:r>
      <w:rPr>
        <w:color w:val="0000FF"/>
      </w:rPr>
      <w:r>
        <w:rPr>
          <w:u w:val="single"/>
        </w:rPr>
        <w:t>Subpart 514.4 - Opening of Bids and Award of Contract</w:t>
      </w:r>
      <w:r>
        <w:rPr>
          <w:color w:val="0000FF"/>
        </w:rPr>
        <w:fldChar w:fldCharType="end"/>
      </w:r>
      <w:r>
        <w:t/>
      </w:r>
    </w:p>
    <w:p xmlns:tce="http://www.TCE.com">
      <w:pPr>
        <w:pStyle w:val="ListBullet2"/>
        <!--depth 2-->
        <w:numPr>
          <w:ilvl w:val="1"/>
          <w:numId w:val="211"/>
        </w:numPr>
      </w:pPr>
      <w:r>
        <w:t/>
      </w:r>
      <w:r>
        <w:rPr>
          <w:color w:val="0000FF"/>
        </w:rPr>
        <w:fldChar w:fldCharType="begin"/>
      </w:r>
      <w:r>
        <w:rPr>
          <w:color w:val="0000FF"/>
        </w:rPr>
        <w:instrText xml:space="preserve"> REF _Numd19e14344 \h </w:instrText>
      </w:r>
      <w:r>
        <w:fldChar w:fldCharType="separate"/>
      </w:r>
      <w:rPr>
        <w:color w:val="0000FF"/>
      </w:rPr>
      <w:r>
        <w:rPr>
          <w:u w:val="single"/>
        </w:rPr>
        <w:t>514.401 Receipt and safeguarding of bids.</w:t>
      </w:r>
      <w:r>
        <w:rPr>
          <w:color w:val="0000FF"/>
        </w:rPr>
        <w:fldChar w:fldCharType="end"/>
      </w:r>
      <w:r>
        <w:t/>
      </w:r>
    </w:p>
    <w:p xmlns:tce="http://www.TCE.com">
      <w:pPr>
        <w:pStyle w:val="ListBullet2"/>
        <!--depth 2-->
        <w:numPr>
          <w:ilvl w:val="1"/>
          <w:numId w:val="211"/>
        </w:numPr>
      </w:pPr>
      <w:r>
        <w:t/>
      </w:r>
      <w:r>
        <w:rPr>
          <w:color w:val="0000FF"/>
        </w:rPr>
        <w:fldChar w:fldCharType="begin"/>
      </w:r>
      <w:r>
        <w:rPr>
          <w:color w:val="0000FF"/>
        </w:rPr>
        <w:instrText xml:space="preserve"> REF _Numd19e14451 \h </w:instrText>
      </w:r>
      <w:r>
        <w:fldChar w:fldCharType="separate"/>
      </w:r>
      <w:rPr>
        <w:color w:val="0000FF"/>
      </w:rPr>
      <w:r>
        <w:rPr>
          <w:u w:val="single"/>
        </w:rPr>
        <w:t>514.402 Opening of bids.</w:t>
      </w:r>
      <w:r>
        <w:rPr>
          <w:color w:val="0000FF"/>
        </w:rPr>
        <w:fldChar w:fldCharType="end"/>
      </w:r>
      <w:r>
        <w:t/>
      </w:r>
    </w:p>
    <w:p xmlns:tce="http://www.TCE.com">
      <w:pPr>
        <w:pStyle w:val="ListBullet3"/>
        <!--depth 3-->
        <w:numPr>
          <w:ilvl w:val="2"/>
          <w:numId w:val="212"/>
        </w:numPr>
      </w:pPr>
      <w:r>
        <w:t/>
      </w:r>
      <w:r>
        <w:rPr>
          <w:color w:val="0000FF"/>
        </w:rPr>
        <w:fldChar w:fldCharType="begin"/>
      </w:r>
      <w:r>
        <w:rPr>
          <w:color w:val="0000FF"/>
        </w:rPr>
        <w:instrText xml:space="preserve"> REF _Numd19e14464 \h </w:instrText>
      </w:r>
      <w:r>
        <w:fldChar w:fldCharType="separate"/>
      </w:r>
      <w:rPr>
        <w:color w:val="0000FF"/>
      </w:rPr>
      <w:r>
        <w:rPr>
          <w:u w:val="single"/>
        </w:rPr>
        <w:t>514.402-1 Unclassified bids.</w:t>
      </w:r>
      <w:r>
        <w:rPr>
          <w:color w:val="0000FF"/>
        </w:rPr>
        <w:fldChar w:fldCharType="end"/>
      </w:r>
      <w:r>
        <w:t/>
      </w:r>
    </w:p>
    <w:p xmlns:tce="http://www.TCE.com">
      <w:pPr>
        <w:pStyle w:val="ListBullet3"/>
        <!--depth 3-->
        <w:numPr>
          <w:ilvl w:val="2"/>
          <w:numId w:val="212"/>
        </w:numPr>
      </w:pPr>
      <w:r>
        <w:t/>
      </w:r>
      <w:r>
        <w:rPr>
          <w:color w:val="0000FF"/>
        </w:rPr>
        <w:fldChar w:fldCharType="begin"/>
      </w:r>
      <w:r>
        <w:rPr>
          <w:color w:val="0000FF"/>
        </w:rPr>
        <w:instrText xml:space="preserve"> REF _Numd19e14526 \h </w:instrText>
      </w:r>
      <w:r>
        <w:fldChar w:fldCharType="separate"/>
      </w:r>
      <w:rPr>
        <w:color w:val="0000FF"/>
      </w:rPr>
      <w:r>
        <w:rPr>
          <w:u w:val="single"/>
        </w:rPr>
        <w:t>514.402-70 Preferred practices for conducting bid openings.</w:t>
      </w:r>
      <w:r>
        <w:rPr>
          <w:color w:val="0000FF"/>
        </w:rPr>
        <w:fldChar w:fldCharType="end"/>
      </w:r>
      <w:r>
        <w:t/>
      </w:r>
    </w:p>
    <w:p xmlns:tce="http://www.TCE.com">
      <w:pPr>
        <w:pStyle w:val="ListBullet2"/>
        <!--depth 2-->
        <w:numPr>
          <w:ilvl w:val="1"/>
          <w:numId w:val="211"/>
        </w:numPr>
      </w:pPr>
      <w:r>
        <w:t/>
      </w:r>
      <w:r>
        <w:rPr>
          <w:color w:val="0000FF"/>
        </w:rPr>
        <w:fldChar w:fldCharType="begin"/>
      </w:r>
      <w:r>
        <w:rPr>
          <w:color w:val="0000FF"/>
        </w:rPr>
        <w:instrText xml:space="preserve"> REF _Numd19e14626 \h </w:instrText>
      </w:r>
      <w:r>
        <w:fldChar w:fldCharType="separate"/>
      </w:r>
      <w:rPr>
        <w:color w:val="0000FF"/>
      </w:rPr>
      <w:r>
        <w:rPr>
          <w:u w:val="single"/>
        </w:rPr>
        <w:t>514.403 Recording of bids.</w:t>
      </w:r>
      <w:r>
        <w:rPr>
          <w:color w:val="0000FF"/>
        </w:rPr>
        <w:fldChar w:fldCharType="end"/>
      </w:r>
      <w:r>
        <w:t/>
      </w:r>
    </w:p>
    <w:p xmlns:tce="http://www.TCE.com">
      <w:pPr>
        <w:pStyle w:val="ListBullet2"/>
        <!--depth 2-->
        <w:numPr>
          <w:ilvl w:val="1"/>
          <w:numId w:val="211"/>
        </w:numPr>
      </w:pPr>
      <w:r>
        <w:t/>
      </w:r>
      <w:r>
        <w:rPr>
          <w:color w:val="0000FF"/>
        </w:rPr>
        <w:fldChar w:fldCharType="begin"/>
      </w:r>
      <w:r>
        <w:rPr>
          <w:color w:val="0000FF"/>
        </w:rPr>
        <w:instrText xml:space="preserve"> REF _Numd19e14674 \h </w:instrText>
      </w:r>
      <w:r>
        <w:fldChar w:fldCharType="separate"/>
      </w:r>
      <w:rPr>
        <w:color w:val="0000FF"/>
      </w:rPr>
      <w:r>
        <w:rPr>
          <w:u w:val="single"/>
        </w:rPr>
        <w:t>514.404 Rejection of bids.</w:t>
      </w:r>
      <w:r>
        <w:rPr>
          <w:color w:val="0000FF"/>
        </w:rPr>
        <w:fldChar w:fldCharType="end"/>
      </w:r>
      <w:r>
        <w:t/>
      </w:r>
    </w:p>
    <w:p xmlns:tce="http://www.TCE.com">
      <w:pPr>
        <w:pStyle w:val="ListBullet3"/>
        <!--depth 3-->
        <w:numPr>
          <w:ilvl w:val="2"/>
          <w:numId w:val="213"/>
        </w:numPr>
      </w:pPr>
      <w:r>
        <w:t/>
      </w:r>
      <w:r>
        <w:rPr>
          <w:color w:val="0000FF"/>
        </w:rPr>
        <w:fldChar w:fldCharType="begin"/>
      </w:r>
      <w:r>
        <w:rPr>
          <w:color w:val="0000FF"/>
        </w:rPr>
        <w:instrText xml:space="preserve"> REF _Numd19e14687 \h </w:instrText>
      </w:r>
      <w:r>
        <w:fldChar w:fldCharType="separate"/>
      </w:r>
      <w:rPr>
        <w:color w:val="0000FF"/>
      </w:rPr>
      <w:r>
        <w:rPr>
          <w:u w:val="single"/>
        </w:rPr>
        <w:t>514.404-1 Cancellation of invitations after opening.</w:t>
      </w:r>
      <w:r>
        <w:rPr>
          <w:color w:val="0000FF"/>
        </w:rPr>
        <w:fldChar w:fldCharType="end"/>
      </w:r>
      <w:r>
        <w:t/>
      </w:r>
    </w:p>
    <w:p xmlns:tce="http://www.TCE.com">
      <w:pPr>
        <w:pStyle w:val="ListBullet3"/>
        <!--depth 3-->
        <w:numPr>
          <w:ilvl w:val="2"/>
          <w:numId w:val="213"/>
        </w:numPr>
      </w:pPr>
      <w:r>
        <w:t/>
      </w:r>
      <w:r>
        <w:rPr>
          <w:color w:val="0000FF"/>
        </w:rPr>
        <w:fldChar w:fldCharType="begin"/>
      </w:r>
      <w:r>
        <w:rPr>
          <w:color w:val="0000FF"/>
        </w:rPr>
        <w:instrText xml:space="preserve"> REF _Numd19e14706 \h </w:instrText>
      </w:r>
      <w:r>
        <w:fldChar w:fldCharType="separate"/>
      </w:r>
      <w:rPr>
        <w:color w:val="0000FF"/>
      </w:rPr>
      <w:r>
        <w:rPr>
          <w:u w:val="single"/>
        </w:rPr>
        <w:t>514.404-2 Rejection of individual bids.</w:t>
      </w:r>
      <w:r>
        <w:rPr>
          <w:color w:val="0000FF"/>
        </w:rPr>
        <w:fldChar w:fldCharType="end"/>
      </w:r>
      <w:r>
        <w:t/>
      </w:r>
    </w:p>
    <w:p xmlns:tce="http://www.TCE.com">
      <w:pPr>
        <w:pStyle w:val="ListBullet2"/>
        <!--depth 2-->
        <w:numPr>
          <w:ilvl w:val="1"/>
          <w:numId w:val="211"/>
        </w:numPr>
      </w:pPr>
      <w:r>
        <w:t/>
      </w:r>
      <w:r>
        <w:rPr>
          <w:color w:val="0000FF"/>
        </w:rPr>
        <w:fldChar w:fldCharType="begin"/>
      </w:r>
      <w:r>
        <w:rPr>
          <w:color w:val="0000FF"/>
        </w:rPr>
        <w:instrText xml:space="preserve"> REF _Numd19e14750 \h </w:instrText>
      </w:r>
      <w:r>
        <w:fldChar w:fldCharType="separate"/>
      </w:r>
      <w:rPr>
        <w:color w:val="0000FF"/>
      </w:rPr>
      <w:r>
        <w:rPr>
          <w:u w:val="single"/>
        </w:rPr>
        <w:t>514.407 Mistakes in bids.</w:t>
      </w:r>
      <w:r>
        <w:rPr>
          <w:color w:val="0000FF"/>
        </w:rPr>
        <w:fldChar w:fldCharType="end"/>
      </w:r>
      <w:r>
        <w:t/>
      </w:r>
    </w:p>
    <w:p xmlns:tce="http://www.TCE.com">
      <w:pPr>
        <w:pStyle w:val="ListBullet3"/>
        <!--depth 3-->
        <w:numPr>
          <w:ilvl w:val="2"/>
          <w:numId w:val="214"/>
        </w:numPr>
      </w:pPr>
      <w:r>
        <w:t/>
      </w:r>
      <w:r>
        <w:rPr>
          <w:color w:val="0000FF"/>
        </w:rPr>
        <w:fldChar w:fldCharType="begin"/>
      </w:r>
      <w:r>
        <w:rPr>
          <w:color w:val="0000FF"/>
        </w:rPr>
        <w:instrText xml:space="preserve"> REF _Numd19e14763 \h </w:instrText>
      </w:r>
      <w:r>
        <w:fldChar w:fldCharType="separate"/>
      </w:r>
      <w:rPr>
        <w:color w:val="0000FF"/>
      </w:rPr>
      <w:r>
        <w:rPr>
          <w:u w:val="single"/>
        </w:rPr>
        <w:t>514.407-3 Other mistakes disclosed before award.</w:t>
      </w:r>
      <w:r>
        <w:rPr>
          <w:color w:val="0000FF"/>
        </w:rPr>
        <w:fldChar w:fldCharType="end"/>
      </w:r>
      <w:r>
        <w:t/>
      </w:r>
    </w:p>
    <w:p xmlns:tce="http://www.TCE.com">
      <w:pPr>
        <w:pStyle w:val="ListBullet3"/>
        <!--depth 3-->
        <w:numPr>
          <w:ilvl w:val="2"/>
          <w:numId w:val="214"/>
        </w:numPr>
      </w:pPr>
      <w:r>
        <w:t/>
      </w:r>
      <w:r>
        <w:rPr>
          <w:color w:val="0000FF"/>
        </w:rPr>
        <w:fldChar w:fldCharType="begin"/>
      </w:r>
      <w:r>
        <w:rPr>
          <w:color w:val="0000FF"/>
        </w:rPr>
        <w:instrText xml:space="preserve"> REF _Numd19e14802 \h </w:instrText>
      </w:r>
      <w:r>
        <w:fldChar w:fldCharType="separate"/>
      </w:r>
      <w:rPr>
        <w:color w:val="0000FF"/>
      </w:rPr>
      <w:r>
        <w:rPr>
          <w:u w:val="single"/>
        </w:rPr>
        <w:t>514.407-4 Mistakes after award.</w:t>
      </w:r>
      <w:r>
        <w:rPr>
          <w:color w:val="0000FF"/>
        </w:rPr>
        <w:fldChar w:fldCharType="end"/>
      </w:r>
      <w:r>
        <w:t/>
      </w:r>
    </w:p>
    <w:p xmlns:tce="http://www.TCE.com">
      <w:pPr>
        <w:pStyle w:val="ListBullet2"/>
        <!--depth 2-->
        <w:numPr>
          <w:ilvl w:val="1"/>
          <w:numId w:val="211"/>
        </w:numPr>
      </w:pPr>
      <w:r>
        <w:t/>
      </w:r>
      <w:r>
        <w:rPr>
          <w:color w:val="0000FF"/>
        </w:rPr>
        <w:fldChar w:fldCharType="begin"/>
      </w:r>
      <w:r>
        <w:rPr>
          <w:color w:val="0000FF"/>
        </w:rPr>
        <w:instrText xml:space="preserve"> REF _Numd19e14822 \h </w:instrText>
      </w:r>
      <w:r>
        <w:fldChar w:fldCharType="separate"/>
      </w:r>
      <w:rPr>
        <w:color w:val="0000FF"/>
      </w:rPr>
      <w:r>
        <w:rPr>
          <w:u w:val="single"/>
        </w:rPr>
        <w:t>514.408 Award.</w:t>
      </w:r>
      <w:r>
        <w:rPr>
          <w:color w:val="0000FF"/>
        </w:rPr>
        <w:fldChar w:fldCharType="end"/>
      </w:r>
      <w:r>
        <w:t/>
      </w:r>
    </w:p>
    <w:p xmlns:tce="http://www.TCE.com">
      <w:pPr>
        <w:pStyle w:val="ListBullet3"/>
        <!--depth 3-->
        <w:numPr>
          <w:ilvl w:val="2"/>
          <w:numId w:val="215"/>
        </w:numPr>
      </w:pPr>
      <w:r>
        <w:t/>
      </w:r>
      <w:r>
        <w:rPr>
          <w:color w:val="0000FF"/>
        </w:rPr>
        <w:fldChar w:fldCharType="begin"/>
      </w:r>
      <w:r>
        <w:rPr>
          <w:color w:val="0000FF"/>
        </w:rPr>
        <w:instrText xml:space="preserve"> REF _Numd19e14835 \h </w:instrText>
      </w:r>
      <w:r>
        <w:fldChar w:fldCharType="separate"/>
      </w:r>
      <w:rPr>
        <w:color w:val="0000FF"/>
      </w:rPr>
      <w:r>
        <w:rPr>
          <w:u w:val="single"/>
        </w:rPr>
        <w:t>514.408-6 Equal low bids.</w:t>
      </w:r>
      <w:r>
        <w:rPr>
          <w:color w:val="0000FF"/>
        </w:rPr>
        <w:fldChar w:fldCharType="end"/>
      </w:r>
      <w:r>
        <w:t/>
      </w:r>
    </w:p>
    <w:p xmlns:tce="http://www.TCE.com">
      <w:pPr>
        <w:pStyle w:val="ListBullet3"/>
        <!--depth 3-->
        <w:numPr>
          <w:ilvl w:val="2"/>
          <w:numId w:val="215"/>
        </w:numPr>
      </w:pPr>
      <w:r>
        <w:t/>
      </w:r>
      <w:r>
        <w:rPr>
          <w:color w:val="0000FF"/>
        </w:rPr>
        <w:fldChar w:fldCharType="begin"/>
      </w:r>
      <w:r>
        <w:rPr>
          <w:color w:val="0000FF"/>
        </w:rPr>
        <w:instrText xml:space="preserve"> REF _Numd19e14854 \h </w:instrText>
      </w:r>
      <w:r>
        <w:fldChar w:fldCharType="separate"/>
      </w:r>
      <w:rPr>
        <w:color w:val="0000FF"/>
      </w:rPr>
      <w:r>
        <w:rPr>
          <w:u w:val="single"/>
        </w:rPr>
        <w:t>514.408-70 Forms for recommending award(s).</w:t>
      </w:r>
      <w:r>
        <w:rPr>
          <w:color w:val="0000FF"/>
        </w:rPr>
        <w:fldChar w:fldCharType="end"/>
      </w:r>
      <w:r>
        <w:t/>
      </w:r>
    </w:p>
    <!--Topic unique_211-->
    <w:p xmlns:tce="http://www.TCE.com">
      <w:pPr>
        <w:pStyle w:val="Heading4"/>
      </w:pPr>
      <w:bookmarkStart w:id="527" w:name="_Numd19e13071"/>
      <w:bookmarkStart w:id="528" w:name="_Refd19e13071"/>
      <w:bookmarkStart w:id="529" w:name="_Tocd19e13071"/>
      <w:r>
        <w:t/>
      </w:r>
      <w:r>
        <w:t>Subpart 514.2</w:t>
      </w:r>
      <w:r>
        <w:t xml:space="preserve"> - Solicitation of Bids</w:t>
      </w:r>
      <w:bookmarkEnd w:id="528"/>
      <w:bookmarkEnd w:id="529"/>
      <w:bookmarkEnd w:id="527"/>
    </w:p>
    <!--Topic unique_26-->
    <w:p xmlns:tce="http://www.TCE.com">
      <w:pPr>
        <w:pStyle w:val="Heading5"/>
      </w:pPr>
      <w:bookmarkStart w:id="530" w:name="_Numd19e13084"/>
      <w:bookmarkStart w:id="531" w:name="_Refd19e13084"/>
      <w:bookmarkStart w:id="532" w:name="_Tocd19e13084"/>
      <w:r>
        <w:t/>
      </w:r>
      <w:r>
        <w:t>514.201</w:t>
      </w:r>
      <w:r>
        <w:t xml:space="preserve"> Preparation of invitations for bids.</w:t>
      </w:r>
      <w:bookmarkEnd w:id="531"/>
      <w:bookmarkEnd w:id="532"/>
      <w:bookmarkEnd w:id="530"/>
    </w:p>
    <!--Topic unique_212-->
    <w:p xmlns:tce="http://www.TCE.com">
      <w:pPr>
        <w:pStyle w:val="Heading6"/>
      </w:pPr>
      <w:bookmarkStart w:id="533" w:name="_Numd19e13097"/>
      <w:bookmarkStart w:id="534" w:name="_Refd19e13097"/>
      <w:bookmarkStart w:id="535" w:name="_Tocd19e13097"/>
      <w:r>
        <w:t/>
      </w:r>
      <w:r>
        <w:t>514.201-1</w:t>
      </w:r>
      <w:r>
        <w:t xml:space="preserve"> Uniform contract format.</w:t>
      </w:r>
      <w:bookmarkEnd w:id="534"/>
      <w:bookmarkEnd w:id="535"/>
      <w:bookmarkEnd w:id="533"/>
    </w:p>
    <w:p xmlns:tce="http://www.TCE.com">
      <w:pPr>
        <w:pStyle w:val="BodyText"/>
      </w:pPr>
      <w:r>
        <w:t>Include the following notice in each solicitation:</w:t>
      </w:r>
    </w:p>
    <w:p xmlns:tce="http://www.TCE.com">
      <w:pPr>
        <w:pStyle w:val="BodyText"/>
      </w:pPr>
      <w:r>
        <w:t>“The information collection requirements contained in this solicitation/contract, are either required by regulation or approved by the Office of Management and Budget pursuant to the Paperwork Reduction Act and assigned OMB Control No.3090-0163.”</w:t>
      </w:r>
    </w:p>
    <!--Topic unique_213-->
    <w:p xmlns:tce="http://www.TCE.com">
      <w:pPr>
        <w:pStyle w:val="Heading6"/>
      </w:pPr>
      <w:bookmarkStart w:id="536" w:name="_Numd19e13118"/>
      <w:bookmarkStart w:id="537" w:name="_Refd19e13118"/>
      <w:bookmarkStart w:id="538" w:name="_Tocd19e13118"/>
      <w:r>
        <w:t/>
      </w:r>
      <w:r>
        <w:t>514.201-2</w:t>
      </w:r>
      <w:r>
        <w:t xml:space="preserve"> Part I—The Schedule.</w:t>
      </w:r>
      <w:bookmarkEnd w:id="537"/>
      <w:bookmarkEnd w:id="538"/>
      <w:bookmarkEnd w:id="536"/>
    </w:p>
    <w:p xmlns:tce="http://www.TCE.com">
      <w:pPr>
        <w:pStyle w:val="ListNumber"/>
        <!--depth 1-->
        <w:numPr>
          <w:ilvl w:val="0"/>
          <w:numId w:val="216"/>
        </w:numPr>
      </w:pPr>
      <w:bookmarkStart w:id="540" w:name="_Tocd19e13127"/>
      <w:bookmarkStart w:id="539" w:name="_Refd19e13127"/>
      <w:r>
        <w:t/>
      </w:r>
      <w:r>
        <w:t>(a)</w:t>
      </w:r>
      <w:r>
        <w:t xml:space="preserve">  When using Standard Form 33, Solicitation, Offer and Award, include the following cautionary notice:</w:t>
      </w:r>
    </w:p>
    <w:p xmlns:tce="http://www.TCE.com">
      <w:pPr>
        <w:pStyle w:val="ListParagraph"/>
        <!--depth 1-->
        <w:ind w:left="720"/>
      </w:pPr>
      <w:r>
        <w:t>“Notice to Bidders—Use Item 13 of the Standard Form 33, Solicitation, Offer and Award, to offer prompt payment discounts. The Prompt Payment clause of this solicitation sets forth payment terms. Do not insert any statement in Item 13 that requires payment sooner than the time stipulated in the Prompt Payment clause (See FAR 52.232-25, 52.232-26, or 52.232-27, as applicable). EXAMPLE: If you insert “NET 20” in Item 13, GSA will reject your bid as nonresponsive because the entry contradicts the 30 day payment terms specified in the Prompt Payment clause.”</w:t>
      </w:r>
    </w:p>
    <w:p xmlns:tce="http://www.TCE.com">
      <w:pPr>
        <w:pStyle w:val="ListNumber"/>
        <!--depth 1-->
        <w:numPr>
          <w:ilvl w:val="0"/>
          <w:numId w:val="216"/>
        </w:numPr>
      </w:pPr>
      <w:r>
        <w:t/>
      </w:r>
      <w:r>
        <w:t>(b)</w:t>
      </w:r>
      <w:r>
        <w:t xml:space="preserve">  When using other authorized forms (e.g., Standard Form 1447, Solicitation/Contract; Standard Form 1449, Solicitation/Contract/Order for Commercial Products and Commercial Services), include the notice in paragraph (a) of this section. Change the reference to the form number, form title, and item number accordingly.</w:t>
      </w:r>
      <w:bookmarkEnd w:id="539"/>
      <w:bookmarkEnd w:id="540"/>
    </w:p>
    <!--Topic unique_214-->
    <w:p xmlns:tce="http://www.TCE.com">
      <w:pPr>
        <w:pStyle w:val="Heading6"/>
      </w:pPr>
      <w:bookmarkStart w:id="541" w:name="_Numd19e13152"/>
      <w:bookmarkStart w:id="542" w:name="_Refd19e13152"/>
      <w:bookmarkStart w:id="543" w:name="_Tocd19e13152"/>
      <w:r>
        <w:t/>
      </w:r>
      <w:r>
        <w:t>514.201-6</w:t>
      </w:r>
      <w:r>
        <w:t xml:space="preserve"> Solicitation provisions.</w:t>
      </w:r>
      <w:bookmarkEnd w:id="542"/>
      <w:bookmarkEnd w:id="543"/>
      <w:bookmarkEnd w:id="541"/>
    </w:p>
    <w:p xmlns:tce="http://www.TCE.com">
      <w:pPr>
        <w:pStyle w:val="BodyText"/>
      </w:pPr>
      <w:r>
        <w:t xml:space="preserve">Insert the provision at </w:t>
      </w:r>
      <w:r>
        <w:rPr>
          <w:color w:val="0000FF"/>
        </w:rPr>
        <w:fldChar w:fldCharType="begin"/>
      </w:r>
      <w:r>
        <w:rPr>
          <w:color w:val="0000FF"/>
        </w:rPr>
        <w:instrText xml:space="preserve"> REF _Numd19e31552 \h </w:instrText>
      </w:r>
      <w:r>
        <w:fldChar w:fldCharType="separate"/>
      </w:r>
      <w:rPr>
        <w:color w:val="0000FF"/>
      </w:rPr>
      <w:r>
        <w:rPr>
          <w:u w:val="single"/>
        </w:rPr>
        <w:t>552.214-70</w:t>
      </w:r>
      <w:r>
        <w:rPr>
          <w:color w:val="0000FF"/>
        </w:rPr>
        <w:fldChar w:fldCharType="end"/>
      </w:r>
      <w:r>
        <w:t>, “All or None” Bids, in invitations for bids when reserving the right to evaluate and make an award on an all or none basis.</w:t>
      </w:r>
    </w:p>
    <!--Topic unique_215-->
    <w:p xmlns:tce="http://www.TCE.com">
      <w:pPr>
        <w:pStyle w:val="Heading6"/>
      </w:pPr>
      <w:bookmarkStart w:id="544" w:name="_Numd19e13175"/>
      <w:bookmarkStart w:id="545" w:name="_Refd19e13175"/>
      <w:bookmarkStart w:id="546" w:name="_Tocd19e13175"/>
      <w:r>
        <w:t/>
      </w:r>
      <w:r>
        <w:t>514.201-7</w:t>
      </w:r>
      <w:r>
        <w:t xml:space="preserve"> [Reserved]</w:t>
      </w:r>
      <w:bookmarkEnd w:id="545"/>
      <w:bookmarkEnd w:id="546"/>
      <w:bookmarkEnd w:id="544"/>
    </w:p>
    <!--Topic unique_216-->
    <w:p xmlns:tce="http://www.TCE.com">
      <w:pPr>
        <w:pStyle w:val="Heading5"/>
      </w:pPr>
      <w:bookmarkStart w:id="547" w:name="_Numd19e13191"/>
      <w:bookmarkStart w:id="548" w:name="_Refd19e13191"/>
      <w:bookmarkStart w:id="549" w:name="_Tocd19e13191"/>
      <w:r>
        <w:t/>
      </w:r>
      <w:r>
        <w:t>514.202</w:t>
      </w:r>
      <w:r>
        <w:t xml:space="preserve"> General rules for solicitation of bids.</w:t>
      </w:r>
      <w:bookmarkEnd w:id="548"/>
      <w:bookmarkEnd w:id="549"/>
      <w:bookmarkEnd w:id="547"/>
    </w:p>
    <!--Topic unique_217-->
    <w:p xmlns:tce="http://www.TCE.com">
      <w:pPr>
        <w:pStyle w:val="Heading6"/>
      </w:pPr>
      <w:bookmarkStart w:id="550" w:name="_Numd19e13204"/>
      <w:bookmarkStart w:id="551" w:name="_Refd19e13204"/>
      <w:bookmarkStart w:id="552" w:name="_Tocd19e13204"/>
      <w:r>
        <w:t/>
      </w:r>
      <w:r>
        <w:t>514.202-4</w:t>
      </w:r>
      <w:r>
        <w:t xml:space="preserve"> Bid samples.</w:t>
      </w:r>
      <w:bookmarkEnd w:id="551"/>
      <w:bookmarkEnd w:id="552"/>
      <w:bookmarkEnd w:id="550"/>
    </w:p>
    <w:p xmlns:tce="http://www.TCE.com">
      <w:pPr>
        <w:pStyle w:val="ListNumber"/>
        <!--depth 1-->
        <w:numPr>
          <w:ilvl w:val="0"/>
          <w:numId w:val="217"/>
        </w:numPr>
      </w:pPr>
      <w:bookmarkStart w:id="556" w:name="_Tocd19e13215"/>
      <w:bookmarkStart w:id="555" w:name="_Refd19e13215"/>
      <w:bookmarkStart w:id="554" w:name="_Tocd19e13213"/>
      <w:bookmarkStart w:id="553" w:name="_Refd19e13213"/>
      <w:r>
        <w:t/>
      </w:r>
      <w:r>
        <w:t>(a)</w:t>
      </w:r>
      <w:r>
        <w:t xml:space="preserve"> </w:t>
      </w:r>
      <w:r>
        <w:rPr>
          <w:i/>
        </w:rPr>
        <w:t>Requirements for samples in invitations for bids</w:t>
      </w:r>
      <w:r>
        <w:t xml:space="preserve"> </w:t>
      </w:r>
      <w:r>
        <w:rPr>
          <w:b w:val="true"/>
        </w:rPr>
        <w:t>.</w:t>
      </w:r>
      <w:r>
        <w:t/>
      </w:r>
    </w:p>
    <w:p xmlns:tce="http://www.TCE.com">
      <w:pPr>
        <w:pStyle w:val="ListNumber2"/>
        <!--depth 2-->
        <w:numPr>
          <w:ilvl w:val="1"/>
          <w:numId w:val="218"/>
        </w:numPr>
      </w:pPr>
      <w:bookmarkStart w:id="560" w:name="_Tocd19e13229"/>
      <w:bookmarkStart w:id="559" w:name="_Refd19e13229"/>
      <w:bookmarkStart w:id="558" w:name="_Tocd19e13227"/>
      <w:bookmarkStart w:id="557" w:name="_Refd19e13227"/>
      <w:r>
        <w:t/>
      </w:r>
      <w:r>
        <w:t>(1)</w:t>
      </w:r>
      <w:r>
        <w:t>When bid samples are required, the contracting officer shall require bidders to submit samples produced by the manufacturer whose products will be supplied under the contract.</w:t>
      </w:r>
      <w:bookmarkEnd w:id="559"/>
      <w:bookmarkEnd w:id="560"/>
    </w:p>
    <w:p xmlns:tce="http://www.TCE.com">
      <w:pPr>
        <w:pStyle w:val="ListNumber2"/>
        <!--depth 2-->
        <w:numPr>
          <w:ilvl w:val="1"/>
          <w:numId w:val="218"/>
        </w:numPr>
      </w:pPr>
      <w:bookmarkStart w:id="562" w:name="_Tocd19e13236"/>
      <w:bookmarkStart w:id="561" w:name="_Refd19e13236"/>
      <w:r>
        <w:t/>
      </w:r>
      <w:r>
        <w:t>(2)</w:t>
      </w:r>
      <w:r>
        <w:t>The FAR limits use of bid samples to cases where the contracting officer cannot describe some characteristics of a product adequately in the specification or purchase description. This usually applies to subjective characteristics. The contracting officer may determine that there is a need to examine objective characteristics of bid samples to determine the responsiveness of a bid. The contracting officer should base the determination on past experience or other valid considerations. In the solicitation, separately list “Subjective Characteristics” and “Objective Characteristics.”</w:t>
      </w:r>
      <w:bookmarkEnd w:id="561"/>
      <w:bookmarkEnd w:id="562"/>
    </w:p>
    <w:p xmlns:tce="http://www.TCE.com">
      <w:pPr>
        <w:pStyle w:val="ListNumber2"/>
        <!--depth 2-->
        <w:numPr>
          <w:ilvl w:val="1"/>
          <w:numId w:val="218"/>
        </w:numPr>
      </w:pPr>
      <w:bookmarkStart w:id="564" w:name="_Tocd19e13243"/>
      <w:bookmarkStart w:id="563" w:name="_Refd19e13243"/>
      <w:r>
        <w:t/>
      </w:r>
      <w:r>
        <w:t>(3)</w:t>
      </w:r>
      <w:r>
        <w:t xml:space="preserve"> Insert the provision at </w:t>
      </w:r>
      <w:r>
        <w:rPr>
          <w:color w:val="0000FF"/>
        </w:rPr>
        <w:fldChar w:fldCharType="begin"/>
      </w:r>
      <w:r>
        <w:rPr>
          <w:color w:val="0000FF"/>
        </w:rPr>
        <w:instrText xml:space="preserve"> REF _Numd19e31607 \h </w:instrText>
      </w:r>
      <w:r>
        <w:fldChar w:fldCharType="separate"/>
      </w:r>
      <w:rPr>
        <w:color w:val="0000FF"/>
      </w:rPr>
      <w:r>
        <w:rPr>
          <w:u w:val="single"/>
        </w:rPr>
        <w:t>552.214-72</w:t>
      </w:r>
      <w:r>
        <w:rPr>
          <w:color w:val="0000FF"/>
        </w:rPr>
        <w:fldChar w:fldCharType="end"/>
      </w:r>
      <w:r>
        <w:t>, Bid Sample Requirements, in invitations for bids if bid samples are required. This provision may be modified to fit the circumstances of a procurement.</w:t>
      </w:r>
      <w:bookmarkEnd w:id="563"/>
      <w:bookmarkEnd w:id="564"/>
      <w:bookmarkEnd w:id="557"/>
      <w:bookmarkEnd w:id="558"/>
      <w:bookmarkEnd w:id="555"/>
      <w:bookmarkEnd w:id="556"/>
    </w:p>
    <w:p xmlns:tce="http://www.TCE.com">
      <w:pPr>
        <w:pStyle w:val="ListNumber"/>
        <!--depth 1-->
        <w:numPr>
          <w:ilvl w:val="0"/>
          <w:numId w:val="217"/>
        </w:numPr>
      </w:pPr>
      <w:bookmarkStart w:id="566" w:name="_Tocd19e13255"/>
      <w:bookmarkStart w:id="565" w:name="_Refd19e13255"/>
      <w:r>
        <w:t/>
      </w:r>
      <w:r>
        <w:t>(b)</w:t>
      </w:r>
      <w:r>
        <w:t xml:space="preserve"> </w:t>
      </w:r>
      <w:r>
        <w:rPr>
          <w:i/>
        </w:rPr>
        <w:t>Handling bid samples</w:t>
      </w:r>
      <w:r>
        <w:t>.</w:t>
      </w:r>
    </w:p>
    <w:p xmlns:tce="http://www.TCE.com">
      <w:pPr>
        <w:pStyle w:val="ListNumber2"/>
        <!--depth 2-->
        <w:numPr>
          <w:ilvl w:val="1"/>
          <w:numId w:val="219"/>
        </w:numPr>
      </w:pPr>
      <w:bookmarkStart w:id="570" w:name="_Tocd19e13266"/>
      <w:bookmarkStart w:id="569" w:name="_Refd19e13266"/>
      <w:bookmarkStart w:id="568" w:name="_Tocd19e13264"/>
      <w:bookmarkStart w:id="567" w:name="_Refd19e13264"/>
      <w:r>
        <w:t/>
      </w:r>
      <w:r>
        <w:t>(1)</w:t>
      </w:r>
      <w:r>
        <w:t>Samples from accepted bids must be retained for the period of contract performance. If there are no outstanding claims regarding the contract, the contracting officer may authorize disposal of the samples at the end of the contract term following the bidder’s instructions.</w:t>
      </w:r>
      <w:bookmarkEnd w:id="569"/>
      <w:bookmarkEnd w:id="570"/>
    </w:p>
    <w:p xmlns:tce="http://www.TCE.com">
      <w:pPr>
        <w:pStyle w:val="ListNumber2"/>
        <!--depth 2-->
        <w:numPr>
          <w:ilvl w:val="1"/>
          <w:numId w:val="219"/>
        </w:numPr>
      </w:pPr>
      <w:bookmarkStart w:id="572" w:name="_Tocd19e13273"/>
      <w:bookmarkStart w:id="571" w:name="_Refd19e13273"/>
      <w:r>
        <w:t/>
      </w:r>
      <w:r>
        <w:t>(2)</w:t>
      </w:r>
      <w:r>
        <w:t>If the contracting officer anticipates a claim regarding the contract, the contracting officer shall require that the bid samples be retained until the claim is resolved.</w:t>
      </w:r>
      <w:bookmarkEnd w:id="571"/>
      <w:bookmarkEnd w:id="572"/>
    </w:p>
    <w:p xmlns:tce="http://www.TCE.com">
      <w:pPr>
        <w:pStyle w:val="ListNumber2"/>
        <!--depth 2-->
        <w:numPr>
          <w:ilvl w:val="1"/>
          <w:numId w:val="219"/>
        </w:numPr>
      </w:pPr>
      <w:bookmarkStart w:id="574" w:name="_Tocd19e13280"/>
      <w:bookmarkStart w:id="573" w:name="_Refd19e13280"/>
      <w:r>
        <w:t/>
      </w:r>
      <w:r>
        <w:t>(3)</w:t>
      </w:r>
      <w:r>
        <w:t>The contracting officer shall require that samples from unsuccessful bids be retained until award. After award, these samples may be disposed of following the bidder’s instructions.</w:t>
      </w:r>
      <w:bookmarkEnd w:id="573"/>
      <w:bookmarkEnd w:id="574"/>
      <w:bookmarkEnd w:id="567"/>
      <w:bookmarkEnd w:id="568"/>
      <w:bookmarkEnd w:id="565"/>
      <w:bookmarkEnd w:id="566"/>
      <w:bookmarkEnd w:id="553"/>
      <w:bookmarkEnd w:id="554"/>
    </w:p>
    <!--Topic unique_218-->
    <w:p xmlns:tce="http://www.TCE.com">
      <w:pPr>
        <w:pStyle w:val="Heading6"/>
      </w:pPr>
      <w:bookmarkStart w:id="575" w:name="_Numd19e13296"/>
      <w:bookmarkStart w:id="576" w:name="_Refd19e13296"/>
      <w:bookmarkStart w:id="577" w:name="_Tocd19e13296"/>
      <w:r>
        <w:t/>
      </w:r>
      <w:r>
        <w:t>514.202-5</w:t>
      </w:r>
      <w:r>
        <w:t xml:space="preserve"> Descriptive literature.</w:t>
      </w:r>
      <w:bookmarkEnd w:id="576"/>
      <w:bookmarkEnd w:id="577"/>
      <w:bookmarkEnd w:id="575"/>
    </w:p>
    <w:p xmlns:tce="http://www.TCE.com">
      <w:pPr>
        <w:pStyle w:val="BodyText"/>
      </w:pPr>
      <w:r>
        <w:t/>
      </w:r>
      <w:r>
        <w:rPr>
          <w:i/>
        </w:rPr>
        <w:t>Requirements for Invitations for bids</w:t>
      </w:r>
      <w:r>
        <w:t>. When using brand name or equal purchase descriptions, the provision at FAR 52.211-6 satisfies the requirement for descriptive literature.</w:t>
      </w:r>
    </w:p>
    <!--Topic unique_219-->
    <w:p xmlns:tce="http://www.TCE.com">
      <w:pPr>
        <w:pStyle w:val="Heading5"/>
      </w:pPr>
      <w:bookmarkStart w:id="578" w:name="_Numd19e13318"/>
      <w:bookmarkStart w:id="579" w:name="_Refd19e13318"/>
      <w:bookmarkStart w:id="580" w:name="_Tocd19e13318"/>
      <w:r>
        <w:t/>
      </w:r>
      <w:r>
        <w:t>514.203-1</w:t>
      </w:r>
      <w:r>
        <w:t xml:space="preserve"> Transmittal to prospective bidders.</w:t>
      </w:r>
      <w:bookmarkEnd w:id="579"/>
      <w:bookmarkEnd w:id="580"/>
      <w:bookmarkEnd w:id="578"/>
    </w:p>
    <w:p xmlns:tce="http://www.TCE.com">
      <w:pPr>
        <w:pStyle w:val="BodyText"/>
      </w:pPr>
      <w:r>
        <w:t>Prospective bidders, as used in FAR 14.203-1, include both the following:</w:t>
      </w:r>
    </w:p>
    <w:p xmlns:tce="http://www.TCE.com">
      <w:pPr>
        <w:pStyle w:val="ListNumber"/>
        <!--depth 1-->
        <w:numPr>
          <w:ilvl w:val="0"/>
          <w:numId w:val="220"/>
        </w:numPr>
      </w:pPr>
      <w:r>
        <w:t/>
      </w:r>
      <w:r>
        <w:t>(a)</w:t>
      </w:r>
      <w:r>
        <w:t xml:space="preserve"> The incumbent contractor, except when its written response to the notice of contract action under FAR subpart 5.2 states a negative interest.</w:t>
      </w:r>
    </w:p>
    <w:p xmlns:tce="http://www.TCE.com">
      <w:pPr>
        <w:pStyle w:val="ListNumber"/>
        <!--depth 1-->
        <w:numPr>
          <w:ilvl w:val="0"/>
          <w:numId w:val="220"/>
        </w:numPr>
      </w:pPr>
      <w:r>
        <w:t/>
      </w:r>
      <w:r>
        <w:t>(b)</w:t>
      </w:r>
      <w:r>
        <w:t xml:space="preserve"> Bidders that responded to recent solicitations for the same or similar items.</w:t>
      </w:r>
    </w:p>
    <!--Topic unique_220-->
    <w:p xmlns:tce="http://www.TCE.com">
      <w:pPr>
        <w:pStyle w:val="Heading5"/>
      </w:pPr>
      <w:bookmarkStart w:id="581" w:name="_Numd19e13353"/>
      <w:bookmarkStart w:id="582" w:name="_Refd19e13353"/>
      <w:bookmarkStart w:id="583" w:name="_Tocd19e13353"/>
      <w:r>
        <w:t/>
      </w:r>
      <w:r>
        <w:t>514.270</w:t>
      </w:r>
      <w:r>
        <w:t xml:space="preserve"> Aggregate awards.</w:t>
      </w:r>
      <w:bookmarkEnd w:id="582"/>
      <w:bookmarkEnd w:id="583"/>
      <w:bookmarkEnd w:id="581"/>
    </w:p>
    <!--Topic unique_221-->
    <w:p xmlns:tce="http://www.TCE.com">
      <w:pPr>
        <w:pStyle w:val="Heading6"/>
      </w:pPr>
      <w:bookmarkStart w:id="584" w:name="_Numd19e13366"/>
      <w:bookmarkStart w:id="585" w:name="_Refd19e13366"/>
      <w:bookmarkStart w:id="586" w:name="_Tocd19e13366"/>
      <w:r>
        <w:t/>
      </w:r>
      <w:r>
        <w:t>514.270-1</w:t>
      </w:r>
      <w:r>
        <w:t xml:space="preserve"> Definition.</w:t>
      </w:r>
      <w:bookmarkEnd w:id="585"/>
      <w:bookmarkEnd w:id="586"/>
      <w:bookmarkEnd w:id="584"/>
    </w:p>
    <w:p xmlns:tce="http://www.TCE.com">
      <w:pPr>
        <w:pStyle w:val="BodyText"/>
      </w:pPr>
      <w:r>
        <w:t xml:space="preserve">“Aggregate award” means an arrangement whereby two or more separately priced line items are combined for award to that bidder whose bid will result in the lowest overall cost to the Government for the line items as a group. The individual price for each item does not have to be the lowest bid received. (See also the definition of a “line item” in FAR </w:t>
      </w:r>
      <w:hyperlink r:id="rIdHyperlink141">
        <w:r>
          <w:rPr>
            <w:rStyle w:val="Hyperlink"/>
          </w:rPr>
          <w:t>2.101</w:t>
        </w:r>
      </w:hyperlink>
      <w:r>
        <w:t xml:space="preserve"> .)</w:t>
      </w:r>
    </w:p>
    <!--Topic unique_222-->
    <w:p xmlns:tce="http://www.TCE.com">
      <w:pPr>
        <w:pStyle w:val="Heading6"/>
      </w:pPr>
      <w:bookmarkStart w:id="587" w:name="_Numd19e13389"/>
      <w:bookmarkStart w:id="588" w:name="_Refd19e13389"/>
      <w:bookmarkStart w:id="589" w:name="_Tocd19e13389"/>
      <w:r>
        <w:t/>
      </w:r>
      <w:r>
        <w:t>514.270-2</w:t>
      </w:r>
      <w:r>
        <w:t xml:space="preserve"> Justification for use.</w:t>
      </w:r>
      <w:bookmarkEnd w:id="588"/>
      <w:bookmarkEnd w:id="589"/>
      <w:bookmarkEnd w:id="587"/>
    </w:p>
    <w:p xmlns:tce="http://www.TCE.com">
      <w:pPr>
        <w:pStyle w:val="ListNumber"/>
        <!--depth 1-->
        <w:numPr>
          <w:ilvl w:val="0"/>
          <w:numId w:val="221"/>
        </w:numPr>
      </w:pPr>
      <w:bookmarkStart w:id="591" w:name="_Tocd19e13398"/>
      <w:bookmarkStart w:id="590" w:name="_Refd19e13398"/>
      <w:r>
        <w:t/>
      </w:r>
      <w:r>
        <w:t>(a)</w:t>
      </w:r>
      <w:r>
        <w:t xml:space="preserve">  GSA usually solicits prices and reserves the right to make award for individual line items. In some cases it serves GSA’s best interest to combine two or more line items for an aggregate award. Such cases include when:</w:t>
      </w:r>
    </w:p>
    <w:p xmlns:tce="http://www.TCE.com">
      <w:pPr>
        <w:pStyle w:val="ListNumber2"/>
        <!--depth 2-->
        <w:numPr>
          <w:ilvl w:val="1"/>
          <w:numId w:val="222"/>
        </w:numPr>
      </w:pPr>
      <w:bookmarkStart w:id="593" w:name="_Tocd19e13406"/>
      <w:bookmarkStart w:id="592" w:name="_Refd19e13406"/>
      <w:r>
        <w:t/>
      </w:r>
      <w:r>
        <w:t>(1)</w:t>
      </w:r>
      <w:r>
        <w:t xml:space="preserve">  Users desire uniformity of design, style, and finish, (</w:t>
      </w:r>
      <w:r>
        <w:rPr>
          <w:i/>
        </w:rPr>
        <w:t>e.g.</w:t>
      </w:r>
      <w:r>
        <w:t>,suites of household furniture).</w:t>
      </w:r>
    </w:p>
    <w:p xmlns:tce="http://www.TCE.com">
      <w:pPr>
        <w:pStyle w:val="ListNumber2"/>
        <!--depth 2-->
        <w:numPr>
          <w:ilvl w:val="1"/>
          <w:numId w:val="222"/>
        </w:numPr>
      </w:pPr>
      <w:r>
        <w:t/>
      </w:r>
      <w:r>
        <w:t>(2)</w:t>
      </w:r>
      <w:r>
        <w:t xml:space="preserve">  The articles will be assembled and used as a unit, and different manufacturers’ components may not be interchangeable.</w:t>
      </w:r>
    </w:p>
    <w:p xmlns:tce="http://www.TCE.com">
      <w:pPr>
        <w:pStyle w:val="ListNumber2"/>
        <!--depth 2-->
        <w:numPr>
          <w:ilvl w:val="1"/>
          <w:numId w:val="222"/>
        </w:numPr>
      </w:pPr>
      <w:r>
        <w:t/>
      </w:r>
      <w:r>
        <w:t>(3)</w:t>
      </w:r>
      <w:r>
        <w:t xml:space="preserve">  Users have high demand for certain articles, but demand for related articles is insufficient to attract competitive bids (</w:t>
      </w:r>
      <w:r>
        <w:rPr>
          <w:i/>
        </w:rPr>
        <w:t>e.g.</w:t>
      </w:r>
      <w:r>
        <w:t>.,various sizes of socket wrenches).</w:t>
      </w:r>
    </w:p>
    <w:p xmlns:tce="http://www.TCE.com">
      <w:pPr>
        <w:pStyle w:val="ListNumber2"/>
        <!--depth 2-->
        <w:numPr>
          <w:ilvl w:val="1"/>
          <w:numId w:val="222"/>
        </w:numPr>
      </w:pPr>
      <w:r>
        <w:t/>
      </w:r>
      <w:r>
        <w:t>(4)</w:t>
      </w:r>
      <w:r>
        <w:t xml:space="preserve">  Awarding the low-demand articles in conjunction with the high-demand articles may encourage competition.</w:t>
      </w:r>
    </w:p>
    <w:p xmlns:tce="http://www.TCE.com">
      <w:pPr>
        <w:pStyle w:val="ListNumber2"/>
        <!--depth 2-->
        <w:numPr>
          <w:ilvl w:val="1"/>
          <w:numId w:val="222"/>
        </w:numPr>
      </w:pPr>
      <w:r>
        <w:t/>
      </w:r>
      <w:r>
        <w:t>(5)</w:t>
      </w:r>
      <w:r>
        <w:t xml:space="preserve">  One location (delivery point) has a large requirement, and another location has a requirement too small to individually attract competitive bids.</w:t>
      </w:r>
    </w:p>
    <w:p xmlns:tce="http://www.TCE.com">
      <w:pPr>
        <w:pStyle w:val="ListNumber2"/>
        <!--depth 2-->
        <w:numPr>
          <w:ilvl w:val="1"/>
          <w:numId w:val="222"/>
        </w:numPr>
      </w:pPr>
      <w:r>
        <w:t/>
      </w:r>
      <w:r>
        <w:t>(6)</w:t>
      </w:r>
      <w:r>
        <w:t xml:space="preserve">  Awarding and administering numerous small contracts for similar articles or services is impractical.</w:t>
      </w:r>
      <w:bookmarkEnd w:id="592"/>
      <w:bookmarkEnd w:id="593"/>
    </w:p>
    <w:p xmlns:tce="http://www.TCE.com">
      <w:pPr>
        <w:pStyle w:val="ListNumber"/>
        <!--depth 1-->
        <w:numPr>
          <w:ilvl w:val="0"/>
          <w:numId w:val="221"/>
        </w:numPr>
      </w:pPr>
      <w:r>
        <w:t/>
      </w:r>
      <w:r>
        <w:t>(b)</w:t>
      </w:r>
      <w:r>
        <w:t xml:space="preserve">  Before deciding to combine items for aggregate award, the contracting officer should consider the following factors:</w:t>
      </w:r>
    </w:p>
    <w:p xmlns:tce="http://www.TCE.com">
      <w:pPr>
        <w:pStyle w:val="ListNumber2"/>
        <!--depth 2-->
        <w:numPr>
          <w:ilvl w:val="1"/>
          <w:numId w:val="223"/>
        </w:numPr>
      </w:pPr>
      <w:bookmarkStart w:id="595" w:name="_Tocd19e13464"/>
      <w:bookmarkStart w:id="594" w:name="_Refd19e13464"/>
      <w:r>
        <w:t/>
      </w:r>
      <w:r>
        <w:t>(1)</w:t>
      </w:r>
      <w:r>
        <w:t xml:space="preserve">  The capability of bidders to furnish the types and quantities of supplies or services in the aggregate.</w:t>
      </w:r>
    </w:p>
    <w:p xmlns:tce="http://www.TCE.com">
      <w:pPr>
        <w:pStyle w:val="ListNumber2"/>
        <!--depth 2-->
        <w:numPr>
          <w:ilvl w:val="1"/>
          <w:numId w:val="223"/>
        </w:numPr>
      </w:pPr>
      <w:r>
        <w:t/>
      </w:r>
      <w:r>
        <w:t>(2)</w:t>
      </w:r>
      <w:r>
        <w:t xml:space="preserve">  How grouping delivery points will affect bidders.</w:t>
      </w:r>
    </w:p>
    <w:p xmlns:tce="http://www.TCE.com">
      <w:pPr>
        <w:pStyle w:val="ListNumber2"/>
        <!--depth 2-->
        <w:numPr>
          <w:ilvl w:val="1"/>
          <w:numId w:val="223"/>
        </w:numPr>
      </w:pPr>
      <w:r>
        <w:t/>
      </w:r>
      <w:r>
        <w:t>(3)</w:t>
      </w:r>
      <w:r>
        <w:t xml:space="preserve">  Which combinations will accurately project the lowest overall cost to the Government.</w:t>
      </w:r>
      <w:bookmarkEnd w:id="594"/>
      <w:bookmarkEnd w:id="595"/>
    </w:p>
    <w:p xmlns:tce="http://www.TCE.com">
      <w:pPr>
        <w:pStyle w:val="ListNumber"/>
        <!--depth 1-->
        <w:numPr>
          <w:ilvl w:val="0"/>
          <w:numId w:val="221"/>
        </w:numPr>
      </w:pPr>
      <w:r>
        <w:t/>
      </w:r>
      <w:r>
        <w:t>(c)</w:t>
      </w:r>
      <w:r>
        <w:t xml:space="preserve">  The contracting officer should not use an aggregate award if it will significantly restrict the number of eligible bidders.</w:t>
      </w:r>
      <w:bookmarkEnd w:id="590"/>
      <w:bookmarkEnd w:id="591"/>
    </w:p>
    <!--Topic unique_223-->
    <w:p xmlns:tce="http://www.TCE.com">
      <w:pPr>
        <w:pStyle w:val="Heading6"/>
      </w:pPr>
      <w:bookmarkStart w:id="596" w:name="_Numd19e13502"/>
      <w:bookmarkStart w:id="597" w:name="_Refd19e13502"/>
      <w:bookmarkStart w:id="598" w:name="_Tocd19e13502"/>
      <w:r>
        <w:t/>
      </w:r>
      <w:r>
        <w:t>514.270-3</w:t>
      </w:r>
      <w:r>
        <w:t xml:space="preserve"> Evaluation factors for award.</w:t>
      </w:r>
      <w:bookmarkEnd w:id="597"/>
      <w:bookmarkEnd w:id="598"/>
      <w:bookmarkEnd w:id="596"/>
    </w:p>
    <w:p xmlns:tce="http://www.TCE.com">
      <w:pPr>
        <w:pStyle w:val="BodyText"/>
      </w:pPr>
      <w:r>
        <w:t>The solicitation should clearly state the basis for evaluating bids for aggregate award, require bidders to submit a price on each item within the group or a percentage to be added or subtracted from a list price, and advise bidders that failure to submit prices as required within a group makes a bid ineligible for award for that group.</w:t>
      </w:r>
    </w:p>
    <!--Topic unique_224-->
    <w:p xmlns:tce="http://www.TCE.com">
      <w:pPr>
        <w:pStyle w:val="Heading6"/>
      </w:pPr>
      <w:bookmarkStart w:id="599" w:name="_Numd19e13521"/>
      <w:bookmarkStart w:id="600" w:name="_Refd19e13521"/>
      <w:bookmarkStart w:id="601" w:name="_Tocd19e13521"/>
      <w:r>
        <w:t/>
      </w:r>
      <w:r>
        <w:t>514.270-4</w:t>
      </w:r>
      <w:r>
        <w:t xml:space="preserve"> Grouping line items for aggregate award.</w:t>
      </w:r>
      <w:bookmarkEnd w:id="600"/>
      <w:bookmarkEnd w:id="601"/>
      <w:bookmarkEnd w:id="599"/>
    </w:p>
    <w:p xmlns:tce="http://www.TCE.com">
      <w:pPr>
        <w:pStyle w:val="ListNumber"/>
        <!--depth 1-->
        <w:numPr>
          <w:ilvl w:val="0"/>
          <w:numId w:val="224"/>
        </w:numPr>
      </w:pPr>
      <w:bookmarkStart w:id="603" w:name="_Tocd19e13530"/>
      <w:bookmarkStart w:id="602" w:name="_Refd19e13530"/>
      <w:r>
        <w:t/>
      </w:r>
      <w:r>
        <w:t>(a)</w:t>
      </w:r>
      <w:r>
        <w:t xml:space="preserve"> </w:t>
      </w:r>
      <w:r>
        <w:rPr>
          <w:i/>
        </w:rPr>
        <w:t>Supplies and services</w:t>
      </w:r>
      <w:r>
        <w:t>. This subsection applies to acquisitions of supplies and services.</w:t>
      </w:r>
    </w:p>
    <w:p xmlns:tce="http://www.TCE.com">
      <w:pPr>
        <w:pStyle w:val="ListNumber"/>
        <!--depth 1-->
        <w:numPr>
          <w:ilvl w:val="0"/>
          <w:numId w:val="224"/>
        </w:numPr>
      </w:pPr>
      <w:r>
        <w:t/>
      </w:r>
      <w:r>
        <w:t>(b)</w:t>
      </w:r>
      <w:r>
        <w:t xml:space="preserve">  Effect on competition. Provide for full and open competition when grouping items for award. Grouping items for award may preclude a significant number of firms from bidding. This occurs if firms are unable to provide all the types or quantities of supplies or services, or make deliveries to the various delivery points included in the prospective aggregate group.</w:t>
      </w:r>
    </w:p>
    <w:p xmlns:tce="http://www.TCE.com">
      <w:pPr>
        <w:pStyle w:val="ListNumber"/>
        <!--depth 1-->
        <w:numPr>
          <w:ilvl w:val="0"/>
          <w:numId w:val="224"/>
        </w:numPr>
      </w:pPr>
      <w:r>
        <w:t/>
      </w:r>
      <w:r>
        <w:t>(c)</w:t>
      </w:r>
      <w:r>
        <w:t xml:space="preserve">  Grouping different articles. Include only related articles in an aggregate group. Related articles are those normally manufactured or produced by a majority of prospective bidders. Grouping unrelated articles often restricts competition unnecessarily.</w:t>
      </w:r>
    </w:p>
    <w:p xmlns:tce="http://www.TCE.com">
      <w:pPr>
        <w:pStyle w:val="ListNumber"/>
        <!--depth 1-->
        <w:numPr>
          <w:ilvl w:val="0"/>
          <w:numId w:val="224"/>
        </w:numPr>
      </w:pPr>
      <w:r>
        <w:t/>
      </w:r>
      <w:r>
        <w:t>(d)</w:t>
      </w:r>
      <w:r>
        <w:t xml:space="preserve">  Grouping geographic locations or delivery points. Consider the following guidelines before deciding to group different geographic locations or delivery points:</w:t>
      </w:r>
    </w:p>
    <w:p xmlns:tce="http://www.TCE.com">
      <w:pPr>
        <w:pStyle w:val="ListNumber2"/>
        <!--depth 2-->
        <w:numPr>
          <w:ilvl w:val="1"/>
          <w:numId w:val="225"/>
        </w:numPr>
      </w:pPr>
      <w:bookmarkStart w:id="605" w:name="_Tocd19e13562"/>
      <w:bookmarkStart w:id="604" w:name="_Refd19e13562"/>
      <w:r>
        <w:t/>
      </w:r>
      <w:r>
        <w:t>(1)</w:t>
      </w:r>
      <w:r>
        <w:t xml:space="preserve">  A delivery point may have sufficient requirements so that individual shipments involve economic production runs and carload or truckload quantities. In this case, list it as a separate line item.</w:t>
      </w:r>
    </w:p>
    <w:p xmlns:tce="http://www.TCE.com">
      <w:pPr>
        <w:pStyle w:val="ListNumber2"/>
        <!--depth 2-->
        <w:numPr>
          <w:ilvl w:val="1"/>
          <w:numId w:val="225"/>
        </w:numPr>
      </w:pPr>
      <w:r>
        <w:t/>
      </w:r>
      <w:r>
        <w:t>(2)</w:t>
      </w:r>
      <w:r>
        <w:t xml:space="preserve">  The types of bidders (i.e.,small or large firms, manufacturers or distributors, etc.) who responded to previous solicitations can provide important information. For example, if previous bidders are distributors with franchises in certain territories, grouping different territories could tend to restrict competition.</w:t>
      </w:r>
    </w:p>
    <w:p xmlns:tce="http://www.TCE.com">
      <w:pPr>
        <w:pStyle w:val="ListNumber2"/>
        <!--depth 2-->
        <w:numPr>
          <w:ilvl w:val="1"/>
          <w:numId w:val="225"/>
        </w:numPr>
      </w:pPr>
      <w:r>
        <w:t/>
      </w:r>
      <w:r>
        <w:t>(3)</w:t>
      </w:r>
      <w:r>
        <w:t xml:space="preserve">  Transportation costs can affect competition and pricing. They may constitute a significant portion of the total delivered cost. Obtain the advice and assistance of transportation specialists before grouping geographic locations or delivery points. Depending upon the supplies being acquired:</w:t>
      </w:r>
    </w:p>
    <w:p xmlns:tce="http://www.TCE.com">
      <w:pPr>
        <w:pStyle w:val="ListNumber3"/>
        <!--depth 3-->
        <w:numPr>
          <w:ilvl w:val="2"/>
          <w:numId w:val="226"/>
        </w:numPr>
      </w:pPr>
      <w:bookmarkStart w:id="607" w:name="_Tocd19e13584"/>
      <w:bookmarkStart w:id="606" w:name="_Refd19e13584"/>
      <w:r>
        <w:t/>
      </w:r>
      <w:r>
        <w:t>(i)</w:t>
      </w:r>
      <w:r>
        <w:t xml:space="preserve">  Grouping widespread geographic locations or delivery points may reduce competition or result in higher prices. It can cause the loss of “area pricing” advantages provided by a supplier with a single production point.</w:t>
      </w:r>
    </w:p>
    <w:p xmlns:tce="http://www.TCE.com">
      <w:pPr>
        <w:pStyle w:val="ListNumber3"/>
        <!--depth 3-->
        <w:numPr>
          <w:ilvl w:val="2"/>
          <w:numId w:val="226"/>
        </w:numPr>
      </w:pPr>
      <w:r>
        <w:t/>
      </w:r>
      <w:r>
        <w:t>(ii)</w:t>
      </w:r>
      <w:r>
        <w:t xml:space="preserve">  Conversely, for many small commercial products(hand tools, locks), manufacturers may quote the same price for delivery anywhere in the U.S.</w:t>
      </w:r>
    </w:p>
    <w:p xmlns:tce="http://www.TCE.com">
      <w:pPr>
        <w:pStyle w:val="ListNumber3"/>
        <!--depth 3-->
        <w:numPr>
          <w:ilvl w:val="2"/>
          <w:numId w:val="226"/>
        </w:numPr>
      </w:pPr>
      <w:r>
        <w:t/>
      </w:r>
      <w:r>
        <w:t>(iii)</w:t>
      </w:r>
      <w:r>
        <w:t xml:space="preserve">  Tariff boundaries can also affect how manufacturers price deliveries to different areas.</w:t>
      </w:r>
      <w:bookmarkEnd w:id="606"/>
      <w:bookmarkEnd w:id="607"/>
      <w:bookmarkEnd w:id="604"/>
      <w:bookmarkEnd w:id="605"/>
      <w:bookmarkEnd w:id="602"/>
      <w:bookmarkEnd w:id="603"/>
    </w:p>
    <!--Topic unique_225-->
    <w:p xmlns:tce="http://www.TCE.com">
      <w:pPr>
        <w:pStyle w:val="Heading6"/>
      </w:pPr>
      <w:bookmarkStart w:id="608" w:name="_Numd19e13616"/>
      <w:bookmarkStart w:id="609" w:name="_Refd19e13616"/>
      <w:bookmarkStart w:id="610" w:name="_Tocd19e13616"/>
      <w:r>
        <w:t/>
      </w:r>
      <w:r>
        <w:t>514.270-5</w:t>
      </w:r>
      <w:r>
        <w:t xml:space="preserve"> Evaluation methodologies for aggregate awards.</w:t>
      </w:r>
      <w:bookmarkEnd w:id="609"/>
      <w:bookmarkEnd w:id="610"/>
      <w:bookmarkEnd w:id="608"/>
    </w:p>
    <w:p xmlns:tce="http://www.TCE.com">
      <w:pPr>
        <w:pStyle w:val="ListNumber"/>
        <!--depth 1-->
        <w:numPr>
          <w:ilvl w:val="0"/>
          <w:numId w:val="227"/>
        </w:numPr>
      </w:pPr>
      <w:bookmarkStart w:id="612" w:name="_Tocd19e13625"/>
      <w:bookmarkStart w:id="611" w:name="_Refd19e13625"/>
      <w:r>
        <w:t/>
      </w:r>
      <w:r>
        <w:t>(a)</w:t>
      </w:r>
      <w:r>
        <w:t xml:space="preserve"> </w:t>
      </w:r>
      <w:r>
        <w:rPr>
          <w:i/>
        </w:rPr>
        <w:t>Definite quantity contracts without options</w:t>
      </w:r>
      <w:r>
        <w:t>. For definite quantity contracts without options, the evaluated bid price is the total bid price, as adjusted for any price-related factors identified in the solicitation. This reflects the actual cost to the Government and will identify the most advantageous bid.</w:t>
      </w:r>
    </w:p>
    <w:p xmlns:tce="http://www.TCE.com">
      <w:pPr>
        <w:pStyle w:val="ListNumber"/>
        <!--depth 1-->
        <w:numPr>
          <w:ilvl w:val="0"/>
          <w:numId w:val="227"/>
        </w:numPr>
      </w:pPr>
      <w:r>
        <w:t/>
      </w:r>
      <w:r>
        <w:t>(b)</w:t>
      </w:r>
      <w:r>
        <w:t xml:space="preserve"> </w:t>
      </w:r>
      <w:r>
        <w:rPr>
          <w:i/>
        </w:rPr>
        <w:t>Indefinite quantity contracts, requirements contracts, and options</w:t>
      </w:r>
      <w:r>
        <w:t>. Indefinite quantity and requirements contracts use estimated quantities. Options involve the probability of whether and when the options will be exercised. These situations may result in unbalanced bids (see FAR 15.404-1(g)), leading to inaccurate evaluation of the projected cost and award to other than the most advantageous bid. To avoid unbalanced bids, GSA has two preferred methods for evaluating bids for aggregate awards: weight factors and price list.</w:t>
      </w:r>
    </w:p>
    <w:p xmlns:tce="http://www.TCE.com">
      <w:pPr>
        <w:pStyle w:val="ListNumber2"/>
        <!--depth 2-->
        <w:numPr>
          <w:ilvl w:val="1"/>
          <w:numId w:val="228"/>
        </w:numPr>
      </w:pPr>
      <w:bookmarkStart w:id="614" w:name="_Tocd19e13646"/>
      <w:bookmarkStart w:id="613" w:name="_Refd19e13646"/>
      <w:r>
        <w:t/>
      </w:r>
      <w:r>
        <w:t>(1)</w:t>
      </w:r>
      <w:r>
        <w:t xml:space="preserve"> </w:t>
      </w:r>
      <w:r>
        <w:rPr>
          <w:i/>
        </w:rPr>
        <w:t>Weight factors method</w:t>
      </w:r>
      <w:r>
        <w:t>. Assign a weight to each item in a group. The weight is based on the portion of quantities that item represents. To evaluate bids, multiply each unit price by its weight factor, then total the results.</w:t>
      </w:r>
    </w:p>
    <w:p xmlns:tce="http://www.TCE.com">
      <w:pPr>
        <w:pStyle w:val="ListNumber2"/>
        <!--depth 2-->
        <w:numPr>
          <w:ilvl w:val="1"/>
          <w:numId w:val="228"/>
        </w:numPr>
      </w:pPr>
      <w:r>
        <w:t/>
      </w:r>
      <w:r>
        <w:t>(2)</w:t>
      </w:r>
      <w:r>
        <w:t xml:space="preserve"> </w:t>
      </w:r>
      <w:r>
        <w:rPr>
          <w:i/>
        </w:rPr>
        <w:t>Price list method</w:t>
      </w:r>
      <w:r>
        <w:t>. Establish prices for bidders to use as a base for preparing their bids. Prepare a list that identifies a base price for each item in a group. Bidders bid a percentage factor to add to or subtract from the base price.</w:t>
      </w:r>
      <w:bookmarkEnd w:id="613"/>
      <w:bookmarkEnd w:id="614"/>
      <w:bookmarkEnd w:id="611"/>
      <w:bookmarkEnd w:id="612"/>
    </w:p>
    <!--Topic unique_226-->
    <w:p xmlns:tce="http://www.TCE.com">
      <w:pPr>
        <w:pStyle w:val="Heading6"/>
      </w:pPr>
      <w:bookmarkStart w:id="615" w:name="_Numd19e13677"/>
      <w:bookmarkStart w:id="616" w:name="_Refd19e13677"/>
      <w:bookmarkStart w:id="617" w:name="_Tocd19e13677"/>
      <w:r>
        <w:t/>
      </w:r>
      <w:r>
        <w:t>514.270-6</w:t>
      </w:r>
      <w:r>
        <w:t xml:space="preserve"> Guidelines for using the weight factors method.</w:t>
      </w:r>
      <w:bookmarkEnd w:id="616"/>
      <w:bookmarkEnd w:id="617"/>
      <w:bookmarkEnd w:id="615"/>
    </w:p>
    <w:p xmlns:tce="http://www.TCE.com">
      <w:pPr>
        <w:pStyle w:val="ListNumber"/>
        <!--depth 1-->
        <w:numPr>
          <w:ilvl w:val="0"/>
          <w:numId w:val="229"/>
        </w:numPr>
      </w:pPr>
      <w:bookmarkStart w:id="619" w:name="_Tocd19e13686"/>
      <w:bookmarkStart w:id="618" w:name="_Refd19e13686"/>
      <w:r>
        <w:t/>
      </w:r>
      <w:r>
        <w:t>(a)</w:t>
      </w:r>
      <w:r>
        <w:t xml:space="preserve">  Use the weight factors method when there are reliable estimates for the quantities needed in an acquisition. Reliable estimates of quantities form the foundation for:</w:t>
      </w:r>
    </w:p>
    <w:p xmlns:tce="http://www.TCE.com">
      <w:pPr>
        <w:pStyle w:val="ListNumber2"/>
        <!--depth 2-->
        <w:numPr>
          <w:ilvl w:val="1"/>
          <w:numId w:val="230"/>
        </w:numPr>
      </w:pPr>
      <w:bookmarkStart w:id="621" w:name="_Tocd19e13694"/>
      <w:bookmarkStart w:id="620" w:name="_Refd19e13694"/>
      <w:r>
        <w:t/>
      </w:r>
      <w:r>
        <w:t>(1)</w:t>
      </w:r>
      <w:r>
        <w:t xml:space="preserve">  Accurate evaluation of the projected cost of each bid.</w:t>
      </w:r>
    </w:p>
    <w:p xmlns:tce="http://www.TCE.com">
      <w:pPr>
        <w:pStyle w:val="ListNumber2"/>
        <!--depth 2-->
        <w:numPr>
          <w:ilvl w:val="1"/>
          <w:numId w:val="230"/>
        </w:numPr>
      </w:pPr>
      <w:r>
        <w:t/>
      </w:r>
      <w:r>
        <w:t>(2)</w:t>
      </w:r>
      <w:r>
        <w:t xml:space="preserve">  An appropriate determination of which bid is most advantageous to the Government for the aggregate group.</w:t>
      </w:r>
      <w:bookmarkEnd w:id="620"/>
      <w:bookmarkEnd w:id="621"/>
    </w:p>
    <w:p xmlns:tce="http://www.TCE.com">
      <w:pPr>
        <w:pStyle w:val="ListNumber"/>
        <!--depth 1-->
        <w:numPr>
          <w:ilvl w:val="0"/>
          <w:numId w:val="229"/>
        </w:numPr>
      </w:pPr>
      <w:r>
        <w:t/>
      </w:r>
      <w:r>
        <w:t>(b)</w:t>
      </w:r>
      <w:r>
        <w:t xml:space="preserve">  Assign a weight factor to each item in a group. Develop the weight factor by calculating the portion of the total quantity in a defined group that each item represents.</w:t>
      </w:r>
    </w:p>
    <w:p xmlns:tce="http://www.TCE.com">
      <w:pPr>
        <w:pStyle w:val="ListNumber"/>
        <!--depth 1-->
        <w:numPr>
          <w:ilvl w:val="0"/>
          <w:numId w:val="229"/>
        </w:numPr>
      </w:pPr>
      <w:r>
        <w:t/>
      </w:r>
      <w:r>
        <w:t>(c)</w:t>
      </w:r>
      <w:r>
        <w:t xml:space="preserve">  To evaluate bid prices, first multiply the price bid for each item (unit price X quantity) by its weight factor. Then, add the subtotals together to project the cost for the aggregate group.</w:t>
      </w:r>
    </w:p>
    <w:p xmlns:tce="http://www.TCE.com">
      <w:pPr>
        <w:pStyle w:val="ListNumber"/>
        <!--depth 1-->
        <w:numPr>
          <w:ilvl w:val="0"/>
          <w:numId w:val="229"/>
        </w:numPr>
      </w:pPr>
      <w:r>
        <w:t/>
      </w:r>
      <w:r>
        <w:t>(d)</w:t>
      </w:r>
      <w:r>
        <w:t xml:space="preserve">  Estimated quantities may be reduced to smaller numbers by a common denominator. This may help facilitate the computations involved in evaluating bids.</w:t>
      </w:r>
    </w:p>
    <w:p xmlns:tce="http://www.TCE.com">
      <w:pPr>
        <w:pStyle w:val="ListNumber"/>
        <!--depth 1-->
        <w:numPr>
          <w:ilvl w:val="0"/>
          <w:numId w:val="229"/>
        </w:numPr>
      </w:pPr>
      <w:r>
        <w:t/>
      </w:r>
      <w:r>
        <w:t>(e)</w:t>
      </w:r>
      <w:r>
        <w:t xml:space="preserve">  Consider all price-related factors identified in the solicitation. Award to the responsive and responsible bidder with the lowest evaluated overall cost to the Government for the aggregate group. This represents the most advantageous bid.</w:t>
      </w:r>
      <w:bookmarkEnd w:id="618"/>
      <w:bookmarkEnd w:id="619"/>
    </w:p>
    <!--Topic unique_227-->
    <w:p xmlns:tce="http://www.TCE.com">
      <w:pPr>
        <w:pStyle w:val="Heading6"/>
      </w:pPr>
      <w:bookmarkStart w:id="622" w:name="_Numd19e13746"/>
      <w:bookmarkStart w:id="623" w:name="_Refd19e13746"/>
      <w:bookmarkStart w:id="624" w:name="_Tocd19e13746"/>
      <w:r>
        <w:t/>
      </w:r>
      <w:r>
        <w:t>514.270-7</w:t>
      </w:r>
      <w:r>
        <w:t xml:space="preserve"> Guidelines for using the price list method.</w:t>
      </w:r>
      <w:bookmarkEnd w:id="623"/>
      <w:bookmarkEnd w:id="624"/>
      <w:bookmarkEnd w:id="622"/>
    </w:p>
    <w:p xmlns:tce="http://www.TCE.com">
      <w:pPr>
        <w:pStyle w:val="ListNumber"/>
        <!--depth 1-->
        <w:numPr>
          <w:ilvl w:val="0"/>
          <w:numId w:val="231"/>
        </w:numPr>
      </w:pPr>
      <w:bookmarkStart w:id="626" w:name="_Tocd19e13755"/>
      <w:bookmarkStart w:id="625" w:name="_Refd19e13755"/>
      <w:r>
        <w:t/>
      </w:r>
      <w:r>
        <w:t>(a)</w:t>
      </w:r>
      <w:r>
        <w:t xml:space="preserve"> </w:t>
      </w:r>
      <w:r>
        <w:rPr>
          <w:i/>
        </w:rPr>
        <w:t>General</w:t>
      </w:r>
      <w:r>
        <w:t>. The price list method helps avoid unbalanced bidding when making aggregate awards, but lack accurate estimates of anticipated quantities. This method establishes base prices for bidders to use in preparing their bids.</w:t>
      </w:r>
    </w:p>
    <w:p xmlns:tce="http://www.TCE.com">
      <w:pPr>
        <w:pStyle w:val="ListNumber"/>
        <!--depth 1-->
        <w:numPr>
          <w:ilvl w:val="0"/>
          <w:numId w:val="231"/>
        </w:numPr>
      </w:pPr>
      <w:r>
        <w:t/>
      </w:r>
      <w:r>
        <w:t>(b)</w:t>
      </w:r>
      <w:r>
        <w:t xml:space="preserve"> </w:t>
      </w:r>
      <w:r>
        <w:rPr>
          <w:i/>
        </w:rPr>
        <w:t>Solicitation requirements</w:t>
      </w:r>
      <w:r>
        <w:t>. When using the price list method, in the solicitation:</w:t>
      </w:r>
    </w:p>
    <w:p xmlns:tce="http://www.TCE.com">
      <w:pPr>
        <w:pStyle w:val="ListNumber2"/>
        <!--depth 2-->
        <w:numPr>
          <w:ilvl w:val="1"/>
          <w:numId w:val="232"/>
        </w:numPr>
      </w:pPr>
      <w:bookmarkStart w:id="628" w:name="_Tocd19e13776"/>
      <w:bookmarkStart w:id="627" w:name="_Refd19e13776"/>
      <w:r>
        <w:t/>
      </w:r>
      <w:r>
        <w:t>(1)</w:t>
      </w:r>
      <w:r>
        <w:t xml:space="preserve">  Include the price list.</w:t>
      </w:r>
    </w:p>
    <w:p xmlns:tce="http://www.TCE.com">
      <w:pPr>
        <w:pStyle w:val="ListNumber2"/>
        <!--depth 2-->
        <w:numPr>
          <w:ilvl w:val="1"/>
          <w:numId w:val="232"/>
        </w:numPr>
      </w:pPr>
      <w:r>
        <w:t/>
      </w:r>
      <w:r>
        <w:t>(2)</w:t>
      </w:r>
      <w:r>
        <w:t xml:space="preserve">  Include an estimate of requirements.</w:t>
      </w:r>
    </w:p>
    <w:p xmlns:tce="http://www.TCE.com">
      <w:pPr>
        <w:pStyle w:val="ListNumber2"/>
        <!--depth 2-->
        <w:numPr>
          <w:ilvl w:val="1"/>
          <w:numId w:val="232"/>
        </w:numPr>
      </w:pPr>
      <w:r>
        <w:t/>
      </w:r>
      <w:r>
        <w:t>(3)</w:t>
      </w:r>
      <w:r>
        <w:t xml:space="preserve">  Require the bidder to express its price as “net” or as a percentage added to or subtracted from the list prices for each group. Require the bidder to quote only one percentage factor for each group. This means that the bidder provides one percentage factor that applies to every item in a group; not a separate percentage for each item. “Net” indicates the bidder chooses to submit the list prices as its bid.</w:t>
      </w:r>
    </w:p>
    <w:p xmlns:tce="http://www.TCE.com">
      <w:pPr>
        <w:pStyle w:val="ListNumber2"/>
        <!--depth 2-->
        <w:numPr>
          <w:ilvl w:val="1"/>
          <w:numId w:val="232"/>
        </w:numPr>
      </w:pPr>
      <w:r>
        <w:t/>
      </w:r>
      <w:r>
        <w:t>(4)</w:t>
      </w:r>
      <w:r>
        <w:t xml:space="preserve">  Identify the percentage factor in (3) above as a price-related evaluation factor.</w:t>
      </w:r>
      <w:bookmarkEnd w:id="627"/>
      <w:bookmarkEnd w:id="628"/>
    </w:p>
    <w:p xmlns:tce="http://www.TCE.com">
      <w:pPr>
        <w:pStyle w:val="ListNumber"/>
        <!--depth 1-->
        <w:numPr>
          <w:ilvl w:val="0"/>
          <w:numId w:val="231"/>
        </w:numPr>
      </w:pPr>
      <w:r>
        <w:t/>
      </w:r>
      <w:r>
        <w:t>(c)</w:t>
      </w:r>
      <w:r>
        <w:t xml:space="preserve"> </w:t>
      </w:r>
      <w:r>
        <w:rPr>
          <w:i/>
        </w:rPr>
        <w:t>Developing list prices</w:t>
      </w:r>
      <w:r>
        <w:t>. Price lists may be developed using one or more of the following sources:</w:t>
      </w:r>
    </w:p>
    <w:p xmlns:tce="http://www.TCE.com">
      <w:pPr>
        <w:pStyle w:val="ListNumber2"/>
        <!--depth 2-->
        <w:numPr>
          <w:ilvl w:val="1"/>
          <w:numId w:val="233"/>
        </w:numPr>
      </w:pPr>
      <w:bookmarkStart w:id="630" w:name="_Tocd19e13816"/>
      <w:bookmarkStart w:id="629" w:name="_Refd19e13816"/>
      <w:r>
        <w:t/>
      </w:r>
      <w:r>
        <w:t>(1)</w:t>
      </w:r>
      <w:r>
        <w:t xml:space="preserve">  Industry published prices.</w:t>
      </w:r>
    </w:p>
    <w:p xmlns:tce="http://www.TCE.com">
      <w:pPr>
        <w:pStyle w:val="ListNumber2"/>
        <!--depth 2-->
        <w:numPr>
          <w:ilvl w:val="1"/>
          <w:numId w:val="233"/>
        </w:numPr>
      </w:pPr>
      <w:r>
        <w:t/>
      </w:r>
      <w:r>
        <w:t>(2)</w:t>
      </w:r>
      <w:r>
        <w:t xml:space="preserve">  Industry surveys.</w:t>
      </w:r>
    </w:p>
    <w:p xmlns:tce="http://www.TCE.com">
      <w:pPr>
        <w:pStyle w:val="ListNumber2"/>
        <!--depth 2-->
        <w:numPr>
          <w:ilvl w:val="1"/>
          <w:numId w:val="233"/>
        </w:numPr>
      </w:pPr>
      <w:r>
        <w:t/>
      </w:r>
      <w:r>
        <w:t>(3)</w:t>
      </w:r>
      <w:r>
        <w:t xml:space="preserve">  Government cost estimates based on knowledge of the supplies or services and previous contract prices.</w:t>
      </w:r>
      <w:bookmarkEnd w:id="629"/>
      <w:bookmarkEnd w:id="630"/>
    </w:p>
    <w:p xmlns:tce="http://www.TCE.com">
      <w:pPr>
        <w:pStyle w:val="ListNumber"/>
        <!--depth 1-->
        <w:numPr>
          <w:ilvl w:val="0"/>
          <w:numId w:val="231"/>
        </w:numPr>
      </w:pPr>
      <w:r>
        <w:t/>
      </w:r>
      <w:r>
        <w:t>(d)</w:t>
      </w:r>
      <w:r>
        <w:t xml:space="preserve"> </w:t>
      </w:r>
      <w:r>
        <w:rPr>
          <w:i/>
        </w:rPr>
        <w:t>First time use for an product or service</w:t>
      </w:r>
      <w:r>
        <w:t>. The first time the contracting officer uses list prices for a product or service, give prospective bidders an opportunity to review the proposed list. Also provide information on how GSA will use the list prices. This information may be provided in a draft solicitation.</w:t>
      </w:r>
    </w:p>
    <w:p xmlns:tce="http://www.TCE.com">
      <w:pPr>
        <w:pStyle w:val="ListNumber"/>
        <!--depth 1-->
        <w:numPr>
          <w:ilvl w:val="0"/>
          <w:numId w:val="231"/>
        </w:numPr>
      </w:pPr>
      <w:r>
        <w:t/>
      </w:r>
      <w:r>
        <w:t>(e)</w:t>
      </w:r>
      <w:r>
        <w:t xml:space="preserve"> </w:t>
      </w:r>
      <w:r>
        <w:rPr>
          <w:i/>
        </w:rPr>
        <w:t>Balanced prices</w:t>
      </w:r>
      <w:r>
        <w:t>. Ensure that the list prices for the grouped items bear a reasonable and balanced relationship to one another. Prices may be used from previous awards made using the weight factors method to develop price lists. Review those prices first to ensure they did not result from unbalanced bidding.</w:t>
      </w:r>
    </w:p>
    <w:p xmlns:tce="http://www.TCE.com">
      <w:pPr>
        <w:pStyle w:val="ListNumber"/>
        <!--depth 1-->
        <w:numPr>
          <w:ilvl w:val="0"/>
          <w:numId w:val="231"/>
        </w:numPr>
      </w:pPr>
      <w:r>
        <w:t/>
      </w:r>
      <w:r>
        <w:t>(f)</w:t>
      </w:r>
      <w:r>
        <w:t xml:space="preserve"> </w:t>
      </w:r>
      <w:r>
        <w:rPr>
          <w:i/>
        </w:rPr>
        <w:t>Evaluation and award</w:t>
      </w:r>
      <w:r>
        <w:t>. Consider all price-related factors identified in the solicitation. Award to the responsive and responsible bidder whose percentage factor produces the most favorable price to the Government. This represents the most advantageous bid.</w:t>
      </w:r>
    </w:p>
    <w:p xmlns:tce="http://www.TCE.com">
      <w:pPr>
        <w:pStyle w:val="ListNumber"/>
        <!--depth 1-->
        <w:numPr>
          <w:ilvl w:val="0"/>
          <w:numId w:val="231"/>
        </w:numPr>
      </w:pPr>
      <w:r>
        <w:t/>
      </w:r>
      <w:r>
        <w:t>(g)</w:t>
      </w:r>
      <w:r>
        <w:t xml:space="preserve"> </w:t>
      </w:r>
      <w:r>
        <w:rPr>
          <w:i/>
        </w:rPr>
        <w:t>Example</w:t>
      </w:r>
      <w:r>
        <w:t>. The following illustrates a bidding schedule arrangement for a group of items for aggregate award under the price list method:</w:t>
      </w:r>
    </w:p>
    <w:p xmlns:tce="http://www.TCE.com">
      <w:pPr>
        <w:pStyle w:val="ListNumber"/>
        <!--depth 1-->
        <w:numPr>
          <w:ilvl w:val="0"/>
          <w:numId w:val="231"/>
        </w:numPr>
      </w:pPr>
      <w:r>
        <w:t/>
      </w:r>
      <w:r>
        <w:t>(h)</w:t>
      </w:r>
      <w:r>
        <w:t xml:space="preserve"> </w:t>
      </w:r>
      <w:r>
        <w:rPr>
          <w:i/>
        </w:rPr>
        <w:t>Special considerations for contracts for store stock items</w:t>
      </w:r>
      <w:r>
        <w:t>. Show estimated quantities only if estimates of demand for each item within a group can be derived from Government records or verified contractor sales reports. Use only current estimates. If the Government’s needs cannot be estimated, the solicitation may include past orders. (See CG Decision, B-209037, 82-2 CPD para 323 (1982).)</w:t>
      </w:r>
    </w:p>
    <w:p xmlns:tce="http://www.TCE.com">
      <w:pPr>
        <w:pStyle w:val="ListNumber"/>
        <!--depth 1-->
        <w:numPr>
          <w:ilvl w:val="0"/>
          <w:numId w:val="231"/>
        </w:numPr>
      </w:pPr>
      <w:r>
        <w:t/>
      </w:r>
      <w:r>
        <w:t>(i)</w:t>
      </w:r>
      <w:r>
        <w:t xml:space="preserve"> </w:t>
      </w:r>
      <w:r>
        <w:rPr>
          <w:i/>
        </w:rPr>
        <w:t>Special considerations for repair and alteration contracts</w:t>
      </w:r>
      <w:r>
        <w:t>. In the solicitation:</w:t>
      </w:r>
    </w:p>
    <w:p xmlns:tce="http://www.TCE.com">
      <w:pPr>
        <w:pStyle w:val="ListNumber2"/>
        <!--depth 2-->
        <w:numPr>
          <w:ilvl w:val="1"/>
          <w:numId w:val="234"/>
        </w:numPr>
      </w:pPr>
      <w:bookmarkStart w:id="632" w:name="_Tocd19e13900"/>
      <w:bookmarkStart w:id="631" w:name="_Refd19e13900"/>
      <w:r>
        <w:t/>
      </w:r>
      <w:r>
        <w:t>(1)</w:t>
      </w:r>
      <w:r>
        <w:t xml:space="preserve">  List the estimated quantities for work to be performed during both normal working hours and outside of normal working hours.</w:t>
      </w:r>
    </w:p>
    <w:p xmlns:tce="http://www.TCE.com">
      <w:pPr>
        <w:pStyle w:val="ListNumber2"/>
        <!--depth 2-->
        <w:numPr>
          <w:ilvl w:val="1"/>
          <w:numId w:val="234"/>
        </w:numPr>
      </w:pPr>
      <w:r>
        <w:t/>
      </w:r>
      <w:r>
        <w:t>(2)</w:t>
      </w:r>
      <w:r>
        <w:t xml:space="preserve">  State the percent of work anticipated to be performed during normal working hours.</w:t>
      </w:r>
    </w:p>
    <w:p xmlns:tce="http://www.TCE.com">
      <w:pPr>
        <w:pStyle w:val="ListNumber2"/>
        <!--depth 2-->
        <w:numPr>
          <w:ilvl w:val="1"/>
          <w:numId w:val="234"/>
        </w:numPr>
      </w:pPr>
      <w:r>
        <w:t/>
      </w:r>
      <w:r>
        <w:t>(3)</w:t>
      </w:r>
      <w:r>
        <w:t xml:space="preserve">  List the unit prices for work to be performed during both normal working hours and outside of normal working hours.</w:t>
      </w:r>
    </w:p>
    <w:p xmlns:tce="http://www.TCE.com">
      <w:pPr>
        <w:pStyle w:val="ListNumber2"/>
        <!--depth 2-->
        <w:numPr>
          <w:ilvl w:val="1"/>
          <w:numId w:val="234"/>
        </w:numPr>
      </w:pPr>
      <w:r>
        <w:t/>
      </w:r>
      <w:r>
        <w:t>(4)</w:t>
      </w:r>
      <w:r>
        <w:t xml:space="preserve">  Define “normal” in terms of hours and days of the week.</w:t>
      </w:r>
    </w:p>
    <w:p xmlns:tce="http://www.TCE.com">
      <w:pPr>
        <w:pStyle w:val="ListNumber2"/>
        <!--depth 2-->
        <w:numPr>
          <w:ilvl w:val="1"/>
          <w:numId w:val="234"/>
        </w:numPr>
      </w:pPr>
      <w:r>
        <w:t/>
      </w:r>
      <w:r>
        <w:t>(5)</w:t>
      </w:r>
      <w:r>
        <w:t xml:space="preserve">  Advise bidders of the previous year’s total expenditures or portions of that total attributable to the listed items.</w:t>
      </w:r>
    </w:p>
    <w:p xmlns:tce="http://www.TCE.com">
      <w:pPr>
        <w:pStyle w:val="ListNumber2"/>
        <!--depth 2-->
        <w:numPr>
          <w:ilvl w:val="1"/>
          <w:numId w:val="234"/>
        </w:numPr>
      </w:pPr>
      <w:r>
        <w:t/>
      </w:r>
      <w:r>
        <w:t>(6)</w:t>
      </w:r>
      <w:r>
        <w:t xml:space="preserve">  If providing quantity estimates, state that the estimates are for information only and do not constitute guarantees or commitments to order items under the contract.</w:t>
      </w:r>
    </w:p>
    <w:p xmlns:tce="http://www.TCE.com">
      <w:pPr>
        <w:pStyle w:val="ListNumber2"/>
        <!--depth 2-->
        <w:numPr>
          <w:ilvl w:val="1"/>
          <w:numId w:val="234"/>
        </w:numPr>
      </w:pPr>
      <w:r>
        <w:t/>
      </w:r>
      <w:r>
        <w:t>(7)</w:t>
      </w:r>
      <w:r>
        <w:t xml:space="preserve">  Solicit two percentage factors for the line item unit prices listed: one for the unit prices for work performed during normal working hours and the second for the unit prices for work performed outside of normal working hours.</w:t>
      </w:r>
    </w:p>
    <w:p xmlns:tce="http://www.TCE.com">
      <w:pPr>
        <w:pStyle w:val="ListNumber2"/>
        <!--depth 2-->
        <w:numPr>
          <w:ilvl w:val="1"/>
          <w:numId w:val="234"/>
        </w:numPr>
      </w:pPr>
      <w:r>
        <w:t/>
      </w:r>
      <w:r>
        <w:t>(8)</w:t>
      </w:r>
      <w:r>
        <w:t xml:space="preserve">  When the solicitation further groups unit prices by trade or business category, multiple percentages may be required.</w:t>
      </w:r>
    </w:p>
    <w:p xmlns:tce="http://www.TCE.com">
      <w:pPr>
        <w:pStyle w:val="ListNumber2"/>
        <!--depth 2-->
        <w:numPr>
          <w:ilvl w:val="1"/>
          <w:numId w:val="234"/>
        </w:numPr>
      </w:pPr>
      <w:r>
        <w:t/>
      </w:r>
      <w:r>
        <w:t>(9)</w:t>
      </w:r>
      <w:r>
        <w:t xml:space="preserve">  For the evaluated bid price, add together (i) and (ii):</w:t>
      </w:r>
    </w:p>
    <w:p xmlns:tce="http://www.TCE.com">
      <w:pPr>
        <w:pStyle w:val="ListNumber3"/>
        <!--depth 3-->
        <w:numPr>
          <w:ilvl w:val="2"/>
          <w:numId w:val="235"/>
        </w:numPr>
      </w:pPr>
      <w:bookmarkStart w:id="634" w:name="_Tocd19e13965"/>
      <w:bookmarkStart w:id="633" w:name="_Refd19e13965"/>
      <w:r>
        <w:t/>
      </w:r>
      <w:r>
        <w:t>(i)</w:t>
      </w:r>
      <w:r>
        <w:t xml:space="preserve">  The percentage of work performed during normal work hours multiplied by the total estimate adjusted by the bidder’s percentage factor for that portion of the work, plus</w:t>
      </w:r>
    </w:p>
    <w:p xmlns:tce="http://www.TCE.com">
      <w:pPr>
        <w:pStyle w:val="ListNumber3"/>
        <!--depth 3-->
        <w:numPr>
          <w:ilvl w:val="2"/>
          <w:numId w:val="235"/>
        </w:numPr>
      </w:pPr>
      <w:r>
        <w:t/>
      </w:r>
      <w:r>
        <w:t>(ii)</w:t>
      </w:r>
      <w:r>
        <w:t xml:space="preserve">  The percentage of work performed during other than normal working hours multiplied by the total estimate adjusted by the bidder’s percentage factor for that portion of the work.</w:t>
      </w:r>
      <w:bookmarkEnd w:id="633"/>
      <w:bookmarkEnd w:id="634"/>
    </w:p>
    <w:p xmlns:tce="http://www.TCE.com">
      <w:pPr>
        <w:pStyle w:val="ListNumber2"/>
        <!--depth 2-->
        <w:numPr>
          <w:ilvl w:val="1"/>
          <w:numId w:val="234"/>
        </w:numPr>
      </w:pPr>
      <w:r>
        <w:t/>
      </w:r>
      <w:r>
        <w:t>(10)</w:t>
      </w:r>
      <w:r>
        <w:t xml:space="preserve">  Consider other price-related factors identified in the solicitation. Make award to the responsible and responsive bidder submitting the lowest overall evaluated bid price for the aggregate group. This represents the most advantageous bid.</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tblGrid>
      <w:tr>
        <w:trPr>
          <w:tblHeader/>
          <w:cantSplit/>
        </w:trPr>
        <w:tc>
          <w:tcPr>
            <w:gridSpan w:val="6"/>
          </w:tcPr>
          <w:p xmlns:tce="http://www.TCE.com">
            <w:pPr>
              <w:pStyle w:val="BodyText"/>
            </w:pPr>
            <w:r>
              <w:t>Drills, Twist, High Speed, under Federal Specification (no. and date)_ and Amendment (no. and date), Wiregauge sizes, straight shank, short length, Type C</w:t>
            </w:r>
          </w:p>
        </w:tc>
      </w:tr>
      <w:tr>
        <w:trPr>
          <w:tblHeader/>
          <w:cantSplit/>
        </w:trPr>
        <w:tc>
          <w:p xmlns:tce="http://www.TCE.com">
            <w:pPr>
              <w:pStyle w:val="BodyText"/>
            </w:pPr>
            <w:r>
              <w:t>Item No.</w:t>
            </w:r>
          </w:p>
        </w:tc>
        <w:tc>
          <w:p xmlns:tce="http://www.TCE.com">
            <w:pPr>
              <w:pStyle w:val="BodyText"/>
            </w:pPr>
            <w:r>
              <w:t>National Stock Number</w:t>
            </w:r>
          </w:p>
        </w:tc>
        <w:tc>
          <w:p xmlns:tce="http://www.TCE.com">
            <w:pPr>
              <w:pStyle w:val="BodyText"/>
            </w:pPr>
            <w:r>
              <w:t>Drill Size</w:t>
            </w:r>
          </w:p>
        </w:tc>
        <w:tc>
          <w:p xmlns:tce="http://www.TCE.com">
            <w:pPr>
              <w:pStyle w:val="BodyText"/>
            </w:pPr>
            <w:r>
              <w:t>Est. Quantity</w:t>
            </w:r>
          </w:p>
        </w:tc>
        <w:tc>
          <w:p xmlns:tce="http://www.TCE.com">
            <w:pPr>
              <w:pStyle w:val="BodyText"/>
            </w:pPr>
            <w:r>
              <w:t>Unit</w:t>
            </w:r>
          </w:p>
        </w:tc>
        <w:tc>
          <w:p xmlns:tce="http://www.TCE.com">
            <w:pPr>
              <w:pStyle w:val="BodyText"/>
            </w:pPr>
            <w:r>
              <w:t>List Price</w:t>
            </w:r>
          </w:p>
        </w:tc>
      </w:tr>
      <w:tr>
        <w:trPr>
          <w:cantSplit/>
        </w:trPr>
        <w:tc>
          <w:tcPr>
            <w:gridSpan w:val="6"/>
          </w:tcPr>
          <w:p xmlns:tce="http://www.TCE.com">
            <w:pPr>
              <w:pStyle w:val="BodyText"/>
            </w:pPr>
            <w:r>
              <w:t>Group1 (Items 1 through 5)</w:t>
            </w:r>
          </w:p>
        </w:tc>
      </w:tr>
      <w:tr>
        <w:trPr>
          <w:cantSplit/>
        </w:trPr>
        <w:tc>
          <w:p xmlns:tce="http://www.TCE.com">
            <w:pPr>
              <w:pStyle w:val="BodyText"/>
            </w:pPr>
            <w:r>
              <w:t>1</w:t>
            </w:r>
          </w:p>
        </w:tc>
        <w:tc>
          <w:p xmlns:tce="http://www.TCE.com">
            <w:pPr>
              <w:pStyle w:val="BodyText"/>
            </w:pPr>
            <w:r>
              <w:t>5133-00-189-9246</w:t>
            </w:r>
          </w:p>
        </w:tc>
        <w:tc>
          <w:p xmlns:tce="http://www.TCE.com">
            <w:pPr>
              <w:pStyle w:val="BodyText"/>
            </w:pPr>
            <w:r>
              <w:t>1</w:t>
            </w:r>
          </w:p>
        </w:tc>
        <w:tc>
          <w:p xmlns:tce="http://www.TCE.com">
            <w:pPr>
              <w:pStyle w:val="BodyText"/>
            </w:pPr>
            <w:r>
              <w:t>2,800</w:t>
            </w:r>
          </w:p>
        </w:tc>
        <w:tc>
          <w:p xmlns:tce="http://www.TCE.com">
            <w:pPr>
              <w:pStyle w:val="BodyText"/>
            </w:pPr>
            <w:r>
              <w:t>Pkg</w:t>
            </w:r>
          </w:p>
        </w:tc>
        <w:tc>
          <w:p xmlns:tce="http://www.TCE.com">
            <w:pPr>
              <w:pStyle w:val="BodyText"/>
            </w:pPr>
            <w:r>
              <w:t>$11.16</w:t>
            </w:r>
          </w:p>
        </w:tc>
      </w:tr>
      <w:tr>
        <w:trPr>
          <w:cantSplit/>
        </w:trPr>
        <w:tc>
          <w:p xmlns:tce="http://www.TCE.com">
            <w:pPr>
              <w:pStyle w:val="BodyText"/>
            </w:pPr>
            <w:r>
              <w:t>2</w:t>
            </w:r>
          </w:p>
        </w:tc>
        <w:tc>
          <w:p xmlns:tce="http://www.TCE.com">
            <w:pPr>
              <w:pStyle w:val="BodyText"/>
            </w:pPr>
            <w:r>
              <w:t>5133-00-189-9247</w:t>
            </w:r>
          </w:p>
        </w:tc>
        <w:tc>
          <w:p xmlns:tce="http://www.TCE.com">
            <w:pPr>
              <w:pStyle w:val="BodyText"/>
            </w:pPr>
            <w:r>
              <w:t>2</w:t>
            </w:r>
          </w:p>
        </w:tc>
        <w:tc>
          <w:p xmlns:tce="http://www.TCE.com">
            <w:pPr>
              <w:pStyle w:val="BodyText"/>
            </w:pPr>
            <w:r>
              <w:t>2,400</w:t>
            </w:r>
          </w:p>
        </w:tc>
        <w:tc>
          <w:p xmlns:tce="http://www.TCE.com">
            <w:pPr>
              <w:pStyle w:val="BodyText"/>
            </w:pPr>
            <w:r>
              <w:t>Pkg</w:t>
            </w:r>
          </w:p>
        </w:tc>
        <w:tc>
          <w:p xmlns:tce="http://www.TCE.com">
            <w:pPr>
              <w:pStyle w:val="BodyText"/>
            </w:pPr>
            <w:r>
              <w:t>$11.16</w:t>
            </w:r>
          </w:p>
        </w:tc>
      </w:tr>
      <w:tr>
        <w:trPr>
          <w:cantSplit/>
        </w:trPr>
        <w:tc>
          <w:p xmlns:tce="http://www.TCE.com">
            <w:pPr>
              <w:pStyle w:val="BodyText"/>
            </w:pPr>
            <w:r>
              <w:t>3</w:t>
            </w:r>
          </w:p>
        </w:tc>
        <w:tc>
          <w:p xmlns:tce="http://www.TCE.com">
            <w:pPr>
              <w:pStyle w:val="BodyText"/>
            </w:pPr>
            <w:r>
              <w:t>5133-00-189-9248</w:t>
            </w:r>
          </w:p>
        </w:tc>
        <w:tc>
          <w:p xmlns:tce="http://www.TCE.com">
            <w:pPr>
              <w:pStyle w:val="BodyText"/>
            </w:pPr>
            <w:r>
              <w:t>3</w:t>
            </w:r>
          </w:p>
        </w:tc>
        <w:tc>
          <w:p xmlns:tce="http://www.TCE.com">
            <w:pPr>
              <w:pStyle w:val="BodyText"/>
            </w:pPr>
            <w:r>
              <w:t>2,800</w:t>
            </w:r>
          </w:p>
        </w:tc>
        <w:tc>
          <w:p xmlns:tce="http://www.TCE.com">
            <w:pPr>
              <w:pStyle w:val="BodyText"/>
            </w:pPr>
            <w:r>
              <w:t>Pkg</w:t>
            </w:r>
          </w:p>
        </w:tc>
        <w:tc>
          <w:p xmlns:tce="http://www.TCE.com">
            <w:pPr>
              <w:pStyle w:val="BodyText"/>
            </w:pPr>
            <w:r>
              <w:t>$10.44</w:t>
            </w:r>
          </w:p>
        </w:tc>
      </w:tr>
      <w:tr>
        <w:trPr>
          <w:cantSplit/>
        </w:trPr>
        <w:tc>
          <w:p xmlns:tce="http://www.TCE.com">
            <w:pPr>
              <w:pStyle w:val="BodyText"/>
            </w:pPr>
            <w:r>
              <w:t>4</w:t>
            </w:r>
          </w:p>
        </w:tc>
        <w:tc>
          <w:p xmlns:tce="http://www.TCE.com">
            <w:pPr>
              <w:pStyle w:val="BodyText"/>
            </w:pPr>
            <w:r>
              <w:t>5133-00-189-9249</w:t>
            </w:r>
          </w:p>
        </w:tc>
        <w:tc>
          <w:p xmlns:tce="http://www.TCE.com">
            <w:pPr>
              <w:pStyle w:val="BodyText"/>
            </w:pPr>
            <w:r>
              <w:t>4</w:t>
            </w:r>
          </w:p>
        </w:tc>
        <w:tc>
          <w:p xmlns:tce="http://www.TCE.com">
            <w:pPr>
              <w:pStyle w:val="BodyText"/>
            </w:pPr>
            <w:r>
              <w:t>1,600</w:t>
            </w:r>
          </w:p>
        </w:tc>
        <w:tc>
          <w:p xmlns:tce="http://www.TCE.com">
            <w:pPr>
              <w:pStyle w:val="BodyText"/>
            </w:pPr>
            <w:r>
              <w:t>Pkg</w:t>
            </w:r>
          </w:p>
        </w:tc>
        <w:tc>
          <w:p xmlns:tce="http://www.TCE.com">
            <w:pPr>
              <w:pStyle w:val="BodyText"/>
            </w:pPr>
            <w:r>
              <w:t>$10.80</w:t>
            </w:r>
          </w:p>
        </w:tc>
      </w:tr>
      <w:tr>
        <w:trPr>
          <w:cantSplit/>
        </w:trPr>
        <w:tc>
          <w:p xmlns:tce="http://www.TCE.com">
            <w:pPr>
              <w:pStyle w:val="BodyText"/>
            </w:pPr>
            <w:r>
              <w:t>5</w:t>
            </w:r>
          </w:p>
        </w:tc>
        <w:tc>
          <w:p xmlns:tce="http://www.TCE.com">
            <w:pPr>
              <w:pStyle w:val="BodyText"/>
            </w:pPr>
            <w:r>
              <w:t>5133-00-189-9250</w:t>
            </w:r>
          </w:p>
        </w:tc>
        <w:tc>
          <w:p xmlns:tce="http://www.TCE.com">
            <w:pPr>
              <w:pStyle w:val="BodyText"/>
            </w:pPr>
            <w:r>
              <w:t>5</w:t>
            </w:r>
          </w:p>
        </w:tc>
        <w:tc>
          <w:p xmlns:tce="http://www.TCE.com">
            <w:pPr>
              <w:pStyle w:val="BodyText"/>
            </w:pPr>
            <w:r>
              <w:t>2,000</w:t>
            </w:r>
          </w:p>
        </w:tc>
        <w:tc>
          <w:p xmlns:tce="http://www.TCE.com">
            <w:pPr>
              <w:pStyle w:val="BodyText"/>
            </w:pPr>
            <w:r>
              <w:t>Pkg</w:t>
            </w:r>
          </w:p>
        </w:tc>
        <w:tc>
          <w:p xmlns:tce="http://www.TCE.com">
            <w:pPr>
              <w:pStyle w:val="BodyText"/>
            </w:pPr>
            <w:r>
              <w:t>$10.80</w:t>
            </w:r>
          </w:p>
        </w:tc>
      </w:tr>
      <w:tr>
        <w:trPr>
          <w:cantSplit/>
        </w:trPr>
        <w:tc>
          <w:tcPr>
            <w:gridSpan w:val="6"/>
          </w:tcPr>
          <w:p xmlns:tce="http://www.TCE.com">
            <w:pPr>
              <w:pStyle w:val="BodyText"/>
            </w:pPr>
            <w:r>
              <w:t xml:space="preserve">The bid on each item above is the list price shown minus/plus </w:t>
            </w:r>
            <w:r>
              <w:t>percent. (Bidder, insert “net” or a single percentage amount in the blank space and cross out minus or plus, as appropriate.)</w:t>
            </w:r>
          </w:p>
        </w:tc>
      </w:tr>
    </w:tbl>
    <!--Topic unique_228-->
    <w:p xmlns:tce="http://www.TCE.com">
      <w:pPr>
        <w:pStyle w:val="Heading4"/>
      </w:pPr>
      <w:bookmarkStart w:id="635" w:name="_Numd19e14216"/>
      <w:bookmarkStart w:id="636" w:name="_Refd19e14216"/>
      <w:bookmarkStart w:id="637" w:name="_Tocd19e14216"/>
      <w:r>
        <w:t/>
      </w:r>
      <w:r>
        <w:t>Subpart 514.3</w:t>
      </w:r>
      <w:r>
        <w:t xml:space="preserve"> - Submission of Bids</w:t>
      </w:r>
      <w:bookmarkEnd w:id="636"/>
      <w:bookmarkEnd w:id="637"/>
      <w:bookmarkEnd w:id="635"/>
    </w:p>
    <!--Topic unique_229-->
    <w:p xmlns:tce="http://www.TCE.com">
      <w:pPr>
        <w:pStyle w:val="Heading5"/>
      </w:pPr>
      <w:bookmarkStart w:id="638" w:name="_Numd19e14229"/>
      <w:bookmarkStart w:id="639" w:name="_Refd19e14229"/>
      <w:bookmarkStart w:id="640" w:name="_Tocd19e14229"/>
      <w:r>
        <w:t/>
      </w:r>
      <w:r>
        <w:t>514.302</w:t>
      </w:r>
      <w:r>
        <w:t xml:space="preserve"> Bid Submission.</w:t>
      </w:r>
      <w:bookmarkEnd w:id="639"/>
      <w:bookmarkEnd w:id="640"/>
      <w:bookmarkEnd w:id="638"/>
    </w:p>
    <w:p xmlns:tce="http://www.TCE.com">
      <w:pPr>
        <w:pStyle w:val="BodyText"/>
      </w:pPr>
      <w:r>
        <w:t>GSA contracting officers shall not consider telegraphic bids communicated by telephone.</w:t>
      </w:r>
    </w:p>
    <!--Topic unique_230-->
    <w:p xmlns:tce="http://www.TCE.com">
      <w:pPr>
        <w:pStyle w:val="Heading5"/>
      </w:pPr>
      <w:bookmarkStart w:id="641" w:name="_Numd19e14248"/>
      <w:bookmarkStart w:id="642" w:name="_Refd19e14248"/>
      <w:bookmarkStart w:id="643" w:name="_Tocd19e14248"/>
      <w:r>
        <w:t/>
      </w:r>
      <w:r>
        <w:t>514.303</w:t>
      </w:r>
      <w:r>
        <w:t xml:space="preserve"> Modification or withdrawal of bids.</w:t>
      </w:r>
      <w:bookmarkEnd w:id="642"/>
      <w:bookmarkEnd w:id="643"/>
      <w:bookmarkEnd w:id="641"/>
    </w:p>
    <w:p xmlns:tce="http://www.TCE.com">
      <w:pPr>
        <w:pStyle w:val="ListNumber"/>
        <!--depth 1-->
        <w:numPr>
          <w:ilvl w:val="0"/>
          <w:numId w:val="236"/>
        </w:numPr>
      </w:pPr>
      <w:bookmarkStart w:id="645" w:name="_Tocd19e14257"/>
      <w:bookmarkStart w:id="644" w:name="_Refd19e14257"/>
      <w:r>
        <w:t/>
      </w:r>
      <w:r>
        <w:t>(a)</w:t>
      </w:r>
      <w:r>
        <w:t xml:space="preserve"> A telegraphic modification or withdrawal of a bid by telephone under the circumstances in FAR 14.303(a) shall not be considered.</w:t>
      </w:r>
    </w:p>
    <w:p xmlns:tce="http://www.TCE.com">
      <w:pPr>
        <w:pStyle w:val="ListNumber"/>
        <!--depth 1-->
        <w:numPr>
          <w:ilvl w:val="0"/>
          <w:numId w:val="236"/>
        </w:numPr>
      </w:pPr>
      <w:bookmarkStart w:id="647" w:name="_Tocd19e14266"/>
      <w:bookmarkStart w:id="646" w:name="_Refd19e14266"/>
      <w:r>
        <w:t/>
      </w:r>
      <w:r>
        <w:t>(b)</w:t>
      </w:r>
      <w:r>
        <w:t xml:space="preserve"> The receipt required by FAR 14.303(b) for withdrawal of a bid in person should read:</w:t>
      </w:r>
      <w:bookmarkEnd w:id="646"/>
      <w:bookmarkEnd w:id="647"/>
      <w:bookmarkEnd w:id="644"/>
      <w:bookmarkEnd w:id="645"/>
    </w:p>
    <w:p xmlns:tce="http://www.TCE.com">
      <w:pPr>
        <w:pStyle w:val="BodyText"/>
      </w:pPr>
      <w:r>
        <w:t>I am a bona fide agent for or representative of ___________________________ (</w:t>
      </w:r>
      <w:r>
        <w:rPr>
          <w:i/>
        </w:rPr>
        <w:t>Bidder’s name and address</w:t>
      </w:r>
      <w:r>
        <w:t>). I am authorized to withdraw the bid on IFB No. ___________________scheduled for opening on_______________________, and acknowledge receipt of the unopened bid.</w:t>
      </w:r>
    </w:p>
    <w:p xmlns:tce="http://www.TCE.com">
      <w:pPr>
        <w:pStyle w:val="BodyText"/>
      </w:pPr>
      <w:r>
        <w:t>____________________________________</w:t>
      </w:r>
    </w:p>
    <w:p xmlns:tce="http://www.TCE.com">
      <w:pPr>
        <w:pStyle w:val="BodyText"/>
      </w:pPr>
      <w:r>
        <w:t>Name and telephone no.</w:t>
      </w:r>
    </w:p>
    <w:p xmlns:tce="http://www.TCE.com">
      <w:pPr>
        <w:pStyle w:val="BodyText"/>
      </w:pPr>
      <w:r>
        <w:t>____________________</w:t>
      </w:r>
    </w:p>
    <w:p xmlns:tce="http://www.TCE.com">
      <w:pPr>
        <w:pStyle w:val="BodyText"/>
      </w:pPr>
      <w:r>
        <w:t>Date</w:t>
      </w:r>
    </w:p>
    <!--Topic unique_231-->
    <w:p xmlns:tce="http://www.TCE.com">
      <w:pPr>
        <w:pStyle w:val="Heading5"/>
      </w:pPr>
      <w:bookmarkStart w:id="648" w:name="_Numd19e14293"/>
      <w:bookmarkStart w:id="649" w:name="_Refd19e14293"/>
      <w:bookmarkStart w:id="650" w:name="_Tocd19e14293"/>
      <w:r>
        <w:t/>
      </w:r>
      <w:r>
        <w:t>514.304</w:t>
      </w:r>
      <w:r>
        <w:t xml:space="preserve"> Late bids, late modifications of bids, or late withdrawal of bids.</w:t>
      </w:r>
      <w:bookmarkEnd w:id="649"/>
      <w:bookmarkEnd w:id="650"/>
      <w:bookmarkEnd w:id="648"/>
    </w:p>
    <w:p xmlns:tce="http://www.TCE.com">
      <w:pPr>
        <w:pStyle w:val="BodyText"/>
      </w:pPr>
      <w:r>
        <w:t>Upon receiving a late bid, the bid custodian records it on the duplicate copy of the list of bidders. The bid custodian then immediately notifies the responsible contracting officer of the bid. The contracting officer must arrange for pick-up or delivery of the bid.</w:t>
      </w:r>
    </w:p>
    <!--Topic unique_232-->
    <w:p xmlns:tce="http://www.TCE.com">
      <w:pPr>
        <w:pStyle w:val="Heading5"/>
      </w:pPr>
      <w:bookmarkStart w:id="651" w:name="_Numd19e14312"/>
      <w:bookmarkStart w:id="652" w:name="_Refd19e14312"/>
      <w:bookmarkStart w:id="653" w:name="_Tocd19e14312"/>
      <w:r>
        <w:t/>
      </w:r>
      <w:r>
        <w:t>514.370</w:t>
      </w:r>
      <w:r>
        <w:t xml:space="preserve"> Copies of bids required.</w:t>
      </w:r>
      <w:bookmarkEnd w:id="652"/>
      <w:bookmarkEnd w:id="653"/>
      <w:bookmarkEnd w:id="651"/>
    </w:p>
    <w:p xmlns:tce="http://www.TCE.com">
      <w:pPr>
        <w:pStyle w:val="BodyText"/>
      </w:pPr>
      <w:r>
        <w:t>Require each bidder to submit an original and at least one copy of its bid. This requirement does not apply to bids transmitted and received through an electronic commerce method authorized by the solicitation.</w:t>
      </w:r>
    </w:p>
    <!--Topic unique_233-->
    <w:p xmlns:tce="http://www.TCE.com">
      <w:pPr>
        <w:pStyle w:val="Heading4"/>
      </w:pPr>
      <w:bookmarkStart w:id="654" w:name="_Numd19e14331"/>
      <w:bookmarkStart w:id="655" w:name="_Refd19e14331"/>
      <w:bookmarkStart w:id="656" w:name="_Tocd19e14331"/>
      <w:r>
        <w:t/>
      </w:r>
      <w:r>
        <w:t>Subpart 514.4</w:t>
      </w:r>
      <w:r>
        <w:t xml:space="preserve"> - Opening of Bids and Award of Contract</w:t>
      </w:r>
      <w:bookmarkEnd w:id="655"/>
      <w:bookmarkEnd w:id="656"/>
      <w:bookmarkEnd w:id="654"/>
    </w:p>
    <!--Topic unique_234-->
    <w:p xmlns:tce="http://www.TCE.com">
      <w:pPr>
        <w:pStyle w:val="Heading5"/>
      </w:pPr>
      <w:bookmarkStart w:id="657" w:name="_Numd19e14344"/>
      <w:bookmarkStart w:id="658" w:name="_Refd19e14344"/>
      <w:bookmarkStart w:id="659" w:name="_Tocd19e14344"/>
      <w:r>
        <w:t/>
      </w:r>
      <w:r>
        <w:t>514.401</w:t>
      </w:r>
      <w:r>
        <w:t xml:space="preserve"> Receipt and safeguarding of bids.</w:t>
      </w:r>
      <w:bookmarkEnd w:id="658"/>
      <w:bookmarkEnd w:id="659"/>
      <w:bookmarkEnd w:id="657"/>
    </w:p>
    <w:p xmlns:tce="http://www.TCE.com">
      <w:pPr>
        <w:pStyle w:val="ListNumber"/>
        <!--depth 1-->
        <w:numPr>
          <w:ilvl w:val="0"/>
          <w:numId w:val="237"/>
        </w:numPr>
      </w:pPr>
      <w:bookmarkStart w:id="661" w:name="_Tocd19e14353"/>
      <w:bookmarkStart w:id="660" w:name="_Refd19e14353"/>
      <w:r>
        <w:t/>
      </w:r>
      <w:r>
        <w:t>(a)</w:t>
      </w:r>
      <w:r>
        <w:t xml:space="preserve">  The specific location for receipt and safeguarding of bids and modifications shall be identified in the solicitation. Handle bids as follows:</w:t>
      </w:r>
    </w:p>
    <w:p xmlns:tce="http://www.TCE.com">
      <w:pPr>
        <w:pStyle w:val="ListNumber2"/>
        <!--depth 2-->
        <w:numPr>
          <w:ilvl w:val="1"/>
          <w:numId w:val="238"/>
        </w:numPr>
      </w:pPr>
      <w:bookmarkStart w:id="663" w:name="_Tocd19e14361"/>
      <w:bookmarkStart w:id="662" w:name="_Refd19e14361"/>
      <w:r>
        <w:t/>
      </w:r>
      <w:r>
        <w:t>(1)</w:t>
      </w:r>
      <w:r>
        <w:t xml:space="preserve">  Authorized personnel mark the envelope (or other covering) of each package identified as a bid or modification with a time-stamp or the place, date, and time of receipt. They then deliver the bid by special handling to the bid custodian.</w:t>
      </w:r>
    </w:p>
    <w:p xmlns:tce="http://www.TCE.com">
      <w:pPr>
        <w:pStyle w:val="ListNumber2"/>
        <!--depth 2-->
        <w:numPr>
          <w:ilvl w:val="1"/>
          <w:numId w:val="238"/>
        </w:numPr>
      </w:pPr>
      <w:r>
        <w:t/>
      </w:r>
      <w:r>
        <w:t>(2)</w:t>
      </w:r>
      <w:r>
        <w:t xml:space="preserve">  Deposit hand-carried bids into the designated locked bid box, safe, or secured, restricted-access electronic bid box. At least once daily and immediately preceding the time scheduled for bid opening, the bid custodian removes and time stamps the bids. If a bidder hands a bid to the bid custodian or other GSA employee, the custodian or employee time stamps the bid immediately.</w:t>
      </w:r>
    </w:p>
    <w:p xmlns:tce="http://www.TCE.com">
      <w:pPr>
        <w:pStyle w:val="ListNumber2"/>
        <!--depth 2-->
        <w:numPr>
          <w:ilvl w:val="1"/>
          <w:numId w:val="238"/>
        </w:numPr>
      </w:pPr>
      <w:r>
        <w:t/>
      </w:r>
      <w:r>
        <w:t>(3)</w:t>
      </w:r>
      <w:r>
        <w:t xml:space="preserve">  When the solicitation authorizes telegraphic or facsimile bids and modifications, the bid custodian seals each in an envelope immediately upon receipt. The custodian labels the envelope with appropriate identification.</w:t>
      </w:r>
    </w:p>
    <w:p xmlns:tce="http://www.TCE.com">
      <w:pPr>
        <w:pStyle w:val="ListNumber2"/>
        <!--depth 2-->
        <w:numPr>
          <w:ilvl w:val="1"/>
          <w:numId w:val="238"/>
        </w:numPr>
      </w:pPr>
      <w:r>
        <w:t/>
      </w:r>
      <w:r>
        <w:t>(4)</w:t>
      </w:r>
      <w:r>
        <w:t xml:space="preserve">  For each invitation, the bid custodian prepares a bidders’ list. The list shall includes the name and address of all responses, including any bid modifications, received before bid opening time. The list also indicates withdrawn bids.</w:t>
      </w:r>
    </w:p>
    <w:p xmlns:tce="http://www.TCE.com">
      <w:pPr>
        <w:pStyle w:val="ListNumber2"/>
        <!--depth 2-->
        <w:numPr>
          <w:ilvl w:val="1"/>
          <w:numId w:val="238"/>
        </w:numPr>
      </w:pPr>
      <w:r>
        <w:t/>
      </w:r>
      <w:r>
        <w:t>(5)</w:t>
      </w:r>
      <w:r>
        <w:t xml:space="preserve">  The bid custodian records each bid and modification delivered before bid opening on the bidders’ list on the day of receipt. The custodian stores bids and modifications in a suitable secured cabinet.</w:t>
      </w:r>
      <w:bookmarkEnd w:id="662"/>
      <w:bookmarkEnd w:id="663"/>
    </w:p>
    <w:p xmlns:tce="http://www.TCE.com">
      <w:pPr>
        <w:pStyle w:val="ListNumber"/>
        <!--depth 1-->
        <w:numPr>
          <w:ilvl w:val="0"/>
          <w:numId w:val="237"/>
        </w:numPr>
      </w:pPr>
      <w:bookmarkStart w:id="665" w:name="_Tocd19e14399"/>
      <w:bookmarkStart w:id="664" w:name="_Refd19e14399"/>
      <w:r>
        <w:t/>
      </w:r>
      <w:r>
        <w:t>(b)</w:t>
      </w:r>
      <w:r>
        <w:t xml:space="preserve">  At the scheduled bid opening time, the bid custodian delivers all bids received in response to the invitation, with the original and one copy of the bidders’ list, to the bid opening official or designee. The bid opening official or designee acknowledges receipt of the bids by signing the copy of the form and returning it to the bid custodian. The original list becomes part of the contract file.</w:t>
      </w:r>
      <w:bookmarkEnd w:id="664"/>
      <w:bookmarkEnd w:id="665"/>
    </w:p>
    <w:p xmlns:tce="http://www.TCE.com">
      <w:pPr>
        <w:pStyle w:val="ListNumber"/>
        <!--depth 1-->
        <w:numPr>
          <w:ilvl w:val="0"/>
          <w:numId w:val="237"/>
        </w:numPr>
      </w:pPr>
      <w:r>
        <w:t/>
      </w:r>
      <w:r>
        <w:t>(c)</w:t>
      </w:r>
      <w:r>
        <w:t xml:space="preserve">  When a regional Small Business Utilization Center (SBUC) is designated to receive bids, the regional SBUC Director may designate an individual(s) working at a Field Office as a bid custodian, provided all the following conditions are met:</w:t>
      </w:r>
    </w:p>
    <w:p xmlns:tce="http://www.TCE.com">
      <w:pPr>
        <w:pStyle w:val="ListNumber2"/>
        <!--depth 2-->
        <w:numPr>
          <w:ilvl w:val="1"/>
          <w:numId w:val="239"/>
        </w:numPr>
      </w:pPr>
      <w:bookmarkStart w:id="667" w:name="_Tocd19e14412"/>
      <w:bookmarkStart w:id="666" w:name="_Refd19e14412"/>
      <w:r>
        <w:t/>
      </w:r>
      <w:r>
        <w:t>(1)</w:t>
      </w:r>
      <w:r>
        <w:t xml:space="preserve">  The Field Office has adequate space and facilities.</w:t>
      </w:r>
    </w:p>
    <w:p xmlns:tce="http://www.TCE.com">
      <w:pPr>
        <w:pStyle w:val="ListNumber2"/>
        <!--depth 2-->
        <w:numPr>
          <w:ilvl w:val="1"/>
          <w:numId w:val="239"/>
        </w:numPr>
      </w:pPr>
      <w:r>
        <w:t/>
      </w:r>
      <w:r>
        <w:t>(2)</w:t>
      </w:r>
      <w:r>
        <w:t xml:space="preserve">  The individual(s) designated as a bid custodian has been trained.</w:t>
      </w:r>
    </w:p>
    <w:p xmlns:tce="http://www.TCE.com">
      <w:pPr>
        <w:pStyle w:val="ListNumber2"/>
        <!--depth 2-->
        <w:numPr>
          <w:ilvl w:val="1"/>
          <w:numId w:val="239"/>
        </w:numPr>
      </w:pPr>
      <w:r>
        <w:t/>
      </w:r>
      <w:r>
        <w:t>(3)</w:t>
      </w:r>
      <w:r>
        <w:t xml:space="preserve">  The Field Office has a Small Business Technical Advisor.</w:t>
      </w:r>
    </w:p>
    <w:p xmlns:tce="http://www.TCE.com">
      <w:pPr>
        <w:pStyle w:val="ListNumber2"/>
        <!--depth 2-->
        <w:numPr>
          <w:ilvl w:val="1"/>
          <w:numId w:val="239"/>
        </w:numPr>
      </w:pPr>
      <w:r>
        <w:t/>
      </w:r>
      <w:r>
        <w:t>(4)</w:t>
      </w:r>
      <w:r>
        <w:t xml:space="preserve">  The bid custodian(s) must submit monthly reports to the regional SBUC Director. The regional SBUC Director forwards these reports to the Office of Small Business Utilization (E).</w:t>
      </w:r>
      <w:bookmarkEnd w:id="666"/>
      <w:bookmarkEnd w:id="667"/>
      <w:bookmarkEnd w:id="660"/>
      <w:bookmarkEnd w:id="661"/>
    </w:p>
    <!--Topic unique_235-->
    <w:p xmlns:tce="http://www.TCE.com">
      <w:pPr>
        <w:pStyle w:val="Heading5"/>
      </w:pPr>
      <w:bookmarkStart w:id="668" w:name="_Numd19e14451"/>
      <w:bookmarkStart w:id="669" w:name="_Refd19e14451"/>
      <w:bookmarkStart w:id="670" w:name="_Tocd19e14451"/>
      <w:r>
        <w:t/>
      </w:r>
      <w:r>
        <w:t>514.402</w:t>
      </w:r>
      <w:r>
        <w:t xml:space="preserve"> Opening of bids.</w:t>
      </w:r>
      <w:bookmarkEnd w:id="669"/>
      <w:bookmarkEnd w:id="670"/>
      <w:bookmarkEnd w:id="668"/>
    </w:p>
    <!--Topic unique_236-->
    <w:p xmlns:tce="http://www.TCE.com">
      <w:pPr>
        <w:pStyle w:val="Heading6"/>
      </w:pPr>
      <w:bookmarkStart w:id="671" w:name="_Numd19e14464"/>
      <w:bookmarkStart w:id="672" w:name="_Refd19e14464"/>
      <w:bookmarkStart w:id="673" w:name="_Tocd19e14464"/>
      <w:r>
        <w:t/>
      </w:r>
      <w:r>
        <w:t>514.402-1</w:t>
      </w:r>
      <w:r>
        <w:t xml:space="preserve"> Unclassified bids.</w:t>
      </w:r>
      <w:bookmarkEnd w:id="672"/>
      <w:bookmarkEnd w:id="673"/>
      <w:bookmarkEnd w:id="671"/>
    </w:p>
    <w:p xmlns:tce="http://www.TCE.com">
      <w:pPr>
        <w:pStyle w:val="ListNumber"/>
        <!--depth 1-->
        <w:numPr>
          <w:ilvl w:val="0"/>
          <w:numId w:val="240"/>
        </w:numPr>
      </w:pPr>
      <w:bookmarkStart w:id="675" w:name="_Tocd19e14473"/>
      <w:bookmarkStart w:id="674" w:name="_Refd19e14473"/>
      <w:r>
        <w:t/>
      </w:r>
      <w:r>
        <w:t>(a)</w:t>
      </w:r>
      <w:r>
        <w:t xml:space="preserve"> </w:t>
      </w:r>
      <w:r>
        <w:rPr>
          <w:i/>
        </w:rPr>
        <w:t>Location of bid openings</w:t>
      </w:r>
      <w:r>
        <w:t>. Public bid openings take place in the regional SBUC if the bid custodian is in the regional SBUC. If the bid opening occurs elsewhere, inform the regional SBUC. Give the regional SBUC the invitation number and the location of the bid opening.</w:t>
      </w:r>
    </w:p>
    <w:p xmlns:tce="http://www.TCE.com">
      <w:pPr>
        <w:pStyle w:val="ListNumber"/>
        <!--depth 1-->
        <w:numPr>
          <w:ilvl w:val="0"/>
          <w:numId w:val="240"/>
        </w:numPr>
      </w:pPr>
      <w:r>
        <w:t/>
      </w:r>
      <w:r>
        <w:t>(b)</w:t>
      </w:r>
      <w:r>
        <w:t xml:space="preserve"> </w:t>
      </w:r>
      <w:r>
        <w:rPr>
          <w:i/>
        </w:rPr>
        <w:t>Bid opening officer</w:t>
      </w:r>
      <w:r>
        <w:t>.</w:t>
      </w:r>
    </w:p>
    <w:p xmlns:tce="http://www.TCE.com">
      <w:pPr>
        <w:pStyle w:val="ListNumber2"/>
        <!--depth 2-->
        <w:numPr>
          <w:ilvl w:val="1"/>
          <w:numId w:val="241"/>
        </w:numPr>
      </w:pPr>
      <w:bookmarkStart w:id="677" w:name="_Tocd19e14494"/>
      <w:bookmarkStart w:id="676" w:name="_Refd19e14494"/>
      <w:r>
        <w:t/>
      </w:r>
      <w:r>
        <w:t>(1)</w:t>
      </w:r>
      <w:r>
        <w:t xml:space="preserve"> The contracting officer may appoint a qualified employee of the contracting office as assistant bid opening officer as provided in FAR 14.402-1(b).</w:t>
      </w:r>
    </w:p>
    <w:p xmlns:tce="http://www.TCE.com">
      <w:pPr>
        <w:pStyle w:val="ListNumber2"/>
        <!--depth 2-->
        <w:numPr>
          <w:ilvl w:val="1"/>
          <w:numId w:val="241"/>
        </w:numPr>
      </w:pPr>
      <w:r>
        <w:t/>
      </w:r>
      <w:r>
        <w:t>(2)</w:t>
      </w:r>
      <w:r>
        <w:t xml:space="preserve">  The distance between the regional SBUC and the contracting office may make it impracticable for the contracting officer to conduct bid opening. In this case, the contracting officer may request the HCA and the Associate Administrator for Small Business Utilization (E) in Central Office, or the SBUC Director in the Region, to authorize a qualified regional SBUC employee to open, read, and record bids.</w:t>
      </w:r>
      <w:bookmarkEnd w:id="676"/>
      <w:bookmarkEnd w:id="677"/>
    </w:p>
    <w:p xmlns:tce="http://www.TCE.com">
      <w:pPr>
        <w:pStyle w:val="ListNumber"/>
        <!--depth 1-->
        <w:numPr>
          <w:ilvl w:val="0"/>
          <w:numId w:val="240"/>
        </w:numPr>
      </w:pPr>
      <w:r>
        <w:t/>
      </w:r>
      <w:r>
        <w:t>(c)</w:t>
      </w:r>
      <w:r>
        <w:t xml:space="preserve">  Bid openings are open to business representatives, members of the press, and the general public.</w:t>
      </w:r>
      <w:bookmarkEnd w:id="674"/>
      <w:bookmarkEnd w:id="675"/>
    </w:p>
    <!--Topic unique_237-->
    <w:p xmlns:tce="http://www.TCE.com">
      <w:pPr>
        <w:pStyle w:val="Heading6"/>
      </w:pPr>
      <w:bookmarkStart w:id="678" w:name="_Numd19e14526"/>
      <w:bookmarkStart w:id="679" w:name="_Refd19e14526"/>
      <w:bookmarkStart w:id="680" w:name="_Tocd19e14526"/>
      <w:r>
        <w:t/>
      </w:r>
      <w:r>
        <w:t>514.402-70</w:t>
      </w:r>
      <w:r>
        <w:t xml:space="preserve"> Preferred practices for conducting bid openings.</w:t>
      </w:r>
      <w:bookmarkEnd w:id="679"/>
      <w:bookmarkEnd w:id="680"/>
      <w:bookmarkEnd w:id="678"/>
    </w:p>
    <w:p xmlns:tce="http://www.TCE.com">
      <w:pPr>
        <w:pStyle w:val="ListNumber"/>
        <!--depth 1-->
        <w:numPr>
          <w:ilvl w:val="0"/>
          <w:numId w:val="242"/>
        </w:numPr>
      </w:pPr>
      <w:bookmarkStart w:id="682" w:name="_Tocd19e14535"/>
      <w:bookmarkStart w:id="681" w:name="_Refd19e14535"/>
      <w:r>
        <w:t/>
      </w:r>
      <w:r>
        <w:t>(a)</w:t>
      </w:r>
      <w:r>
        <w:t xml:space="preserve">  To ensure that bid opening occurs at the exact time specified, verify the accuracy of the timepiece to be used.</w:t>
      </w:r>
    </w:p>
    <w:p xmlns:tce="http://www.TCE.com">
      <w:pPr>
        <w:pStyle w:val="ListNumber"/>
        <!--depth 1-->
        <w:numPr>
          <w:ilvl w:val="0"/>
          <w:numId w:val="242"/>
        </w:numPr>
      </w:pPr>
      <w:r>
        <w:t/>
      </w:r>
      <w:r>
        <w:t>(b)</w:t>
      </w:r>
      <w:r>
        <w:t xml:space="preserve">  For the information of bidders present, provide an audible announcement approximately one minute prior to bid opening.</w:t>
      </w:r>
    </w:p>
    <w:p xmlns:tce="http://www.TCE.com">
      <w:pPr>
        <w:pStyle w:val="ListNumber"/>
        <!--depth 1-->
        <w:numPr>
          <w:ilvl w:val="0"/>
          <w:numId w:val="242"/>
        </w:numPr>
      </w:pPr>
      <w:r>
        <w:t/>
      </w:r>
      <w:r>
        <w:t>(c)</w:t>
      </w:r>
      <w:r>
        <w:t xml:space="preserve">  Announce audibly when the exact time of opening arrives. In the announcement, identify the invitation(s) scheduled for opening.</w:t>
      </w:r>
    </w:p>
    <w:p xmlns:tce="http://www.TCE.com">
      <w:pPr>
        <w:pStyle w:val="ListNumber"/>
        <!--depth 1-->
        <w:numPr>
          <w:ilvl w:val="0"/>
          <w:numId w:val="242"/>
        </w:numPr>
      </w:pPr>
      <w:r>
        <w:t/>
      </w:r>
      <w:r>
        <w:t>(d)</w:t>
      </w:r>
      <w:r>
        <w:t xml:space="preserve">  For construction contracts that provide for bid alternates, announce the amount of funds available for the award before opening bids.</w:t>
      </w:r>
    </w:p>
    <w:p xmlns:tce="http://www.TCE.com">
      <w:pPr>
        <w:pStyle w:val="ListNumber"/>
        <!--depth 1-->
        <w:numPr>
          <w:ilvl w:val="0"/>
          <w:numId w:val="242"/>
        </w:numPr>
      </w:pPr>
      <w:r>
        <w:t/>
      </w:r>
      <w:r>
        <w:t>(e)</w:t>
      </w:r>
      <w:r>
        <w:t xml:space="preserve">  Open the bids in full view of the parties present.</w:t>
      </w:r>
    </w:p>
    <w:p xmlns:tce="http://www.TCE.com">
      <w:pPr>
        <w:pStyle w:val="ListNumber"/>
        <!--depth 1-->
        <w:numPr>
          <w:ilvl w:val="0"/>
          <w:numId w:val="242"/>
        </w:numPr>
      </w:pPr>
      <w:r>
        <w:t/>
      </w:r>
      <w:r>
        <w:t>(f)</w:t>
      </w:r>
      <w:r>
        <w:t xml:space="preserve">  When practicable and feasible, announce the following information from each bid: the bidder’s name, item and unit price bid, and other pertinent information, such as delivery and discount terms.</w:t>
      </w:r>
    </w:p>
    <w:p xmlns:tce="http://www.TCE.com">
      <w:pPr>
        <w:pStyle w:val="ListNumber"/>
        <!--depth 1-->
        <w:numPr>
          <w:ilvl w:val="0"/>
          <w:numId w:val="242"/>
        </w:numPr>
      </w:pPr>
      <w:r>
        <w:t/>
      </w:r>
      <w:r>
        <w:t>(g)</w:t>
      </w:r>
      <w:r>
        <w:t xml:space="preserve"> For bids submitted in multiple copies, one copy remains in the bid opening room for public examination until the bid abstract is substituted. The contracting activity uses the original. For bids submitted in original only, see FAR 14.402-1(c). The contracting activity retains all supplemental financial forms or other information submitted with a bid. Do not provide supplemental information for public examination.</w:t>
      </w:r>
    </w:p>
    <w:p xmlns:tce="http://www.TCE.com">
      <w:pPr>
        <w:pStyle w:val="ListNumber"/>
        <!--depth 1-->
        <w:numPr>
          <w:ilvl w:val="0"/>
          <w:numId w:val="242"/>
        </w:numPr>
      </w:pPr>
      <w:r>
        <w:t/>
      </w:r>
      <w:r>
        <w:t>(h)</w:t>
      </w:r>
      <w:r>
        <w:t xml:space="preserve">  Forward any negotiable instruments submitted as bid guarantees to the appropriate Finance Office following procedures established by the Chief Financial Officer. After award, cancellation of the solicitation, or rejection of all bids, direct the appropriate Finance Office to refund the amount of the bid guarantee to unsuccessful bidders. The contracting officer may authorize return of a bid guarantee before award when requested by a bidder who is not in contention for the award. Retain other forms of bid guarantees (</w:t>
      </w:r>
      <w:r>
        <w:rPr>
          <w:i/>
        </w:rPr>
        <w:t>e.g.</w:t>
      </w:r>
      <w:r>
        <w:t>., bid bonds, letters of credit, corporate and individual sureties, etc.) in the contract file.</w:t>
      </w:r>
    </w:p>
    <w:p xmlns:tce="http://www.TCE.com">
      <w:pPr>
        <w:pStyle w:val="ListNumber"/>
        <!--depth 1-->
        <w:numPr>
          <w:ilvl w:val="0"/>
          <w:numId w:val="242"/>
        </w:numPr>
      </w:pPr>
      <w:r>
        <w:t/>
      </w:r>
      <w:r>
        <w:t>(i)</w:t>
      </w:r>
      <w:r>
        <w:t xml:space="preserve">  Prepare a record of the opening for the contract file. Include the names of persons attending the bid opening and the firms or organizations they represent.</w:t>
      </w:r>
    </w:p>
    <w:p xmlns:tce="http://www.TCE.com">
      <w:pPr>
        <w:pStyle w:val="ListNumber"/>
        <!--depth 1-->
        <w:numPr>
          <w:ilvl w:val="0"/>
          <w:numId w:val="242"/>
        </w:numPr>
      </w:pPr>
      <w:r>
        <w:t/>
      </w:r>
      <w:r>
        <w:t>(j)</w:t>
      </w:r>
      <w:r>
        <w:t xml:space="preserve"> Verify the entries on all copies of a bid. Resolve any suspected mistake(s) following the procedures in FAR 14.407.</w:t>
      </w:r>
    </w:p>
    <w:p xmlns:tce="http://www.TCE.com">
      <w:pPr>
        <w:pStyle w:val="ListNumber"/>
        <!--depth 1-->
        <w:numPr>
          <w:ilvl w:val="0"/>
          <w:numId w:val="242"/>
        </w:numPr>
      </w:pPr>
      <w:r>
        <w:t/>
      </w:r>
      <w:r>
        <w:t>(k)</w:t>
      </w:r>
      <w:r>
        <w:t xml:space="preserve">  Retain the envelopes in which bids and bid modifications are received until all awards are made. After award, retain those with notations concerning abnormal receipt or opening for identification in the solicitation file. The contracting officer may destroy the remainder.</w:t>
      </w:r>
      <w:bookmarkEnd w:id="681"/>
      <w:bookmarkEnd w:id="682"/>
    </w:p>
    <!--Topic unique_238-->
    <w:p xmlns:tce="http://www.TCE.com">
      <w:pPr>
        <w:pStyle w:val="Heading5"/>
      </w:pPr>
      <w:bookmarkStart w:id="683" w:name="_Numd19e14626"/>
      <w:bookmarkStart w:id="684" w:name="_Refd19e14626"/>
      <w:bookmarkStart w:id="685" w:name="_Tocd19e14626"/>
      <w:r>
        <w:t/>
      </w:r>
      <w:r>
        <w:t>514.403</w:t>
      </w:r>
      <w:r>
        <w:t xml:space="preserve"> Recording of bids.</w:t>
      </w:r>
      <w:bookmarkEnd w:id="684"/>
      <w:bookmarkEnd w:id="685"/>
      <w:bookmarkEnd w:id="683"/>
    </w:p>
    <w:p xmlns:tce="http://www.TCE.com">
      <w:pPr>
        <w:pStyle w:val="ListNumber"/>
        <!--depth 1-->
        <w:numPr>
          <w:ilvl w:val="0"/>
          <w:numId w:val="243"/>
        </w:numPr>
      </w:pPr>
      <w:bookmarkStart w:id="687" w:name="_Tocd19e14635"/>
      <w:bookmarkStart w:id="686" w:name="_Refd19e14635"/>
      <w:r>
        <w:t/>
      </w:r>
      <w:r>
        <w:t>(a)</w:t>
      </w:r>
      <w:r>
        <w:t xml:space="preserve">  As soon as practicable, make a copy of the abstract of bids and any amendments available for public examination at the location of the bid opening. Make the abstract available for public examination for at least 30 calendar days. Include late bids determined eligible for consideration on the bid abstract or, if necessary, in an amendment.</w:t>
      </w:r>
    </w:p>
    <w:p xmlns:tce="http://www.TCE.com">
      <w:pPr>
        <w:pStyle w:val="ListNumber"/>
        <!--depth 1-->
        <w:numPr>
          <w:ilvl w:val="0"/>
          <w:numId w:val="243"/>
        </w:numPr>
      </w:pPr>
      <w:bookmarkStart w:id="689" w:name="_Tocd19e14644"/>
      <w:bookmarkStart w:id="688" w:name="_Refd19e14644"/>
      <w:r>
        <w:t/>
      </w:r>
      <w:r>
        <w:t>(b)</w:t>
      </w:r>
      <w:r>
        <w:t xml:space="preserve">  In abstracts for aggregate awards, record: unit prices, weight factors, totals for each aggregate group, and any other information required for bid evaluation.</w:t>
      </w:r>
      <w:bookmarkEnd w:id="688"/>
      <w:bookmarkEnd w:id="689"/>
    </w:p>
    <w:p xmlns:tce="http://www.TCE.com">
      <w:pPr>
        <w:pStyle w:val="ListNumber"/>
        <!--depth 1-->
        <w:numPr>
          <w:ilvl w:val="0"/>
          <w:numId w:val="243"/>
        </w:numPr>
      </w:pPr>
      <w:r>
        <w:t/>
      </w:r>
      <w:r>
        <w:t>(c)</w:t>
      </w:r>
      <w:r>
        <w:t xml:space="preserve">  For building services, contracting activities in PBS may use </w:t>
      </w:r>
      <w:hyperlink r:id="rIdHyperlink142">
        <w:r>
          <w:rPr>
            <w:rStyle w:val="Hyperlink"/>
          </w:rPr>
          <w:t>GSA Form 3471</w:t>
        </w:r>
      </w:hyperlink>
      <w:r>
        <w:t xml:space="preserve">, Abstract of Offers, instead of the </w:t>
      </w:r>
      <w:hyperlink r:id="rIdHyperlink143">
        <w:r>
          <w:rPr>
            <w:rStyle w:val="Hyperlink"/>
          </w:rPr>
          <w:t>Standard Form 1409</w:t>
        </w:r>
      </w:hyperlink>
      <w:r>
        <w:t>, Abstract of Offers.</w:t>
      </w:r>
      <w:bookmarkEnd w:id="686"/>
      <w:bookmarkEnd w:id="687"/>
    </w:p>
    <!--Topic unique_239-->
    <w:p xmlns:tce="http://www.TCE.com">
      <w:pPr>
        <w:pStyle w:val="Heading5"/>
      </w:pPr>
      <w:bookmarkStart w:id="690" w:name="_Numd19e14674"/>
      <w:bookmarkStart w:id="691" w:name="_Refd19e14674"/>
      <w:bookmarkStart w:id="692" w:name="_Tocd19e14674"/>
      <w:r>
        <w:t/>
      </w:r>
      <w:r>
        <w:t>514.404</w:t>
      </w:r>
      <w:r>
        <w:t xml:space="preserve"> Rejection of bids.</w:t>
      </w:r>
      <w:bookmarkEnd w:id="691"/>
      <w:bookmarkEnd w:id="692"/>
      <w:bookmarkEnd w:id="690"/>
    </w:p>
    <!--Topic unique_240-->
    <w:p xmlns:tce="http://www.TCE.com">
      <w:pPr>
        <w:pStyle w:val="Heading6"/>
      </w:pPr>
      <w:bookmarkStart w:id="693" w:name="_Numd19e14687"/>
      <w:bookmarkStart w:id="694" w:name="_Refd19e14687"/>
      <w:bookmarkStart w:id="695" w:name="_Tocd19e14687"/>
      <w:r>
        <w:t/>
      </w:r>
      <w:r>
        <w:t>514.404-1</w:t>
      </w:r>
      <w:r>
        <w:t xml:space="preserve"> Cancellation of invitations after opening.</w:t>
      </w:r>
      <w:bookmarkEnd w:id="694"/>
      <w:bookmarkEnd w:id="695"/>
      <w:bookmarkEnd w:id="693"/>
    </w:p>
    <w:p xmlns:tce="http://www.TCE.com">
      <w:pPr>
        <w:pStyle w:val="BodyText"/>
      </w:pPr>
      <w:r>
        <w:t>The HCA, or designee, makes any determinations required by FAR 14.404-1.</w:t>
      </w:r>
    </w:p>
    <!--Topic unique_241-->
    <w:p xmlns:tce="http://www.TCE.com">
      <w:pPr>
        <w:pStyle w:val="Heading6"/>
      </w:pPr>
      <w:bookmarkStart w:id="696" w:name="_Numd19e14706"/>
      <w:bookmarkStart w:id="697" w:name="_Refd19e14706"/>
      <w:bookmarkStart w:id="698" w:name="_Tocd19e14706"/>
      <w:r>
        <w:t/>
      </w:r>
      <w:r>
        <w:t>514.404-2</w:t>
      </w:r>
      <w:r>
        <w:t xml:space="preserve"> Rejection of individual bids.</w:t>
      </w:r>
      <w:bookmarkEnd w:id="697"/>
      <w:bookmarkEnd w:id="698"/>
      <w:bookmarkEnd w:id="696"/>
    </w:p>
    <w:p xmlns:tce="http://www.TCE.com">
      <w:pPr>
        <w:pStyle w:val="ListNumber"/>
        <!--depth 1-->
        <w:numPr>
          <w:ilvl w:val="0"/>
          <w:numId w:val="244"/>
        </w:numPr>
      </w:pPr>
      <w:bookmarkStart w:id="700" w:name="_Tocd19e14715"/>
      <w:bookmarkStart w:id="699" w:name="_Refd19e14715"/>
      <w:r>
        <w:t/>
      </w:r>
      <w:r>
        <w:t>(a)</w:t>
      </w:r>
      <w:r>
        <w:t xml:space="preserve">  The contracting officer may use the “Remarks” Item on </w:t>
      </w:r>
      <w:hyperlink r:id="rIdHyperlink144">
        <w:r>
          <w:rPr>
            <w:rStyle w:val="Hyperlink"/>
          </w:rPr>
          <w:t>GSA Form 1535</w:t>
        </w:r>
      </w:hyperlink>
      <w:r>
        <w:t>, Recommendation for Award(s), or other appropriate documentation to record findings with respect to rejected bids.</w:t>
      </w:r>
    </w:p>
    <w:p xmlns:tce="http://www.TCE.com">
      <w:pPr>
        <w:pStyle w:val="ListNumber"/>
        <!--depth 1-->
        <w:numPr>
          <w:ilvl w:val="0"/>
          <w:numId w:val="244"/>
        </w:numPr>
      </w:pPr>
      <w:r>
        <w:t/>
      </w:r>
      <w:r>
        <w:t>(b)</w:t>
      </w:r>
      <w:r>
        <w:t xml:space="preserve">  Document any bid rejected for nonresponsiveness, nonresponsibility, ineligibility, or because the bid after evaluation is no longer low. Examples of bids which may no longer be low after evaluation include aggregate bids, “all or none” bids, bids evaluated for freight costs, and bids evaluated using Buy American differentials.</w:t>
      </w:r>
    </w:p>
    <w:p xmlns:tce="http://www.TCE.com">
      <w:pPr>
        <w:pStyle w:val="ListNumber"/>
        <!--depth 1-->
        <w:numPr>
          <w:ilvl w:val="0"/>
          <w:numId w:val="244"/>
        </w:numPr>
      </w:pPr>
      <w:r>
        <w:t/>
      </w:r>
      <w:r>
        <w:t>(c)</w:t>
      </w:r>
      <w:r>
        <w:t xml:space="preserve">  For sensitive or controversial bid rejections, include all supporting documentation to justify awards. This includes copies of the bid to be rejected and the proposed awardee, statements from or records of conversations with the requisitioning activity, plant facilities and financial responsibility reports, and other relevant correspondence or reports (Certificates of Competency, copies of Congressional correspondence or other high level interest, etc.).</w:t>
      </w:r>
      <w:bookmarkEnd w:id="699"/>
      <w:bookmarkEnd w:id="700"/>
    </w:p>
    <!--Topic unique_242-->
    <w:p xmlns:tce="http://www.TCE.com">
      <w:pPr>
        <w:pStyle w:val="Heading5"/>
      </w:pPr>
      <w:bookmarkStart w:id="701" w:name="_Numd19e14750"/>
      <w:bookmarkStart w:id="702" w:name="_Refd19e14750"/>
      <w:bookmarkStart w:id="703" w:name="_Tocd19e14750"/>
      <w:r>
        <w:t/>
      </w:r>
      <w:r>
        <w:t>514.407</w:t>
      </w:r>
      <w:r>
        <w:t xml:space="preserve"> Mistakes in bids.</w:t>
      </w:r>
      <w:bookmarkEnd w:id="702"/>
      <w:bookmarkEnd w:id="703"/>
      <w:bookmarkEnd w:id="701"/>
    </w:p>
    <!--Topic unique_243-->
    <w:p xmlns:tce="http://www.TCE.com">
      <w:pPr>
        <w:pStyle w:val="Heading6"/>
      </w:pPr>
      <w:bookmarkStart w:id="704" w:name="_Numd19e14763"/>
      <w:bookmarkStart w:id="705" w:name="_Refd19e14763"/>
      <w:bookmarkStart w:id="706" w:name="_Tocd19e14763"/>
      <w:r>
        <w:t/>
      </w:r>
      <w:r>
        <w:t>514.407-3</w:t>
      </w:r>
      <w:r>
        <w:t xml:space="preserve"> Other mistakes disclosed before award.</w:t>
      </w:r>
      <w:bookmarkEnd w:id="705"/>
      <w:bookmarkEnd w:id="706"/>
      <w:bookmarkEnd w:id="704"/>
    </w:p>
    <w:p xmlns:tce="http://www.TCE.com">
      <w:pPr>
        <w:pStyle w:val="BodyText"/>
      </w:pPr>
      <w:r>
        <w:t xml:space="preserve">Delegation of authority by head of the agency. Under FAR 14.407-3(e), contracting directors (see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 are authorized, without power of redelegation, to make:</w:t>
      </w:r>
    </w:p>
    <w:p xmlns:tce="http://www.TCE.com">
      <w:pPr>
        <w:pStyle w:val="ListNumber"/>
        <!--depth 1-->
        <w:numPr>
          <w:ilvl w:val="0"/>
          <w:numId w:val="245"/>
        </w:numPr>
      </w:pPr>
      <w:bookmarkStart w:id="708" w:name="_Tocd19e14778"/>
      <w:bookmarkStart w:id="707" w:name="_Refd19e14778"/>
      <w:r>
        <w:t/>
      </w:r>
      <w:r>
        <w:t>(a)</w:t>
      </w:r>
      <w:r>
        <w:t xml:space="preserve"> The determinations regarding corrections and withdrawals under FAR 14.407-3(a), (b), and (c); and</w:t>
      </w:r>
    </w:p>
    <w:p xmlns:tce="http://www.TCE.com">
      <w:pPr>
        <w:pStyle w:val="ListNumber"/>
        <!--depth 1-->
        <w:numPr>
          <w:ilvl w:val="0"/>
          <w:numId w:val="245"/>
        </w:numPr>
      </w:pPr>
      <w:r>
        <w:t/>
      </w:r>
      <w:r>
        <w:t>(b)</w:t>
      </w:r>
      <w:r>
        <w:t xml:space="preserve"> The corollary determinations not to permit withdrawal or correction under FAR 14.407-3(d).</w:t>
      </w:r>
      <w:bookmarkEnd w:id="707"/>
      <w:bookmarkEnd w:id="708"/>
    </w:p>
    <!--Topic unique_244-->
    <w:p xmlns:tce="http://www.TCE.com">
      <w:pPr>
        <w:pStyle w:val="Heading6"/>
      </w:pPr>
      <w:bookmarkStart w:id="709" w:name="_Numd19e14802"/>
      <w:bookmarkStart w:id="710" w:name="_Refd19e14802"/>
      <w:bookmarkStart w:id="711" w:name="_Tocd19e14802"/>
      <w:r>
        <w:t/>
      </w:r>
      <w:r>
        <w:t>514.407-4</w:t>
      </w:r>
      <w:r>
        <w:t xml:space="preserve"> Mistakes after award.</w:t>
      </w:r>
      <w:bookmarkEnd w:id="710"/>
      <w:bookmarkEnd w:id="711"/>
      <w:bookmarkEnd w:id="709"/>
    </w:p>
    <w:p xmlns:tce="http://www.TCE.com">
      <w:pPr>
        <w:pStyle w:val="BodyText"/>
      </w:pPr>
      <w:r>
        <w:t>The contracting director and assigned counsel are required to review and approve the contracting officer’s determinations under FAR 14.407-4(b) and (c).</w:t>
      </w:r>
    </w:p>
    <!--Topic unique_245-->
    <w:p xmlns:tce="http://www.TCE.com">
      <w:pPr>
        <w:pStyle w:val="Heading5"/>
      </w:pPr>
      <w:bookmarkStart w:id="712" w:name="_Numd19e14822"/>
      <w:bookmarkStart w:id="713" w:name="_Refd19e14822"/>
      <w:bookmarkStart w:id="714" w:name="_Tocd19e14822"/>
      <w:r>
        <w:t/>
      </w:r>
      <w:r>
        <w:t>514.408</w:t>
      </w:r>
      <w:r>
        <w:t xml:space="preserve"> Award.</w:t>
      </w:r>
      <w:bookmarkEnd w:id="713"/>
      <w:bookmarkEnd w:id="714"/>
      <w:bookmarkEnd w:id="712"/>
    </w:p>
    <!--Topic unique_246-->
    <w:p xmlns:tce="http://www.TCE.com">
      <w:pPr>
        <w:pStyle w:val="Heading6"/>
      </w:pPr>
      <w:bookmarkStart w:id="715" w:name="_Numd19e14835"/>
      <w:bookmarkStart w:id="716" w:name="_Refd19e14835"/>
      <w:bookmarkStart w:id="717" w:name="_Tocd19e14835"/>
      <w:r>
        <w:t/>
      </w:r>
      <w:r>
        <w:t>514.408-6</w:t>
      </w:r>
      <w:r>
        <w:t xml:space="preserve"> Equal low bids.</w:t>
      </w:r>
      <w:bookmarkEnd w:id="716"/>
      <w:bookmarkEnd w:id="717"/>
      <w:bookmarkEnd w:id="715"/>
    </w:p>
    <w:p xmlns:tce="http://www.TCE.com">
      <w:pPr>
        <w:pStyle w:val="BodyText"/>
      </w:pPr>
      <w:r>
        <w:t>To determine the status of bidders in a tie-bid situation, use the bidders’ status as of the date the bids were signed.</w:t>
      </w:r>
    </w:p>
    <!--Topic unique_247-->
    <w:p xmlns:tce="http://www.TCE.com">
      <w:pPr>
        <w:pStyle w:val="Heading6"/>
      </w:pPr>
      <w:bookmarkStart w:id="718" w:name="_Numd19e14854"/>
      <w:bookmarkStart w:id="719" w:name="_Refd19e14854"/>
      <w:bookmarkStart w:id="720" w:name="_Tocd19e14854"/>
      <w:r>
        <w:t/>
      </w:r>
      <w:r>
        <w:t>514.408-70</w:t>
      </w:r>
      <w:r>
        <w:t xml:space="preserve"> Forms for recommending award(s).</w:t>
      </w:r>
      <w:bookmarkEnd w:id="719"/>
      <w:bookmarkEnd w:id="720"/>
      <w:bookmarkEnd w:id="718"/>
    </w:p>
    <w:p xmlns:tce="http://www.TCE.com">
      <w:pPr>
        <w:pStyle w:val="BodyText"/>
      </w:pPr>
      <w:r>
        <w:t>Contracting activities may use GSA Form l535, Recommendation for Award(s), and GSA Form 1535-A, Recommendation for Award(s), Continuation Sheet, to document proposed awards. One or more awards may be set forth on each form. Contracting activities have the discretion to use other means of documentation that meet their needs for information to support an award recommendation.</w:t>
      </w:r>
    </w:p>
    <!--Topic unique_251-->
    <w:p xmlns:tce="http://www.TCE.com">
      <w:pPr>
        <w:pStyle w:val="Heading3"/>
      </w:pPr>
      <w:bookmarkStart w:id="721" w:name="_Numd19e14869"/>
      <w:bookmarkStart w:id="722" w:name="_Refd19e14869"/>
      <w:bookmarkStart w:id="723" w:name="_Tocd19e14869"/>
      <w:r>
        <w:t/>
      </w:r>
      <w:r>
        <w:t>Part 515</w:t>
      </w:r>
      <w:r>
        <w:t xml:space="preserve"> - Contracting by Negotiation</w:t>
      </w:r>
      <w:bookmarkEnd w:id="722"/>
      <w:bookmarkEnd w:id="723"/>
      <w:bookmarkEnd w:id="721"/>
    </w:p>
    <w:p xmlns:tce="http://www.TCE.com">
      <w:pPr>
        <w:pStyle w:val="ListBullet"/>
        <!--depth 1-->
        <w:numPr>
          <w:ilvl w:val="0"/>
          <w:numId w:val="246"/>
        </w:numPr>
      </w:pPr>
      <w:r>
        <w:t/>
      </w:r>
      <w:r>
        <w:rPr>
          <w:color w:val="0000FF"/>
        </w:rPr>
        <w:fldChar w:fldCharType="begin"/>
      </w:r>
      <w:r>
        <w:rPr>
          <w:color w:val="0000FF"/>
        </w:rPr>
        <w:instrText xml:space="preserve"> REF _Numd19e14976 \h </w:instrText>
      </w:r>
      <w:r>
        <w:fldChar w:fldCharType="separate"/>
      </w:r>
      <w:rPr>
        <w:color w:val="0000FF"/>
      </w:rPr>
      <w:r>
        <w:rPr>
          <w:u w:val="single"/>
        </w:rPr>
        <w:t>Subpart 515.1 - [Reserved]</w:t>
      </w:r>
      <w:r>
        <w:rPr>
          <w:color w:val="0000FF"/>
        </w:rPr>
        <w:fldChar w:fldCharType="end"/>
      </w:r>
      <w:r>
        <w:t/>
      </w:r>
    </w:p>
    <w:p xmlns:tce="http://www.TCE.com">
      <w:pPr>
        <w:pStyle w:val="ListBullet"/>
        <!--depth 1-->
        <w:numPr>
          <w:ilvl w:val="0"/>
          <w:numId w:val="246"/>
        </w:numPr>
      </w:pPr>
      <w:r>
        <w:t/>
      </w:r>
      <w:r>
        <w:rPr>
          <w:color w:val="0000FF"/>
        </w:rPr>
        <w:fldChar w:fldCharType="begin"/>
      </w:r>
      <w:r>
        <w:rPr>
          <w:color w:val="0000FF"/>
        </w:rPr>
        <w:instrText xml:space="preserve"> REF _Numd19e14993 \h </w:instrText>
      </w:r>
      <w:r>
        <w:fldChar w:fldCharType="separate"/>
      </w:r>
      <w:rPr>
        <w:color w:val="0000FF"/>
      </w:rPr>
      <w:r>
        <w:rPr>
          <w:u w:val="single"/>
        </w:rPr>
        <w:t>Subpart 515.2 - Solicitation and Receipt of Proposals and Information</w:t>
      </w:r>
      <w:r>
        <w:rPr>
          <w:color w:val="0000FF"/>
        </w:rPr>
        <w:fldChar w:fldCharType="end"/>
      </w:r>
      <w:r>
        <w:t/>
      </w:r>
    </w:p>
    <w:p xmlns:tce="http://www.TCE.com">
      <w:pPr>
        <w:pStyle w:val="ListBullet2"/>
        <!--depth 2-->
        <w:numPr>
          <w:ilvl w:val="1"/>
          <w:numId w:val="247"/>
        </w:numPr>
      </w:pPr>
      <w:r>
        <w:t/>
      </w:r>
      <w:r>
        <w:rPr>
          <w:color w:val="0000FF"/>
        </w:rPr>
        <w:fldChar w:fldCharType="begin"/>
      </w:r>
      <w:r>
        <w:rPr>
          <w:color w:val="0000FF"/>
        </w:rPr>
        <w:instrText xml:space="preserve"> REF _Numd19e15006 \h </w:instrText>
      </w:r>
      <w:r>
        <w:fldChar w:fldCharType="separate"/>
      </w:r>
      <w:rPr>
        <w:color w:val="0000FF"/>
      </w:rPr>
      <w:r>
        <w:rPr>
          <w:u w:val="single"/>
        </w:rPr>
        <w:t>515.204 Contract format.</w:t>
      </w:r>
      <w:r>
        <w:rPr>
          <w:color w:val="0000FF"/>
        </w:rPr>
        <w:fldChar w:fldCharType="end"/>
      </w:r>
      <w:r>
        <w:t/>
      </w:r>
    </w:p>
    <w:p xmlns:tce="http://www.TCE.com">
      <w:pPr>
        <w:pStyle w:val="ListBullet2"/>
        <!--depth 2-->
        <w:numPr>
          <w:ilvl w:val="1"/>
          <w:numId w:val="247"/>
        </w:numPr>
      </w:pPr>
      <w:r>
        <w:t/>
      </w:r>
      <w:r>
        <w:rPr>
          <w:color w:val="0000FF"/>
        </w:rPr>
        <w:fldChar w:fldCharType="begin"/>
      </w:r>
      <w:r>
        <w:rPr>
          <w:color w:val="0000FF"/>
        </w:rPr>
        <w:instrText xml:space="preserve"> REF _Numd19e15043 \h </w:instrText>
      </w:r>
      <w:r>
        <w:fldChar w:fldCharType="separate"/>
      </w:r>
      <w:rPr>
        <w:color w:val="0000FF"/>
      </w:rPr>
      <w:r>
        <w:rPr>
          <w:u w:val="single"/>
        </w:rPr>
        <w:t>515.209 Solicitation provisions and contract clauses.</w:t>
      </w:r>
      <w:r>
        <w:rPr>
          <w:color w:val="0000FF"/>
        </w:rPr>
        <w:fldChar w:fldCharType="end"/>
      </w:r>
      <w:r>
        <w:t/>
      </w:r>
    </w:p>
    <w:p xmlns:tce="http://www.TCE.com">
      <w:pPr>
        <w:pStyle w:val="ListBullet3"/>
        <!--depth 3-->
        <w:numPr>
          <w:ilvl w:val="2"/>
          <w:numId w:val="248"/>
        </w:numPr>
      </w:pPr>
      <w:r>
        <w:t/>
      </w:r>
      <w:r>
        <w:rPr>
          <w:color w:val="0000FF"/>
        </w:rPr>
        <w:fldChar w:fldCharType="begin"/>
      </w:r>
      <w:r>
        <w:rPr>
          <w:color w:val="0000FF"/>
        </w:rPr>
        <w:instrText xml:space="preserve"> REF _Numd19e15056 \h </w:instrText>
      </w:r>
      <w:r>
        <w:fldChar w:fldCharType="separate"/>
      </w:r>
      <w:rPr>
        <w:color w:val="0000FF"/>
      </w:rPr>
      <w:r>
        <w:rPr>
          <w:u w:val="single"/>
        </w:rPr>
        <w:t>515.209-70 Contract clause.</w:t>
      </w:r>
      <w:r>
        <w:rPr>
          <w:color w:val="0000FF"/>
        </w:rPr>
        <w:fldChar w:fldCharType="end"/>
      </w:r>
      <w:r>
        <w:t/>
      </w:r>
    </w:p>
    <w:p xmlns:tce="http://www.TCE.com">
      <w:pPr>
        <w:pStyle w:val="ListBullet"/>
        <!--depth 1-->
        <w:numPr>
          <w:ilvl w:val="0"/>
          <w:numId w:val="246"/>
        </w:numPr>
      </w:pPr>
      <w:r>
        <w:t/>
      </w:r>
      <w:r>
        <w:rPr>
          <w:color w:val="0000FF"/>
        </w:rPr>
        <w:fldChar w:fldCharType="begin"/>
      </w:r>
      <w:r>
        <w:rPr>
          <w:color w:val="0000FF"/>
        </w:rPr>
        <w:instrText xml:space="preserve"> REF _Numd19e15185 \h </w:instrText>
      </w:r>
      <w:r>
        <w:fldChar w:fldCharType="separate"/>
      </w:r>
      <w:rPr>
        <w:color w:val="0000FF"/>
      </w:rPr>
      <w:r>
        <w:rPr>
          <w:u w:val="single"/>
        </w:rPr>
        <w:t>Subpart 515.3 - Source Selection</w:t>
      </w:r>
      <w:r>
        <w:rPr>
          <w:color w:val="0000FF"/>
        </w:rPr>
        <w:fldChar w:fldCharType="end"/>
      </w:r>
      <w:r>
        <w:t/>
      </w:r>
    </w:p>
    <w:p xmlns:tce="http://www.TCE.com">
      <w:pPr>
        <w:pStyle w:val="ListBullet2"/>
        <!--depth 2-->
        <w:numPr>
          <w:ilvl w:val="1"/>
          <w:numId w:val="249"/>
        </w:numPr>
      </w:pPr>
      <w:r>
        <w:t/>
      </w:r>
      <w:r>
        <w:rPr>
          <w:color w:val="0000FF"/>
        </w:rPr>
        <w:fldChar w:fldCharType="begin"/>
      </w:r>
      <w:r>
        <w:rPr>
          <w:color w:val="0000FF"/>
        </w:rPr>
        <w:instrText xml:space="preserve"> REF _Numd19e15198 \h </w:instrText>
      </w:r>
      <w:r>
        <w:fldChar w:fldCharType="separate"/>
      </w:r>
      <w:rPr>
        <w:color w:val="0000FF"/>
      </w:rPr>
      <w:r>
        <w:rPr>
          <w:u w:val="single"/>
        </w:rPr>
        <w:t>515.305 Proposal Evaluation.</w:t>
      </w:r>
      <w:r>
        <w:rPr>
          <w:color w:val="0000FF"/>
        </w:rPr>
        <w:fldChar w:fldCharType="end"/>
      </w:r>
      <w:r>
        <w:t/>
      </w:r>
    </w:p>
    <w:p xmlns:tce="http://www.TCE.com">
      <w:pPr>
        <w:pStyle w:val="ListBullet3"/>
        <!--depth 3-->
        <w:numPr>
          <w:ilvl w:val="2"/>
          <w:numId w:val="250"/>
        </w:numPr>
      </w:pPr>
      <w:r>
        <w:t/>
      </w:r>
      <w:r>
        <w:rPr>
          <w:color w:val="0000FF"/>
        </w:rPr>
        <w:fldChar w:fldCharType="begin"/>
      </w:r>
      <w:r>
        <w:rPr>
          <w:color w:val="0000FF"/>
        </w:rPr>
        <w:instrText xml:space="preserve"> REF _Numd19e15279 \h </w:instrText>
      </w:r>
      <w:r>
        <w:fldChar w:fldCharType="separate"/>
      </w:r>
      <w:rPr>
        <w:color w:val="0000FF"/>
      </w:rPr>
      <w:r>
        <w:rPr>
          <w:u w:val="single"/>
        </w:rPr>
        <w:t>515.305-70 Use of outside evaluators.</w:t>
      </w:r>
      <w:r>
        <w:rPr>
          <w:color w:val="0000FF"/>
        </w:rPr>
        <w:fldChar w:fldCharType="end"/>
      </w:r>
      <w:r>
        <w:t/>
      </w:r>
    </w:p>
    <w:p xmlns:tce="http://www.TCE.com">
      <w:pPr>
        <w:pStyle w:val="ListBullet"/>
        <!--depth 1-->
        <w:numPr>
          <w:ilvl w:val="0"/>
          <w:numId w:val="246"/>
        </w:numPr>
      </w:pPr>
      <w:r>
        <w:t/>
      </w:r>
      <w:r>
        <w:rPr>
          <w:color w:val="0000FF"/>
        </w:rPr>
        <w:fldChar w:fldCharType="begin"/>
      </w:r>
      <w:r>
        <w:rPr>
          <w:color w:val="0000FF"/>
        </w:rPr>
        <w:instrText xml:space="preserve"> REF _Numd19e15498 \h </w:instrText>
      </w:r>
      <w:r>
        <w:fldChar w:fldCharType="separate"/>
      </w:r>
      <w:rPr>
        <w:color w:val="0000FF"/>
      </w:rPr>
      <w:r>
        <w:rPr>
          <w:u w:val="single"/>
        </w:rPr>
        <w:t>Subpart 515.4 - Contract Pricing</w:t>
      </w:r>
      <w:r>
        <w:rPr>
          <w:color w:val="0000FF"/>
        </w:rPr>
        <w:fldChar w:fldCharType="end"/>
      </w:r>
      <w:r>
        <w:t/>
      </w:r>
    </w:p>
    <w:p xmlns:tce="http://www.TCE.com">
      <w:pPr>
        <w:pStyle w:val="ListBullet2"/>
        <!--depth 2-->
        <w:numPr>
          <w:ilvl w:val="1"/>
          <w:numId w:val="251"/>
        </w:numPr>
      </w:pPr>
      <w:r>
        <w:t/>
      </w:r>
      <w:r>
        <w:rPr>
          <w:color w:val="0000FF"/>
        </w:rPr>
        <w:fldChar w:fldCharType="begin"/>
      </w:r>
      <w:r>
        <w:rPr>
          <w:color w:val="0000FF"/>
        </w:rPr>
        <w:instrText xml:space="preserve"> REF _Numd19e15511 \h </w:instrText>
      </w:r>
      <w:r>
        <w:fldChar w:fldCharType="separate"/>
      </w:r>
      <w:rPr>
        <w:color w:val="0000FF"/>
      </w:rPr>
      <w:r>
        <w:rPr>
          <w:u w:val="single"/>
        </w:rPr>
        <w:t>515.408 Solicitation provisions and contract clauses.</w:t>
      </w:r>
      <w:r>
        <w:rPr>
          <w:color w:val="0000FF"/>
        </w:rPr>
        <w:fldChar w:fldCharType="end"/>
      </w:r>
      <w:r>
        <w:t/>
      </w:r>
    </w:p>
    <!--Topic unique_252-->
    <w:p xmlns:tce="http://www.TCE.com">
      <w:pPr>
        <w:pStyle w:val="Heading4"/>
      </w:pPr>
      <w:bookmarkStart w:id="724" w:name="_Numd19e14976"/>
      <w:bookmarkStart w:id="725" w:name="_Refd19e14976"/>
      <w:bookmarkStart w:id="726" w:name="_Tocd19e14976"/>
      <w:r>
        <w:t/>
      </w:r>
      <w:r>
        <w:t>Subpart 515.1</w:t>
      </w:r>
      <w:r>
        <w:t xml:space="preserve"> - [Reserved]</w:t>
      </w:r>
      <w:bookmarkEnd w:id="725"/>
      <w:bookmarkEnd w:id="726"/>
      <w:bookmarkEnd w:id="724"/>
    </w:p>
    <!--Topic unique_253-->
    <w:p xmlns:tce="http://www.TCE.com">
      <w:pPr>
        <w:pStyle w:val="Heading4"/>
      </w:pPr>
      <w:bookmarkStart w:id="727" w:name="_Numd19e14993"/>
      <w:bookmarkStart w:id="728" w:name="_Refd19e14993"/>
      <w:bookmarkStart w:id="729" w:name="_Tocd19e14993"/>
      <w:r>
        <w:t/>
      </w:r>
      <w:r>
        <w:t>Subpart 515.2</w:t>
      </w:r>
      <w:r>
        <w:t xml:space="preserve"> - Solicitation and Receipt of Proposals and Information</w:t>
      </w:r>
      <w:bookmarkEnd w:id="728"/>
      <w:bookmarkEnd w:id="729"/>
      <w:bookmarkEnd w:id="727"/>
    </w:p>
    <!--Topic unique_254-->
    <w:p xmlns:tce="http://www.TCE.com">
      <w:pPr>
        <w:pStyle w:val="Heading5"/>
      </w:pPr>
      <w:bookmarkStart w:id="730" w:name="_Numd19e15006"/>
      <w:bookmarkStart w:id="731" w:name="_Refd19e15006"/>
      <w:bookmarkStart w:id="732" w:name="_Tocd19e15006"/>
      <w:r>
        <w:t/>
      </w:r>
      <w:r>
        <w:t>515.204</w:t>
      </w:r>
      <w:r>
        <w:t xml:space="preserve"> Contract format.</w:t>
      </w:r>
      <w:bookmarkEnd w:id="731"/>
      <w:bookmarkEnd w:id="732"/>
      <w:bookmarkEnd w:id="730"/>
    </w:p>
    <w:p xmlns:tce="http://www.TCE.com">
      <w:pPr>
        <w:pStyle w:val="ListNumber"/>
        <!--depth 1-->
        <w:numPr>
          <w:ilvl w:val="0"/>
          <w:numId w:val="252"/>
        </w:numPr>
      </w:pPr>
      <w:bookmarkStart w:id="734" w:name="_Tocd19e15015"/>
      <w:bookmarkStart w:id="733" w:name="_Refd19e15015"/>
      <w:r>
        <w:t/>
      </w:r>
      <w:r>
        <w:t>(a)</w:t>
      </w:r>
      <w:r>
        <w:t xml:space="preserve">  The uniform contract format is not required for leases of real property (See GSAM </w:t>
      </w:r>
      <w:r>
        <w:rPr>
          <w:color w:val="0000FF"/>
        </w:rPr>
        <w:fldChar w:fldCharType="begin"/>
      </w:r>
      <w:r>
        <w:rPr>
          <w:color w:val="0000FF"/>
        </w:rPr>
        <w:instrText xml:space="preserve"> REF _Numd19e64687 \h </w:instrText>
      </w:r>
      <w:r>
        <w:fldChar w:fldCharType="separate"/>
      </w:r>
      <w:rPr>
        <w:color w:val="0000FF"/>
      </w:rPr>
      <w:r>
        <w:rPr>
          <w:u w:val="single"/>
        </w:rPr>
        <w:t>570.116</w:t>
      </w:r>
      <w:r>
        <w:rPr>
          <w:color w:val="0000FF"/>
        </w:rPr>
        <w:fldChar w:fldCharType="end"/>
      </w:r>
      <w:r>
        <w:t>).</w:t>
      </w:r>
    </w:p>
    <w:p xmlns:tce="http://www.TCE.com">
      <w:pPr>
        <w:pStyle w:val="ListNumber"/>
        <!--depth 1-->
        <w:numPr>
          <w:ilvl w:val="0"/>
          <w:numId w:val="252"/>
        </w:numPr>
      </w:pPr>
      <w:r>
        <w:t/>
      </w:r>
      <w:r>
        <w:t>(b)</w:t>
      </w:r>
      <w:r>
        <w:t xml:space="preserve"> The Senior Procurement Executive is the agency head's designee for the purposes of granting exemptions to the use of the Uniform Contract Format (see FAR 15.204(e).</w:t>
      </w:r>
      <w:bookmarkEnd w:id="733"/>
      <w:bookmarkEnd w:id="734"/>
    </w:p>
    <!--Topic unique_27-->
    <w:p xmlns:tce="http://www.TCE.com">
      <w:pPr>
        <w:pStyle w:val="Heading5"/>
      </w:pPr>
      <w:bookmarkStart w:id="735" w:name="_Numd19e15043"/>
      <w:bookmarkStart w:id="736" w:name="_Refd19e15043"/>
      <w:bookmarkStart w:id="737" w:name="_Tocd19e15043"/>
      <w:r>
        <w:t/>
      </w:r>
      <w:r>
        <w:t>515.209</w:t>
      </w:r>
      <w:r>
        <w:t xml:space="preserve"> Solicitation provisions and contract clauses.</w:t>
      </w:r>
      <w:bookmarkEnd w:id="736"/>
      <w:bookmarkEnd w:id="737"/>
      <w:bookmarkEnd w:id="735"/>
    </w:p>
    <!--Topic unique_21-->
    <w:p xmlns:tce="http://www.TCE.com">
      <w:pPr>
        <w:pStyle w:val="Heading6"/>
      </w:pPr>
      <w:bookmarkStart w:id="738" w:name="_Numd19e15056"/>
      <w:bookmarkStart w:id="739" w:name="_Refd19e15056"/>
      <w:bookmarkStart w:id="740" w:name="_Tocd19e15056"/>
      <w:r>
        <w:t/>
      </w:r>
      <w:r>
        <w:t>515.209-70</w:t>
      </w:r>
      <w:r>
        <w:t xml:space="preserve"> Contract clause.</w:t>
      </w:r>
      <w:bookmarkEnd w:id="739"/>
      <w:bookmarkEnd w:id="740"/>
      <w:bookmarkEnd w:id="738"/>
    </w:p>
    <w:p xmlns:tce="http://www.TCE.com">
      <w:pPr>
        <w:pStyle w:val="ListNumber"/>
        <!--depth 1-->
        <w:numPr>
          <w:ilvl w:val="0"/>
          <w:numId w:val="253"/>
        </w:numPr>
      </w:pPr>
      <w:bookmarkStart w:id="742" w:name="_Tocd19e15067"/>
      <w:bookmarkStart w:id="741" w:name="_Refd19e15067"/>
      <w:r>
        <w:t/>
      </w:r>
      <w:r>
        <w:t>(a)</w:t>
      </w:r>
      <w:r>
        <w:t xml:space="preserve">Insert the clause at </w:t>
      </w:r>
      <w:r>
        <w:rPr>
          <w:color w:val="0000FF"/>
        </w:rPr>
        <w:fldChar w:fldCharType="begin"/>
      </w:r>
      <w:r>
        <w:rPr>
          <w:color w:val="0000FF"/>
        </w:rPr>
        <w:instrText xml:space="preserve"> REF _Numd19e31959 \h </w:instrText>
      </w:r>
      <w:r>
        <w:fldChar w:fldCharType="separate"/>
      </w:r>
      <w:rPr>
        <w:color w:val="0000FF"/>
      </w:rPr>
      <w:r>
        <w:rPr>
          <w:u w:val="single"/>
        </w:rPr>
        <w:t>552.215-70</w:t>
      </w:r>
      <w:r>
        <w:rPr>
          <w:color w:val="0000FF"/>
        </w:rPr>
        <w:fldChar w:fldCharType="end"/>
      </w:r>
      <w:r>
        <w:t>, Examination of Records by GSA, in solicitations and contracts exceeding the simplified acquisition threshold that meet any of the following conditions:</w:t>
      </w:r>
    </w:p>
    <w:p xmlns:tce="http://www.TCE.com">
      <w:pPr>
        <w:pStyle w:val="ListNumber2"/>
        <!--depth 2-->
        <w:numPr>
          <w:ilvl w:val="1"/>
          <w:numId w:val="254"/>
        </w:numPr>
      </w:pPr>
      <w:bookmarkStart w:id="744" w:name="_Tocd19e15079"/>
      <w:bookmarkStart w:id="743" w:name="_Refd19e15079"/>
      <w:r>
        <w:t/>
      </w:r>
      <w:r>
        <w:t>(1)</w:t>
      </w:r>
      <w:r>
        <w:t>Involve the use or disposition of Government-furnished property.</w:t>
      </w:r>
      <w:bookmarkEnd w:id="743"/>
      <w:bookmarkEnd w:id="744"/>
    </w:p>
    <w:p xmlns:tce="http://www.TCE.com">
      <w:pPr>
        <w:pStyle w:val="ListNumber2"/>
        <!--depth 2-->
        <w:numPr>
          <w:ilvl w:val="1"/>
          <w:numId w:val="254"/>
        </w:numPr>
      </w:pPr>
      <w:bookmarkStart w:id="746" w:name="_Tocd19e15086"/>
      <w:bookmarkStart w:id="745" w:name="_Refd19e15086"/>
      <w:r>
        <w:t/>
      </w:r>
      <w:r>
        <w:t>(2)</w:t>
      </w:r>
      <w:r>
        <w:t>Provide for advance payments, progress payments based on cost, or guaranteed loan.</w:t>
      </w:r>
      <w:bookmarkEnd w:id="745"/>
      <w:bookmarkEnd w:id="746"/>
    </w:p>
    <w:p xmlns:tce="http://www.TCE.com">
      <w:pPr>
        <w:pStyle w:val="ListNumber2"/>
        <!--depth 2-->
        <w:numPr>
          <w:ilvl w:val="1"/>
          <w:numId w:val="254"/>
        </w:numPr>
      </w:pPr>
      <w:bookmarkStart w:id="748" w:name="_Tocd19e15093"/>
      <w:bookmarkStart w:id="747" w:name="_Refd19e15093"/>
      <w:r>
        <w:t/>
      </w:r>
      <w:r>
        <w:t>(3)</w:t>
      </w:r>
      <w:r>
        <w:t>Contain a price warranty or price reduction clause.</w:t>
      </w:r>
      <w:bookmarkEnd w:id="747"/>
      <w:bookmarkEnd w:id="748"/>
    </w:p>
    <w:p xmlns:tce="http://www.TCE.com">
      <w:pPr>
        <w:pStyle w:val="ListNumber2"/>
        <!--depth 2-->
        <w:numPr>
          <w:ilvl w:val="1"/>
          <w:numId w:val="254"/>
        </w:numPr>
      </w:pPr>
      <w:bookmarkStart w:id="750" w:name="_Tocd19e15100"/>
      <w:bookmarkStart w:id="749" w:name="_Refd19e15100"/>
      <w:r>
        <w:t/>
      </w:r>
      <w:r>
        <w:t>(4)</w:t>
      </w:r>
      <w:r>
        <w:t>Involve income to the Government where income is based on operations under the control of the contractor.</w:t>
      </w:r>
      <w:bookmarkEnd w:id="749"/>
      <w:bookmarkEnd w:id="750"/>
    </w:p>
    <w:p xmlns:tce="http://www.TCE.com">
      <w:pPr>
        <w:pStyle w:val="ListNumber2"/>
        <!--depth 2-->
        <w:numPr>
          <w:ilvl w:val="1"/>
          <w:numId w:val="254"/>
        </w:numPr>
      </w:pPr>
      <w:bookmarkStart w:id="752" w:name="_Tocd19e15107"/>
      <w:bookmarkStart w:id="751" w:name="_Refd19e15107"/>
      <w:r>
        <w:t/>
      </w:r>
      <w:r>
        <w:t>(5)</w:t>
      </w:r>
      <w:r>
        <w:t>Include an economic price adjustment clause where the adjustment is not based solely on an established, third party index.</w:t>
      </w:r>
      <w:bookmarkEnd w:id="751"/>
      <w:bookmarkEnd w:id="752"/>
    </w:p>
    <w:p xmlns:tce="http://www.TCE.com">
      <w:pPr>
        <w:pStyle w:val="ListNumber2"/>
        <!--depth 2-->
        <w:numPr>
          <w:ilvl w:val="1"/>
          <w:numId w:val="254"/>
        </w:numPr>
      </w:pPr>
      <w:bookmarkStart w:id="754" w:name="_Tocd19e15115"/>
      <w:bookmarkStart w:id="753" w:name="_Refd19e15115"/>
      <w:r>
        <w:t/>
      </w:r>
      <w:r>
        <w:t>(6)</w:t>
      </w:r>
      <w:r>
        <w:t xml:space="preserve">Are requirements, indefinite-quantity, or letter type contracts as defined in FAR </w:t>
      </w:r>
      <w:hyperlink r:id="rIdHyperlink145">
        <w:r>
          <w:rPr>
            <w:rStyle w:val="Hyperlink"/>
          </w:rPr>
          <w:t>Part 16</w:t>
        </w:r>
      </w:hyperlink>
      <w:r>
        <w:t>.</w:t>
      </w:r>
      <w:bookmarkEnd w:id="753"/>
      <w:bookmarkEnd w:id="754"/>
    </w:p>
    <w:p xmlns:tce="http://www.TCE.com">
      <w:pPr>
        <w:pStyle w:val="ListNumber2"/>
        <!--depth 2-->
        <w:numPr>
          <w:ilvl w:val="1"/>
          <w:numId w:val="254"/>
        </w:numPr>
      </w:pPr>
      <w:bookmarkStart w:id="756" w:name="_Tocd19e15126"/>
      <w:bookmarkStart w:id="755" w:name="_Refd19e15126"/>
      <w:r>
        <w:t/>
      </w:r>
      <w:r>
        <w:t>(7)</w:t>
      </w:r>
      <w:r>
        <w:t>Are subject to adjustment based on a negotiated cost escalation base.</w:t>
      </w:r>
      <w:bookmarkEnd w:id="755"/>
      <w:bookmarkEnd w:id="756"/>
    </w:p>
    <w:p xmlns:tce="http://www.TCE.com">
      <w:pPr>
        <w:pStyle w:val="ListNumber2"/>
        <!--depth 2-->
        <w:numPr>
          <w:ilvl w:val="1"/>
          <w:numId w:val="254"/>
        </w:numPr>
      </w:pPr>
      <w:bookmarkStart w:id="758" w:name="_Tocd19e15133"/>
      <w:bookmarkStart w:id="757" w:name="_Refd19e15133"/>
      <w:r>
        <w:t/>
      </w:r>
      <w:r>
        <w:t>(8)</w:t>
      </w:r>
      <w:r>
        <w:t xml:space="preserve">Contain the provision at FAR </w:t>
      </w:r>
      <w:hyperlink r:id="rIdHyperlink146">
        <w:r>
          <w:rPr>
            <w:rStyle w:val="Hyperlink"/>
          </w:rPr>
          <w:t>52.223-4</w:t>
        </w:r>
      </w:hyperlink>
      <w:r>
        <w:t>.</w:t>
      </w:r>
      <w:bookmarkEnd w:id="757"/>
      <w:bookmarkEnd w:id="758"/>
      <w:bookmarkEnd w:id="741"/>
      <w:bookmarkEnd w:id="742"/>
    </w:p>
    <w:p xmlns:tce="http://www.TCE.com">
      <w:pPr>
        <w:pStyle w:val="ListNumber"/>
        <!--depth 1-->
        <w:numPr>
          <w:ilvl w:val="0"/>
          <w:numId w:val="253"/>
        </w:numPr>
      </w:pPr>
      <w:bookmarkStart w:id="760" w:name="_Tocd19e15145"/>
      <w:bookmarkStart w:id="759" w:name="_Refd19e15145"/>
      <w:r>
        <w:t/>
      </w:r>
      <w:r>
        <w:t>(b)</w:t>
      </w:r>
      <w:r>
        <w:t xml:space="preserve"> The clause in paragraph (a) of this subsection may be modified to define the specific area of audit ( </w:t>
      </w:r>
      <w:r>
        <w:rPr>
          <w:i/>
        </w:rPr>
        <w:t>e.g.</w:t>
      </w:r>
      <w:r>
        <w:t xml:space="preserve">, the use or disposition of Government-furnished property). Legal ( </w:t>
      </w:r>
      <w:r>
        <w:rPr>
          <w:i/>
        </w:rPr>
        <w:t>i.e.</w:t>
      </w:r>
      <w:r>
        <w:t xml:space="preserve">, the Office of General Counsel or the Office of Regional Counsel, as appropriate), and Inspector General ( </w:t>
      </w:r>
      <w:r>
        <w:rPr>
          <w:i/>
        </w:rPr>
        <w:t>i.e.</w:t>
      </w:r>
      <w:r>
        <w:t>, the Assistant Inspector General for Auditing or the Regional Inspector General for Auditing, as appropriate) must concur with any modification to the clause.</w:t>
      </w:r>
      <w:bookmarkEnd w:id="759"/>
      <w:bookmarkEnd w:id="760"/>
    </w:p>
    <w:p xmlns:tce="http://www.TCE.com">
      <w:pPr>
        <w:pStyle w:val="ListNumber"/>
        <!--depth 1-->
        <w:numPr>
          <w:ilvl w:val="0"/>
          <w:numId w:val="253"/>
        </w:numPr>
      </w:pPr>
      <w:bookmarkStart w:id="762" w:name="_Tocd19e15161"/>
      <w:bookmarkStart w:id="761" w:name="_Refd19e15161"/>
      <w:r>
        <w:t/>
      </w:r>
      <w:r>
        <w:t>(c)</w:t>
      </w:r>
      <w:r>
        <w:t xml:space="preserve">Insert the clause at </w:t>
      </w:r>
      <w:r>
        <w:rPr>
          <w:color w:val="0000FF"/>
        </w:rPr>
        <w:fldChar w:fldCharType="begin"/>
      </w:r>
      <w:r>
        <w:rPr>
          <w:color w:val="0000FF"/>
        </w:rPr>
        <w:instrText xml:space="preserve"> REF _Numd19e32020 \h </w:instrText>
      </w:r>
      <w:r>
        <w:fldChar w:fldCharType="separate"/>
      </w:r>
      <w:rPr>
        <w:color w:val="0000FF"/>
      </w:rPr>
      <w:r>
        <w:rPr>
          <w:u w:val="single"/>
        </w:rPr>
        <w:t>552.215-73</w:t>
      </w:r>
      <w:r>
        <w:rPr>
          <w:color w:val="0000FF"/>
        </w:rPr>
        <w:fldChar w:fldCharType="end"/>
      </w:r>
      <w:r>
        <w:t xml:space="preserve">, Notice, in all solicitations and contracts for negotiated procurements exceeding the simplified acquisition threshold in accordance with FAR </w:t>
      </w:r>
      <w:hyperlink r:id="rIdHyperlink147">
        <w:r>
          <w:rPr>
            <w:rStyle w:val="Hyperlink"/>
          </w:rPr>
          <w:t>part 15</w:t>
        </w:r>
      </w:hyperlink>
      <w:r>
        <w:t>.</w:t>
      </w:r>
      <w:bookmarkEnd w:id="761"/>
      <w:bookmarkEnd w:id="762"/>
    </w:p>
    <!--Topic unique_255-->
    <w:p xmlns:tce="http://www.TCE.com">
      <w:pPr>
        <w:pStyle w:val="Heading4"/>
      </w:pPr>
      <w:bookmarkStart w:id="763" w:name="_Numd19e15185"/>
      <w:bookmarkStart w:id="764" w:name="_Refd19e15185"/>
      <w:bookmarkStart w:id="765" w:name="_Tocd19e15185"/>
      <w:r>
        <w:t/>
      </w:r>
      <w:r>
        <w:t>Subpart 515.3</w:t>
      </w:r>
      <w:r>
        <w:t xml:space="preserve"> - Source Selection</w:t>
      </w:r>
      <w:bookmarkEnd w:id="764"/>
      <w:bookmarkEnd w:id="765"/>
      <w:bookmarkEnd w:id="763"/>
    </w:p>
    <!--Topic unique_256-->
    <w:p xmlns:tce="http://www.TCE.com">
      <w:pPr>
        <w:pStyle w:val="Heading5"/>
      </w:pPr>
      <w:bookmarkStart w:id="766" w:name="_Numd19e15198"/>
      <w:bookmarkStart w:id="767" w:name="_Refd19e15198"/>
      <w:bookmarkStart w:id="768" w:name="_Tocd19e15198"/>
      <w:r>
        <w:t/>
      </w:r>
      <w:r>
        <w:t>515.305</w:t>
      </w:r>
      <w:r>
        <w:t xml:space="preserve"> Proposal Evaluation.</w:t>
      </w:r>
      <w:bookmarkEnd w:id="767"/>
      <w:bookmarkEnd w:id="768"/>
      <w:bookmarkEnd w:id="766"/>
    </w:p>
    <w:p xmlns:tce="http://www.TCE.com">
      <w:pPr>
        <w:pStyle w:val="ListNumber"/>
        <!--depth 1-->
        <w:numPr>
          <w:ilvl w:val="0"/>
          <w:numId w:val="255"/>
        </w:numPr>
      </w:pPr>
      <w:bookmarkStart w:id="770" w:name="_Tocd19e15207"/>
      <w:bookmarkStart w:id="769" w:name="_Refd19e15207"/>
      <w:r>
        <w:t/>
      </w:r>
      <w:r>
        <w:t>(a)</w:t>
      </w:r>
      <w:r>
        <w:t xml:space="preserve"> </w:t>
      </w:r>
      <w:r>
        <w:rPr>
          <w:i/>
        </w:rPr>
        <w:t>Restrictions placed on a proposal by the submitter.</w:t>
      </w:r>
      <w:r>
        <w:t>If you receive a proposal with more restrictive conditions than those in the provision at FAR 52.215-1(e), ask whether the submitter is willing to accept the conditions of the paragraph at FAR 52.215-1(e). If the submitter refuses, consult with legal counsel on whether to accept the proposal as marked or return it.</w:t>
      </w:r>
    </w:p>
    <w:p xmlns:tce="http://www.TCE.com">
      <w:pPr>
        <w:pStyle w:val="ListNumber"/>
        <!--depth 1-->
        <w:numPr>
          <w:ilvl w:val="0"/>
          <w:numId w:val="255"/>
        </w:numPr>
      </w:pPr>
      <w:bookmarkStart w:id="772" w:name="_Tocd19e15219"/>
      <w:bookmarkStart w:id="771" w:name="_Refd19e15219"/>
      <w:r>
        <w:t/>
      </w:r>
      <w:r>
        <w:t>(b)</w:t>
      </w:r>
      <w:r>
        <w:t xml:space="preserve"> </w:t>
      </w:r>
      <w:r>
        <w:rPr>
          <w:i/>
        </w:rPr>
        <w:t>Actions before releasing proposal.</w:t>
      </w:r>
      <w:r>
        <w:t xml:space="preserve"> Before releasing any proposal to an evaluator you must take all the following actions:</w:t>
      </w:r>
    </w:p>
    <w:p xmlns:tce="http://www.TCE.com">
      <w:pPr>
        <w:pStyle w:val="ListNumber2"/>
        <!--depth 2-->
        <w:numPr>
          <w:ilvl w:val="1"/>
          <w:numId w:val="256"/>
        </w:numPr>
      </w:pPr>
      <w:r>
        <w:t/>
      </w:r>
      <w:r>
        <w:t>(1)</w:t>
      </w:r>
      <w:r>
        <w:t>Obtain the signed original “Conflict of Interest Acknowledgment and Nondisclosure Agreement” from each Government and nongovernment individual serving as an evaluator. Use the Acknowledgment/Agreement in Figure 515.3-1.</w:t>
      </w:r>
    </w:p>
    <w:p xmlns:tce="http://www.TCE.com">
      <w:pPr>
        <w:pStyle w:val="ListNumber3"/>
        <!--depth 3-->
        <w:numPr>
          <w:ilvl w:val="2"/>
          <w:numId w:val="257"/>
        </w:numPr>
      </w:pPr>
      <w:r>
        <w:t/>
      </w:r>
      <w:r>
        <w:t>(i)</w:t>
      </w:r>
      <w:r>
        <w:t>For employees of other Executive agencies, replace the reference in paragraph (c) of the Acknowledgement/Agreement to GSA's supplemental standards with a reference to the applicable agency.</w:t>
      </w:r>
    </w:p>
    <w:p xmlns:tce="http://www.TCE.com">
      <w:pPr>
        <w:pStyle w:val="ListNumber3"/>
        <!--depth 3-->
        <w:numPr>
          <w:ilvl w:val="2"/>
          <w:numId w:val="257"/>
        </w:numPr>
      </w:pPr>
      <w:r>
        <w:t/>
      </w:r>
      <w:r>
        <w:t>(ii)</w:t>
      </w:r>
      <w:r>
        <w:t>for nongovernment evaluators, substitute paragraph (c) of the Acknowledgement/Agreement with the following language and delete paragraph (h):</w:t>
      </w:r>
    </w:p>
    <w:p xmlns:tce="http://www.TCE.com">
      <w:pPr>
        <w:pStyle w:val="ListNumber2"/>
        <!--depth 2-->
        <w:numPr>
          <w:ilvl w:val="1"/>
          <w:numId w:val="256"/>
        </w:numPr>
      </w:pPr>
      <w:r>
        <w:t/>
      </w:r>
      <w:r>
        <w:t>(2)</w:t>
      </w:r>
      <w:r>
        <w:t>Attach to each proposal a cover page bearing the following notice:</w:t>
      </w:r>
    </w:p>
    <w:p xmlns:tce="http://www.TCE.com">
      <w:pPr>
        <w:pStyle w:val="ListParagraph"/>
        <!--depth 2-->
        <w:ind w:left="1440"/>
      </w:pPr>
      <w:r>
        <w:t>Government Notice for Handling Proposals</w:t>
      </w:r>
    </w:p>
    <w:p xmlns:tce="http://www.TCE.com">
      <w:pPr>
        <w:pStyle w:val="ListParagraph"/>
        <!--depth 2-->
        <w:ind w:left="1440"/>
      </w:pPr>
      <w:r>
        <w:t>To anyone receiving this proposal or proposal abstract:</w:t>
      </w:r>
    </w:p>
    <w:p xmlns:tce="http://www.TCE.com">
      <w:pPr>
        <w:pStyle w:val="ListParagraph"/>
        <!--depth 2-->
        <w:ind w:left="1440"/>
      </w:pPr>
      <w:r>
        <w:t>(1) This proposal must be used and disclosed for evaluation purposes only.</w:t>
      </w:r>
    </w:p>
    <w:p xmlns:tce="http://www.TCE.com">
      <w:pPr>
        <w:pStyle w:val="ListParagraph"/>
        <!--depth 2-->
        <w:ind w:left="1440"/>
      </w:pPr>
      <w:r>
        <w:t>(2) You must apply a copy of this Government notice to any reproduction or abstract of this proposal.</w:t>
      </w:r>
    </w:p>
    <w:p xmlns:tce="http://www.TCE.com">
      <w:pPr>
        <w:pStyle w:val="ListParagraph"/>
        <!--depth 2-->
        <w:ind w:left="1440"/>
      </w:pPr>
      <w:r>
        <w:t>(3) You must comply strictly with any authorized restrictive notices which the submitter places on this proposal.</w:t>
      </w:r>
    </w:p>
    <w:p xmlns:tce="http://www.TCE.com">
      <w:pPr>
        <w:pStyle w:val="ListParagraph"/>
        <!--depth 2-->
        <w:ind w:left="1440"/>
      </w:pPr>
      <w:r>
        <w:t>(4) You must not disclose this proposal outside the Government for evaluation purposes except to the extent authorized by, and in accordance with, the procedures in 48 CFR 515.305-71.</w:t>
      </w:r>
      <w:bookmarkEnd w:id="771"/>
      <w:bookmarkEnd w:id="772"/>
      <w:bookmarkEnd w:id="769"/>
      <w:bookmarkEnd w:id="770"/>
    </w:p>
    <!--Topic unique_257-->
    <w:p xmlns:tce="http://www.TCE.com">
      <w:pPr>
        <w:pStyle w:val="Heading6"/>
      </w:pPr>
      <w:bookmarkStart w:id="773" w:name="_Numd19e15279"/>
      <w:bookmarkStart w:id="774" w:name="_Refd19e15279"/>
      <w:bookmarkStart w:id="775" w:name="_Tocd19e15279"/>
      <w:r>
        <w:t/>
      </w:r>
      <w:r>
        <w:t>515.305-70</w:t>
      </w:r>
      <w:r>
        <w:t xml:space="preserve"> Use of outside evaluators.</w:t>
      </w:r>
      <w:bookmarkEnd w:id="774"/>
      <w:bookmarkEnd w:id="775"/>
      <w:bookmarkEnd w:id="773"/>
    </w:p>
    <w:p xmlns:tce="http://www.TCE.com">
      <w:pPr>
        <w:pStyle w:val="ListNumber"/>
        <!--depth 1-->
        <w:numPr>
          <w:ilvl w:val="0"/>
          <w:numId w:val="258"/>
        </w:numPr>
      </w:pPr>
      <w:bookmarkStart w:id="777" w:name="_Tocd19e15288"/>
      <w:bookmarkStart w:id="776" w:name="_Refd19e15288"/>
      <w:r>
        <w:t/>
      </w:r>
      <w:r>
        <w:t>(a)</w:t>
      </w:r>
      <w:r>
        <w:t xml:space="preserve"> </w:t>
      </w:r>
      <w:r>
        <w:rPr>
          <w:i/>
        </w:rPr>
        <w:t>Conditions.</w:t>
      </w:r>
      <w:r>
        <w:t xml:space="preserve"> To use outside evaluators, you must meet the restrictions in FAR 37.203 and GSAR </w:t>
      </w:r>
      <w:r>
        <w:rPr>
          <w:color w:val="0000FF"/>
        </w:rPr>
        <w:fldChar w:fldCharType="begin"/>
      </w:r>
      <w:r>
        <w:rPr>
          <w:color w:val="0000FF"/>
        </w:rPr>
        <w:instrText xml:space="preserve"> REF _Numd19e22703 \h </w:instrText>
      </w:r>
      <w:r>
        <w:fldChar w:fldCharType="separate"/>
      </w:r>
      <w:rPr>
        <w:color w:val="0000FF"/>
      </w:rPr>
      <w:r>
        <w:rPr>
          <w:u w:val="single"/>
        </w:rPr>
        <w:t>537.2</w:t>
      </w:r>
      <w:r>
        <w:rPr>
          <w:color w:val="0000FF"/>
        </w:rPr>
        <w:fldChar w:fldCharType="end"/>
      </w:r>
      <w:r>
        <w:t>.</w:t>
      </w:r>
    </w:p>
    <w:p xmlns:tce="http://www.TCE.com">
      <w:pPr>
        <w:pStyle w:val="ListNumber"/>
        <!--depth 1-->
        <w:numPr>
          <w:ilvl w:val="0"/>
          <w:numId w:val="258"/>
        </w:numPr>
      </w:pPr>
      <w:r>
        <w:t/>
      </w:r>
      <w:r>
        <w:t>(b)</w:t>
      </w:r>
      <w:r>
        <w:t xml:space="preserve"> </w:t>
      </w:r>
      <w:r>
        <w:rPr>
          <w:i/>
        </w:rPr>
        <w:t>Limitations on disclosing proposal information</w:t>
      </w:r>
      <w:r>
        <w:t xml:space="preserve">. You may disclose proposal information outside the Government before the Government's decision as to contract award only to the extent authorized in this section. Disclosure and handling must comply with FAR 3.1 and </w:t>
      </w:r>
      <w:r>
        <w:rPr>
          <w:color w:val="0000FF"/>
        </w:rPr>
        <w:fldChar w:fldCharType="begin"/>
      </w:r>
      <w:r>
        <w:rPr>
          <w:color w:val="0000FF"/>
        </w:rPr>
        <w:instrText xml:space="preserve"> REF _Numd19e9200 \h </w:instrText>
      </w:r>
      <w:r>
        <w:fldChar w:fldCharType="separate"/>
      </w:r>
      <w:rPr>
        <w:color w:val="0000FF"/>
      </w:rPr>
      <w:r>
        <w:rPr>
          <w:u w:val="single"/>
        </w:rPr>
        <w:t>503.1</w:t>
      </w:r>
      <w:r>
        <w:rPr>
          <w:color w:val="0000FF"/>
        </w:rPr>
        <w:fldChar w:fldCharType="end"/>
      </w:r>
      <w:r>
        <w:t>.</w:t>
      </w:r>
    </w:p>
    <w:p xmlns:tce="http://www.TCE.com">
      <w:pPr>
        <w:pStyle w:val="ListNumber"/>
        <!--depth 1-->
        <w:numPr>
          <w:ilvl w:val="0"/>
          <w:numId w:val="258"/>
        </w:numPr>
      </w:pPr>
      <w:bookmarkStart w:id="779" w:name="_Tocd19e15318"/>
      <w:bookmarkStart w:id="778" w:name="_Refd19e15318"/>
      <w:r>
        <w:t/>
      </w:r>
      <w:r>
        <w:t>(c)</w:t>
      </w:r>
      <w:r>
        <w:t xml:space="preserve"> </w:t>
      </w:r>
      <w:r>
        <w:rPr>
          <w:i/>
        </w:rPr>
        <w:t>Solicitation notice</w:t>
      </w:r>
      <w:r>
        <w:t>. Include in the solicitation a notice substantially as follows:</w:t>
      </w:r>
    </w:p>
    <w:p xmlns:tce="http://www.TCE.com">
      <w:pPr>
        <w:pStyle w:val="ListParagraph"/>
        <!--depth 1-->
        <w:ind w:left="720"/>
      </w:pPr>
      <w:r>
        <w:t>Notice About Releasing Proposals</w:t>
      </w:r>
    </w:p>
    <w:p xmlns:tce="http://www.TCE.com">
      <w:pPr>
        <w:pStyle w:val="ListNumber2"/>
        <!--depth 2-->
        <w:numPr>
          <w:ilvl w:val="1"/>
          <w:numId w:val="259"/>
        </w:numPr>
      </w:pPr>
      <w:bookmarkStart w:id="781" w:name="_Tocd19e15329"/>
      <w:bookmarkStart w:id="780" w:name="_Refd19e15329"/>
      <w:r>
        <w:t/>
      </w:r>
      <w:r>
        <w:t>(1)</w:t>
      </w:r>
      <w:r>
        <w:t xml:space="preserve">  The Government intends to disclose proposals received in response to this solicitation to nongovernment evaluators.</w:t>
      </w:r>
    </w:p>
    <w:p xmlns:tce="http://www.TCE.com">
      <w:pPr>
        <w:pStyle w:val="ListNumber2"/>
        <!--depth 2-->
        <w:numPr>
          <w:ilvl w:val="1"/>
          <w:numId w:val="259"/>
        </w:numPr>
      </w:pPr>
      <w:r>
        <w:t/>
      </w:r>
      <w:r>
        <w:t>(2)</w:t>
      </w:r>
      <w:r>
        <w:t xml:space="preserve">  Each evaluator will sign and provide to GSA a “Conflict of Interest Acknowledgment and Nondisclosure Agreement.”</w:t>
      </w:r>
      <w:bookmarkEnd w:id="780"/>
      <w:bookmarkEnd w:id="781"/>
      <w:bookmarkEnd w:id="778"/>
      <w:bookmarkEnd w:id="779"/>
      <w:bookmarkEnd w:id="776"/>
      <w:bookmarkEnd w:id="777"/>
    </w:p>
    <w:p xmlns:tce="http://www.TCE.com">
      <w:pPr>
        <w:pStyle w:val="BodyText"/>
      </w:pPr>
      <w:r>
        <w:t/>
      </w:r>
      <w:r>
        <w:rPr>
          <w:b w:val="true"/>
        </w:rPr>
        <w:t>Figure 515.3-1. Conflict of Interest Acknowledgment and Nondisclosure Agreement</w:t>
      </w:r>
      <w:r>
        <w:t/>
      </w:r>
    </w:p>
    <w:p xmlns:tce="http://www.TCE.com">
      <w:pPr>
        <w:pStyle w:val="BodyText"/>
      </w:pPr>
      <w:r>
        <w:t>Conflict of Interest Acknowledgment and Nondisclosure Agreement</w:t>
      </w:r>
    </w:p>
    <w:p xmlns:tce="http://www.TCE.com">
      <w:pPr>
        <w:pStyle w:val="BodyText"/>
      </w:pPr>
      <w:r>
        <w:t>For proposals submitted in response to GSA solicitation no. ______________, I agree to the following:</w:t>
      </w:r>
    </w:p>
    <w:p xmlns:tce="http://www.TCE.com">
      <w:pPr>
        <w:pStyle w:val="ListNumber"/>
        <!--depth 1-->
        <w:numPr>
          <w:ilvl w:val="0"/>
          <w:numId w:val="260"/>
        </w:numPr>
      </w:pPr>
      <w:bookmarkStart w:id="783" w:name="_Tocd19e15355"/>
      <w:bookmarkStart w:id="782" w:name="_Refd19e15355"/>
      <w:r>
        <w:t/>
      </w:r>
      <w:r>
        <w:t>(a)</w:t>
      </w:r>
      <w:r>
        <w:t xml:space="preserve">  To the best of my knowledge and belief, no conflict of interest exists that may either–</w:t>
      </w:r>
    </w:p>
    <w:p xmlns:tce="http://www.TCE.com">
      <w:pPr>
        <w:pStyle w:val="ListNumber2"/>
        <!--depth 2-->
        <w:numPr>
          <w:ilvl w:val="1"/>
          <w:numId w:val="261"/>
        </w:numPr>
      </w:pPr>
      <w:bookmarkStart w:id="785" w:name="_Tocd19e15363"/>
      <w:bookmarkStart w:id="784" w:name="_Refd19e15363"/>
      <w:r>
        <w:t/>
      </w:r>
      <w:r>
        <w:t>(1)</w:t>
      </w:r>
      <w:r>
        <w:t xml:space="preserve">  Diminish my capacity to impartially review the proposals submitted; or</w:t>
      </w:r>
    </w:p>
    <w:p xmlns:tce="http://www.TCE.com">
      <w:pPr>
        <w:pStyle w:val="ListNumber2"/>
        <!--depth 2-->
        <w:numPr>
          <w:ilvl w:val="1"/>
          <w:numId w:val="261"/>
        </w:numPr>
      </w:pPr>
      <w:r>
        <w:t/>
      </w:r>
      <w:r>
        <w:t>(2)</w:t>
      </w:r>
      <w:r>
        <w:t xml:space="preserve">  Result in a biased opinion or unfair advantage.</w:t>
      </w:r>
      <w:bookmarkEnd w:id="784"/>
      <w:bookmarkEnd w:id="785"/>
    </w:p>
    <w:p xmlns:tce="http://www.TCE.com">
      <w:pPr>
        <w:pStyle w:val="ListNumber"/>
        <!--depth 1-->
        <w:numPr>
          <w:ilvl w:val="0"/>
          <w:numId w:val="260"/>
        </w:numPr>
      </w:pPr>
      <w:r>
        <w:t/>
      </w:r>
      <w:r>
        <w:t>(b)</w:t>
      </w:r>
      <w:r>
        <w:t xml:space="preserve">  In making the above statement, I have considered all the following factors that might place me in a position of conflict, real or apparent, with the evaluation proceedings:</w:t>
      </w:r>
    </w:p>
    <w:p xmlns:tce="http://www.TCE.com">
      <w:pPr>
        <w:pStyle w:val="ListNumber2"/>
        <!--depth 2-->
        <w:numPr>
          <w:ilvl w:val="1"/>
          <w:numId w:val="262"/>
        </w:numPr>
      </w:pPr>
      <w:bookmarkStart w:id="787" w:name="_Tocd19e15386"/>
      <w:bookmarkStart w:id="786" w:name="_Refd19e15386"/>
      <w:r>
        <w:t/>
      </w:r>
      <w:r>
        <w:t>(1)</w:t>
      </w:r>
      <w:r>
        <w:t xml:space="preserve">  All my stocks, bonds, other outstanding financial interests or commitments.</w:t>
      </w:r>
    </w:p>
    <w:p xmlns:tce="http://www.TCE.com">
      <w:pPr>
        <w:pStyle w:val="ListNumber2"/>
        <!--depth 2-->
        <w:numPr>
          <w:ilvl w:val="1"/>
          <w:numId w:val="262"/>
        </w:numPr>
      </w:pPr>
      <w:r>
        <w:t/>
      </w:r>
      <w:r>
        <w:t>(2)</w:t>
      </w:r>
      <w:r>
        <w:t xml:space="preserve">  All my employment arrangements (past, present, and under consideration).</w:t>
      </w:r>
    </w:p>
    <w:p xmlns:tce="http://www.TCE.com">
      <w:pPr>
        <w:pStyle w:val="ListNumber2"/>
        <!--depth 2-->
        <w:numPr>
          <w:ilvl w:val="1"/>
          <w:numId w:val="262"/>
        </w:numPr>
      </w:pPr>
      <w:r>
        <w:t/>
      </w:r>
      <w:r>
        <w:t>(3)</w:t>
      </w:r>
      <w:r>
        <w:t xml:space="preserve">  As far as I know, all financial interests and employment arrangements of my spouse, minor children, and other members of my immediate household.</w:t>
      </w:r>
      <w:bookmarkEnd w:id="786"/>
      <w:bookmarkEnd w:id="787"/>
    </w:p>
    <w:p xmlns:tce="http://www.TCE.com">
      <w:pPr>
        <w:pStyle w:val="ListNumber"/>
        <!--depth 1-->
        <w:numPr>
          <w:ilvl w:val="0"/>
          <w:numId w:val="260"/>
        </w:numPr>
      </w:pPr>
      <w:r>
        <w:t/>
      </w:r>
      <w:r>
        <w:t>(c)</w:t>
      </w:r>
      <w:r>
        <w:t xml:space="preserve"> I have read and understand the requirements of the Standards of Ethical Conduct for Employees of the Executive Branch (5 CFR 2635) and Supplemental Standards of Ethical Conduct for Employees of the General Services Administration (5 CFR 6701).</w:t>
      </w:r>
    </w:p>
    <w:p xmlns:tce="http://www.TCE.com">
      <w:pPr>
        <w:pStyle w:val="ListNumber"/>
        <!--depth 1-->
        <w:numPr>
          <w:ilvl w:val="0"/>
          <w:numId w:val="260"/>
        </w:numPr>
      </w:pPr>
      <w:r>
        <w:t/>
      </w:r>
      <w:r>
        <w:t>(d)</w:t>
      </w:r>
      <w:r>
        <w:t xml:space="preserve">  I have a continuing obligation to disclose any circumstances that may create an actual or apparent conflict of interest. If I learn of any such conflict, I will report it immediately to the contracting officer. I will cease performing duties related to evaluating proposals until I receive instructions on the matter.</w:t>
      </w:r>
    </w:p>
    <w:p xmlns:tce="http://www.TCE.com">
      <w:pPr>
        <w:pStyle w:val="ListNumber"/>
        <!--depth 1-->
        <w:numPr>
          <w:ilvl w:val="0"/>
          <w:numId w:val="260"/>
        </w:numPr>
      </w:pPr>
      <w:r>
        <w:t/>
      </w:r>
      <w:r>
        <w:t>(e)</w:t>
      </w:r>
      <w:r>
        <w:t xml:space="preserve">  I will use proposal information for evaluation purposes only. I understand that any authorized restriction on disclosure placed on the proposal by the prospective contractor, prospective subcontractor, or the Government applies to any reproduction or abstracted information of the proposal.</w:t>
      </w:r>
    </w:p>
    <w:p xmlns:tce="http://www.TCE.com">
      <w:pPr>
        <w:pStyle w:val="ListNumber"/>
        <!--depth 1-->
        <w:numPr>
          <w:ilvl w:val="0"/>
          <w:numId w:val="260"/>
        </w:numPr>
      </w:pPr>
      <w:r>
        <w:t/>
      </w:r>
      <w:r>
        <w:t>(f)</w:t>
      </w:r>
      <w:r>
        <w:t xml:space="preserve">  I will use my best efforts to safeguard proposal information physically. I will not disclose the contents of, nor release any information about, the proposals to anyone other than–</w:t>
      </w:r>
    </w:p>
    <w:p xmlns:tce="http://www.TCE.com">
      <w:pPr>
        <w:pStyle w:val="ListNumber2"/>
        <!--depth 2-->
        <w:numPr>
          <w:ilvl w:val="1"/>
          <w:numId w:val="263"/>
        </w:numPr>
      </w:pPr>
      <w:bookmarkStart w:id="789" w:name="_Tocd19e15438"/>
      <w:bookmarkStart w:id="788" w:name="_Refd19e15438"/>
      <w:r>
        <w:t/>
      </w:r>
      <w:r>
        <w:t>(1)</w:t>
      </w:r>
      <w:r>
        <w:t xml:space="preserve">  The Source Selection Evaluation Board or other panel assembled to evaluate proposals submitted in response to the solicitation identified above; and</w:t>
      </w:r>
    </w:p>
    <w:p xmlns:tce="http://www.TCE.com">
      <w:pPr>
        <w:pStyle w:val="ListNumber2"/>
        <!--depth 2-->
        <w:numPr>
          <w:ilvl w:val="1"/>
          <w:numId w:val="263"/>
        </w:numPr>
      </w:pPr>
      <w:r>
        <w:t/>
      </w:r>
      <w:r>
        <w:t>(2)</w:t>
      </w:r>
      <w:r>
        <w:t xml:space="preserve">  Other individuals designated by the contracting officer.</w:t>
      </w:r>
      <w:bookmarkEnd w:id="788"/>
      <w:bookmarkEnd w:id="789"/>
    </w:p>
    <w:p xmlns:tce="http://www.TCE.com">
      <w:pPr>
        <w:pStyle w:val="ListNumber"/>
        <!--depth 1-->
        <w:numPr>
          <w:ilvl w:val="0"/>
          <w:numId w:val="260"/>
        </w:numPr>
      </w:pPr>
      <w:r>
        <w:t/>
      </w:r>
      <w:r>
        <w:t>(g)</w:t>
      </w:r>
      <w:r>
        <w:t xml:space="preserve">  After completing evaluation, I will return to the Government all copies of the proposals and any abstracts.</w:t>
      </w:r>
    </w:p>
    <w:p xmlns:tce="http://www.TCE.com">
      <w:pPr>
        <w:pStyle w:val="ListNumber"/>
        <!--depth 1-->
        <w:numPr>
          <w:ilvl w:val="0"/>
          <w:numId w:val="260"/>
        </w:numPr>
      </w:pPr>
      <w:r>
        <w:t/>
      </w:r>
      <w:r>
        <w:t>(h)</w:t>
      </w:r>
      <w:r>
        <w:t xml:space="preserve">  GSA Appropriations Act restriction. These restrictions are consistent with and do not supersede, conflict with, or otherwise alter the employee obligations, rights, or liabilities created by Executive Order No. 12958; section 7211 of title 5, United States Code (governing disclosures to Congress); section 1034 of title 10, United States Code, as amended by the Military Whistleblower Protection Act (governing disclosure to Congress by members of the military); section 2302(b)(8) of title 5, United States Codes, as amended by the Whistleblower Protection Act (governing disclosures of illegality, waste, fraud, abuse or public health or safety threats); the Intelligence Identities Protection Act of 1982 (</w:t>
      </w:r>
      <w:hyperlink r:id="rIdHyperlink148">
        <w:r>
          <w:rPr>
            <w:rStyle w:val="Hyperlink"/>
          </w:rPr>
          <w:t>50 U.S.C. 421</w:t>
        </w:r>
      </w:hyperlink>
      <w:r>
        <w:t xml:space="preserve"> </w:t>
      </w:r>
      <w:r>
        <w:rPr>
          <w:i/>
        </w:rPr>
        <w:t>et seq</w:t>
      </w:r>
      <w:r>
        <w:t>.) (governing disclosures that could expose confidential Government agents); and the statutes which protect against disclosure that may compromise the national security, including sections 641, 793, 794, 798, and 952 of title 18, United States Code, and section 4(b) of the Subversive Activities Act of 1950 (</w:t>
      </w:r>
      <w:hyperlink r:id="rIdHyperlink149">
        <w:r>
          <w:rPr>
            <w:rStyle w:val="Hyperlink"/>
          </w:rPr>
          <w:t>50 U.S.C. 783(b)</w:t>
        </w:r>
      </w:hyperlink>
      <w:r>
        <w:t>). The definitions, requirements, obligations, rights, sanctions, and liabilities created by said Executive order and listed statutes are incorporated into this agreement and are controlling.</w:t>
      </w:r>
    </w:p>
    <w:p xmlns:tce="http://www.TCE.com">
      <w:pPr>
        <w:pStyle w:val="ListParagraph"/>
        <!--depth 1-->
        <w:ind w:left="720"/>
      </w:pPr>
      <w:r>
        <w:t>___________________________________</w:t>
      </w:r>
    </w:p>
    <w:p xmlns:tce="http://www.TCE.com">
      <w:pPr>
        <w:pStyle w:val="ListParagraph"/>
        <!--depth 1-->
        <w:ind w:left="720"/>
      </w:pPr>
      <w:r>
        <w:t>(Enter name of evaluator and organization)</w:t>
      </w:r>
    </w:p>
    <w:p xmlns:tce="http://www.TCE.com">
      <w:pPr>
        <w:pStyle w:val="ListParagraph"/>
        <!--depth 1-->
        <w:ind w:left="720"/>
      </w:pPr>
      <w:r>
        <w:t>_____________________</w:t>
      </w:r>
    </w:p>
    <w:p xmlns:tce="http://www.TCE.com">
      <w:pPr>
        <w:pStyle w:val="ListParagraph"/>
        <!--depth 1-->
        <w:ind w:left="720"/>
      </w:pPr>
      <w:r>
        <w:t>Date</w:t>
      </w:r>
      <w:bookmarkEnd w:id="782"/>
      <w:bookmarkEnd w:id="783"/>
    </w:p>
    <!--Topic unique_258-->
    <w:p xmlns:tce="http://www.TCE.com">
      <w:pPr>
        <w:pStyle w:val="Heading4"/>
      </w:pPr>
      <w:bookmarkStart w:id="790" w:name="_Numd19e15498"/>
      <w:bookmarkStart w:id="791" w:name="_Refd19e15498"/>
      <w:bookmarkStart w:id="792" w:name="_Tocd19e15498"/>
      <w:r>
        <w:t/>
      </w:r>
      <w:r>
        <w:t>Subpart 515.4</w:t>
      </w:r>
      <w:r>
        <w:t xml:space="preserve"> - Contract Pricing</w:t>
      </w:r>
      <w:bookmarkEnd w:id="791"/>
      <w:bookmarkEnd w:id="792"/>
      <w:bookmarkEnd w:id="790"/>
    </w:p>
    <!--Topic unique_28-->
    <w:p xmlns:tce="http://www.TCE.com">
      <w:pPr>
        <w:pStyle w:val="Heading5"/>
      </w:pPr>
      <w:bookmarkStart w:id="793" w:name="_Numd19e15511"/>
      <w:bookmarkStart w:id="794" w:name="_Refd19e15511"/>
      <w:bookmarkStart w:id="795" w:name="_Tocd19e15511"/>
      <w:r>
        <w:t/>
      </w:r>
      <w:r>
        <w:t>515.408</w:t>
      </w:r>
      <w:r>
        <w:t xml:space="preserve"> Solicitation provisions and contract clauses.</w:t>
      </w:r>
      <w:bookmarkEnd w:id="794"/>
      <w:bookmarkEnd w:id="795"/>
      <w:bookmarkEnd w:id="793"/>
    </w:p>
    <w:p xmlns:tce="http://www.TCE.com">
      <w:pPr>
        <w:pStyle w:val="BodyText"/>
      </w:pPr>
      <w:r>
        <w:t/>
      </w:r>
      <w:r>
        <w:rPr>
          <w:b w:val="true"/>
        </w:rPr>
        <w:t>MAS Requests for Information Other Than Cost or Pricing Data</w:t>
      </w:r>
      <w:r>
        <w:t/>
      </w:r>
    </w:p>
    <w:p xmlns:tce="http://www.TCE.com">
      <w:pPr>
        <w:pStyle w:val="ListNumber"/>
        <!--depth 1-->
        <w:numPr>
          <w:ilvl w:val="0"/>
          <w:numId w:val="264"/>
        </w:numPr>
      </w:pPr>
      <w:bookmarkStart w:id="797" w:name="_Tocd19e15525"/>
      <w:bookmarkStart w:id="796" w:name="_Refd19e15525"/>
      <w:r>
        <w:t/>
      </w:r>
      <w:r>
        <w:t>(a)</w:t>
      </w:r>
      <w:r>
        <w:t xml:space="preserve"> Use Alternate IV of the FAR provision at 52.215-20, Requirements for Cost or Pricing Data or Information Other Than Cost or Pricing Data, for MAS solicitations to provide the format for submission of information other than cost or pricing data for MAS solicitations. To provide uniformity in requests under the MAS program, you should insert the following in paragraph (b) of the provision:</w:t>
      </w:r>
    </w:p>
    <w:p xmlns:tce="http://www.TCE.com">
      <w:pPr>
        <w:pStyle w:val="ListNumber2"/>
        <!--depth 2-->
        <w:numPr>
          <w:ilvl w:val="1"/>
          <w:numId w:val="265"/>
        </w:numPr>
      </w:pPr>
      <w:bookmarkStart w:id="799" w:name="_Tocd19e15533"/>
      <w:bookmarkStart w:id="798" w:name="_Refd19e15533"/>
      <w:r>
        <w:t/>
      </w:r>
      <w:r>
        <w:t>(1)</w:t>
      </w:r>
      <w:r>
        <w:t xml:space="preserve">  Commercial sales practices. When the solicitation contains the basic clause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xml:space="preserve"> Industrial Funding Fee and Sales Reporting, the Offeror must submit information in the format provided in this solicitation in accordance with the instructions at Figure 515.4-2 of the GSA Acquisition Regulation (48 CFR 515.4-2), or submit information in the Offeror's own format.</w:t>
      </w:r>
    </w:p>
    <w:p xmlns:tce="http://www.TCE.com">
      <w:pPr>
        <w:pStyle w:val="ListNumber2"/>
        <!--depth 2-->
        <w:numPr>
          <w:ilvl w:val="1"/>
          <w:numId w:val="265"/>
        </w:numPr>
      </w:pPr>
      <w:r>
        <w:t/>
      </w:r>
      <w:r>
        <w:t>(2)</w:t>
      </w:r>
      <w:r>
        <w:t xml:space="preserve">  Any additional supporting information requested by the Contracting Officer. The Contracting Officer may require additional supporting information, but only to the extent necessary to determine whether the price(s) offered is fair and reasonable.</w:t>
      </w:r>
    </w:p>
    <w:p xmlns:tce="http://www.TCE.com">
      <w:pPr>
        <w:pStyle w:val="ListNumber2"/>
        <!--depth 2-->
        <w:numPr>
          <w:ilvl w:val="1"/>
          <w:numId w:val="265"/>
        </w:numPr>
      </w:pPr>
      <w:r>
        <w:t/>
      </w:r>
      <w:r>
        <w:t>(3)</w:t>
      </w:r>
      <w:r>
        <w:t xml:space="preserve">  By submission of an offer in response to this solicitation, the Offeror grants the Contracting Officer or an authorized representative the right to examine, at any time before initial award, books, records, documents, papers, and other directly pertinent records to verify the pricing, sales and other data related to the supplies or services proposed in order to determine the reasonableness of price(s). Access does not extend to Offeror’s cost or profit information or other data relevant solely to the Offeror’s determination of the prices to be offered in the catalog or marketplace.</w:t>
      </w:r>
      <w:bookmarkEnd w:id="798"/>
      <w:bookmarkEnd w:id="799"/>
    </w:p>
    <w:p xmlns:tce="http://www.TCE.com">
      <w:pPr>
        <w:pStyle w:val="ListNumber"/>
        <!--depth 1-->
        <w:numPr>
          <w:ilvl w:val="0"/>
          <w:numId w:val="264"/>
        </w:numPr>
      </w:pPr>
      <w:r>
        <w:t/>
      </w:r>
      <w:r>
        <w:t>(b)</w:t>
      </w:r>
      <w:r>
        <w:t xml:space="preserve">  When the contract contains the basic clause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xml:space="preserve"> Industrial Funding Fee and Sales Reporting, insert the following format for commercial sales practices in the exhibits or attachments section of the solicitation and resulting contract (see FAR 12.303).</w:t>
      </w:r>
    </w:p>
    <w:tbl>
      <w:tblPr>
        <w:tblStyle w:val="TableGrid"/>
        <w:tblW w:w="0" w:type="auto"/>
        <w:tblInd w:w="0" w:type="dxa"/>
        <w:tblLook w:val="04A0" w:firstRow="0" w:lastRow="0" w:firstColumn="0" w:lastColumn="0" w:noHBand="1" w:noVBand="1"/>
      </w:tblPr>
      <w:tblGrid>
        <w:gridCol w:w="2435"/>
        <w:gridCol w:w="2435"/>
        <w:gridCol w:w="2435"/>
        <w:gridCol w:w="2435"/>
        <w:gridCol w:w="2435"/>
      </w:tblGrid>
      <w:tr>
        <w:trPr>
          <w:cantSplit/>
        </w:trPr>
        <w:tc>
          <w:tcPr>
            <w:gridSpan w:val="5"/>
          </w:tcPr>
          <w:p xmlns:tce="http://www.TCE.com">
            <w:pPr>
              <w:pStyle w:val="BodyText"/>
            </w:pPr>
            <w:r>
              <w:t/>
            </w:r>
            <w:r>
              <w:rPr>
                <w:b w:val="true"/>
              </w:rPr>
              <w:t>COMMERCIAL SALES PRACTICES FORMAT</w:t>
            </w:r>
            <w:r>
              <w:t/>
            </w:r>
          </w:p>
          <w:p xmlns:tce="http://www.TCE.com">
            <w:pPr>
              <w:pStyle w:val="BodyText"/>
            </w:pPr>
            <w:r>
              <w:t/>
            </w:r>
            <w:r>
              <w:rPr>
                <w:b w:val="true"/>
              </w:rPr>
              <w:t>Name of Offeror</w:t>
            </w:r>
            <w:r>
              <w:t xml:space="preserve"> ______________________________ </w:t>
            </w:r>
            <w:r>
              <w:rPr>
                <w:b w:val="true"/>
              </w:rPr>
              <w:t> SIN(s)</w:t>
            </w:r>
            <w:r>
              <w:t xml:space="preserve"> ___________________________________</w:t>
            </w:r>
          </w:p>
          <w:p xmlns:tce="http://www.TCE.com">
            <w:pPr>
              <w:pStyle w:val="BodyText"/>
            </w:pPr>
            <w:r>
              <w:t/>
            </w:r>
            <w:r>
              <w:rPr>
                <w:b w:val="true"/>
              </w:rPr>
              <w:t>NOTE</w:t>
            </w:r>
            <w:r>
              <w:t>: Provide the following information for each SIN (or group of SINs or Sub SIN for which information is the same).</w:t>
            </w:r>
          </w:p>
        </w:tc>
      </w:tr>
      <w:tr>
        <w:trPr>
          <w:cantSplit/>
        </w:trPr>
        <w:tc>
          <w:tcPr>
            <w:gridSpan w:val="5"/>
          </w:tcPr>
          <w:p xmlns:tce="http://www.TCE.com">
            <w:pPr>
              <w:pStyle w:val="BodyText"/>
              <w:ind w:left="720" w:firstLine="360"/>
            </w:pPr>
            <w:r>
              <w:t>(1) Provide the dollar value of sales to the general public at or based on an established catalog or market price during the previous 12-month period or the offerors last fiscal year: $____________. State beginning and ending of the 12 month period. Beginning ____________ ending ______________. In the event that a dollar value is not an appropriate measure of the sales, provide and describe your own measure of the sales of the item(s).</w:t>
            </w:r>
          </w:p>
        </w:tc>
      </w:tr>
      <w:tr>
        <w:trPr>
          <w:cantSplit/>
        </w:trPr>
        <w:tc>
          <w:tcPr>
            <w:gridSpan w:val="5"/>
          </w:tcPr>
          <w:p xmlns:tce="http://www.TCE.com">
            <w:pPr>
              <w:pStyle w:val="BodyText"/>
              <w:ind w:left="720" w:firstLine="360"/>
            </w:pPr>
            <w:r>
              <w:t>(2) Show your total projected annual sales to the Government under this contract for the contract term, excluding options, for each SIN offered. If you currently hold a Federal Supply Schedule contract for the SIN the total projected annual sales should be based on your most recent 12months of sales under that contract.</w:t>
            </w:r>
          </w:p>
          <w:p xmlns:tce="http://www.TCE.com">
            <w:pPr>
              <w:pStyle w:val="BodyText"/>
            </w:pPr>
            <w:r>
              <w:t>SIN _____________________________________ $ _______________________________</w:t>
            </w:r>
          </w:p>
          <w:p xmlns:tce="http://www.TCE.com">
            <w:pPr>
              <w:pStyle w:val="BodyText"/>
            </w:pPr>
            <w:r>
              <w:t>SIN _____________________________________ $ _______________________________</w:t>
            </w:r>
          </w:p>
          <w:p xmlns:tce="http://www.TCE.com">
            <w:pPr>
              <w:pStyle w:val="BodyText"/>
            </w:pPr>
            <w:r>
              <w:t>SIN _____________________________________ $ _______________________________</w:t>
            </w:r>
          </w:p>
        </w:tc>
      </w:tr>
      <w:tr>
        <w:trPr>
          <w:cantSplit/>
        </w:trPr>
        <w:tc>
          <w:tcPr>
            <w:gridSpan w:val="5"/>
          </w:tcPr>
          <w:p xmlns:tce="http://www.TCE.com">
            <w:pPr>
              <w:pStyle w:val="BodyText"/>
              <w:ind w:left="720" w:firstLine="360"/>
            </w:pPr>
            <w:r>
              <w:t>(3) Based on your written discounting policies (standard commercial sales practices in the event you do not have written discounting policies), are the discounts and any concessions which you offer the Government equal to or better than your best price (discount and concessions in any combination) offered to any customer acquiring the same items regardless of quantity or terms and conditions? YES_____ NO_____</w:t>
            </w:r>
          </w:p>
        </w:tc>
      </w:tr>
      <w:tr>
        <w:trPr>
          <w:cantSplit/>
        </w:trPr>
        <w:tc>
          <w:tcPr>
            <w:gridSpan w:val="5"/>
          </w:tcPr>
          <w:p xmlns:tce="http://www.TCE.com">
            <w:pPr>
              <w:pStyle w:val="BodyText"/>
              <w:ind w:left="720" w:firstLine="360"/>
            </w:pPr>
            <w:r>
              <w:t xml:space="preserve">(4) (a) Based on your written discounting policies (standard commercial sales practices in the event you do not have written discounting policies), provide information as requested for each SIN (or group of SINs for which the information is the same) in accordance with the instructions at Figure </w:t>
            </w:r>
            <w:r>
              <w:rPr>
                <w:color w:val="0000FF"/>
              </w:rPr>
              <w:fldChar w:fldCharType="begin"/>
            </w:r>
            <w:r>
              <w:rPr>
                <w:color w:val="0000FF"/>
              </w:rPr>
              <w:instrText xml:space="preserve"> REF _Numd19e15498 \h </w:instrText>
            </w:r>
            <w:r>
              <w:fldChar w:fldCharType="separate"/>
            </w:r>
            <w:rPr>
              <w:color w:val="0000FF"/>
            </w:rPr>
            <w:r>
              <w:rPr>
                <w:u w:val="single"/>
              </w:rPr>
              <w:t>515.4</w:t>
            </w:r>
            <w:r>
              <w:rPr>
                <w:color w:val="0000FF"/>
              </w:rPr>
              <w:fldChar w:fldCharType="end"/>
            </w:r>
            <w:r>
              <w:t>, which is provided in this solicitation for your convenience. The information should be provided in the chart below or in an equivalent format developed by the offeror. Rows should be added to accommodate as many customers as required.</w:t>
            </w:r>
          </w:p>
        </w:tc>
      </w:tr>
      <w:tr>
        <w:trPr>
          <w:cantSplit/>
        </w:trPr>
        <w:tc>
          <w:p xmlns:tce="http://www.TCE.com">
            <w:pPr>
              <w:pStyle w:val="BodyText"/>
            </w:pPr>
            <w:r>
              <w:t>Column 1</w:t>
            </w:r>
          </w:p>
          <w:p xmlns:tce="http://www.TCE.com">
            <w:pPr>
              <w:pStyle w:val="BodyText"/>
            </w:pPr>
            <w:r>
              <w:t>Customer</w:t>
            </w:r>
          </w:p>
        </w:tc>
        <w:tc>
          <w:p xmlns:tce="http://www.TCE.com">
            <w:pPr>
              <w:pStyle w:val="BodyText"/>
            </w:pPr>
            <w:r>
              <w:t>Column 2</w:t>
            </w:r>
          </w:p>
          <w:p xmlns:tce="http://www.TCE.com">
            <w:pPr>
              <w:pStyle w:val="BodyText"/>
            </w:pPr>
            <w:r>
              <w:t>Discount</w:t>
            </w:r>
          </w:p>
        </w:tc>
        <w:tc>
          <w:p xmlns:tce="http://www.TCE.com">
            <w:pPr>
              <w:pStyle w:val="BodyText"/>
            </w:pPr>
            <w:r>
              <w:t>Column 3</w:t>
            </w:r>
          </w:p>
          <w:p xmlns:tce="http://www.TCE.com">
            <w:pPr>
              <w:pStyle w:val="BodyText"/>
            </w:pPr>
            <w:r>
              <w:t>Quantity/Volume</w:t>
            </w:r>
          </w:p>
        </w:tc>
        <w:tc>
          <w:p xmlns:tce="http://www.TCE.com">
            <w:pPr>
              <w:pStyle w:val="BodyText"/>
            </w:pPr>
            <w:r>
              <w:t>Column 4</w:t>
            </w:r>
          </w:p>
          <w:p xmlns:tce="http://www.TCE.com">
            <w:pPr>
              <w:pStyle w:val="BodyText"/>
            </w:pPr>
            <w:r>
              <w:t>FOB Term</w:t>
            </w:r>
          </w:p>
        </w:tc>
        <w:tc>
          <w:p xmlns:tce="http://www.TCE.com">
            <w:pPr>
              <w:pStyle w:val="BodyText"/>
            </w:pPr>
            <w:r>
              <w:t>Column 5</w:t>
            </w:r>
          </w:p>
          <w:p xmlns:tce="http://www.TCE.com">
            <w:pPr>
              <w:pStyle w:val="BodyText"/>
            </w:pPr>
            <w:r>
              <w:t>Concessions</w:t>
            </w:r>
          </w:p>
        </w:tc>
      </w:tr>
      <w:tr>
        <w:trPr>
          <w:cantSplit/>
        </w:trPr>
        <w:tc>
          <w:p/>
        </w:tc>
        <w:tc>
          <w:p/>
        </w:tc>
        <w:tc>
          <w:p/>
        </w:tc>
        <w:tc>
          <w:p/>
        </w:tc>
        <w:tc>
          <w:p/>
        </w:tc>
      </w:tr>
      <w:tr>
        <w:trPr>
          <w:cantSplit/>
        </w:trPr>
        <w:tc>
          <w:p/>
        </w:tc>
        <w:tc>
          <w:p/>
        </w:tc>
        <w:tc>
          <w:p/>
        </w:tc>
        <w:tc>
          <w:p/>
        </w:tc>
        <w:tc>
          <w:p/>
        </w:tc>
      </w:tr>
      <w:tr>
        <w:trPr>
          <w:cantSplit/>
        </w:trPr>
        <w:tc>
          <w:p/>
        </w:tc>
        <w:tc>
          <w:p/>
        </w:tc>
        <w:tc>
          <w:p/>
        </w:tc>
        <w:tc>
          <w:p/>
        </w:tc>
        <w:tc>
          <w:p/>
        </w:tc>
      </w:tr>
      <w:tr>
        <w:trPr>
          <w:cantSplit/>
        </w:trPr>
        <w:tc>
          <w:tcPr>
            <w:gridSpan w:val="5"/>
          </w:tcPr>
          <w:p xmlns:tce="http://www.TCE.com">
            <w:pPr>
              <w:pStyle w:val="BodyText"/>
              <w:ind w:left="1080" w:firstLine="360"/>
            </w:pPr>
            <w:r>
              <w:t xml:space="preserve">(b) Do any deviations from your written policies or standard commercial sales practices disclosed in the above chart ever result in better discounts (lower prices) or concessions than indicated? YES_____NO_____. If YES, explain deviations in accordance with the instructions at Figure </w:t>
            </w:r>
            <w:r>
              <w:rPr>
                <w:color w:val="0000FF"/>
              </w:rPr>
              <w:fldChar w:fldCharType="begin"/>
            </w:r>
            <w:r>
              <w:rPr>
                <w:color w:val="0000FF"/>
              </w:rPr>
              <w:instrText xml:space="preserve"> REF _Numd19e15498 \h </w:instrText>
            </w:r>
            <w:r>
              <w:fldChar w:fldCharType="separate"/>
            </w:r>
            <w:rPr>
              <w:color w:val="0000FF"/>
            </w:rPr>
            <w:r>
              <w:rPr>
                <w:u w:val="single"/>
              </w:rPr>
              <w:t>515.4</w:t>
            </w:r>
            <w:r>
              <w:rPr>
                <w:color w:val="0000FF"/>
              </w:rPr>
              <w:fldChar w:fldCharType="end"/>
            </w:r>
            <w:r>
              <w:t>, which is provided in this solicitation for your convenience.</w:t>
            </w:r>
          </w:p>
        </w:tc>
      </w:tr>
      <w:tr>
        <w:trPr>
          <w:cantSplit/>
        </w:trPr>
        <w:tc>
          <w:tcPr>
            <w:gridSpan w:val="5"/>
          </w:tcPr>
          <w:p xmlns:tce="http://www.TCE.com">
            <w:pPr>
              <w:pStyle w:val="BodyText"/>
              <w:ind w:left="720" w:firstLine="360"/>
            </w:pPr>
            <w:r>
              <w:t>(5) If you are a dealer/reseller without significant sales to the general public, you should provide manufacturers’ information required by paragraphs(1) through (4) above for each item/SIN offered, if the manufacturer’s sales under any resulting contract are expected to exceed $500,000. You must also obtain written authorization from the manufacturer(s) for Government access, at any time before award or before agreeing to a modification, to the manufacturer’s sales records for the purpose of verifying the information submitted by the manufacturer. The information is required in order to enable the Government to make a determination that the offered price is fair and reasonable. To expedite the review and processing of offers, you should advise the manufacturer(s) of this requirement. The contracting officer may require the information be submitted on electronic media with commercially available spreadsheet(s). The information may be provided by the manufacturer directly to the Government. If the manufacturer’s item(s) is being offered by multiple dealers/resellers, only one copy of the requested information should be submitted to the Government. In addition, you must submit the following information along with a listing of contact information regarding each of the manufacturers whose products and/or services are included in the offer (include the manufacturer’s name, address, the manufacturer’s contact point, telephone number, and FAX number) for each model offered by SIN:</w:t>
            </w:r>
          </w:p>
          <w:p xmlns:tce="http://www.TCE.com">
            <w:pPr>
              <w:pStyle w:val="BodyText"/>
              <w:ind w:left="1080" w:firstLine="360"/>
            </w:pPr>
            <w:r>
              <w:t>(a) Manufacturer’s Name.</w:t>
            </w:r>
          </w:p>
          <w:p xmlns:tce="http://www.TCE.com">
            <w:pPr>
              <w:pStyle w:val="BodyText"/>
              <w:ind w:left="1080" w:firstLine="360"/>
            </w:pPr>
            <w:r>
              <w:t>(b) Manufacturer’s Part Number.</w:t>
            </w:r>
          </w:p>
          <w:p xmlns:tce="http://www.TCE.com">
            <w:pPr>
              <w:pStyle w:val="BodyText"/>
              <w:ind w:left="1080" w:firstLine="360"/>
            </w:pPr>
            <w:r>
              <w:t>(c) Dealer’s/Reseller’s Part Number.</w:t>
            </w:r>
          </w:p>
          <w:p xmlns:tce="http://www.TCE.com">
            <w:pPr>
              <w:pStyle w:val="BodyText"/>
              <w:ind w:left="1080" w:firstLine="360"/>
            </w:pPr>
            <w:r>
              <w:t>(d) Product Description.</w:t>
            </w:r>
          </w:p>
          <w:p xmlns:tce="http://www.TCE.com">
            <w:pPr>
              <w:pStyle w:val="BodyText"/>
              <w:ind w:left="1080" w:firstLine="360"/>
            </w:pPr>
            <w:r>
              <w:t>(e) Manufacturer’s List Price.</w:t>
            </w:r>
          </w:p>
          <w:p xmlns:tce="http://www.TCE.com">
            <w:pPr>
              <w:pStyle w:val="BodyText"/>
              <w:ind w:left="1080" w:firstLine="360"/>
            </w:pPr>
            <w:r>
              <w:t>(f) Dealer’s/Reseller’s percentage discount from list price or net prices.</w:t>
            </w:r>
          </w:p>
          <w:p xmlns:tce="http://www.TCE.com">
            <w:pPr>
              <w:pStyle w:val="BodyText"/>
            </w:pPr>
            <w:r>
              <w:t/>
            </w:r>
            <w:r>
              <w:rPr>
                <w:b w:val="true"/>
              </w:rPr>
              <w:t>(End of Format)</w:t>
            </w:r>
            <w:r>
              <w:t/>
            </w:r>
          </w:p>
        </w:tc>
      </w:tr>
    </w:tbl>
    <w:p xmlns:tce="http://www.TCE.com">
      <w:pPr>
        <w:pStyle w:val="ListNumber"/>
        <!--depth 1-->
        <w:numPr>
          <w:ilvl w:val="0"/>
          <w:numId w:val="264"/>
        </w:numPr>
      </w:pPr>
      <w:r>
        <w:t/>
      </w:r>
      <w:r>
        <w:t>(c)</w:t>
      </w:r>
      <w:r>
        <w:t xml:space="preserve"> When the contract contains the basic clause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xml:space="preserve"> Industrial Funding Fee and Sales Reporting, include the instructions for completing the commercial sales practices format in Figure 515.4-2 in solicitations issued under the MAS program. Offerors are not required to complete the commercial sales practices disclosure for order-level materials (See </w:t>
      </w:r>
      <w:r>
        <w:rPr>
          <w:color w:val="0000FF"/>
        </w:rPr>
        <w:fldChar w:fldCharType="begin"/>
      </w:r>
      <w:r>
        <w:rPr>
          <w:color w:val="0000FF"/>
        </w:rPr>
        <w:instrText xml:space="preserve"> REF _Numd19e25105 \h </w:instrText>
      </w:r>
      <w:r>
        <w:fldChar w:fldCharType="separate"/>
      </w:r>
      <w:rPr>
        <w:color w:val="0000FF"/>
      </w:rPr>
      <w:r>
        <w:rPr>
          <w:u w:val="single"/>
        </w:rPr>
        <w:t>subpart  538.72</w:t>
      </w:r>
      <w:r>
        <w:rPr>
          <w:color w:val="0000FF"/>
        </w:rPr>
        <w:fldChar w:fldCharType="end"/>
      </w:r>
      <w:r>
        <w:t>).</w:t>
      </w:r>
    </w:p>
    <w:p>
      <w:pPr>
        <w:pStyle w:val="Caption"/>
        <w:keepNext/>
      </w:pPr>
      <w:bookmarkStart xmlns:tce="http://www.TCE.com" w:id="800" w:name="_Refd19e15774"/>
      <w:bookmarkStart xmlns:tce="http://www.TCE.com" w:id="801" w:name="_Tocd19e15774"/>
      <w:r>
        <w:t>Table</w:t>
      </w:r>
      <w:r>
        <w:t xml:space="preserve"> </w:t>
      </w:r>
      <w:bookmarkStart xmlns:tce="http://www.TCE.com" w:id="802" w:name="_Numd19e15774"/>
      <w:fldSimple w:instr=" SEQ Table \* ARABIC ">
        <w:r>
          <w:rPr>
            <w:noProof/>
          </w:rPr>
          <w:t>2</w:t>
        </w:r>
      </w:fldSimple>
      <w:bookmarkEnd xmlns:tce="http://www.TCE.com" w:id="802"/>
      <w:bookmarkEnd xmlns:tce="http://www.TCE.com" w:id="800"/>
      <w:bookmarkEnd xmlns:tce="http://www.TCE.com" w:id="801"/>
      <w:r>
        <w:t xml:space="preserve">: </w:t>
      </w:r>
      <w:r xmlns:tce="http://www.TCE.com">
        <w:t xml:space="preserve"> </w:t>
      </w:r>
      <w:r xmlns:tce="http://www.TCE.com">
        <w:t>Figure 515.4</w:t>
      </w:r>
      <w:r xmlns:tce="http://www.TCE.com">
        <w:t xml:space="preserve"> Instructions for Commercial Sales Practices Format</w:t>
      </w:r>
    </w:p>
    <w:tbl>
      <w:tblPr>
        <w:tblStyle w:val="TableGrid"/>
        <w:tblW w:w="0" w:type="auto"/>
        <w:tblInd w:w="0" w:type="dxa"/>
        <w:tblLook w:val="04A0" w:firstRow="0" w:lastRow="0" w:firstColumn="0" w:lastColumn="0" w:noHBand="1" w:noVBand="1"/>
      </w:tblPr>
      <w:tblGrid>
        <w:gridCol w:w="2435"/>
        <w:gridCol w:w="2435"/>
        <w:gridCol w:w="2435"/>
        <w:gridCol w:w="2435"/>
        <w:gridCol w:w="2435"/>
      </w:tblGrid>
      <w:tr>
        <w:trPr>
          <w:cantSplit/>
        </w:trPr>
        <w:tc>
          <w:tcPr>
            <w:gridSpan w:val="5"/>
          </w:tcPr>
          <w:p xmlns:tce="http://www.TCE.com">
            <w:pPr>
              <w:pStyle w:val="BodyText"/>
            </w:pPr>
            <w:r>
              <w:t>If you responded “yes” to question (3), on the Commercial Sales Practices Format in paragraph (b) of this section, complete the chart in question (4)(a) for the customer(s) who receive your best discount. If you responded “no”, complete the chart in question (4)(a) showing your written policies or standard sales practices for all customers or customer categories to whom you sell at a price (discounts and concessions in combination) that is equal to or better than the price(s) offered to the Government under this solicitation or with which the Offeror has a current agreement to sell at a discount which equals or exceeds the discount(s) offered under this solicitation. Such agreement shall be in effect on the date the offer is submitted or contain an effective date during the proposed multiple award schedule contract period. If your offer is lower than your price to other customers or customers categories, you will be aligned with the customer or category of customer that receives your best price for purposes of the Price Reductions clause at 552.238-81. The Government expects you to provide information required by the format in accordance with these instructions that is, to the best of your knowledge and belief, current, accurate, and complete as of 14 calendar days prior to its submission. You must also disclose any changes in your price list(s), discounts and/or discounting policies which occur after the offer is submitted, but before the close of negotiations. If your discount practices vary by model or product line, the discount information should be by model or product line as appropriate. You may limit the number of models or product lines reported to those which exceed 75% of actual historical Government sales (commercial sales may be substituted if Government sales are unavailable) value of the special item number (SIN).</w:t>
            </w:r>
          </w:p>
        </w:tc>
      </w:tr>
      <w:tr>
        <w:trPr>
          <w:cantSplit/>
        </w:trPr>
        <w:tc>
          <w:tcPr>
            <w:gridSpan w:val="5"/>
          </w:tcPr>
          <w:p xmlns:tce="http://www.TCE.com">
            <w:pPr>
              <w:pStyle w:val="BodyText"/>
            </w:pPr>
            <w:r>
              <w:t>Column 1—Identify the Applicable Customer or Category of Customer</w:t>
            </w:r>
          </w:p>
          <w:p xmlns:tce="http://www.TCE.com">
            <w:pPr>
              <w:pStyle w:val="BodyText"/>
            </w:pPr>
            <w:r>
              <w:t>A “customer” is any entity, except the Federal Government, which acquires supplies or services from the Offeror. The term customer includes, but is not limited to original equipment manufacturers, value added resellers, state and local Governments, distributors, educational institutions (an elementary, junior high, or degree granting school which maintains a regular faculty and established curriculum and an organized body of students), dealers, national accounts, and end users. In any instance where the Offeror is asked to disclose information for a customer, the Offeror may disclose information by category of customer if the Offeror's discount policies or practices are the same for all customers in the category. (Use a separate line for each customer or category of customer.)</w:t>
            </w:r>
          </w:p>
        </w:tc>
      </w:tr>
      <w:tr>
        <w:trPr>
          <w:cantSplit/>
        </w:trPr>
        <w:tc>
          <w:tcPr>
            <w:gridSpan w:val="5"/>
          </w:tcPr>
          <w:p xmlns:tce="http://www.TCE.com">
            <w:pPr>
              <w:pStyle w:val="BodyText"/>
            </w:pPr>
            <w:r>
              <w:t>Column 2—Identify the Discount</w:t>
            </w:r>
          </w:p>
          <w:p xmlns:tce="http://www.TCE.com">
            <w:pPr>
              <w:pStyle w:val="BodyText"/>
            </w:pPr>
            <w:r>
              <w:t>Indicate the best discount (based on your written discounting policies or standard commercial discounting practices if you do not have written discounting policies) at which you sell to the customer or category of customer identified in column 1, without regard to quantity; terms and conditions of the agreements under which the discounts are given; and whether the agreements are written or oral. Net prices or discounts off of other price lists should be expressed as percentage discounts from the price list which is the basis of your offer. If the discount disclosed is a combination of various discounts (prompt payment, quantity, etc.), the percentage should be broken out for each type of discount. If the price lists which are the basis of the discounts given to the customers identified in the chart are different than the price list submitted upon which your offer is based, identify the type or title and date of each price list. The contracting officer may require submission of these price lists. To expedite evaluation, offerors may provide these price lists at the time of submission.</w:t>
            </w:r>
          </w:p>
        </w:tc>
      </w:tr>
      <w:tr>
        <w:trPr>
          <w:cantSplit/>
        </w:trPr>
        <w:tc>
          <w:tcPr>
            <w:gridSpan w:val="5"/>
          </w:tcPr>
          <w:p xmlns:tce="http://www.TCE.com">
            <w:pPr>
              <w:pStyle w:val="BodyText"/>
            </w:pPr>
            <w:r>
              <w:t>Column 3—Identify the Quantity or Volume of Sales</w:t>
            </w:r>
          </w:p>
          <w:p xmlns:tce="http://www.TCE.com">
            <w:pPr>
              <w:pStyle w:val="BodyText"/>
            </w:pPr>
            <w:r>
              <w:t>Insert the minimum quantity or sales volume which the identified customer or category of customer must either purchase/order, per order or within a specified period, to earn a discount indicate the time period.</w:t>
            </w:r>
          </w:p>
        </w:tc>
      </w:tr>
      <w:tr>
        <w:trPr>
          <w:cantSplit/>
        </w:trPr>
        <w:tc>
          <w:tcPr>
            <w:gridSpan w:val="5"/>
          </w:tcPr>
          <w:p xmlns:tce="http://www.TCE.com">
            <w:pPr>
              <w:pStyle w:val="BodyText"/>
            </w:pPr>
            <w:r>
              <w:t>Column 4—Indicate the FOB Delivery Term for Each Identified Customer</w:t>
            </w:r>
          </w:p>
          <w:p xmlns:tce="http://www.TCE.com">
            <w:pPr>
              <w:pStyle w:val="BodyText"/>
            </w:pPr>
            <w:r>
              <w:t>See FAR 47.3 for an explanation of FOB delivery terms.</w:t>
            </w:r>
          </w:p>
          <w:p xmlns:tce="http://www.TCE.com">
            <w:pPr>
              <w:pStyle w:val="BodyText"/>
            </w:pPr>
            <w:r>
              <w:t>Column 5—Indicate Concessions Regardless of Quantity Granted to the Identified Customer or Category of Customer</w:t>
            </w:r>
          </w:p>
          <w:p xmlns:tce="http://www.TCE.com">
            <w:pPr>
              <w:pStyle w:val="BodyText"/>
            </w:pPr>
            <w:r>
              <w:t>Concessions are defined in solicitation clause 552.12-70, Preparation of Offers (Multiple Award Schedule). If the space provided is inadequate, the disclosure should be made on a separate sheet by reference.</w:t>
            </w:r>
          </w:p>
          <w:p xmlns:tce="http://www.TCE.com">
            <w:pPr>
              <w:pStyle w:val="BodyText"/>
            </w:pPr>
            <w:r>
              <w:t>If you respond “yes” to question 4(b) in the Commercial Sales Practices Format, provide an explanation of the circumstances under which you deviate from your written policies or standard commercial sales practices disclosed in the chart on the Commercial Sales Practices Format and explain how often they occur. Your explanation should include a discussion of situations that lead to deviations from standard practice, an explanation of how often they occur, and the controls you employ to assure the integrity of your pricing. Examples of typical deviations may include, but are not limited to, one time goodwill discounts to charity organizations or to compensate an otherwise disgruntled customer; a limited sale of obsolete or damaged goods; the sale of sample goods to a new customer, or the sales of prototype goods for testing purposes.</w:t>
            </w:r>
          </w:p>
          <w:p xmlns:tce="http://www.TCE.com">
            <w:pPr>
              <w:pStyle w:val="BodyText"/>
            </w:pPr>
            <w:r>
              <w:t>If deviations from your written policies or standard commercial sales practices disclosed in the chart on the Commercial Sales Practices Format are so significant and/or frequent that the Contracting Officer cannot establish whether the price(s) offered is fair and reasonable, then you may be asked to provide additional information. The Contracting Officer may ask for information to demonstrate that you have made substantial sales of the item(s) in the commercial market consistent with the information reflected on the chart on the Commercial Sales Practices Format, a description of the conditions surrounding those sales deviations, or other information that may be necessary in order for the Contracting Officer to determine whether your offered price(s) is fair and reasonable. In cases where additional information is requested the Contracting Officer will target the request in order to limit the submission of data to that needed to establish the reasonableness of the offered price.</w:t>
            </w:r>
          </w:p>
          <w:p xmlns:tce="http://www.TCE.com">
            <w:pPr>
              <w:pStyle w:val="BodyText"/>
            </w:pPr>
            <w:r>
              <w:t>(End of Figure)</w:t>
            </w:r>
          </w:p>
        </w:tc>
      </w:tr>
    </w:tbl>
    <w:p xmlns:tce="http://www.TCE.com">
      <w:pPr>
        <w:pStyle w:val="ListNumber"/>
        <!--depth 1-->
        <w:numPr>
          <w:ilvl w:val="0"/>
          <w:numId w:val="264"/>
        </w:numPr>
      </w:pPr>
      <w:r>
        <w:t/>
      </w:r>
      <w:r>
        <w:t>(d)</w:t>
      </w:r>
      <w:r>
        <w:t xml:space="preserve"> Use Alternate IV of FAR 52.215-21, Requirements for Cost or Pricing Data or Information Other Than Cost or Pricing Data—Modifications, to provide for submission of information other than cost or pricing data for MAS contracts. To provide for uniformity in requests under the MAS program, insert the following in paragraph (b) of the clause:</w:t>
      </w:r>
    </w:p>
    <w:p xmlns:tce="http://www.TCE.com">
      <w:pPr>
        <w:pStyle w:val="ListNumber2"/>
        <!--depth 2-->
        <w:numPr>
          <w:ilvl w:val="1"/>
          <w:numId w:val="266"/>
        </w:numPr>
      </w:pPr>
      <w:bookmarkStart w:id="804" w:name="_Tocd19e15859"/>
      <w:bookmarkStart w:id="803" w:name="_Refd19e15859"/>
      <w:r>
        <w:t/>
      </w:r>
      <w:r>
        <w:t>(1)</w:t>
      </w:r>
      <w:r>
        <w:t xml:space="preserve">  Information required by the clause at </w:t>
      </w:r>
      <w:r>
        <w:rPr>
          <w:color w:val="0000FF"/>
        </w:rPr>
        <w:fldChar w:fldCharType="begin"/>
      </w:r>
      <w:r>
        <w:rPr>
          <w:color w:val="0000FF"/>
        </w:rPr>
        <w:instrText xml:space="preserve"> REF _Numd19e38341 \h </w:instrText>
      </w:r>
      <w:r>
        <w:fldChar w:fldCharType="separate"/>
      </w:r>
      <w:rPr>
        <w:color w:val="0000FF"/>
      </w:rPr>
      <w:r>
        <w:rPr>
          <w:u w:val="single"/>
        </w:rPr>
        <w:t>552.238-82</w:t>
      </w:r>
      <w:r>
        <w:rPr>
          <w:color w:val="0000FF"/>
        </w:rPr>
        <w:fldChar w:fldCharType="end"/>
      </w:r>
      <w:r>
        <w:t>, Modifications (Multiple Award Schedule).</w:t>
      </w:r>
    </w:p>
    <w:p xmlns:tce="http://www.TCE.com">
      <w:pPr>
        <w:pStyle w:val="ListNumber2"/>
        <!--depth 2-->
        <w:numPr>
          <w:ilvl w:val="1"/>
          <w:numId w:val="266"/>
        </w:numPr>
      </w:pPr>
      <w:r>
        <w:t/>
      </w:r>
      <w:r>
        <w:t>(2)</w:t>
      </w:r>
      <w:r>
        <w:t xml:space="preserve">  Any additional supporting information requested by the Contracting Officer. The Contracting Officer may require additional supporting information, but only to the extent necessary to determine whether the price(s) offered is fair and reasonable.</w:t>
      </w:r>
    </w:p>
    <w:p xmlns:tce="http://www.TCE.com">
      <w:pPr>
        <w:pStyle w:val="ListNumber2"/>
        <!--depth 2-->
        <w:numPr>
          <w:ilvl w:val="1"/>
          <w:numId w:val="266"/>
        </w:numPr>
      </w:pPr>
      <w:r>
        <w:t/>
      </w:r>
      <w:r>
        <w:t>(3)</w:t>
      </w:r>
      <w:r>
        <w:t xml:space="preserve">  By submitting a request for modification, the Contractor grants the Contracting Officer or an authorized representative the right to examine, at any time before agreeing to a modification, books, records, documents, papers, and other directly pertinent records to verify the pricing, sales and other data related to the supplies or services proposed in order to determine the reasonableness of price(s). Access does not extend to Contractor’s cost or profit information or other data relevant solely to the Contractor’s determination of the prices to be offered in the catalog or marketplace.</w:t>
      </w:r>
      <w:bookmarkEnd w:id="803"/>
      <w:bookmarkEnd w:id="804"/>
      <w:bookmarkEnd w:id="796"/>
      <w:bookmarkEnd w:id="797"/>
    </w:p>
    <!--Topic unique_264-->
    <w:p xmlns:tce="http://www.TCE.com">
      <w:pPr>
        <w:pStyle w:val="Heading3"/>
      </w:pPr>
      <w:bookmarkStart w:id="805" w:name="_Numd19e15890"/>
      <w:bookmarkStart w:id="806" w:name="_Refd19e15890"/>
      <w:bookmarkStart w:id="807" w:name="_Tocd19e15890"/>
      <w:r>
        <w:t/>
      </w:r>
      <w:r>
        <w:t>Part 516</w:t>
      </w:r>
      <w:r>
        <w:t xml:space="preserve"> - Types of Contracts</w:t>
      </w:r>
      <w:bookmarkEnd w:id="806"/>
      <w:bookmarkEnd w:id="807"/>
      <w:bookmarkEnd w:id="805"/>
    </w:p>
    <w:p xmlns:tce="http://www.TCE.com">
      <w:pPr>
        <w:pStyle w:val="ListBullet"/>
        <!--depth 1-->
        <w:numPr>
          <w:ilvl w:val="0"/>
          <w:numId w:val="267"/>
        </w:numPr>
      </w:pPr>
      <w:r>
        <w:t/>
      </w:r>
      <w:r>
        <w:rPr>
          <w:color w:val="0000FF"/>
        </w:rPr>
        <w:fldChar w:fldCharType="begin"/>
      </w:r>
      <w:r>
        <w:rPr>
          <w:color w:val="0000FF"/>
        </w:rPr>
        <w:instrText xml:space="preserve"> REF _Numd19e16077 \h </w:instrText>
      </w:r>
      <w:r>
        <w:fldChar w:fldCharType="separate"/>
      </w:r>
      <w:rPr>
        <w:color w:val="0000FF"/>
      </w:rPr>
      <w:r>
        <w:rPr>
          <w:u w:val="single"/>
        </w:rPr>
        <w:t>Subpart 516.2 - Fixed Price Contracts</w:t>
      </w:r>
      <w:r>
        <w:rPr>
          <w:color w:val="0000FF"/>
        </w:rPr>
        <w:fldChar w:fldCharType="end"/>
      </w:r>
      <w:r>
        <w:t/>
      </w:r>
    </w:p>
    <w:p xmlns:tce="http://www.TCE.com">
      <w:pPr>
        <w:pStyle w:val="ListBullet2"/>
        <!--depth 2-->
        <w:numPr>
          <w:ilvl w:val="1"/>
          <w:numId w:val="268"/>
        </w:numPr>
      </w:pPr>
      <w:r>
        <w:t/>
      </w:r>
      <w:r>
        <w:rPr>
          <w:color w:val="0000FF"/>
        </w:rPr>
        <w:fldChar w:fldCharType="begin"/>
      </w:r>
      <w:r>
        <w:rPr>
          <w:color w:val="0000FF"/>
        </w:rPr>
        <w:instrText xml:space="preserve"> REF _Numd19e16090 \h </w:instrText>
      </w:r>
      <w:r>
        <w:fldChar w:fldCharType="separate"/>
      </w:r>
      <w:rPr>
        <w:color w:val="0000FF"/>
      </w:rPr>
      <w:r>
        <w:rPr>
          <w:u w:val="single"/>
        </w:rPr>
        <w:t>516.203 Fixed-price contracts with economic price adjustment (EPA).</w:t>
      </w:r>
      <w:r>
        <w:rPr>
          <w:color w:val="0000FF"/>
        </w:rPr>
        <w:fldChar w:fldCharType="end"/>
      </w:r>
      <w:r>
        <w:t/>
      </w:r>
    </w:p>
    <w:p xmlns:tce="http://www.TCE.com">
      <w:pPr>
        <w:pStyle w:val="ListBullet3"/>
        <!--depth 3-->
        <w:numPr>
          <w:ilvl w:val="2"/>
          <w:numId w:val="269"/>
        </w:numPr>
      </w:pPr>
      <w:r>
        <w:t/>
      </w:r>
      <w:r>
        <w:rPr>
          <w:color w:val="0000FF"/>
        </w:rPr>
        <w:fldChar w:fldCharType="begin"/>
      </w:r>
      <w:r>
        <w:rPr>
          <w:color w:val="0000FF"/>
        </w:rPr>
        <w:instrText xml:space="preserve"> REF _Numd19e16103 \h </w:instrText>
      </w:r>
      <w:r>
        <w:fldChar w:fldCharType="separate"/>
      </w:r>
      <w:rPr>
        <w:color w:val="0000FF"/>
      </w:rPr>
      <w:r>
        <w:rPr>
          <w:u w:val="single"/>
        </w:rPr>
        <w:t>516.203-2 Application.</w:t>
      </w:r>
      <w:r>
        <w:rPr>
          <w:color w:val="0000FF"/>
        </w:rPr>
        <w:fldChar w:fldCharType="end"/>
      </w:r>
      <w:r>
        <w:t/>
      </w:r>
    </w:p>
    <w:p xmlns:tce="http://www.TCE.com">
      <w:pPr>
        <w:pStyle w:val="ListBullet3"/>
        <!--depth 3-->
        <w:numPr>
          <w:ilvl w:val="2"/>
          <w:numId w:val="269"/>
        </w:numPr>
      </w:pPr>
      <w:r>
        <w:t/>
      </w:r>
      <w:r>
        <w:rPr>
          <w:color w:val="0000FF"/>
        </w:rPr>
        <w:fldChar w:fldCharType="begin"/>
      </w:r>
      <w:r>
        <w:rPr>
          <w:color w:val="0000FF"/>
        </w:rPr>
        <w:instrText xml:space="preserve"> REF _Numd19e16218 \h </w:instrText>
      </w:r>
      <w:r>
        <w:fldChar w:fldCharType="separate"/>
      </w:r>
      <w:rPr>
        <w:color w:val="0000FF"/>
      </w:rPr>
      <w:r>
        <w:rPr>
          <w:u w:val="single"/>
        </w:rPr>
        <w:t>516.203-3 Limitations.</w:t>
      </w:r>
      <w:r>
        <w:rPr>
          <w:color w:val="0000FF"/>
        </w:rPr>
        <w:fldChar w:fldCharType="end"/>
      </w:r>
      <w:r>
        <w:t/>
      </w:r>
    </w:p>
    <w:p xmlns:tce="http://www.TCE.com">
      <w:pPr>
        <w:pStyle w:val="ListBullet3"/>
        <!--depth 3-->
        <w:numPr>
          <w:ilvl w:val="2"/>
          <w:numId w:val="269"/>
        </w:numPr>
      </w:pPr>
      <w:r>
        <w:t/>
      </w:r>
      <w:r>
        <w:rPr>
          <w:color w:val="0000FF"/>
        </w:rPr>
        <w:fldChar w:fldCharType="begin"/>
      </w:r>
      <w:r>
        <w:rPr>
          <w:color w:val="0000FF"/>
        </w:rPr>
        <w:instrText xml:space="preserve"> REF _Numd19e16289 \h </w:instrText>
      </w:r>
      <w:r>
        <w:fldChar w:fldCharType="separate"/>
      </w:r>
      <w:rPr>
        <w:color w:val="0000FF"/>
      </w:rPr>
      <w:r>
        <w:rPr>
          <w:u w:val="single"/>
        </w:rPr>
        <w:t>516.203-4 Contract clauses.</w:t>
      </w:r>
      <w:r>
        <w:rPr>
          <w:color w:val="0000FF"/>
        </w:rPr>
        <w:fldChar w:fldCharType="end"/>
      </w:r>
      <w:r>
        <w:t/>
      </w:r>
    </w:p>
    <w:p xmlns:tce="http://www.TCE.com">
      <w:pPr>
        <w:pStyle w:val="ListBullet"/>
        <!--depth 1-->
        <w:numPr>
          <w:ilvl w:val="0"/>
          <w:numId w:val="267"/>
        </w:numPr>
      </w:pPr>
      <w:r>
        <w:t/>
      </w:r>
      <w:r>
        <w:rPr>
          <w:color w:val="0000FF"/>
        </w:rPr>
        <w:fldChar w:fldCharType="begin"/>
      </w:r>
      <w:r>
        <w:rPr>
          <w:color w:val="0000FF"/>
        </w:rPr>
        <w:instrText xml:space="preserve"> REF _Numd19e16411 \h </w:instrText>
      </w:r>
      <w:r>
        <w:fldChar w:fldCharType="separate"/>
      </w:r>
      <w:rPr>
        <w:color w:val="0000FF"/>
      </w:rPr>
      <w:r>
        <w:rPr>
          <w:u w:val="single"/>
        </w:rPr>
        <w:t>Subpart 516.4 - Incentive Contracts</w:t>
      </w:r>
      <w:r>
        <w:rPr>
          <w:color w:val="0000FF"/>
        </w:rPr>
        <w:fldChar w:fldCharType="end"/>
      </w:r>
      <w:r>
        <w:t/>
      </w:r>
    </w:p>
    <w:p xmlns:tce="http://www.TCE.com">
      <w:pPr>
        <w:pStyle w:val="ListBullet2"/>
        <!--depth 2-->
        <w:numPr>
          <w:ilvl w:val="1"/>
          <w:numId w:val="270"/>
        </w:numPr>
      </w:pPr>
      <w:r>
        <w:t/>
      </w:r>
      <w:r>
        <w:rPr>
          <w:color w:val="0000FF"/>
        </w:rPr>
        <w:fldChar w:fldCharType="begin"/>
      </w:r>
      <w:r>
        <w:rPr>
          <w:color w:val="0000FF"/>
        </w:rPr>
        <w:instrText xml:space="preserve"> REF _Numd19e16424 \h </w:instrText>
      </w:r>
      <w:r>
        <w:fldChar w:fldCharType="separate"/>
      </w:r>
      <w:rPr>
        <w:color w:val="0000FF"/>
      </w:rPr>
      <w:r>
        <w:rPr>
          <w:u w:val="single"/>
        </w:rPr>
        <w:t>516.403 [Reserved]</w:t>
      </w:r>
      <w:r>
        <w:rPr>
          <w:color w:val="0000FF"/>
        </w:rPr>
        <w:fldChar w:fldCharType="end"/>
      </w:r>
      <w:r>
        <w:t/>
      </w:r>
    </w:p>
    <w:p xmlns:tce="http://www.TCE.com">
      <w:pPr>
        <w:pStyle w:val="ListBullet3"/>
        <!--depth 3-->
        <w:numPr>
          <w:ilvl w:val="2"/>
          <w:numId w:val="271"/>
        </w:numPr>
      </w:pPr>
      <w:r>
        <w:t/>
      </w:r>
      <w:r>
        <w:rPr>
          <w:color w:val="0000FF"/>
        </w:rPr>
        <w:fldChar w:fldCharType="begin"/>
      </w:r>
      <w:r>
        <w:rPr>
          <w:color w:val="0000FF"/>
        </w:rPr>
        <w:instrText xml:space="preserve"> REF _Numd19e16437 \h </w:instrText>
      </w:r>
      <w:r>
        <w:fldChar w:fldCharType="separate"/>
      </w:r>
      <w:rPr>
        <w:color w:val="0000FF"/>
      </w:rPr>
      <w:r>
        <w:rPr>
          <w:u w:val="single"/>
        </w:rPr>
        <w:t>516.403-2 Fixed-price incentive contracts.</w:t>
      </w:r>
      <w:r>
        <w:rPr>
          <w:color w:val="0000FF"/>
        </w:rPr>
        <w:fldChar w:fldCharType="end"/>
      </w:r>
      <w:r>
        <w:t/>
      </w:r>
    </w:p>
    <w:p xmlns:tce="http://www.TCE.com">
      <w:pPr>
        <w:pStyle w:val="ListBullet2"/>
        <!--depth 2-->
        <w:numPr>
          <w:ilvl w:val="1"/>
          <w:numId w:val="270"/>
        </w:numPr>
      </w:pPr>
      <w:r>
        <w:t/>
      </w:r>
      <w:r>
        <w:rPr>
          <w:color w:val="0000FF"/>
        </w:rPr>
        <w:fldChar w:fldCharType="begin"/>
      </w:r>
      <w:r>
        <w:rPr>
          <w:color w:val="0000FF"/>
        </w:rPr>
        <w:instrText xml:space="preserve"> REF _Numd19e16457 \h </w:instrText>
      </w:r>
      <w:r>
        <w:fldChar w:fldCharType="separate"/>
      </w:r>
      <w:rPr>
        <w:color w:val="0000FF"/>
      </w:rPr>
      <w:r>
        <w:rPr>
          <w:u w:val="single"/>
        </w:rPr>
        <w:t>516.405 [Reserved]</w:t>
      </w:r>
      <w:r>
        <w:rPr>
          <w:color w:val="0000FF"/>
        </w:rPr>
        <w:fldChar w:fldCharType="end"/>
      </w:r>
      <w:r>
        <w:t/>
      </w:r>
    </w:p>
    <w:p xmlns:tce="http://www.TCE.com">
      <w:pPr>
        <w:pStyle w:val="ListBullet3"/>
        <!--depth 3-->
        <w:numPr>
          <w:ilvl w:val="2"/>
          <w:numId w:val="272"/>
        </w:numPr>
      </w:pPr>
      <w:r>
        <w:t/>
      </w:r>
      <w:r>
        <w:rPr>
          <w:color w:val="0000FF"/>
        </w:rPr>
        <w:fldChar w:fldCharType="begin"/>
      </w:r>
      <w:r>
        <w:rPr>
          <w:color w:val="0000FF"/>
        </w:rPr>
        <w:instrText xml:space="preserve"> REF _Numd19e16470 \h </w:instrText>
      </w:r>
      <w:r>
        <w:fldChar w:fldCharType="separate"/>
      </w:r>
      <w:rPr>
        <w:color w:val="0000FF"/>
      </w:rPr>
      <w:r>
        <w:rPr>
          <w:u w:val="single"/>
        </w:rPr>
        <w:t>516.405-1 Cost-reimbursement incentive contracts.</w:t>
      </w:r>
      <w:r>
        <w:rPr>
          <w:color w:val="0000FF"/>
        </w:rPr>
        <w:fldChar w:fldCharType="end"/>
      </w:r>
      <w:r>
        <w:t/>
      </w:r>
    </w:p>
    <w:p xmlns:tce="http://www.TCE.com">
      <w:pPr>
        <w:pStyle w:val="ListBullet"/>
        <!--depth 1-->
        <w:numPr>
          <w:ilvl w:val="0"/>
          <w:numId w:val="267"/>
        </w:numPr>
      </w:pPr>
      <w:r>
        <w:t/>
      </w:r>
      <w:r>
        <w:rPr>
          <w:color w:val="0000FF"/>
        </w:rPr>
        <w:fldChar w:fldCharType="begin"/>
      </w:r>
      <w:r>
        <w:rPr>
          <w:color w:val="0000FF"/>
        </w:rPr>
        <w:instrText xml:space="preserve"> REF _Numd19e16506 \h </w:instrText>
      </w:r>
      <w:r>
        <w:fldChar w:fldCharType="separate"/>
      </w:r>
      <w:rPr>
        <w:color w:val="0000FF"/>
      </w:rPr>
      <w:r>
        <w:rPr>
          <w:u w:val="single"/>
        </w:rPr>
        <w:t>Subpart 516.5 - Indefinite-Delivery Contracts</w:t>
      </w:r>
      <w:r>
        <w:rPr>
          <w:color w:val="0000FF"/>
        </w:rPr>
        <w:fldChar w:fldCharType="end"/>
      </w:r>
      <w:r>
        <w:t/>
      </w:r>
    </w:p>
    <w:p xmlns:tce="http://www.TCE.com">
      <w:pPr>
        <w:pStyle w:val="ListBullet2"/>
        <!--depth 2-->
        <w:numPr>
          <w:ilvl w:val="1"/>
          <w:numId w:val="273"/>
        </w:numPr>
      </w:pPr>
      <w:r>
        <w:t/>
      </w:r>
      <w:r>
        <w:rPr>
          <w:color w:val="0000FF"/>
        </w:rPr>
        <w:fldChar w:fldCharType="begin"/>
      </w:r>
      <w:r>
        <w:rPr>
          <w:color w:val="0000FF"/>
        </w:rPr>
        <w:instrText xml:space="preserve"> REF _Numd19e16519 \h </w:instrText>
      </w:r>
      <w:r>
        <w:fldChar w:fldCharType="separate"/>
      </w:r>
      <w:rPr>
        <w:color w:val="0000FF"/>
      </w:rPr>
      <w:r>
        <w:rPr>
          <w:u w:val="single"/>
        </w:rPr>
        <w:t>516.500 Scope of section.</w:t>
      </w:r>
      <w:r>
        <w:rPr>
          <w:color w:val="0000FF"/>
        </w:rPr>
        <w:fldChar w:fldCharType="end"/>
      </w:r>
      <w:r>
        <w:t/>
      </w:r>
    </w:p>
    <w:p xmlns:tce="http://www.TCE.com">
      <w:pPr>
        <w:pStyle w:val="ListBullet3"/>
        <!--depth 3-->
        <w:numPr>
          <w:ilvl w:val="2"/>
          <w:numId w:val="274"/>
        </w:numPr>
      </w:pPr>
      <w:r>
        <w:t/>
      </w:r>
      <w:r>
        <w:rPr>
          <w:color w:val="0000FF"/>
        </w:rPr>
        <w:fldChar w:fldCharType="begin"/>
      </w:r>
      <w:r>
        <w:rPr>
          <w:color w:val="0000FF"/>
        </w:rPr>
        <w:instrText xml:space="preserve"> REF _Numd19e16536 \h </w:instrText>
      </w:r>
      <w:r>
        <w:fldChar w:fldCharType="separate"/>
      </w:r>
      <w:rPr>
        <w:color w:val="0000FF"/>
      </w:rPr>
      <w:r>
        <w:rPr>
          <w:u w:val="single"/>
        </w:rPr>
        <w:t>516.500-1 General.</w:t>
      </w:r>
      <w:r>
        <w:rPr>
          <w:color w:val="0000FF"/>
        </w:rPr>
        <w:fldChar w:fldCharType="end"/>
      </w:r>
      <w:r>
        <w:t/>
      </w:r>
    </w:p>
    <w:p xmlns:tce="http://www.TCE.com">
      <w:pPr>
        <w:pStyle w:val="ListBullet2"/>
        <!--depth 2-->
        <w:numPr>
          <w:ilvl w:val="1"/>
          <w:numId w:val="273"/>
        </w:numPr>
      </w:pPr>
      <w:r>
        <w:t/>
      </w:r>
      <w:r>
        <w:rPr>
          <w:color w:val="0000FF"/>
        </w:rPr>
        <w:fldChar w:fldCharType="begin"/>
      </w:r>
      <w:r>
        <w:rPr>
          <w:color w:val="0000FF"/>
        </w:rPr>
        <w:instrText xml:space="preserve"> REF _Numd19e16556 \h </w:instrText>
      </w:r>
      <w:r>
        <w:fldChar w:fldCharType="separate"/>
      </w:r>
      <w:rPr>
        <w:color w:val="0000FF"/>
      </w:rPr>
      <w:r>
        <w:rPr>
          <w:u w:val="single"/>
        </w:rPr>
        <w:t>516.505 Ordering.</w:t>
      </w:r>
      <w:r>
        <w:rPr>
          <w:color w:val="0000FF"/>
        </w:rPr>
        <w:fldChar w:fldCharType="end"/>
      </w:r>
      <w:r>
        <w:t/>
      </w:r>
    </w:p>
    <w:p xmlns:tce="http://www.TCE.com">
      <w:pPr>
        <w:pStyle w:val="ListBullet2"/>
        <!--depth 2-->
        <w:numPr>
          <w:ilvl w:val="1"/>
          <w:numId w:val="273"/>
        </w:numPr>
      </w:pPr>
      <w:r>
        <w:t/>
      </w:r>
      <w:r>
        <w:rPr>
          <w:color w:val="0000FF"/>
        </w:rPr>
        <w:fldChar w:fldCharType="begin"/>
      </w:r>
      <w:r>
        <w:rPr>
          <w:color w:val="0000FF"/>
        </w:rPr>
        <w:instrText xml:space="preserve"> REF _Numd19e16674 \h </w:instrText>
      </w:r>
      <w:r>
        <w:fldChar w:fldCharType="separate"/>
      </w:r>
      <w:rPr>
        <w:color w:val="0000FF"/>
      </w:rPr>
      <w:r>
        <w:rPr>
          <w:u w:val="single"/>
        </w:rPr>
        <w:t>516.506 Solicitation provisions and contract clauses.</w:t>
      </w:r>
      <w:r>
        <w:rPr>
          <w:color w:val="0000FF"/>
        </w:rPr>
        <w:fldChar w:fldCharType="end"/>
      </w:r>
      <w:r>
        <w:t/>
      </w:r>
    </w:p>
    <w:p xmlns:tce="http://www.TCE.com">
      <w:pPr>
        <w:pStyle w:val="ListBullet"/>
        <!--depth 1-->
        <w:numPr>
          <w:ilvl w:val="0"/>
          <w:numId w:val="267"/>
        </w:numPr>
      </w:pPr>
      <w:r>
        <w:t/>
      </w:r>
      <w:r>
        <w:rPr>
          <w:color w:val="0000FF"/>
        </w:rPr>
        <w:fldChar w:fldCharType="begin"/>
      </w:r>
      <w:r>
        <w:rPr>
          <w:color w:val="0000FF"/>
        </w:rPr>
        <w:instrText xml:space="preserve"> REF _Numd19e16743 \h </w:instrText>
      </w:r>
      <w:r>
        <w:fldChar w:fldCharType="separate"/>
      </w:r>
      <w:rPr>
        <w:color w:val="0000FF"/>
      </w:rPr>
      <w:r>
        <w:rPr>
          <w:u w:val="single"/>
        </w:rPr>
        <w:t>Subpart 516.6 - Time-and-Materials, Labor-Hour, and Letter Contracts</w:t>
      </w:r>
      <w:r>
        <w:rPr>
          <w:color w:val="0000FF"/>
        </w:rPr>
        <w:fldChar w:fldCharType="end"/>
      </w:r>
      <w:r>
        <w:t/>
      </w:r>
    </w:p>
    <w:p xmlns:tce="http://www.TCE.com">
      <w:pPr>
        <w:pStyle w:val="ListBullet2"/>
        <!--depth 2-->
        <w:numPr>
          <w:ilvl w:val="1"/>
          <w:numId w:val="275"/>
        </w:numPr>
      </w:pPr>
      <w:r>
        <w:t/>
      </w:r>
      <w:r>
        <w:rPr>
          <w:color w:val="0000FF"/>
        </w:rPr>
        <w:fldChar w:fldCharType="begin"/>
      </w:r>
      <w:r>
        <w:rPr>
          <w:color w:val="0000FF"/>
        </w:rPr>
        <w:instrText xml:space="preserve"> REF _Numd19e16756 \h </w:instrText>
      </w:r>
      <w:r>
        <w:fldChar w:fldCharType="separate"/>
      </w:r>
      <w:rPr>
        <w:color w:val="0000FF"/>
      </w:rPr>
      <w:r>
        <w:rPr>
          <w:u w:val="single"/>
        </w:rPr>
        <w:t>516.601 Time-and-materials contracts.</w:t>
      </w:r>
      <w:r>
        <w:rPr>
          <w:color w:val="0000FF"/>
        </w:rPr>
        <w:fldChar w:fldCharType="end"/>
      </w:r>
      <w:r>
        <w:t/>
      </w:r>
    </w:p>
    <w:p xmlns:tce="http://www.TCE.com">
      <w:pPr>
        <w:pStyle w:val="ListBullet2"/>
        <!--depth 2-->
        <w:numPr>
          <w:ilvl w:val="1"/>
          <w:numId w:val="275"/>
        </w:numPr>
      </w:pPr>
      <w:r>
        <w:t/>
      </w:r>
      <w:r>
        <w:rPr>
          <w:color w:val="0000FF"/>
        </w:rPr>
        <w:fldChar w:fldCharType="begin"/>
      </w:r>
      <w:r>
        <w:rPr>
          <w:color w:val="0000FF"/>
        </w:rPr>
        <w:instrText xml:space="preserve"> REF _Numd19e16779 \h </w:instrText>
      </w:r>
      <w:r>
        <w:fldChar w:fldCharType="separate"/>
      </w:r>
      <w:rPr>
        <w:color w:val="0000FF"/>
      </w:rPr>
      <w:r>
        <w:rPr>
          <w:u w:val="single"/>
        </w:rPr>
        <w:t>516.603 Letter contracts.</w:t>
      </w:r>
      <w:r>
        <w:rPr>
          <w:color w:val="0000FF"/>
        </w:rPr>
        <w:fldChar w:fldCharType="end"/>
      </w:r>
      <w:r>
        <w:t/>
      </w:r>
    </w:p>
    <w:p xmlns:tce="http://www.TCE.com">
      <w:pPr>
        <w:pStyle w:val="ListBullet3"/>
        <!--depth 3-->
        <w:numPr>
          <w:ilvl w:val="2"/>
          <w:numId w:val="276"/>
        </w:numPr>
      </w:pPr>
      <w:r>
        <w:t/>
      </w:r>
      <w:r>
        <w:rPr>
          <w:color w:val="0000FF"/>
        </w:rPr>
        <w:fldChar w:fldCharType="begin"/>
      </w:r>
      <w:r>
        <w:rPr>
          <w:color w:val="0000FF"/>
        </w:rPr>
        <w:instrText xml:space="preserve"> REF _Numd19e16792 \h </w:instrText>
      </w:r>
      <w:r>
        <w:fldChar w:fldCharType="separate"/>
      </w:r>
      <w:rPr>
        <w:color w:val="0000FF"/>
      </w:rPr>
      <w:r>
        <w:rPr>
          <w:u w:val="single"/>
        </w:rPr>
        <w:t>516.603-70 Additional limitations on the use of letter contracts for architect-engineer (A-E) services under the PBS Design Excellence Program.</w:t>
      </w:r>
      <w:r>
        <w:rPr>
          <w:color w:val="0000FF"/>
        </w:rPr>
        <w:fldChar w:fldCharType="end"/>
      </w:r>
      <w:r>
        <w:t/>
      </w:r>
    </w:p>
    <!--Topic unique_265-->
    <w:p xmlns:tce="http://www.TCE.com">
      <w:pPr>
        <w:pStyle w:val="Heading4"/>
      </w:pPr>
      <w:bookmarkStart w:id="808" w:name="_Numd19e16077"/>
      <w:bookmarkStart w:id="809" w:name="_Refd19e16077"/>
      <w:bookmarkStart w:id="810" w:name="_Tocd19e16077"/>
      <w:r>
        <w:t/>
      </w:r>
      <w:r>
        <w:t>Subpart 516.2</w:t>
      </w:r>
      <w:r>
        <w:t xml:space="preserve"> - Fixed Price Contracts</w:t>
      </w:r>
      <w:bookmarkEnd w:id="809"/>
      <w:bookmarkEnd w:id="810"/>
      <w:bookmarkEnd w:id="808"/>
    </w:p>
    <!--Topic unique_266-->
    <w:p xmlns:tce="http://www.TCE.com">
      <w:pPr>
        <w:pStyle w:val="Heading5"/>
      </w:pPr>
      <w:bookmarkStart w:id="811" w:name="_Numd19e16090"/>
      <w:bookmarkStart w:id="812" w:name="_Refd19e16090"/>
      <w:bookmarkStart w:id="813" w:name="_Tocd19e16090"/>
      <w:r>
        <w:t/>
      </w:r>
      <w:r>
        <w:t>516.203</w:t>
      </w:r>
      <w:r>
        <w:t xml:space="preserve"> Fixed-price contracts with economic price adjustment (EPA).</w:t>
      </w:r>
      <w:bookmarkEnd w:id="812"/>
      <w:bookmarkEnd w:id="813"/>
      <w:bookmarkEnd w:id="811"/>
    </w:p>
    <!--Topic unique_267-->
    <w:p xmlns:tce="http://www.TCE.com">
      <w:pPr>
        <w:pStyle w:val="Heading6"/>
      </w:pPr>
      <w:bookmarkStart w:id="814" w:name="_Numd19e16103"/>
      <w:bookmarkStart w:id="815" w:name="_Refd19e16103"/>
      <w:bookmarkStart w:id="816" w:name="_Tocd19e16103"/>
      <w:r>
        <w:t/>
      </w:r>
      <w:r>
        <w:t>516.203-2</w:t>
      </w:r>
      <w:r>
        <w:t xml:space="preserve"> Application.</w:t>
      </w:r>
      <w:bookmarkEnd w:id="815"/>
      <w:bookmarkEnd w:id="816"/>
      <w:bookmarkEnd w:id="814"/>
    </w:p>
    <w:p xmlns:tce="http://www.TCE.com">
      <w:pPr>
        <w:pStyle w:val="ListNumber"/>
        <!--depth 1-->
        <w:numPr>
          <w:ilvl w:val="0"/>
          <w:numId w:val="277"/>
        </w:numPr>
      </w:pPr>
      <w:bookmarkStart w:id="818" w:name="_Tocd19e16112"/>
      <w:bookmarkStart w:id="817" w:name="_Refd19e16112"/>
      <w:r>
        <w:t/>
      </w:r>
      <w:r>
        <w:t>(a)</w:t>
      </w:r>
      <w:r>
        <w:t xml:space="preserve"> Changes to a Government contract price that result from a change in the actual cost of labor based on Department of Labor wage determinations are addressed in FAR Subparts 22.4 and 22.10.</w:t>
      </w:r>
    </w:p>
    <w:p xmlns:tce="http://www.TCE.com">
      <w:pPr>
        <w:pStyle w:val="ListNumber"/>
        <!--depth 1-->
        <w:numPr>
          <w:ilvl w:val="0"/>
          <w:numId w:val="277"/>
        </w:numPr>
      </w:pPr>
      <w:r>
        <w:t/>
      </w:r>
      <w:r>
        <w:t>(b)</w:t>
      </w:r>
      <w:r>
        <w:t xml:space="preserve">  Changes to a Government contract price that result from a change in designated indicators should be processed as follows:</w:t>
      </w:r>
    </w:p>
    <w:p xmlns:tce="http://www.TCE.com">
      <w:pPr>
        <w:pStyle w:val="ListNumber2"/>
        <!--depth 2-->
        <w:numPr>
          <w:ilvl w:val="1"/>
          <w:numId w:val="278"/>
        </w:numPr>
      </w:pPr>
      <w:bookmarkStart w:id="820" w:name="_Tocd19e16127"/>
      <w:bookmarkStart w:id="819" w:name="_Refd19e16127"/>
      <w:r>
        <w:t/>
      </w:r>
      <w:r>
        <w:t>(1)</w:t>
      </w:r>
      <w:r>
        <w:t xml:space="preserve">  The contracting officer shall evaluate the reasonableness of the proposed market indicator. The indicator should:</w:t>
      </w:r>
    </w:p>
    <w:p xmlns:tce="http://www.TCE.com">
      <w:pPr>
        <w:pStyle w:val="ListNumber3"/>
        <!--depth 3-->
        <w:numPr>
          <w:ilvl w:val="2"/>
          <w:numId w:val="279"/>
        </w:numPr>
      </w:pPr>
      <w:bookmarkStart w:id="822" w:name="_Tocd19e16135"/>
      <w:bookmarkStart w:id="821" w:name="_Refd19e16135"/>
      <w:r>
        <w:t/>
      </w:r>
      <w:r>
        <w:t>(i)</w:t>
      </w:r>
      <w:r>
        <w:t xml:space="preserve">  Be used only when general economic factors make the estimating of future costs unpredictable within a fixed-price contract;</w:t>
      </w:r>
    </w:p>
    <w:p xmlns:tce="http://www.TCE.com">
      <w:pPr>
        <w:pStyle w:val="ListNumber3"/>
        <!--depth 3-->
        <w:numPr>
          <w:ilvl w:val="2"/>
          <w:numId w:val="279"/>
        </w:numPr>
      </w:pPr>
      <w:r>
        <w:t/>
      </w:r>
      <w:r>
        <w:t>(ii)</w:t>
      </w:r>
      <w:r>
        <w:t xml:space="preserve">  Be considered before using an EPA including volatile labor and/or material cost and contractual length;</w:t>
      </w:r>
    </w:p>
    <w:p xmlns:tce="http://www.TCE.com">
      <w:pPr>
        <w:pStyle w:val="ListNumber3"/>
        <!--depth 3-->
        <w:numPr>
          <w:ilvl w:val="2"/>
          <w:numId w:val="279"/>
        </w:numPr>
      </w:pPr>
      <w:r>
        <w:t/>
      </w:r>
      <w:r>
        <w:t>(iii)</w:t>
      </w:r>
      <w:r>
        <w:t xml:space="preserve">  Be relevant to the service or product solicited;</w:t>
      </w:r>
    </w:p>
    <w:p xmlns:tce="http://www.TCE.com">
      <w:pPr>
        <w:pStyle w:val="ListNumber3"/>
        <!--depth 3-->
        <w:numPr>
          <w:ilvl w:val="2"/>
          <w:numId w:val="279"/>
        </w:numPr>
      </w:pPr>
      <w:r>
        <w:t/>
      </w:r>
      <w:r>
        <w:t>(iv)</w:t>
      </w:r>
      <w:r>
        <w:t xml:space="preserve">  Have an established history;</w:t>
      </w:r>
    </w:p>
    <w:p xmlns:tce="http://www.TCE.com">
      <w:pPr>
        <w:pStyle w:val="ListNumber3"/>
        <!--depth 3-->
        <w:numPr>
          <w:ilvl w:val="2"/>
          <w:numId w:val="279"/>
        </w:numPr>
      </w:pPr>
      <w:r>
        <w:t/>
      </w:r>
      <w:r>
        <w:t>(v)</w:t>
      </w:r>
      <w:r>
        <w:t xml:space="preserve">  Be published regularly;</w:t>
      </w:r>
    </w:p>
    <w:p xmlns:tce="http://www.TCE.com">
      <w:pPr>
        <w:pStyle w:val="ListNumber3"/>
        <!--depth 3-->
        <w:numPr>
          <w:ilvl w:val="2"/>
          <w:numId w:val="279"/>
        </w:numPr>
      </w:pPr>
      <w:r>
        <w:t/>
      </w:r>
      <w:r>
        <w:t>(vi)</w:t>
      </w:r>
      <w:r>
        <w:t xml:space="preserve">  Be reasonably available in the future; and</w:t>
      </w:r>
    </w:p>
    <w:p xmlns:tce="http://www.TCE.com">
      <w:pPr>
        <w:pStyle w:val="ListNumber3"/>
        <!--depth 3-->
        <w:numPr>
          <w:ilvl w:val="2"/>
          <w:numId w:val="279"/>
        </w:numPr>
      </w:pPr>
      <w:r>
        <w:t/>
      </w:r>
      <w:r>
        <w:t>(vii)</w:t>
      </w:r>
      <w:r>
        <w:t xml:space="preserve">  Should not provide for an adjustment beyond the original contract period of performance, including options. The start date for the adjustment may be the beginning of the contract or a later time, as appropriate, based on the projected rate of expenditures.</w:t>
      </w:r>
      <w:bookmarkEnd w:id="821"/>
      <w:bookmarkEnd w:id="822"/>
    </w:p>
    <w:p xmlns:tce="http://www.TCE.com">
      <w:pPr>
        <w:pStyle w:val="ListNumber2"/>
        <!--depth 2-->
        <w:numPr>
          <w:ilvl w:val="1"/>
          <w:numId w:val="278"/>
        </w:numPr>
      </w:pPr>
      <w:r>
        <w:t/>
      </w:r>
      <w:r>
        <w:t>(2)</w:t>
      </w:r>
      <w:r>
        <w:t xml:space="preserve">  Selection of the indicators to be used and determination of how they will be applied are negotiable and must be determined prior to award. For example, a broad-based market indicator, such as that issued by the Bureau of Labor Statistics, can be applied uniformly to all categories if the contractor routinely applies across the board wage increases. If a contractor’s wage changes vary by skills, the economic price adjustment should be based on specific matched categories.</w:t>
      </w:r>
    </w:p>
    <w:p xmlns:tce="http://www.TCE.com">
      <w:pPr>
        <w:pStyle w:val="ListNumber2"/>
        <!--depth 2-->
        <w:numPr>
          <w:ilvl w:val="1"/>
          <w:numId w:val="278"/>
        </w:numPr>
      </w:pPr>
      <w:r>
        <w:t/>
      </w:r>
      <w:r>
        <w:t>(3)</w:t>
      </w:r>
      <w:r>
        <w:t xml:space="preserve">  The contracting officer and the contractor shall agree on the economic price adjustment prior to the completion of negotiations. The contracting officer shall document the file.</w:t>
      </w:r>
      <w:bookmarkEnd w:id="819"/>
      <w:bookmarkEnd w:id="820"/>
    </w:p>
    <w:p xmlns:tce="http://www.TCE.com">
      <w:pPr>
        <w:pStyle w:val="ListNumber"/>
        <!--depth 1-->
        <w:numPr>
          <w:ilvl w:val="0"/>
          <w:numId w:val="277"/>
        </w:numPr>
      </w:pPr>
      <w:r>
        <w:t/>
      </w:r>
      <w:r>
        <w:t>(c)</w:t>
      </w:r>
      <w:r>
        <w:t xml:space="preserve">  If, during the course of the contract, the contractor proposes a change in price adjustment methods, the contracting officer should require appropriate consideration from the contractor for any lowering of the contractor’s risk.</w:t>
      </w:r>
      <w:bookmarkEnd w:id="817"/>
      <w:bookmarkEnd w:id="818"/>
    </w:p>
    <!--Topic unique_268-->
    <w:p xmlns:tce="http://www.TCE.com">
      <w:pPr>
        <w:pStyle w:val="Heading6"/>
      </w:pPr>
      <w:bookmarkStart w:id="823" w:name="_Numd19e16218"/>
      <w:bookmarkStart w:id="824" w:name="_Refd19e16218"/>
      <w:bookmarkStart w:id="825" w:name="_Tocd19e16218"/>
      <w:r>
        <w:t/>
      </w:r>
      <w:r>
        <w:t>516.203-3</w:t>
      </w:r>
      <w:r>
        <w:t xml:space="preserve"> Limitations.</w:t>
      </w:r>
      <w:bookmarkEnd w:id="824"/>
      <w:bookmarkEnd w:id="825"/>
      <w:bookmarkEnd w:id="823"/>
    </w:p>
    <w:p xmlns:tce="http://www.TCE.com">
      <w:pPr>
        <w:pStyle w:val="ListNumber"/>
        <!--depth 1-->
        <w:numPr>
          <w:ilvl w:val="0"/>
          <w:numId w:val="280"/>
        </w:numPr>
      </w:pPr>
      <w:bookmarkStart w:id="827" w:name="_Tocd19e16227"/>
      <w:bookmarkStart w:id="826" w:name="_Refd19e16227"/>
      <w:r>
        <w:t/>
      </w:r>
      <w:r>
        <w:t>(a)</w:t>
      </w:r>
      <w:r>
        <w:t xml:space="preserve"> When including an economic price adjustment clause, the contracting officer shall document, in the contract file, the determination required by FAR 16.203-3.</w:t>
      </w:r>
    </w:p>
    <w:p xmlns:tce="http://www.TCE.com">
      <w:pPr>
        <w:pStyle w:val="ListNumber"/>
        <!--depth 1-->
        <w:numPr>
          <w:ilvl w:val="0"/>
          <w:numId w:val="280"/>
        </w:numPr>
      </w:pPr>
      <w:r>
        <w:t/>
      </w:r>
      <w:r>
        <w:t>(b)</w:t>
      </w:r>
      <w:r>
        <w:t xml:space="preserve">  The contracting director must approve any of the following actions:</w:t>
      </w:r>
    </w:p>
    <w:p xmlns:tce="http://www.TCE.com">
      <w:pPr>
        <w:pStyle w:val="ListNumber2"/>
        <!--depth 2-->
        <w:numPr>
          <w:ilvl w:val="1"/>
          <w:numId w:val="281"/>
        </w:numPr>
      </w:pPr>
      <w:bookmarkStart w:id="829" w:name="_Tocd19e16242"/>
      <w:bookmarkStart w:id="828" w:name="_Refd19e16242"/>
      <w:r>
        <w:t/>
      </w:r>
      <w:r>
        <w:t>(1)</w:t>
      </w:r>
      <w:r>
        <w:t xml:space="preserve">  If an economic price adjustment clause provides for price increases during the first 12 months of a multiyear contract, a determination to include an economic price adjustment clause in a solicitation or contract of one year or less is needed.</w:t>
      </w:r>
    </w:p>
    <w:p xmlns:tce="http://www.TCE.com">
      <w:pPr>
        <w:pStyle w:val="ListNumber2"/>
        <!--depth 2-->
        <w:numPr>
          <w:ilvl w:val="1"/>
          <w:numId w:val="281"/>
        </w:numPr>
      </w:pPr>
      <w:bookmarkStart w:id="831" w:name="_Tocd19e16251"/>
      <w:bookmarkStart w:id="830" w:name="_Refd19e16251"/>
      <w:r>
        <w:t/>
      </w:r>
      <w:r>
        <w:t>(2)</w:t>
      </w:r>
      <w:r>
        <w:t xml:space="preserve">  The use in a contract of any economic price adjustment clause that was not included in the initial solicitation. This includes any clause that provides for price adjustment during the first 12 months of a multiyear contract.</w:t>
      </w:r>
      <w:bookmarkEnd w:id="830"/>
      <w:bookmarkEnd w:id="831"/>
      <w:bookmarkEnd w:id="828"/>
      <w:bookmarkEnd w:id="829"/>
    </w:p>
    <w:p xmlns:tce="http://www.TCE.com">
      <w:pPr>
        <w:pStyle w:val="ListNumber"/>
        <!--depth 1-->
        <w:numPr>
          <w:ilvl w:val="0"/>
          <w:numId w:val="280"/>
        </w:numPr>
      </w:pPr>
      <w:bookmarkStart w:id="833" w:name="_Tocd19e16259"/>
      <w:bookmarkStart w:id="832" w:name="_Refd19e16259"/>
      <w:r>
        <w:t/>
      </w:r>
      <w:r>
        <w:t>(c)</w:t>
      </w:r>
      <w:r>
        <w:t xml:space="preserve">  The contracting director may raise the price ceiling (the aggregate of permitted price increases during a 12-month period) during the contract period when both of the following conditions are met:</w:t>
      </w:r>
    </w:p>
    <w:p xmlns:tce="http://www.TCE.com">
      <w:pPr>
        <w:pStyle w:val="ListNumber2"/>
        <!--depth 2-->
        <w:numPr>
          <w:ilvl w:val="1"/>
          <w:numId w:val="282"/>
        </w:numPr>
      </w:pPr>
      <w:bookmarkStart w:id="835" w:name="_Tocd19e16265"/>
      <w:bookmarkStart w:id="834" w:name="_Refd19e16265"/>
      <w:r>
        <w:t/>
      </w:r>
      <w:r>
        <w:t>(1)</w:t>
      </w:r>
      <w:r>
        <w:t xml:space="preserve">  A supplier requests that the ceiling be raised.</w:t>
      </w:r>
    </w:p>
    <w:p xmlns:tce="http://www.TCE.com">
      <w:pPr>
        <w:pStyle w:val="ListNumber2"/>
        <!--depth 2-->
        <w:numPr>
          <w:ilvl w:val="1"/>
          <w:numId w:val="282"/>
        </w:numPr>
      </w:pPr>
      <w:bookmarkStart w:id="837" w:name="_Tocd19e16274"/>
      <w:bookmarkStart w:id="836" w:name="_Refd19e16274"/>
      <w:r>
        <w:t/>
      </w:r>
      <w:r>
        <w:t>(2)</w:t>
      </w:r>
      <w:r>
        <w:t xml:space="preserve">  Analysis of current market conditions reveals that most suppliers of similar supplies or services are affected. If the price ceiling is raised, the contracting officer must modify the contract to reflect the revised ceiling.</w:t>
      </w:r>
      <w:bookmarkEnd w:id="836"/>
      <w:bookmarkEnd w:id="837"/>
      <w:bookmarkEnd w:id="834"/>
      <w:bookmarkEnd w:id="835"/>
      <w:bookmarkEnd w:id="832"/>
      <w:bookmarkEnd w:id="833"/>
      <w:bookmarkEnd w:id="826"/>
      <w:bookmarkEnd w:id="827"/>
    </w:p>
    <!--Topic unique_269-->
    <w:p xmlns:tce="http://www.TCE.com">
      <w:pPr>
        <w:pStyle w:val="Heading6"/>
      </w:pPr>
      <w:bookmarkStart w:id="838" w:name="_Numd19e16289"/>
      <w:bookmarkStart w:id="839" w:name="_Refd19e16289"/>
      <w:bookmarkStart w:id="840" w:name="_Tocd19e16289"/>
      <w:r>
        <w:t/>
      </w:r>
      <w:r>
        <w:t>516.203-4</w:t>
      </w:r>
      <w:r>
        <w:t xml:space="preserve"> Contract clauses.</w:t>
      </w:r>
      <w:bookmarkEnd w:id="839"/>
      <w:bookmarkEnd w:id="840"/>
      <w:bookmarkEnd w:id="838"/>
    </w:p>
    <w:p xmlns:tce="http://www.TCE.com">
      <w:pPr>
        <w:pStyle w:val="ListNumber"/>
        <!--depth 1-->
        <w:numPr>
          <w:ilvl w:val="0"/>
          <w:numId w:val="283"/>
        </w:numPr>
      </w:pPr>
      <w:bookmarkStart w:id="842" w:name="_Tocd19e16298"/>
      <w:bookmarkStart w:id="841" w:name="_Refd19e16298"/>
      <w:r>
        <w:t/>
      </w:r>
      <w:r>
        <w:t>(a)</w:t>
      </w:r>
      <w:r>
        <w:t xml:space="preserve"> </w:t>
      </w:r>
      <w:r>
        <w:rPr>
          <w:i/>
        </w:rPr>
        <w:t>Special Order Program Contracts</w:t>
      </w:r>
      <w:r>
        <w:t xml:space="preserve">. In multiyear solicitations and contracts, after making the determination required by FAR 16.203-3, use </w:t>
      </w:r>
      <w:r>
        <w:rPr>
          <w:color w:val="0000FF"/>
        </w:rPr>
        <w:fldChar w:fldCharType="begin"/>
      </w:r>
      <w:r>
        <w:rPr>
          <w:color w:val="0000FF"/>
        </w:rPr>
        <w:instrText xml:space="preserve"> REF _Numd19e32080 \h </w:instrText>
      </w:r>
      <w:r>
        <w:fldChar w:fldCharType="separate"/>
      </w:r>
      <w:rPr>
        <w:color w:val="0000FF"/>
      </w:rPr>
      <w:r>
        <w:rPr>
          <w:u w:val="single"/>
        </w:rPr>
        <w:t>552.216-71</w:t>
      </w:r>
      <w:r>
        <w:rPr>
          <w:color w:val="0000FF"/>
        </w:rPr>
        <w:fldChar w:fldCharType="end"/>
      </w:r>
      <w:r>
        <w:t>, Economic Price Adjustment—Special Order Program Contracts, or a clause prepared as authorized in paragraph (a)(3) of this subsection.</w:t>
      </w:r>
    </w:p>
    <w:p xmlns:tce="http://www.TCE.com">
      <w:pPr>
        <w:pStyle w:val="ListNumber2"/>
        <!--depth 2-->
        <w:numPr>
          <w:ilvl w:val="1"/>
          <w:numId w:val="284"/>
        </w:numPr>
      </w:pPr>
      <w:bookmarkStart w:id="844" w:name="_Tocd19e16313"/>
      <w:bookmarkStart w:id="843" w:name="_Refd19e16313"/>
      <w:r>
        <w:t/>
      </w:r>
      <w:r>
        <w:t>(1)</w:t>
      </w:r>
      <w:r>
        <w:t xml:space="preserve">  If the contract includes one or more options to extend the term of the contract, use the clause with its Alternate I or a clause substantially the same as </w:t>
      </w:r>
      <w:r>
        <w:rPr>
          <w:color w:val="0000FF"/>
        </w:rPr>
        <w:fldChar w:fldCharType="begin"/>
      </w:r>
      <w:r>
        <w:rPr>
          <w:color w:val="0000FF"/>
        </w:rPr>
        <w:instrText xml:space="preserve"> REF _Numd19e32080 \h </w:instrText>
      </w:r>
      <w:r>
        <w:fldChar w:fldCharType="separate"/>
      </w:r>
      <w:rPr>
        <w:color w:val="0000FF"/>
      </w:rPr>
      <w:r>
        <w:rPr>
          <w:u w:val="single"/>
        </w:rPr>
        <w:t>552.216-71</w:t>
      </w:r>
      <w:r>
        <w:rPr>
          <w:color w:val="0000FF"/>
        </w:rPr>
        <w:fldChar w:fldCharType="end"/>
      </w:r>
      <w:r>
        <w:t xml:space="preserve"> with its Alternate I suitably modified.</w:t>
      </w:r>
    </w:p>
    <w:p xmlns:tce="http://www.TCE.com">
      <w:pPr>
        <w:pStyle w:val="ListNumber2"/>
        <!--depth 2-->
        <w:numPr>
          <w:ilvl w:val="1"/>
          <w:numId w:val="284"/>
        </w:numPr>
      </w:pPr>
      <w:r>
        <w:t/>
      </w:r>
      <w:r>
        <w:t>(2)</w:t>
      </w:r>
      <w:r>
        <w:t xml:space="preserve">  In a contract requiring a minimum adjustment before the price adjustment mechanism is effectuated, use the basic clause with Alternate II or with Alternate I and Alternate II.</w:t>
      </w:r>
    </w:p>
    <w:p xmlns:tce="http://www.TCE.com">
      <w:pPr>
        <w:pStyle w:val="ListNumber2"/>
        <!--depth 2-->
        <w:numPr>
          <w:ilvl w:val="1"/>
          <w:numId w:val="284"/>
        </w:numPr>
      </w:pPr>
      <w:r>
        <w:t/>
      </w:r>
      <w:r>
        <w:t>(3)</w:t>
      </w:r>
      <w:r>
        <w:t xml:space="preserve">  If the Producer Price Index is not an appropriate indicator for price adjustment, modify the clause to use an alternate indicator for adjusting prices. Similarly, if other aspects of </w:t>
      </w:r>
      <w:r>
        <w:rPr>
          <w:color w:val="0000FF"/>
        </w:rPr>
        <w:fldChar w:fldCharType="begin"/>
      </w:r>
      <w:r>
        <w:rPr>
          <w:color w:val="0000FF"/>
        </w:rPr>
        <w:instrText xml:space="preserve"> REF _Numd19e32080 \h </w:instrText>
      </w:r>
      <w:r>
        <w:fldChar w:fldCharType="separate"/>
      </w:r>
      <w:rPr>
        <w:color w:val="0000FF"/>
      </w:rPr>
      <w:r>
        <w:rPr>
          <w:u w:val="single"/>
        </w:rPr>
        <w:t>552.216-71</w:t>
      </w:r>
      <w:r>
        <w:rPr>
          <w:color w:val="0000FF"/>
        </w:rPr>
        <w:fldChar w:fldCharType="end"/>
      </w:r>
      <w:r>
        <w:t xml:space="preserve"> are not appropriate, use an alternate clause following established procedures.</w:t>
      </w:r>
      <w:bookmarkEnd w:id="843"/>
      <w:bookmarkEnd w:id="844"/>
    </w:p>
    <w:p xmlns:tce="http://www.TCE.com">
      <w:pPr>
        <w:pStyle w:val="ListNumber"/>
        <!--depth 1-->
        <w:numPr>
          <w:ilvl w:val="0"/>
          <w:numId w:val="283"/>
        </w:numPr>
      </w:pPr>
      <w:r>
        <w:t/>
      </w:r>
      <w:r>
        <w:t>(b)</w:t>
      </w:r>
      <w:r>
        <w:t xml:space="preserve"> </w:t>
      </w:r>
      <w:r>
        <w:rPr>
          <w:i/>
        </w:rPr>
        <w:t>Adjustments based on cost indexes of labor or material.</w:t>
      </w:r>
      <w:r>
        <w:t/>
      </w:r>
    </w:p>
    <w:p xmlns:tce="http://www.TCE.com">
      <w:pPr>
        <w:pStyle w:val="ListNumber2"/>
        <!--depth 2-->
        <w:numPr>
          <w:ilvl w:val="1"/>
          <w:numId w:val="285"/>
        </w:numPr>
      </w:pPr>
      <w:bookmarkStart w:id="846" w:name="_Tocd19e16354"/>
      <w:bookmarkStart w:id="845" w:name="_Refd19e16354"/>
      <w:r>
        <w:t/>
      </w:r>
      <w:r>
        <w:t>(1)</w:t>
      </w:r>
      <w:r>
        <w:t xml:space="preserve">  If the contracting officer decides to provide for adjustments based on cost indexes of labor or material, prepare a clause that defines each of the following elements:</w:t>
      </w:r>
    </w:p>
    <w:p xmlns:tce="http://www.TCE.com">
      <w:pPr>
        <w:pStyle w:val="ListNumber3"/>
        <!--depth 3-->
        <w:numPr>
          <w:ilvl w:val="2"/>
          <w:numId w:val="286"/>
        </w:numPr>
      </w:pPr>
      <w:bookmarkStart w:id="848" w:name="_Tocd19e16362"/>
      <w:bookmarkStart w:id="847" w:name="_Refd19e16362"/>
      <w:r>
        <w:t/>
      </w:r>
      <w:r>
        <w:t>(i)</w:t>
      </w:r>
      <w:r>
        <w:t xml:space="preserve">  The type of labor and/or material subject to adjustment;</w:t>
      </w:r>
    </w:p>
    <w:p xmlns:tce="http://www.TCE.com">
      <w:pPr>
        <w:pStyle w:val="ListNumber3"/>
        <!--depth 3-->
        <w:numPr>
          <w:ilvl w:val="2"/>
          <w:numId w:val="286"/>
        </w:numPr>
      </w:pPr>
      <w:r>
        <w:t/>
      </w:r>
      <w:r>
        <w:t>(ii)</w:t>
      </w:r>
      <w:r>
        <w:t xml:space="preserve">  The labor rates, including any fringe benefits and/or unit prices of materials that may be increased or decreased;</w:t>
      </w:r>
    </w:p>
    <w:p xmlns:tce="http://www.TCE.com">
      <w:pPr>
        <w:pStyle w:val="ListNumber3"/>
        <!--depth 3-->
        <w:numPr>
          <w:ilvl w:val="2"/>
          <w:numId w:val="286"/>
        </w:numPr>
      </w:pPr>
      <w:r>
        <w:t/>
      </w:r>
      <w:r>
        <w:t>(iii)</w:t>
      </w:r>
      <w:r>
        <w:t xml:space="preserve">  The index(es) that will be used to measure changes in price levels and the base period or reference point from which changes will be measured; and</w:t>
      </w:r>
    </w:p>
    <w:p xmlns:tce="http://www.TCE.com">
      <w:pPr>
        <w:pStyle w:val="ListNumber3"/>
        <!--depth 3-->
        <w:numPr>
          <w:ilvl w:val="2"/>
          <w:numId w:val="286"/>
        </w:numPr>
      </w:pPr>
      <w:r>
        <w:t/>
      </w:r>
      <w:r>
        <w:t>(iv)</w:t>
      </w:r>
      <w:r>
        <w:t xml:space="preserve">  The period during which the price(s) will be subject to adjustment.</w:t>
      </w:r>
      <w:bookmarkEnd w:id="847"/>
      <w:bookmarkEnd w:id="848"/>
    </w:p>
    <w:p xmlns:tce="http://www.TCE.com">
      <w:pPr>
        <w:pStyle w:val="ListNumber2"/>
        <!--depth 2-->
        <w:numPr>
          <w:ilvl w:val="1"/>
          <w:numId w:val="285"/>
        </w:numPr>
      </w:pPr>
      <w:r>
        <w:t/>
      </w:r>
      <w:r>
        <w:t>(2)</w:t>
      </w:r>
      <w:r>
        <w:t xml:space="preserve">  The contracting director must approve use of this clause.</w:t>
      </w:r>
      <w:bookmarkEnd w:id="845"/>
      <w:bookmarkEnd w:id="846"/>
      <w:bookmarkEnd w:id="841"/>
      <w:bookmarkEnd w:id="842"/>
    </w:p>
    <!--Topic unique_270-->
    <w:p xmlns:tce="http://www.TCE.com">
      <w:pPr>
        <w:pStyle w:val="Heading4"/>
      </w:pPr>
      <w:bookmarkStart w:id="849" w:name="_Numd19e16411"/>
      <w:bookmarkStart w:id="850" w:name="_Refd19e16411"/>
      <w:bookmarkStart w:id="851" w:name="_Tocd19e16411"/>
      <w:r>
        <w:t/>
      </w:r>
      <w:r>
        <w:t>Subpart 516.4</w:t>
      </w:r>
      <w:r>
        <w:t xml:space="preserve"> - Incentive Contracts</w:t>
      </w:r>
      <w:bookmarkEnd w:id="850"/>
      <w:bookmarkEnd w:id="851"/>
      <w:bookmarkEnd w:id="849"/>
    </w:p>
    <!--Topic unique_271-->
    <w:p xmlns:tce="http://www.TCE.com">
      <w:pPr>
        <w:pStyle w:val="Heading5"/>
      </w:pPr>
      <w:bookmarkStart w:id="852" w:name="_Numd19e16424"/>
      <w:bookmarkStart w:id="853" w:name="_Refd19e16424"/>
      <w:bookmarkStart w:id="854" w:name="_Tocd19e16424"/>
      <w:r>
        <w:t/>
      </w:r>
      <w:r>
        <w:t>516.403</w:t>
      </w:r>
      <w:r>
        <w:t xml:space="preserve"> [Reserved]</w:t>
      </w:r>
      <w:bookmarkEnd w:id="853"/>
      <w:bookmarkEnd w:id="854"/>
      <w:bookmarkEnd w:id="852"/>
    </w:p>
    <!--Topic unique_272-->
    <w:p xmlns:tce="http://www.TCE.com">
      <w:pPr>
        <w:pStyle w:val="Heading6"/>
      </w:pPr>
      <w:bookmarkStart w:id="855" w:name="_Numd19e16437"/>
      <w:bookmarkStart w:id="856" w:name="_Refd19e16437"/>
      <w:bookmarkStart w:id="857" w:name="_Tocd19e16437"/>
      <w:r>
        <w:t/>
      </w:r>
      <w:r>
        <w:t>516.403-2</w:t>
      </w:r>
      <w:r>
        <w:t xml:space="preserve"> Fixed-price incentive contracts.</w:t>
      </w:r>
      <w:bookmarkEnd w:id="856"/>
      <w:bookmarkEnd w:id="857"/>
      <w:bookmarkEnd w:id="855"/>
    </w:p>
    <w:p xmlns:tce="http://www.TCE.com">
      <w:pPr>
        <w:pStyle w:val="BodyText"/>
      </w:pPr>
      <w:r>
        <w:t>The formula specified in FAR 16.403-2(a)(1)(iii) does not apply for the life of the contract. Instead, it is used to fix the firm target profit for the contract. In order to provide an incentive consistent with the circumstances, the formula should reflect the relative risk involved in establishing an incentive arrangement where cost and pricing information were not sufficient to permit the negotiation of firm targets at the outset.</w:t>
      </w:r>
    </w:p>
    <!--Topic unique_273-->
    <w:p xmlns:tce="http://www.TCE.com">
      <w:pPr>
        <w:pStyle w:val="Heading5"/>
      </w:pPr>
      <w:bookmarkStart w:id="858" w:name="_Numd19e16457"/>
      <w:bookmarkStart w:id="859" w:name="_Refd19e16457"/>
      <w:bookmarkStart w:id="860" w:name="_Tocd19e16457"/>
      <w:r>
        <w:t/>
      </w:r>
      <w:r>
        <w:t>516.405</w:t>
      </w:r>
      <w:r>
        <w:t xml:space="preserve"> [Reserved]</w:t>
      </w:r>
      <w:bookmarkEnd w:id="859"/>
      <w:bookmarkEnd w:id="860"/>
      <w:bookmarkEnd w:id="858"/>
    </w:p>
    <!--Topic unique_274-->
    <w:p xmlns:tce="http://www.TCE.com">
      <w:pPr>
        <w:pStyle w:val="Heading6"/>
      </w:pPr>
      <w:bookmarkStart w:id="861" w:name="_Numd19e16470"/>
      <w:bookmarkStart w:id="862" w:name="_Refd19e16470"/>
      <w:bookmarkStart w:id="863" w:name="_Tocd19e16470"/>
      <w:r>
        <w:t/>
      </w:r>
      <w:r>
        <w:t>516.405-1</w:t>
      </w:r>
      <w:r>
        <w:t xml:space="preserve"> Cost-reimbursement incentive contracts.</w:t>
      </w:r>
      <w:bookmarkEnd w:id="862"/>
      <w:bookmarkEnd w:id="863"/>
      <w:bookmarkEnd w:id="861"/>
    </w:p>
    <w:p xmlns:tce="http://www.TCE.com">
      <w:pPr>
        <w:pStyle w:val="BodyText"/>
      </w:pPr>
      <w:r>
        <w:t>Appropriate weight shall be given to basic acquisition objectives in negotiating the range of fee and the fee adjustment formula. For example—</w:t>
      </w:r>
    </w:p>
    <w:p xmlns:tce="http://www.TCE.com">
      <w:pPr>
        <w:pStyle w:val="ListNumber"/>
        <!--depth 1-->
        <w:numPr>
          <w:ilvl w:val="0"/>
          <w:numId w:val="287"/>
        </w:numPr>
      </w:pPr>
      <w:bookmarkStart w:id="865" w:name="_Tocd19e16481"/>
      <w:bookmarkStart w:id="864" w:name="_Refd19e16481"/>
      <w:r>
        <w:t/>
      </w:r>
      <w:r>
        <w:t>(a)</w:t>
      </w:r>
      <w:r>
        <w:t xml:space="preserve">  In an initial product development contract, it may be appropriate to provide for relatively small adjustments in fee tied to the cost incentive feature, but provide for significant adjustments if the contractor meets or surpasses performance targets; and</w:t>
      </w:r>
    </w:p>
    <w:p xmlns:tce="http://www.TCE.com">
      <w:pPr>
        <w:pStyle w:val="ListNumber"/>
        <!--depth 1-->
        <w:numPr>
          <w:ilvl w:val="0"/>
          <w:numId w:val="287"/>
        </w:numPr>
      </w:pPr>
      <w:r>
        <w:t/>
      </w:r>
      <w:r>
        <w:t>(b)</w:t>
      </w:r>
      <w:r>
        <w:t xml:space="preserve">  In subsequent development and test contracts, it may be appropriate to negotiate an incentive formula tied primarily to the contractor’s success in controlling costs.</w:t>
      </w:r>
      <w:bookmarkEnd w:id="864"/>
      <w:bookmarkEnd w:id="865"/>
    </w:p>
    <!--Topic unique_275-->
    <w:p xmlns:tce="http://www.TCE.com">
      <w:pPr>
        <w:pStyle w:val="Heading4"/>
      </w:pPr>
      <w:bookmarkStart w:id="866" w:name="_Numd19e16506"/>
      <w:bookmarkStart w:id="867" w:name="_Refd19e16506"/>
      <w:bookmarkStart w:id="868" w:name="_Tocd19e16506"/>
      <w:r>
        <w:t/>
      </w:r>
      <w:r>
        <w:t>Subpart 516.5</w:t>
      </w:r>
      <w:r>
        <w:t xml:space="preserve"> - Indefinite-Delivery Contracts</w:t>
      </w:r>
      <w:bookmarkEnd w:id="867"/>
      <w:bookmarkEnd w:id="868"/>
      <w:bookmarkEnd w:id="866"/>
    </w:p>
    <!--Topic unique_276-->
    <w:p xmlns:tce="http://www.TCE.com">
      <w:pPr>
        <w:pStyle w:val="Heading5"/>
      </w:pPr>
      <w:bookmarkStart w:id="869" w:name="_Numd19e16519"/>
      <w:bookmarkStart w:id="870" w:name="_Refd19e16519"/>
      <w:bookmarkStart w:id="871" w:name="_Tocd19e16519"/>
      <w:r>
        <w:t/>
      </w:r>
      <w:r>
        <w:t>516.500</w:t>
      </w:r>
      <w:r>
        <w:t xml:space="preserve"> Scope of section.</w:t>
      </w:r>
      <w:bookmarkEnd w:id="870"/>
      <w:bookmarkEnd w:id="871"/>
      <w:bookmarkEnd w:id="869"/>
    </w:p>
    <w:p xmlns:tce="http://www.TCE.com">
      <w:pPr>
        <w:pStyle w:val="BodyText"/>
      </w:pPr>
      <w:r>
        <w:t>COs shall follow the INFORM procedures in section 515.370 for all applicable orders.</w:t>
      </w:r>
    </w:p>
    <!--Topic unique_277-->
    <w:p xmlns:tce="http://www.TCE.com">
      <w:pPr>
        <w:pStyle w:val="Heading6"/>
      </w:pPr>
      <w:bookmarkStart w:id="872" w:name="_Numd19e16536"/>
      <w:bookmarkStart w:id="873" w:name="_Refd19e16536"/>
      <w:bookmarkStart w:id="874" w:name="_Tocd19e16536"/>
      <w:r>
        <w:t/>
      </w:r>
      <w:r>
        <w:t>516.500-1</w:t>
      </w:r>
      <w:r>
        <w:t xml:space="preserve"> General.</w:t>
      </w:r>
      <w:bookmarkEnd w:id="873"/>
      <w:bookmarkEnd w:id="874"/>
      <w:bookmarkEnd w:id="872"/>
    </w:p>
    <w:p xmlns:tce="http://www.TCE.com">
      <w:pPr>
        <w:pStyle w:val="BodyText"/>
      </w:pPr>
      <w:r>
        <w:t>Solicitations under indefinite delivery contracts that are not set-aside should consider inclusion of a small business participation evaluation factor as described in 515.304.</w:t>
      </w:r>
    </w:p>
    <!--Topic unique_278-->
    <w:p xmlns:tce="http://www.TCE.com">
      <w:pPr>
        <w:pStyle w:val="Heading5"/>
      </w:pPr>
      <w:bookmarkStart w:id="875" w:name="_Numd19e16556"/>
      <w:bookmarkStart w:id="876" w:name="_Refd19e16556"/>
      <w:bookmarkStart w:id="877" w:name="_Tocd19e16556"/>
      <w:r>
        <w:t/>
      </w:r>
      <w:r>
        <w:t>516.505</w:t>
      </w:r>
      <w:r>
        <w:t xml:space="preserve"> Ordering.</w:t>
      </w:r>
      <w:bookmarkEnd w:id="876"/>
      <w:bookmarkEnd w:id="877"/>
      <w:bookmarkEnd w:id="875"/>
    </w:p>
    <w:p xmlns:tce="http://www.TCE.com">
      <w:pPr>
        <w:pStyle w:val="ListNumber"/>
        <!--depth 1-->
        <w:numPr>
          <w:ilvl w:val="0"/>
          <w:numId w:val="288"/>
        </w:numPr>
      </w:pPr>
      <w:bookmarkStart w:id="879" w:name="_Tocd19e16567"/>
      <w:bookmarkStart w:id="878" w:name="_Refd19e16567"/>
      <w:r>
        <w:t/>
      </w:r>
      <w:r>
        <w:t>(a)</w:t>
      </w:r>
      <w:r>
        <w:t xml:space="preserve"> </w:t>
      </w:r>
      <w:r>
        <w:rPr>
          <w:i/>
        </w:rPr>
        <w:t>Use of Lowest Price Technically Acceptable</w:t>
      </w:r>
      <w:r>
        <w:t xml:space="preserve">. Lowest price technically acceptable may be a useful evaluation process when placing task or delivery orders. FAR </w:t>
      </w:r>
      <w:hyperlink r:id="rIdHyperlink150">
        <w:r>
          <w:rPr>
            <w:rStyle w:val="Hyperlink"/>
          </w:rPr>
          <w:t>16.505</w:t>
        </w:r>
      </w:hyperlink>
      <w:r>
        <w:t xml:space="preserve">(b)(1)(ii)(F) prescribes when this process is appropriate to use. For assisted acquisitions for DoD, DFARS </w:t>
      </w:r>
      <w:hyperlink r:id="rIdHyperlink151">
        <w:r>
          <w:rPr>
            <w:rStyle w:val="Hyperlink"/>
          </w:rPr>
          <w:t>216.505</w:t>
        </w:r>
      </w:hyperlink>
      <w:r>
        <w:t>(b)(1)(A) prescribes the required LPTA considerations. A contracting officer should not use this process without doing the following:</w:t>
      </w:r>
    </w:p>
    <w:p xmlns:tce="http://www.TCE.com">
      <w:pPr>
        <w:pStyle w:val="ListNumber2"/>
        <!--depth 2-->
        <w:numPr>
          <w:ilvl w:val="1"/>
          <w:numId w:val="289"/>
        </w:numPr>
      </w:pPr>
      <w:bookmarkStart w:id="881" w:name="_Tocd19e16586"/>
      <w:bookmarkStart w:id="880" w:name="_Refd19e16586"/>
      <w:r>
        <w:t/>
      </w:r>
      <w:r>
        <w:t>(1)</w:t>
      </w:r>
      <w:r>
        <w:t xml:space="preserve"> </w:t>
      </w:r>
      <w:r>
        <w:rPr>
          <w:i/>
        </w:rPr>
        <w:t>Documentation requirements</w:t>
      </w:r>
      <w:r>
        <w:t xml:space="preserve">. If the contract’s ordering instructions allow for the use of the lowest price technically acceptable, the rationale for why this method of evaluation is being utilized should be clearly described in the acquisition plan (see FAR </w:t>
      </w:r>
      <w:hyperlink r:id="rIdHyperlink152">
        <w:r>
          <w:rPr>
            <w:rStyle w:val="Hyperlink"/>
          </w:rPr>
          <w:t>7.105</w:t>
        </w:r>
      </w:hyperlink>
      <w:r>
        <w:t>(b)(4)). The rationale should include a description as to why utilizing this methodology will not harm the Government.</w:t>
      </w:r>
      <w:bookmarkEnd w:id="880"/>
      <w:bookmarkEnd w:id="881"/>
      <w:bookmarkEnd w:id="878"/>
      <w:bookmarkEnd w:id="879"/>
    </w:p>
    <w:p xmlns:tce="http://www.TCE.com">
      <w:pPr>
        <w:pStyle w:val="ListNumber"/>
        <!--depth 1-->
        <w:numPr>
          <w:ilvl w:val="0"/>
          <w:numId w:val="288"/>
        </w:numPr>
      </w:pPr>
      <w:r>
        <w:t/>
      </w:r>
      <w:r>
        <w:t>(b)</w:t>
      </w:r>
      <w:r>
        <w:t xml:space="preserve"> </w:t>
      </w:r>
      <w:r>
        <w:rPr>
          <w:i/>
        </w:rPr>
        <w:t>Task-order and delivery-order ombudsman</w:t>
      </w:r>
      <w:r>
        <w:t>. C</w:t>
      </w:r>
    </w:p>
    <w:p xmlns:tce="http://www.TCE.com">
      <w:pPr>
        <w:pStyle w:val="ListNumber2"/>
        <!--depth 2-->
        <w:numPr>
          <w:ilvl w:val="1"/>
          <w:numId w:val="290"/>
        </w:numPr>
      </w:pPr>
      <w:r>
        <w:t/>
      </w:r>
      <w:r>
        <w:t>(1)</w:t>
      </w:r>
      <w:r>
        <w:t xml:space="preserve"> </w:t>
      </w:r>
      <w:r>
        <w:rPr>
          <w:i/>
        </w:rPr>
        <w:t>Contract Level</w:t>
      </w:r>
      <w:r>
        <w:t xml:space="preserve">. For solicitations and contracts when GSA multiple-award indefinite-delivery indefinite-quantity (IDIQ) contracts are contemplated, contracting officers shall reference </w:t>
      </w:r>
      <w:hyperlink r:id="rIdHyperlink153">
        <w:r>
          <w:rPr>
            <w:rStyle w:val="Hyperlink"/>
          </w:rPr>
          <w:t>http://www.gsa.gov/ombudsman</w:t>
        </w:r>
      </w:hyperlink>
      <w:r>
        <w:t xml:space="preserve"> when completing paragraph (a) of FAR clause </w:t>
      </w:r>
      <w:hyperlink r:id="rIdHyperlink154">
        <w:r>
          <w:rPr>
            <w:rStyle w:val="Hyperlink"/>
          </w:rPr>
          <w:t>52.216-32</w:t>
        </w:r>
      </w:hyperlink>
      <w:r>
        <w:t>, Task-Order and Delivery-Order Ombudsman.</w:t>
      </w:r>
    </w:p>
    <w:p xmlns:tce="http://www.TCE.com">
      <w:pPr>
        <w:pStyle w:val="ListNumber2"/>
        <!--depth 2-->
        <w:numPr>
          <w:ilvl w:val="1"/>
          <w:numId w:val="290"/>
        </w:numPr>
      </w:pPr>
      <w:r>
        <w:t/>
      </w:r>
      <w:r>
        <w:t>(2)</w:t>
      </w:r>
      <w:r>
        <w:t xml:space="preserve"> </w:t>
      </w:r>
      <w:r>
        <w:rPr>
          <w:i/>
        </w:rPr>
        <w:t>Order Level</w:t>
      </w:r>
      <w:r>
        <w:t xml:space="preserve"> .</w:t>
      </w:r>
    </w:p>
    <w:p xmlns:tce="http://www.TCE.com">
      <w:pPr>
        <w:pStyle w:val="ListNumber3"/>
        <!--depth 3-->
        <w:numPr>
          <w:ilvl w:val="2"/>
          <w:numId w:val="291"/>
        </w:numPr>
      </w:pPr>
      <w:r>
        <w:t/>
      </w:r>
      <w:r>
        <w:t>(i)</w:t>
      </w:r>
      <w:r>
        <w:t xml:space="preserve"> </w:t>
      </w:r>
      <w:r>
        <w:rPr>
          <w:i/>
        </w:rPr>
        <w:t>GSA orders</w:t>
      </w:r>
      <w:r>
        <w:t xml:space="preserve">. For task and delivery orders placed by GSA under multiple-award, multiple-agency IDIQ contracts, contracting officers shall reference </w:t>
      </w:r>
      <w:hyperlink r:id="rIdHyperlink155">
        <w:r>
          <w:rPr>
            <w:rStyle w:val="Hyperlink"/>
          </w:rPr>
          <w:t>http://www.gsa.gov/ombudsman</w:t>
        </w:r>
      </w:hyperlink>
      <w:r>
        <w:t xml:space="preserve"> when completing paragraph (d) of Alternate I FAR Clause 52.216-32.</w:t>
      </w:r>
    </w:p>
    <w:p xmlns:tce="http://www.TCE.com">
      <w:pPr>
        <w:pStyle w:val="ListNumber3"/>
        <!--depth 3-->
        <w:numPr>
          <w:ilvl w:val="2"/>
          <w:numId w:val="291"/>
        </w:numPr>
      </w:pPr>
      <w:r>
        <w:t/>
      </w:r>
      <w:r>
        <w:t>(ii)</w:t>
      </w:r>
      <w:r>
        <w:t xml:space="preserve"> </w:t>
      </w:r>
      <w:r>
        <w:rPr>
          <w:i/>
        </w:rPr>
        <w:t>Non-GSA orders</w:t>
      </w:r>
      <w:r>
        <w:t>. For task and delivery orders placed by agencies other than GSA under GSA multiple-award, multiple-agency IDIQ contracts, ordering activity contracting officers shall reference the contact information of that ordering agency's task-order and delivery-order ombudsman when completing paragraph (d) of Alternate I FAR Clause 52.216-32.</w:t>
      </w:r>
    </w:p>
    <!--Topic unique_29-->
    <w:p xmlns:tce="http://www.TCE.com">
      <w:pPr>
        <w:pStyle w:val="Heading5"/>
      </w:pPr>
      <w:bookmarkStart w:id="882" w:name="_Numd19e16674"/>
      <w:bookmarkStart w:id="883" w:name="_Refd19e16674"/>
      <w:bookmarkStart w:id="884" w:name="_Tocd19e16674"/>
      <w:r>
        <w:t/>
      </w:r>
      <w:r>
        <w:t>516.506</w:t>
      </w:r>
      <w:r>
        <w:t xml:space="preserve"> Solicitation provisions and contract clauses.</w:t>
      </w:r>
      <w:bookmarkEnd w:id="883"/>
      <w:bookmarkEnd w:id="884"/>
      <w:bookmarkEnd w:id="882"/>
    </w:p>
    <w:p xmlns:tce="http://www.TCE.com">
      <w:pPr>
        <w:pStyle w:val="ListNumber"/>
        <!--depth 1-->
        <w:numPr>
          <w:ilvl w:val="0"/>
          <w:numId w:val="292"/>
        </w:numPr>
      </w:pPr>
      <w:bookmarkStart w:id="886" w:name="_Tocd19e16683"/>
      <w:bookmarkStart w:id="885" w:name="_Refd19e16683"/>
      <w:r>
        <w:t/>
      </w:r>
      <w:r>
        <w:t>(a)</w:t>
      </w:r>
      <w:r>
        <w:t xml:space="preserve">  In solicitations and contracts for Special Order Program items, when the contract authorizes the Federal Acquisition Service (FAS) and other activities to issue delivery or task orders, insert the clause at </w:t>
      </w:r>
      <w:r>
        <w:rPr>
          <w:color w:val="0000FF"/>
        </w:rPr>
        <w:fldChar w:fldCharType="begin"/>
      </w:r>
      <w:r>
        <w:rPr>
          <w:color w:val="0000FF"/>
        </w:rPr>
        <w:instrText xml:space="preserve"> REF _Numd19e32250 \h </w:instrText>
      </w:r>
      <w:r>
        <w:fldChar w:fldCharType="separate"/>
      </w:r>
      <w:rPr>
        <w:color w:val="0000FF"/>
      </w:rPr>
      <w:r>
        <w:rPr>
          <w:u w:val="single"/>
        </w:rPr>
        <w:t>552.216-72</w:t>
      </w:r>
      <w:r>
        <w:rPr>
          <w:color w:val="0000FF"/>
        </w:rPr>
        <w:fldChar w:fldCharType="end"/>
      </w:r>
      <w:r>
        <w:t>, Placement of Orders. If only FAS will issue delivery or task orders, insert the clause with its Alternate I.</w:t>
      </w:r>
    </w:p>
    <w:p xmlns:tce="http://www.TCE.com">
      <w:pPr>
        <w:pStyle w:val="ListNumber"/>
        <!--depth 1-->
        <w:numPr>
          <w:ilvl w:val="0"/>
          <w:numId w:val="292"/>
        </w:numPr>
      </w:pPr>
      <w:r>
        <w:t/>
      </w:r>
      <w:r>
        <w:t>(b)</w:t>
      </w:r>
      <w:r>
        <w:t xml:space="preserve">  If the clause at </w:t>
      </w:r>
      <w:r>
        <w:rPr>
          <w:color w:val="0000FF"/>
        </w:rPr>
        <w:fldChar w:fldCharType="begin"/>
      </w:r>
      <w:r>
        <w:rPr>
          <w:color w:val="0000FF"/>
        </w:rPr>
        <w:instrText xml:space="preserve"> REF _Numd19e32250 \h </w:instrText>
      </w:r>
      <w:r>
        <w:fldChar w:fldCharType="separate"/>
      </w:r>
      <w:rPr>
        <w:color w:val="0000FF"/>
      </w:rPr>
      <w:r>
        <w:rPr>
          <w:u w:val="single"/>
        </w:rPr>
        <w:t>552.216-72</w:t>
      </w:r>
      <w:r>
        <w:rPr>
          <w:color w:val="0000FF"/>
        </w:rPr>
        <w:fldChar w:fldCharType="end"/>
      </w:r>
      <w:r>
        <w:t xml:space="preserve"> is prescribed, insert the provision at </w:t>
      </w:r>
      <w:r>
        <w:rPr>
          <w:color w:val="0000FF"/>
        </w:rPr>
        <w:fldChar w:fldCharType="begin"/>
      </w:r>
      <w:r>
        <w:rPr>
          <w:color w:val="0000FF"/>
        </w:rPr>
        <w:instrText xml:space="preserve"> REF _Numd19e32374 \h </w:instrText>
      </w:r>
      <w:r>
        <w:fldChar w:fldCharType="separate"/>
      </w:r>
      <w:rPr>
        <w:color w:val="0000FF"/>
      </w:rPr>
      <w:r>
        <w:rPr>
          <w:u w:val="single"/>
        </w:rPr>
        <w:t>552.216-73</w:t>
      </w:r>
      <w:r>
        <w:rPr>
          <w:color w:val="0000FF"/>
        </w:rPr>
        <w:fldChar w:fldCharType="end"/>
      </w:r>
      <w:r>
        <w:t xml:space="preserve">, Ordering Information, in solicitations for Special Order Program items and in other FAS Program solicitations. Use </w:t>
      </w:r>
      <w:r>
        <w:rPr>
          <w:color w:val="0000FF"/>
        </w:rPr>
        <w:fldChar w:fldCharType="begin"/>
      </w:r>
      <w:r>
        <w:rPr>
          <w:color w:val="0000FF"/>
        </w:rPr>
        <w:instrText xml:space="preserve"> REF _Numd19e32374 \h </w:instrText>
      </w:r>
      <w:r>
        <w:fldChar w:fldCharType="separate"/>
      </w:r>
      <w:rPr>
        <w:color w:val="0000FF"/>
      </w:rPr>
      <w:r>
        <w:rPr>
          <w:u w:val="single"/>
        </w:rPr>
        <w:t>552.216-73</w:t>
      </w:r>
      <w:r>
        <w:rPr>
          <w:color w:val="0000FF"/>
        </w:rPr>
        <w:fldChar w:fldCharType="end"/>
      </w:r>
      <w:r>
        <w:t xml:space="preserve"> Alternate I when </w:t>
      </w:r>
      <w:r>
        <w:rPr>
          <w:color w:val="0000FF"/>
        </w:rPr>
        <w:fldChar w:fldCharType="begin"/>
      </w:r>
      <w:r>
        <w:rPr>
          <w:color w:val="0000FF"/>
        </w:rPr>
        <w:instrText xml:space="preserve"> REF _Numd19e32250 \h </w:instrText>
      </w:r>
      <w:r>
        <w:fldChar w:fldCharType="separate"/>
      </w:r>
      <w:rPr>
        <w:color w:val="0000FF"/>
      </w:rPr>
      <w:r>
        <w:rPr>
          <w:u w:val="single"/>
        </w:rPr>
        <w:t>552.216-72</w:t>
      </w:r>
      <w:r>
        <w:rPr>
          <w:color w:val="0000FF"/>
        </w:rPr>
        <w:fldChar w:fldCharType="end"/>
      </w:r>
      <w:r>
        <w:t xml:space="preserve"> Alternate I is prescribed.</w:t>
      </w:r>
    </w:p>
    <w:p xmlns:tce="http://www.TCE.com">
      <w:pPr>
        <w:pStyle w:val="ListNumber"/>
        <!--depth 1-->
        <w:numPr>
          <w:ilvl w:val="0"/>
          <w:numId w:val="292"/>
        </w:numPr>
      </w:pPr>
      <w:r>
        <w:t/>
      </w:r>
      <w:r>
        <w:t>(c)</w:t>
      </w:r>
      <w:r>
        <w:t xml:space="preserve">  The Contracting Officer may insert clause </w:t>
      </w:r>
      <w:r>
        <w:rPr>
          <w:color w:val="0000FF"/>
        </w:rPr>
        <w:fldChar w:fldCharType="begin"/>
      </w:r>
      <w:r>
        <w:rPr>
          <w:color w:val="0000FF"/>
        </w:rPr>
        <w:instrText xml:space="preserve"> REF _Numd19e32547 \h </w:instrText>
      </w:r>
      <w:r>
        <w:fldChar w:fldCharType="separate"/>
      </w:r>
      <w:rPr>
        <w:color w:val="0000FF"/>
      </w:rPr>
      <w:r>
        <w:rPr>
          <w:u w:val="single"/>
        </w:rPr>
        <w:t>552.216-75</w:t>
      </w:r>
      <w:r>
        <w:rPr>
          <w:color w:val="0000FF"/>
        </w:rPr>
        <w:fldChar w:fldCharType="end"/>
      </w:r>
      <w:r>
        <w:t xml:space="preserve"> in solicitations and GSA-awarded IDIQ contracts, not including Federal Supply Schedule (FSS) contracts. This clause should be included in all GSA-awarded Governmentwide acquisition contracts and multi-agency contracts. See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for clauses applicable to FSS contracts.</w:t>
      </w:r>
      <w:bookmarkEnd w:id="885"/>
      <w:bookmarkEnd w:id="886"/>
    </w:p>
    <!--Topic unique_279-->
    <w:p xmlns:tce="http://www.TCE.com">
      <w:pPr>
        <w:pStyle w:val="Heading4"/>
      </w:pPr>
      <w:bookmarkStart w:id="887" w:name="_Numd19e16743"/>
      <w:bookmarkStart w:id="888" w:name="_Refd19e16743"/>
      <w:bookmarkStart w:id="889" w:name="_Tocd19e16743"/>
      <w:r>
        <w:t/>
      </w:r>
      <w:r>
        <w:t>Subpart 516.6</w:t>
      </w:r>
      <w:r>
        <w:t xml:space="preserve"> - Time-and-Materials, Labor-Hour, and Letter Contracts</w:t>
      </w:r>
      <w:bookmarkEnd w:id="888"/>
      <w:bookmarkEnd w:id="889"/>
      <w:bookmarkEnd w:id="887"/>
    </w:p>
    <!--Topic unique_280-->
    <w:p xmlns:tce="http://www.TCE.com">
      <w:pPr>
        <w:pStyle w:val="Heading5"/>
      </w:pPr>
      <w:bookmarkStart w:id="890" w:name="_Numd19e16756"/>
      <w:bookmarkStart w:id="891" w:name="_Refd19e16756"/>
      <w:bookmarkStart w:id="892" w:name="_Tocd19e16756"/>
      <w:r>
        <w:t/>
      </w:r>
      <w:r>
        <w:t>516.601</w:t>
      </w:r>
      <w:r>
        <w:t xml:space="preserve"> Time-and-materials contracts.</w:t>
      </w:r>
      <w:bookmarkEnd w:id="891"/>
      <w:bookmarkEnd w:id="892"/>
      <w:bookmarkEnd w:id="890"/>
    </w:p>
    <w:p xmlns:tce="http://www.TCE.com">
      <w:pPr>
        <w:pStyle w:val="BodyText"/>
      </w:pPr>
      <w:r>
        <w:t xml:space="preserve">For a D&amp;F for a time-and-material contract exceeding three years, the D&amp;F must be approved by the HCA. HCAs may designate approval authority for the D&amp;F to a level no lower than the Contracting Executive (see FAR </w:t>
      </w:r>
      <w:hyperlink r:id="rIdHyperlink156">
        <w:r>
          <w:rPr>
            <w:rStyle w:val="Hyperlink"/>
          </w:rPr>
          <w:t>16.601</w:t>
        </w:r>
      </w:hyperlink>
      <w:r>
        <w:t>(d)).]</w:t>
      </w:r>
    </w:p>
    <!--Topic unique_281-->
    <w:p xmlns:tce="http://www.TCE.com">
      <w:pPr>
        <w:pStyle w:val="Heading5"/>
      </w:pPr>
      <w:bookmarkStart w:id="893" w:name="_Numd19e16779"/>
      <w:bookmarkStart w:id="894" w:name="_Refd19e16779"/>
      <w:bookmarkStart w:id="895" w:name="_Tocd19e16779"/>
      <w:r>
        <w:t/>
      </w:r>
      <w:r>
        <w:t>516.603</w:t>
      </w:r>
      <w:r>
        <w:t xml:space="preserve"> Letter contracts.</w:t>
      </w:r>
      <w:bookmarkEnd w:id="894"/>
      <w:bookmarkEnd w:id="895"/>
      <w:bookmarkEnd w:id="893"/>
    </w:p>
    <!--Topic unique_282-->
    <w:p xmlns:tce="http://www.TCE.com">
      <w:pPr>
        <w:pStyle w:val="Heading6"/>
      </w:pPr>
      <w:bookmarkStart w:id="896" w:name="_Numd19e16792"/>
      <w:bookmarkStart w:id="897" w:name="_Refd19e16792"/>
      <w:bookmarkStart w:id="898" w:name="_Tocd19e16792"/>
      <w:r>
        <w:t/>
      </w:r>
      <w:r>
        <w:t>516.603-70</w:t>
      </w:r>
      <w:r>
        <w:t xml:space="preserve"> Additional limitations on the use of letter contracts for architect-engineer (A-E) services under the PBS Design Excellence Program.</w:t>
      </w:r>
      <w:bookmarkEnd w:id="897"/>
      <w:bookmarkEnd w:id="898"/>
      <w:bookmarkEnd w:id="896"/>
    </w:p>
    <w:p xmlns:tce="http://www.TCE.com">
      <w:pPr>
        <w:pStyle w:val="ListNumber"/>
        <!--depth 1-->
        <w:numPr>
          <w:ilvl w:val="0"/>
          <w:numId w:val="293"/>
        </w:numPr>
      </w:pPr>
      <w:bookmarkStart w:id="900" w:name="_Tocd19e16801"/>
      <w:bookmarkStart w:id="899" w:name="_Refd19e16801"/>
      <w:r>
        <w:t/>
      </w:r>
      <w:r>
        <w:t>(a)</w:t>
      </w:r>
      <w:r>
        <w:t xml:space="preserve"> </w:t>
      </w:r>
      <w:r>
        <w:rPr>
          <w:i/>
        </w:rPr>
        <w:t>Requirement for a price proposal</w:t>
      </w:r>
      <w:r>
        <w:t>. The proposed A-E must provide a price proposal for the non-design effort before the award of a letter contract. In accordance with FAR 52.216-25, a complete price proposal is required before definitization.</w:t>
      </w:r>
    </w:p>
    <w:p xmlns:tce="http://www.TCE.com">
      <w:pPr>
        <w:pStyle w:val="ListNumber"/>
        <!--depth 1-->
        <w:numPr>
          <w:ilvl w:val="0"/>
          <w:numId w:val="293"/>
        </w:numPr>
      </w:pPr>
      <w:r>
        <w:t/>
      </w:r>
      <w:r>
        <w:t>(b)</w:t>
      </w:r>
      <w:r>
        <w:t xml:space="preserve"> </w:t>
      </w:r>
      <w:r>
        <w:rPr>
          <w:i/>
        </w:rPr>
        <w:t>Contents of each letter contract</w:t>
      </w:r>
      <w:r>
        <w:t>. The contracting officer must include the following information in the letter contract:</w:t>
      </w:r>
    </w:p>
    <w:p xmlns:tce="http://www.TCE.com">
      <w:pPr>
        <w:pStyle w:val="ListNumber2"/>
        <!--depth 2-->
        <w:numPr>
          <w:ilvl w:val="1"/>
          <w:numId w:val="294"/>
        </w:numPr>
      </w:pPr>
      <w:bookmarkStart w:id="902" w:name="_Tocd19e16822"/>
      <w:bookmarkStart w:id="901" w:name="_Refd19e16822"/>
      <w:r>
        <w:t/>
      </w:r>
      <w:r>
        <w:t>(1)</w:t>
      </w:r>
      <w:r>
        <w:t xml:space="preserve">  The scope. The scope of the letter contract must authorize only the A-E to perform those services that are independent of the design effort (for example, feasibility studies, existing facility surveys or site investigation, etc.). The A-E shall not begin any design effort before the letter contract is definitized for the entire scope of the project.</w:t>
      </w:r>
    </w:p>
    <w:p xmlns:tce="http://www.TCE.com">
      <w:pPr>
        <w:pStyle w:val="ListNumber2"/>
        <!--depth 2-->
        <w:numPr>
          <w:ilvl w:val="1"/>
          <w:numId w:val="294"/>
        </w:numPr>
      </w:pPr>
      <w:r>
        <w:t/>
      </w:r>
      <w:r>
        <w:t>(2)</w:t>
      </w:r>
      <w:r>
        <w:t xml:space="preserve">  A definitization schedule. Include dates for each of the following:</w:t>
      </w:r>
    </w:p>
    <w:p xmlns:tce="http://www.TCE.com">
      <w:pPr>
        <w:pStyle w:val="ListNumber3"/>
        <!--depth 3-->
        <w:numPr>
          <w:ilvl w:val="2"/>
          <w:numId w:val="295"/>
        </w:numPr>
      </w:pPr>
      <w:bookmarkStart w:id="904" w:name="_Tocd19e16837"/>
      <w:bookmarkStart w:id="903" w:name="_Refd19e16837"/>
      <w:r>
        <w:t/>
      </w:r>
      <w:r>
        <w:t>(i)</w:t>
      </w:r>
      <w:r>
        <w:t xml:space="preserve">  Submission of the design fee proposal.</w:t>
      </w:r>
    </w:p>
    <w:p xmlns:tce="http://www.TCE.com">
      <w:pPr>
        <w:pStyle w:val="ListNumber3"/>
        <!--depth 3-->
        <w:numPr>
          <w:ilvl w:val="2"/>
          <w:numId w:val="295"/>
        </w:numPr>
      </w:pPr>
      <w:r>
        <w:t/>
      </w:r>
      <w:r>
        <w:t>(ii)</w:t>
      </w:r>
      <w:r>
        <w:t xml:space="preserve">  Start of negotiations.</w:t>
      </w:r>
    </w:p>
    <w:p xmlns:tce="http://www.TCE.com">
      <w:pPr>
        <w:pStyle w:val="ListNumber3"/>
        <!--depth 3-->
        <w:numPr>
          <w:ilvl w:val="2"/>
          <w:numId w:val="295"/>
        </w:numPr>
      </w:pPr>
      <w:r>
        <w:t/>
      </w:r>
      <w:r>
        <w:t>(iii)</w:t>
      </w:r>
      <w:r>
        <w:t xml:space="preserve">  Definitization. This date must be no later than 120 days after the date of the letter contract.</w:t>
      </w:r>
      <w:bookmarkEnd w:id="903"/>
      <w:bookmarkEnd w:id="904"/>
    </w:p>
    <w:p xmlns:tce="http://www.TCE.com">
      <w:pPr>
        <w:pStyle w:val="ListNumber2"/>
        <!--depth 2-->
        <w:numPr>
          <w:ilvl w:val="1"/>
          <w:numId w:val="294"/>
        </w:numPr>
      </w:pPr>
      <w:r>
        <w:t/>
      </w:r>
      <w:r>
        <w:t>(3)</w:t>
      </w:r>
      <w:r>
        <w:t xml:space="preserve"> The letter contract must comply with FAR 16.6.</w:t>
      </w:r>
      <w:bookmarkEnd w:id="901"/>
      <w:bookmarkEnd w:id="902"/>
    </w:p>
    <w:p xmlns:tce="http://www.TCE.com">
      <w:pPr>
        <w:pStyle w:val="ListNumber"/>
        <!--depth 1-->
        <w:numPr>
          <w:ilvl w:val="0"/>
          <w:numId w:val="293"/>
        </w:numPr>
      </w:pPr>
      <w:r>
        <w:t/>
      </w:r>
      <w:r>
        <w:t>(c)</w:t>
      </w:r>
      <w:r>
        <w:t xml:space="preserve"> </w:t>
      </w:r>
      <w:r>
        <w:rPr>
          <w:i/>
        </w:rPr>
        <w:t>Unilateral price decision</w:t>
      </w:r>
      <w:r>
        <w:t>. If the contracting officer issues a unilateral price decision, the maximum contract amount must not exceed a reasonable price for the excludable items plus the six percent statutory fee limitation for the project.</w:t>
      </w:r>
      <w:bookmarkEnd w:id="899"/>
      <w:bookmarkEnd w:id="900"/>
    </w:p>
    <!--Topic unique_285-->
    <w:p xmlns:tce="http://www.TCE.com">
      <w:pPr>
        <w:pStyle w:val="Heading3"/>
      </w:pPr>
      <w:bookmarkStart w:id="905" w:name="_Numd19e16883"/>
      <w:bookmarkStart w:id="906" w:name="_Refd19e16883"/>
      <w:bookmarkStart w:id="907" w:name="_Tocd19e16883"/>
      <w:r>
        <w:t/>
      </w:r>
      <w:r>
        <w:t>Part 517</w:t>
      </w:r>
      <w:r>
        <w:t xml:space="preserve"> - Special Contracting Methods</w:t>
      </w:r>
      <w:bookmarkEnd w:id="906"/>
      <w:bookmarkEnd w:id="907"/>
      <w:bookmarkEnd w:id="905"/>
    </w:p>
    <w:p xmlns:tce="http://www.TCE.com">
      <w:pPr>
        <w:pStyle w:val="ListBullet"/>
        <!--depth 1-->
        <w:numPr>
          <w:ilvl w:val="0"/>
          <w:numId w:val="296"/>
        </w:numPr>
      </w:pPr>
      <w:r>
        <w:t/>
      </w:r>
      <w:r>
        <w:rPr>
          <w:color w:val="0000FF"/>
        </w:rPr>
        <w:fldChar w:fldCharType="begin"/>
      </w:r>
      <w:r>
        <w:rPr>
          <w:color w:val="0000FF"/>
        </w:rPr>
        <w:instrText xml:space="preserve"> REF _Numd19e16952 \h </w:instrText>
      </w:r>
      <w:r>
        <w:fldChar w:fldCharType="separate"/>
      </w:r>
      <w:rPr>
        <w:color w:val="0000FF"/>
      </w:rPr>
      <w:r>
        <w:rPr>
          <w:u w:val="single"/>
        </w:rPr>
        <w:t>Subpart 517.1 - Multi-year Contracting</w:t>
      </w:r>
      <w:r>
        <w:rPr>
          <w:color w:val="0000FF"/>
        </w:rPr>
        <w:fldChar w:fldCharType="end"/>
      </w:r>
      <w:r>
        <w:t/>
      </w:r>
    </w:p>
    <w:p xmlns:tce="http://www.TCE.com">
      <w:pPr>
        <w:pStyle w:val="ListBullet2"/>
        <!--depth 2-->
        <w:numPr>
          <w:ilvl w:val="1"/>
          <w:numId w:val="297"/>
        </w:numPr>
      </w:pPr>
      <w:r>
        <w:t/>
      </w:r>
      <w:r>
        <w:rPr>
          <w:color w:val="0000FF"/>
        </w:rPr>
        <w:fldChar w:fldCharType="begin"/>
      </w:r>
      <w:r>
        <w:rPr>
          <w:color w:val="0000FF"/>
        </w:rPr>
        <w:instrText xml:space="preserve"> REF _Numd19e16965 \h </w:instrText>
      </w:r>
      <w:r>
        <w:fldChar w:fldCharType="separate"/>
      </w:r>
      <w:rPr>
        <w:color w:val="0000FF"/>
      </w:rPr>
      <w:r>
        <w:rPr>
          <w:u w:val="single"/>
        </w:rPr>
        <w:t>517.109 Contract clause.</w:t>
      </w:r>
      <w:r>
        <w:rPr>
          <w:color w:val="0000FF"/>
        </w:rPr>
        <w:fldChar w:fldCharType="end"/>
      </w:r>
      <w:r>
        <w:t/>
      </w:r>
    </w:p>
    <w:p xmlns:tce="http://www.TCE.com">
      <w:pPr>
        <w:pStyle w:val="ListBullet"/>
        <!--depth 1-->
        <w:numPr>
          <w:ilvl w:val="0"/>
          <w:numId w:val="296"/>
        </w:numPr>
      </w:pPr>
      <w:r>
        <w:t/>
      </w:r>
      <w:r>
        <w:rPr>
          <w:color w:val="0000FF"/>
        </w:rPr>
        <w:fldChar w:fldCharType="begin"/>
      </w:r>
      <w:r>
        <w:rPr>
          <w:color w:val="0000FF"/>
        </w:rPr>
        <w:instrText xml:space="preserve"> REF _Numd19e17013 \h </w:instrText>
      </w:r>
      <w:r>
        <w:fldChar w:fldCharType="separate"/>
      </w:r>
      <w:rPr>
        <w:color w:val="0000FF"/>
      </w:rPr>
      <w:r>
        <w:rPr>
          <w:u w:val="single"/>
        </w:rPr>
        <w:t>Subpart 517.2 - Options</w:t>
      </w:r>
      <w:r>
        <w:rPr>
          <w:color w:val="0000FF"/>
        </w:rPr>
        <w:fldChar w:fldCharType="end"/>
      </w:r>
      <w:r>
        <w:t/>
      </w:r>
    </w:p>
    <w:p xmlns:tce="http://www.TCE.com">
      <w:pPr>
        <w:pStyle w:val="ListBullet2"/>
        <!--depth 2-->
        <w:numPr>
          <w:ilvl w:val="1"/>
          <w:numId w:val="298"/>
        </w:numPr>
      </w:pPr>
      <w:r>
        <w:t/>
      </w:r>
      <w:r>
        <w:rPr>
          <w:color w:val="0000FF"/>
        </w:rPr>
        <w:fldChar w:fldCharType="begin"/>
      </w:r>
      <w:r>
        <w:rPr>
          <w:color w:val="0000FF"/>
        </w:rPr>
        <w:instrText xml:space="preserve"> REF _Numd19e17026 \h </w:instrText>
      </w:r>
      <w:r>
        <w:fldChar w:fldCharType="separate"/>
      </w:r>
      <w:rPr>
        <w:color w:val="0000FF"/>
      </w:rPr>
      <w:r>
        <w:rPr>
          <w:u w:val="single"/>
        </w:rPr>
        <w:t>517.200 Scope of subpart.</w:t>
      </w:r>
      <w:r>
        <w:rPr>
          <w:color w:val="0000FF"/>
        </w:rPr>
        <w:fldChar w:fldCharType="end"/>
      </w:r>
      <w:r>
        <w:t/>
      </w:r>
    </w:p>
    <w:p xmlns:tce="http://www.TCE.com">
      <w:pPr>
        <w:pStyle w:val="ListBullet2"/>
        <!--depth 2-->
        <w:numPr>
          <w:ilvl w:val="1"/>
          <w:numId w:val="298"/>
        </w:numPr>
      </w:pPr>
      <w:r>
        <w:t/>
      </w:r>
      <w:r>
        <w:rPr>
          <w:color w:val="0000FF"/>
        </w:rPr>
        <w:fldChar w:fldCharType="begin"/>
      </w:r>
      <w:r>
        <w:rPr>
          <w:color w:val="0000FF"/>
        </w:rPr>
        <w:instrText xml:space="preserve"> REF _Numd19e17063 \h </w:instrText>
      </w:r>
      <w:r>
        <w:fldChar w:fldCharType="separate"/>
      </w:r>
      <w:rPr>
        <w:color w:val="0000FF"/>
      </w:rPr>
      <w:r>
        <w:rPr>
          <w:u w:val="single"/>
        </w:rPr>
        <w:t>517.202 Use of options.</w:t>
      </w:r>
      <w:r>
        <w:rPr>
          <w:color w:val="0000FF"/>
        </w:rPr>
        <w:fldChar w:fldCharType="end"/>
      </w:r>
      <w:r>
        <w:t/>
      </w:r>
    </w:p>
    <w:p xmlns:tce="http://www.TCE.com">
      <w:pPr>
        <w:pStyle w:val="ListBullet2"/>
        <!--depth 2-->
        <w:numPr>
          <w:ilvl w:val="1"/>
          <w:numId w:val="298"/>
        </w:numPr>
      </w:pPr>
      <w:r>
        <w:t/>
      </w:r>
      <w:r>
        <w:rPr>
          <w:color w:val="0000FF"/>
        </w:rPr>
        <w:fldChar w:fldCharType="begin"/>
      </w:r>
      <w:r>
        <w:rPr>
          <w:color w:val="0000FF"/>
        </w:rPr>
        <w:instrText xml:space="preserve"> REF _Numd19e17155 \h </w:instrText>
      </w:r>
      <w:r>
        <w:fldChar w:fldCharType="separate"/>
      </w:r>
      <w:rPr>
        <w:color w:val="0000FF"/>
      </w:rPr>
      <w:r>
        <w:rPr>
          <w:u w:val="single"/>
        </w:rPr>
        <w:t>517.208 Solicitation provisions.</w:t>
      </w:r>
      <w:r>
        <w:rPr>
          <w:color w:val="0000FF"/>
        </w:rPr>
        <w:fldChar w:fldCharType="end"/>
      </w:r>
      <w:r>
        <w:t/>
      </w:r>
    </w:p>
    <!--Topic unique_286-->
    <w:p xmlns:tce="http://www.TCE.com">
      <w:pPr>
        <w:pStyle w:val="Heading4"/>
      </w:pPr>
      <w:bookmarkStart w:id="908" w:name="_Numd19e16952"/>
      <w:bookmarkStart w:id="909" w:name="_Refd19e16952"/>
      <w:bookmarkStart w:id="910" w:name="_Tocd19e16952"/>
      <w:r>
        <w:t/>
      </w:r>
      <w:r>
        <w:t>Subpart 517.1</w:t>
      </w:r>
      <w:r>
        <w:t xml:space="preserve"> - Multi-year Contracting</w:t>
      </w:r>
      <w:bookmarkEnd w:id="909"/>
      <w:bookmarkEnd w:id="910"/>
      <w:bookmarkEnd w:id="908"/>
    </w:p>
    <!--Topic unique_287-->
    <w:p xmlns:tce="http://www.TCE.com">
      <w:pPr>
        <w:pStyle w:val="Heading5"/>
      </w:pPr>
      <w:bookmarkStart w:id="911" w:name="_Numd19e16965"/>
      <w:bookmarkStart w:id="912" w:name="_Refd19e16965"/>
      <w:bookmarkStart w:id="913" w:name="_Tocd19e16965"/>
      <w:r>
        <w:t/>
      </w:r>
      <w:r>
        <w:t>517.109</w:t>
      </w:r>
      <w:r>
        <w:t xml:space="preserve"> Contract clause.</w:t>
      </w:r>
      <w:bookmarkEnd w:id="912"/>
      <w:bookmarkEnd w:id="913"/>
      <w:bookmarkEnd w:id="911"/>
    </w:p>
    <w:p xmlns:tce="http://www.TCE.com">
      <w:pPr>
        <w:pStyle w:val="BodyText"/>
      </w:pPr>
      <w:r>
        <w:t xml:space="preserve">Use of the FAR clause at </w:t>
      </w:r>
      <w:hyperlink r:id="rIdHyperlink157">
        <w:r>
          <w:rPr>
            <w:rStyle w:val="Hyperlink"/>
          </w:rPr>
          <w:t>52.217-2</w:t>
        </w:r>
      </w:hyperlink>
      <w:r>
        <w:t xml:space="preserve"> is optional in multi-year contracts authorized by—</w:t>
      </w:r>
    </w:p>
    <w:p xmlns:tce="http://www.TCE.com">
      <w:pPr>
        <w:pStyle w:val="ListNumber"/>
        <!--depth 1-->
        <w:numPr>
          <w:ilvl w:val="0"/>
          <w:numId w:val="299"/>
        </w:numPr>
      </w:pPr>
      <w:bookmarkStart w:id="915" w:name="_Tocd19e16982"/>
      <w:bookmarkStart w:id="914" w:name="_Refd19e16982"/>
      <w:r>
        <w:t/>
      </w:r>
      <w:r>
        <w:t>(a)</w:t>
      </w:r>
      <w:r>
        <w:t xml:space="preserve"> </w:t>
      </w:r>
      <w:hyperlink r:id="rIdHyperlink158">
        <w:r>
          <w:rPr>
            <w:rStyle w:val="Hyperlink"/>
          </w:rPr>
          <w:t>40 U.S.C. 581</w:t>
        </w:r>
      </w:hyperlink>
      <w:r>
        <w:t>(c)(6) for the inspection, maintenance, and repair of fixed equipment in a federally-owned building; and</w:t>
      </w:r>
      <w:bookmarkEnd w:id="914"/>
      <w:bookmarkEnd w:id="915"/>
    </w:p>
    <w:p xmlns:tce="http://www.TCE.com">
      <w:pPr>
        <w:pStyle w:val="ListNumber"/>
        <!--depth 1-->
        <w:numPr>
          <w:ilvl w:val="0"/>
          <w:numId w:val="299"/>
        </w:numPr>
      </w:pPr>
      <w:bookmarkStart w:id="917" w:name="_Tocd19e16993"/>
      <w:bookmarkStart w:id="916" w:name="_Refd19e16993"/>
      <w:r>
        <w:t/>
      </w:r>
      <w:r>
        <w:t>(b)</w:t>
      </w:r>
      <w:r>
        <w:t xml:space="preserve"> </w:t>
      </w:r>
      <w:hyperlink r:id="rIdHyperlink159">
        <w:r>
          <w:rPr>
            <w:rStyle w:val="Hyperlink"/>
          </w:rPr>
          <w:t>40 U.S.C. 501</w:t>
        </w:r>
      </w:hyperlink>
      <w:r>
        <w:t>(b)(1)(B) for public utility services.</w:t>
      </w:r>
      <w:bookmarkEnd w:id="916"/>
      <w:bookmarkEnd w:id="917"/>
    </w:p>
    <!--Topic unique_288-->
    <w:p xmlns:tce="http://www.TCE.com">
      <w:pPr>
        <w:pStyle w:val="Heading4"/>
      </w:pPr>
      <w:bookmarkStart w:id="918" w:name="_Numd19e17013"/>
      <w:bookmarkStart w:id="919" w:name="_Refd19e17013"/>
      <w:bookmarkStart w:id="920" w:name="_Tocd19e17013"/>
      <w:r>
        <w:t/>
      </w:r>
      <w:r>
        <w:t>Subpart 517.2</w:t>
      </w:r>
      <w:r>
        <w:t xml:space="preserve"> - Options</w:t>
      </w:r>
      <w:bookmarkEnd w:id="919"/>
      <w:bookmarkEnd w:id="920"/>
      <w:bookmarkEnd w:id="918"/>
    </w:p>
    <!--Topic unique_289-->
    <w:p xmlns:tce="http://www.TCE.com">
      <w:pPr>
        <w:pStyle w:val="Heading5"/>
      </w:pPr>
      <w:bookmarkStart w:id="921" w:name="_Numd19e17026"/>
      <w:bookmarkStart w:id="922" w:name="_Refd19e17026"/>
      <w:bookmarkStart w:id="923" w:name="_Tocd19e17026"/>
      <w:r>
        <w:t/>
      </w:r>
      <w:r>
        <w:t>517.200</w:t>
      </w:r>
      <w:r>
        <w:t xml:space="preserve"> Scope of subpart.</w:t>
      </w:r>
      <w:bookmarkEnd w:id="922"/>
      <w:bookmarkEnd w:id="923"/>
      <w:bookmarkEnd w:id="921"/>
    </w:p>
    <w:p xmlns:tce="http://www.TCE.com">
      <w:pPr>
        <w:pStyle w:val="ListNumber"/>
        <!--depth 1-->
        <w:numPr>
          <w:ilvl w:val="0"/>
          <w:numId w:val="300"/>
        </w:numPr>
      </w:pPr>
      <w:bookmarkStart w:id="925" w:name="_Tocd19e17035"/>
      <w:bookmarkStart w:id="924" w:name="_Refd19e17035"/>
      <w:r>
        <w:t/>
      </w:r>
      <w:r>
        <w:t>(a)</w:t>
      </w:r>
      <w:r>
        <w:t xml:space="preserve">  Except as provided in paragraph (b) of this section, this subpart applies to contracts for supplies and services, including architect-engineer services.</w:t>
      </w:r>
    </w:p>
    <w:p xmlns:tce="http://www.TCE.com">
      <w:pPr>
        <w:pStyle w:val="ListNumber"/>
        <!--depth 1-->
        <w:numPr>
          <w:ilvl w:val="0"/>
          <w:numId w:val="300"/>
        </w:numPr>
      </w:pPr>
      <w:r>
        <w:t/>
      </w:r>
      <w:r>
        <w:t>(b)</w:t>
      </w:r>
      <w:r>
        <w:t xml:space="preserve">  Policies and procedures for the use of options in solicitation provisions and contract clauses for services involving construction, alteration, or repair (including dredging, excavating, and painting) of buildings, bridges, roads, or other kinds of real property are prescribed in </w:t>
      </w:r>
      <w:r>
        <w:rPr>
          <w:color w:val="0000FF"/>
        </w:rPr>
        <w:fldChar w:fldCharType="begin"/>
      </w:r>
      <w:r>
        <w:rPr>
          <w:color w:val="0000FF"/>
        </w:rPr>
        <w:instrText xml:space="preserve"> REF _Numd19e20666 \h </w:instrText>
      </w:r>
      <w:r>
        <w:fldChar w:fldCharType="separate"/>
      </w:r>
      <w:rPr>
        <w:color w:val="0000FF"/>
      </w:rPr>
      <w:r>
        <w:rPr>
          <w:u w:val="single"/>
        </w:rPr>
        <w:t>536.270</w:t>
      </w:r>
      <w:r>
        <w:rPr>
          <w:color w:val="0000FF"/>
        </w:rPr>
        <w:fldChar w:fldCharType="end"/>
      </w:r>
      <w:r>
        <w:t>. FAR subpart 17.2 and this subpart do not apply to the use of options in solicitation provisions and contract clauses for services involving construction, alteration, or repair (including dredging, excavating, and painting) of buildings, bridges, roads, or other kinds of real property.</w:t>
      </w:r>
      <w:bookmarkEnd w:id="924"/>
      <w:bookmarkEnd w:id="925"/>
    </w:p>
    <!--Topic unique_290-->
    <w:p xmlns:tce="http://www.TCE.com">
      <w:pPr>
        <w:pStyle w:val="Heading5"/>
      </w:pPr>
      <w:bookmarkStart w:id="926" w:name="_Numd19e17063"/>
      <w:bookmarkStart w:id="927" w:name="_Refd19e17063"/>
      <w:bookmarkStart w:id="928" w:name="_Tocd19e17063"/>
      <w:r>
        <w:t/>
      </w:r>
      <w:r>
        <w:t>517.202</w:t>
      </w:r>
      <w:r>
        <w:t xml:space="preserve"> Use of options.</w:t>
      </w:r>
      <w:bookmarkEnd w:id="927"/>
      <w:bookmarkEnd w:id="928"/>
      <w:bookmarkEnd w:id="926"/>
    </w:p>
    <w:p xmlns:tce="http://www.TCE.com">
      <w:pPr>
        <w:pStyle w:val="ListNumber"/>
        <!--depth 1-->
        <w:numPr>
          <w:ilvl w:val="0"/>
          <w:numId w:val="301"/>
        </w:numPr>
      </w:pPr>
      <w:bookmarkStart w:id="930" w:name="_Tocd19e17072"/>
      <w:bookmarkStart w:id="929" w:name="_Refd19e17072"/>
      <w:r>
        <w:t/>
      </w:r>
      <w:r>
        <w:t>(a)</w:t>
      </w:r>
      <w:r>
        <w:t xml:space="preserve"> Options may be used when they meet one or more of the following objectives:</w:t>
      </w:r>
    </w:p>
    <w:p xmlns:tce="http://www.TCE.com">
      <w:pPr>
        <w:pStyle w:val="ListNumber2"/>
        <!--depth 2-->
        <w:numPr>
          <w:ilvl w:val="1"/>
          <w:numId w:val="302"/>
        </w:numPr>
      </w:pPr>
      <w:bookmarkStart w:id="932" w:name="_Tocd19e17080"/>
      <w:bookmarkStart w:id="931" w:name="_Refd19e17080"/>
      <w:r>
        <w:t/>
      </w:r>
      <w:r>
        <w:t>(1)</w:t>
      </w:r>
      <w:r>
        <w:t xml:space="preserve">  Reduce procurement lead time and associated costs.</w:t>
      </w:r>
    </w:p>
    <w:p xmlns:tce="http://www.TCE.com">
      <w:pPr>
        <w:pStyle w:val="ListNumber2"/>
        <!--depth 2-->
        <w:numPr>
          <w:ilvl w:val="1"/>
          <w:numId w:val="302"/>
        </w:numPr>
      </w:pPr>
      <w:r>
        <w:t/>
      </w:r>
      <w:r>
        <w:t>(2)</w:t>
      </w:r>
      <w:r>
        <w:t xml:space="preserve">  Ensure continuity of contract support.</w:t>
      </w:r>
    </w:p>
    <w:p xmlns:tce="http://www.TCE.com">
      <w:pPr>
        <w:pStyle w:val="ListNumber2"/>
        <!--depth 2-->
        <w:numPr>
          <w:ilvl w:val="1"/>
          <w:numId w:val="302"/>
        </w:numPr>
      </w:pPr>
      <w:r>
        <w:t/>
      </w:r>
      <w:r>
        <w:t>(3)</w:t>
      </w:r>
      <w:r>
        <w:t xml:space="preserve">  Improve overall contractor performance.</w:t>
      </w:r>
    </w:p>
    <w:p xmlns:tce="http://www.TCE.com">
      <w:pPr>
        <w:pStyle w:val="ListNumber2"/>
        <!--depth 2-->
        <w:numPr>
          <w:ilvl w:val="1"/>
          <w:numId w:val="302"/>
        </w:numPr>
      </w:pPr>
      <w:r>
        <w:t/>
      </w:r>
      <w:r>
        <w:t>(4)</w:t>
      </w:r>
      <w:r>
        <w:t xml:space="preserve">  Facilitate longer term contractual relationships with those contractors that continually meet or exceed quality performance expectations.</w:t>
      </w:r>
      <w:bookmarkEnd w:id="931"/>
      <w:bookmarkEnd w:id="932"/>
    </w:p>
    <w:p xmlns:tce="http://www.TCE.com">
      <w:pPr>
        <w:pStyle w:val="ListNumber"/>
        <!--depth 1-->
        <w:numPr>
          <w:ilvl w:val="0"/>
          <w:numId w:val="301"/>
        </w:numPr>
      </w:pPr>
      <w:r>
        <w:t/>
      </w:r>
      <w:r>
        <w:t>(b)</w:t>
      </w:r>
      <w:r>
        <w:t xml:space="preserve">  An option is normally in the Government’s interest in the following circumstances:</w:t>
      </w:r>
    </w:p>
    <w:p xmlns:tce="http://www.TCE.com">
      <w:pPr>
        <w:pStyle w:val="ListNumber2"/>
        <!--depth 2-->
        <w:numPr>
          <w:ilvl w:val="1"/>
          <w:numId w:val="303"/>
        </w:numPr>
      </w:pPr>
      <w:bookmarkStart w:id="934" w:name="_Tocd19e17117"/>
      <w:bookmarkStart w:id="933" w:name="_Refd19e17117"/>
      <w:r>
        <w:t/>
      </w:r>
      <w:r>
        <w:t>(1)</w:t>
      </w:r>
      <w:r>
        <w:t xml:space="preserve">  There is an anticipated need for additional supplies or services during the contract term.</w:t>
      </w:r>
    </w:p>
    <w:p xmlns:tce="http://www.TCE.com">
      <w:pPr>
        <w:pStyle w:val="ListNumber2"/>
        <!--depth 2-->
        <w:numPr>
          <w:ilvl w:val="1"/>
          <w:numId w:val="303"/>
        </w:numPr>
      </w:pPr>
      <w:r>
        <w:t/>
      </w:r>
      <w:r>
        <w:t>(2)</w:t>
      </w:r>
      <w:r>
        <w:t xml:space="preserve">  When there is both a need for additional supplies or services beyond the basic contract period and the use of multi-year contracting authority is inappropriate.</w:t>
      </w:r>
    </w:p>
    <w:p xmlns:tce="http://www.TCE.com">
      <w:pPr>
        <w:pStyle w:val="ListNumber2"/>
        <!--depth 2-->
        <w:numPr>
          <w:ilvl w:val="1"/>
          <w:numId w:val="303"/>
        </w:numPr>
      </w:pPr>
      <w:r>
        <w:t/>
      </w:r>
      <w:r>
        <w:t>(3)</w:t>
      </w:r>
      <w:r>
        <w:t xml:space="preserve">  There is a need for continuity of supply or service support.</w:t>
      </w:r>
      <w:bookmarkEnd w:id="933"/>
      <w:bookmarkEnd w:id="934"/>
    </w:p>
    <w:p xmlns:tce="http://www.TCE.com">
      <w:pPr>
        <w:pStyle w:val="ListNumber"/>
        <!--depth 1-->
        <w:numPr>
          <w:ilvl w:val="0"/>
          <w:numId w:val="301"/>
        </w:numPr>
      </w:pPr>
      <w:r>
        <w:t/>
      </w:r>
      <w:r>
        <w:t>(c)</w:t>
      </w:r>
      <w:r>
        <w:t xml:space="preserve">  An option shall not be used if the market price is likely to change substantially and an economic price adjustment clause inadequately protects the Government's interest.</w:t>
      </w:r>
      <w:bookmarkEnd w:id="929"/>
      <w:bookmarkEnd w:id="930"/>
    </w:p>
    <!--Topic unique_291-->
    <w:p xmlns:tce="http://www.TCE.com">
      <w:pPr>
        <w:pStyle w:val="Heading5"/>
      </w:pPr>
      <w:bookmarkStart w:id="935" w:name="_Numd19e17155"/>
      <w:bookmarkStart w:id="936" w:name="_Refd19e17155"/>
      <w:bookmarkStart w:id="937" w:name="_Tocd19e17155"/>
      <w:r>
        <w:t/>
      </w:r>
      <w:r>
        <w:t>517.208</w:t>
      </w:r>
      <w:r>
        <w:t xml:space="preserve"> Solicitation provisions.</w:t>
      </w:r>
      <w:bookmarkEnd w:id="936"/>
      <w:bookmarkEnd w:id="937"/>
      <w:bookmarkEnd w:id="935"/>
    </w:p>
    <w:p xmlns:tce="http://www.TCE.com">
      <w:pPr>
        <w:pStyle w:val="ListNumber"/>
        <!--depth 1-->
        <w:numPr>
          <w:ilvl w:val="0"/>
          <w:numId w:val="304"/>
        </w:numPr>
      </w:pPr>
      <w:bookmarkStart w:id="941" w:name="_Tocd19e17166"/>
      <w:bookmarkStart w:id="940" w:name="_Refd19e17166"/>
      <w:bookmarkStart w:id="939" w:name="_Tocd19e17164"/>
      <w:bookmarkStart w:id="938" w:name="_Refd19e17164"/>
      <w:r>
        <w:t/>
      </w:r>
      <w:r>
        <w:t>(a)</w:t>
      </w:r>
      <w:r>
        <w:t xml:space="preserve"> Insert a provision substantially the same as the provision at </w:t>
      </w:r>
      <w:r>
        <w:rPr>
          <w:color w:val="0000FF"/>
        </w:rPr>
        <w:fldChar w:fldCharType="begin"/>
      </w:r>
      <w:r>
        <w:rPr>
          <w:color w:val="0000FF"/>
        </w:rPr>
        <w:instrText xml:space="preserve"> REF _Numd19e32861 \h </w:instrText>
      </w:r>
      <w:r>
        <w:fldChar w:fldCharType="separate"/>
      </w:r>
      <w:rPr>
        <w:color w:val="0000FF"/>
      </w:rPr>
      <w:r>
        <w:rPr>
          <w:u w:val="single"/>
        </w:rPr>
        <w:t>552.217-70</w:t>
      </w:r>
      <w:r>
        <w:rPr>
          <w:color w:val="0000FF"/>
        </w:rPr>
        <w:fldChar w:fldCharType="end"/>
      </w:r>
      <w:r>
        <w:t>, Evaluation of Options, in solicitations for the Special Order Program when the following conditions apply:</w:t>
      </w:r>
    </w:p>
    <w:p xmlns:tce="http://www.TCE.com">
      <w:pPr>
        <w:pStyle w:val="ListNumber2"/>
        <!--depth 2-->
        <w:numPr>
          <w:ilvl w:val="1"/>
          <w:numId w:val="305"/>
        </w:numPr>
      </w:pPr>
      <w:bookmarkStart w:id="945" w:name="_Tocd19e17178"/>
      <w:bookmarkStart w:id="944" w:name="_Refd19e17178"/>
      <w:bookmarkStart w:id="943" w:name="_Tocd19e17176"/>
      <w:bookmarkStart w:id="942" w:name="_Refd19e17176"/>
      <w:r>
        <w:t/>
      </w:r>
      <w:r>
        <w:t>(1)</w:t>
      </w:r>
      <w:r>
        <w:t>The solicitation contains an option to extend the term of the contract; and</w:t>
      </w:r>
      <w:bookmarkEnd w:id="944"/>
      <w:bookmarkEnd w:id="945"/>
    </w:p>
    <w:p xmlns:tce="http://www.TCE.com">
      <w:pPr>
        <w:pStyle w:val="ListNumber2"/>
        <!--depth 2-->
        <w:numPr>
          <w:ilvl w:val="1"/>
          <w:numId w:val="305"/>
        </w:numPr>
      </w:pPr>
      <w:bookmarkStart w:id="947" w:name="_Tocd19e17185"/>
      <w:bookmarkStart w:id="946" w:name="_Refd19e17185"/>
      <w:r>
        <w:t/>
      </w:r>
      <w:r>
        <w:t>(2)</w:t>
      </w:r>
      <w:r>
        <w:t>The contract will be fixed price and contain an economic price adjustment clause.</w:t>
      </w:r>
      <w:bookmarkEnd w:id="946"/>
      <w:bookmarkEnd w:id="947"/>
      <w:bookmarkEnd w:id="942"/>
      <w:bookmarkEnd w:id="943"/>
      <w:bookmarkEnd w:id="940"/>
      <w:bookmarkEnd w:id="941"/>
    </w:p>
    <w:p xmlns:tce="http://www.TCE.com">
      <w:pPr>
        <w:pStyle w:val="ListNumber"/>
        <!--depth 1-->
        <w:numPr>
          <w:ilvl w:val="0"/>
          <w:numId w:val="304"/>
        </w:numPr>
      </w:pPr>
      <w:bookmarkStart w:id="949" w:name="_Tocd19e17193"/>
      <w:bookmarkStart w:id="948" w:name="_Refd19e17193"/>
      <w:r>
        <w:t/>
      </w:r>
      <w:r>
        <w:t>(b)</w:t>
      </w:r>
      <w:r>
        <w:t xml:space="preserve">Insert a provision substantially the same as the provision at </w:t>
      </w:r>
      <w:r>
        <w:rPr>
          <w:color w:val="0000FF"/>
        </w:rPr>
        <w:fldChar w:fldCharType="begin"/>
      </w:r>
      <w:r>
        <w:rPr>
          <w:color w:val="0000FF"/>
        </w:rPr>
        <w:instrText xml:space="preserve"> REF _Numd19e32910 \h </w:instrText>
      </w:r>
      <w:r>
        <w:fldChar w:fldCharType="separate"/>
      </w:r>
      <w:rPr>
        <w:color w:val="0000FF"/>
      </w:rPr>
      <w:r>
        <w:rPr>
          <w:u w:val="single"/>
        </w:rPr>
        <w:t>552.217-71</w:t>
      </w:r>
      <w:r>
        <w:rPr>
          <w:color w:val="0000FF"/>
        </w:rPr>
        <w:fldChar w:fldCharType="end"/>
      </w:r>
      <w:r>
        <w:t>, Notice Regarding Option(s), in solicitations that include an option for increased quantities of supplies or services or an option clause to extend the term of the contract.</w:t>
      </w:r>
      <w:bookmarkEnd w:id="948"/>
      <w:bookmarkEnd w:id="949"/>
      <w:bookmarkEnd w:id="938"/>
      <w:bookmarkEnd w:id="939"/>
    </w:p>
    <!--Topic unique_296-->
    <w:p xmlns:tce="http://www.TCE.com">
      <w:pPr>
        <w:pStyle w:val="Heading3"/>
      </w:pPr>
      <w:bookmarkStart w:id="950" w:name="_Numd19e17207"/>
      <w:bookmarkStart w:id="951" w:name="_Refd19e17207"/>
      <w:bookmarkStart w:id="952" w:name="_Tocd19e17207"/>
      <w:r>
        <w:t/>
      </w:r>
      <w:r>
        <w:t>Part 518</w:t>
      </w:r>
      <w:r>
        <w:t xml:space="preserve"> - [Reserved]</w:t>
      </w:r>
      <w:bookmarkEnd w:id="951"/>
      <w:bookmarkEnd w:id="952"/>
      <w:bookmarkEnd w:id="95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298-->
    <w:p xmlns:tce="http://www.TCE.com">
      <w:pPr>
        <w:pStyle w:val="Heading1"/>
      </w:pPr>
      <w:bookmarkStart w:id="953" w:name="_Numd19e17217"/>
      <w:bookmarkStart w:id="954" w:name="_Refd19e17217"/>
      <w:bookmarkStart w:id="955" w:name="_Tocd19e17217"/>
      <w:r>
        <w:t/>
      </w:r>
      <w:r>
        <w:t>Subchapter D</w:t>
      </w:r>
      <w:r>
        <w:t xml:space="preserve"> - Socioeconomic Programs</w:t>
      </w:r>
      <w:bookmarkEnd w:id="954"/>
      <w:bookmarkEnd w:id="955"/>
      <w:bookmarkEnd w:id="953"/>
    </w:p>
    <!--Topic unique_300-->
    <w:p xmlns:tce="http://www.TCE.com">
      <w:pPr>
        <w:pStyle w:val="Heading2"/>
      </w:pPr>
      <w:bookmarkStart w:id="956" w:name="_Numd19e17225"/>
      <w:bookmarkStart w:id="957" w:name="_Refd19e17225"/>
      <w:bookmarkStart w:id="958" w:name="_Tocd19e17225"/>
      <w:r>
        <w:t/>
      </w:r>
      <w:r>
        <w:t xml:space="preserve"> General Services Administration Acquisition Manual</w:t>
      </w:r>
      <w:bookmarkEnd w:id="957"/>
      <w:bookmarkEnd w:id="958"/>
      <w:bookmarkEnd w:id="956"/>
    </w:p>
    <!--Topic unique_302-->
    <w:p xmlns:tce="http://www.TCE.com">
      <w:pPr>
        <w:pStyle w:val="Heading3"/>
      </w:pPr>
      <w:bookmarkStart w:id="959" w:name="_Numd19e17232"/>
      <w:bookmarkStart w:id="960" w:name="_Refd19e17232"/>
      <w:bookmarkStart w:id="961" w:name="_Tocd19e17232"/>
      <w:r>
        <w:t/>
      </w:r>
      <w:r>
        <w:t>Part 519</w:t>
      </w:r>
      <w:r>
        <w:t xml:space="preserve"> - Small Business Programs</w:t>
      </w:r>
      <w:bookmarkEnd w:id="960"/>
      <w:bookmarkEnd w:id="961"/>
      <w:bookmarkEnd w:id="959"/>
    </w:p>
    <w:p xmlns:tce="http://www.TCE.com">
      <w:pPr>
        <w:pStyle w:val="ListBullet"/>
        <!--depth 1-->
        <w:numPr>
          <w:ilvl w:val="0"/>
          <w:numId w:val="306"/>
        </w:numPr>
      </w:pPr>
      <w:r>
        <w:t/>
      </w:r>
      <w:r>
        <w:rPr>
          <w:color w:val="0000FF"/>
        </w:rPr>
        <w:fldChar w:fldCharType="begin"/>
      </w:r>
      <w:r>
        <w:rPr>
          <w:color w:val="0000FF"/>
        </w:rPr>
        <w:instrText xml:space="preserve"> REF _Numd19e17419 \h </w:instrText>
      </w:r>
      <w:r>
        <w:fldChar w:fldCharType="separate"/>
      </w:r>
      <w:rPr>
        <w:color w:val="0000FF"/>
      </w:rPr>
      <w:r>
        <w:rPr>
          <w:u w:val="single"/>
        </w:rPr>
        <w:t>519.001 Definitions.</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_Numd19e17434 \h </w:instrText>
      </w:r>
      <w:r>
        <w:fldChar w:fldCharType="separate"/>
      </w:r>
      <w:rPr>
        <w:color w:val="0000FF"/>
      </w:rPr>
      <w:r>
        <w:rPr>
          <w:u w:val="single"/>
        </w:rPr>
        <w:t>Subpart 519.2 - [Reserved]</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_Numd19e17448 \h </w:instrText>
      </w:r>
      <w:r>
        <w:fldChar w:fldCharType="separate"/>
      </w:r>
      <w:rPr>
        <w:color w:val="0000FF"/>
      </w:rPr>
      <w:r>
        <w:rPr>
          <w:u w:val="single"/>
        </w:rPr>
        <w:t>Subpart 519.3 - [Reserved]</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_Numd19e17463 \h </w:instrText>
      </w:r>
      <w:r>
        <w:fldChar w:fldCharType="separate"/>
      </w:r>
      <w:rPr>
        <w:color w:val="0000FF"/>
      </w:rPr>
      <w:r>
        <w:rPr>
          <w:u w:val="single"/>
        </w:rPr>
        <w:t>Subpart 519.4 - Cooperation With the Small Business Administration</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_Numd19e17481 \h </w:instrText>
      </w:r>
      <w:r>
        <w:fldChar w:fldCharType="separate"/>
      </w:r>
      <w:rPr>
        <w:color w:val="0000FF"/>
      </w:rPr>
      <w:r>
        <w:rPr>
          <w:u w:val="single"/>
        </w:rPr>
        <w:t>Subpart 519.5 - Set-asides for Small Business</w:t>
      </w:r>
      <w:r>
        <w:rPr>
          <w:color w:val="0000FF"/>
        </w:rPr>
        <w:fldChar w:fldCharType="end"/>
      </w:r>
      <w:r>
        <w:t/>
      </w:r>
    </w:p>
    <w:p xmlns:tce="http://www.TCE.com">
      <w:pPr>
        <w:pStyle w:val="ListBullet2"/>
        <!--depth 2-->
        <w:numPr>
          <w:ilvl w:val="1"/>
          <w:numId w:val="307"/>
        </w:numPr>
      </w:pPr>
      <w:r>
        <w:t/>
      </w:r>
      <w:r>
        <w:rPr>
          <w:color w:val="0000FF"/>
        </w:rPr>
        <w:fldChar w:fldCharType="begin"/>
      </w:r>
      <w:r>
        <w:rPr>
          <w:color w:val="0000FF"/>
        </w:rPr>
        <w:instrText xml:space="preserve"> REF _Numd19e17494 \h </w:instrText>
      </w:r>
      <w:r>
        <w:fldChar w:fldCharType="separate"/>
      </w:r>
      <w:rPr>
        <w:color w:val="0000FF"/>
      </w:rPr>
      <w:r>
        <w:rPr>
          <w:u w:val="single"/>
        </w:rPr>
        <w:t>519.507 Contract clause.</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_Numd19e17518 \h </w:instrText>
      </w:r>
      <w:r>
        <w:fldChar w:fldCharType="separate"/>
      </w:r>
      <w:rPr>
        <w:color w:val="0000FF"/>
      </w:rPr>
      <w:r>
        <w:rPr>
          <w:u w:val="single"/>
        </w:rPr>
        <w:t>Subpart 519.6 - [Reserved]</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_Numd19e17532 \h </w:instrText>
      </w:r>
      <w:r>
        <w:fldChar w:fldCharType="separate"/>
      </w:r>
      <w:rPr>
        <w:color w:val="0000FF"/>
      </w:rPr>
      <w:r>
        <w:rPr>
          <w:u w:val="single"/>
        </w:rPr>
        <w:t>Subpart 519.7 - [Reserved]</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_Numd19e17547 \h </w:instrText>
      </w:r>
      <w:r>
        <w:fldChar w:fldCharType="separate"/>
      </w:r>
      <w:rPr>
        <w:color w:val="0000FF"/>
      </w:rPr>
      <w:r>
        <w:rPr>
          <w:u w:val="single"/>
        </w:rPr>
        <w:t>Subpart 519.8 - Contracting With the Small Business Administration (The 8(a)Program)</w:t>
      </w:r>
      <w:r>
        <w:rPr>
          <w:color w:val="0000FF"/>
        </w:rPr>
        <w:fldChar w:fldCharType="end"/>
      </w:r>
      <w:r>
        <w:t/>
      </w:r>
    </w:p>
    <w:p xmlns:tce="http://www.TCE.com">
      <w:pPr>
        <w:pStyle w:val="ListBullet2"/>
        <!--depth 2-->
        <w:numPr>
          <w:ilvl w:val="1"/>
          <w:numId w:val="308"/>
        </w:numPr>
      </w:pPr>
      <w:r>
        <w:t/>
      </w:r>
      <w:r>
        <w:rPr>
          <w:color w:val="0000FF"/>
        </w:rPr>
        <w:fldChar w:fldCharType="begin"/>
      </w:r>
      <w:r>
        <w:rPr>
          <w:color w:val="0000FF"/>
        </w:rPr>
        <w:instrText xml:space="preserve"> REF _Numd19e17560 \h </w:instrText>
      </w:r>
      <w:r>
        <w:fldChar w:fldCharType="separate"/>
      </w:r>
      <w:rPr>
        <w:color w:val="0000FF"/>
      </w:rPr>
      <w:r>
        <w:rPr>
          <w:u w:val="single"/>
        </w:rPr>
        <w:t>519.803 Selecting acquisitions for the 8(a) program.</w:t>
      </w:r>
      <w:r>
        <w:rPr>
          <w:color w:val="0000FF"/>
        </w:rPr>
        <w:fldChar w:fldCharType="end"/>
      </w:r>
      <w:r>
        <w:t/>
      </w:r>
    </w:p>
    <w:p xmlns:tce="http://www.TCE.com">
      <w:pPr>
        <w:pStyle w:val="ListBullet3"/>
        <!--depth 3-->
        <w:numPr>
          <w:ilvl w:val="2"/>
          <w:numId w:val="309"/>
        </w:numPr>
      </w:pPr>
      <w:r>
        <w:t/>
      </w:r>
      <w:r>
        <w:rPr>
          <w:color w:val="0000FF"/>
        </w:rPr>
        <w:fldChar w:fldCharType="begin"/>
      </w:r>
      <w:r>
        <w:rPr>
          <w:color w:val="0000FF"/>
        </w:rPr>
        <w:instrText xml:space="preserve"> REF _Numd19e17573 \h </w:instrText>
      </w:r>
      <w:r>
        <w:fldChar w:fldCharType="separate"/>
      </w:r>
      <w:rPr>
        <w:color w:val="0000FF"/>
      </w:rPr>
      <w:r>
        <w:rPr>
          <w:u w:val="single"/>
        </w:rPr>
        <w:t>519.803-70 Contracting officer evaluation of recommendations for 8(a) set-aside(s).</w:t>
      </w:r>
      <w:r>
        <w:rPr>
          <w:color w:val="0000FF"/>
        </w:rPr>
        <w:fldChar w:fldCharType="end"/>
      </w:r>
      <w:r>
        <w:t/>
      </w:r>
    </w:p>
    <w:p xmlns:tce="http://www.TCE.com">
      <w:pPr>
        <w:pStyle w:val="ListBullet3"/>
        <!--depth 3-->
        <w:numPr>
          <w:ilvl w:val="2"/>
          <w:numId w:val="309"/>
        </w:numPr>
      </w:pPr>
      <w:r>
        <w:t/>
      </w:r>
      <w:r>
        <w:rPr>
          <w:color w:val="0000FF"/>
        </w:rPr>
        <w:fldChar w:fldCharType="begin"/>
      </w:r>
      <w:r>
        <w:rPr>
          <w:color w:val="0000FF"/>
        </w:rPr>
        <w:instrText xml:space="preserve"> REF _Numd19e17629 \h </w:instrText>
      </w:r>
      <w:r>
        <w:fldChar w:fldCharType="separate"/>
      </w:r>
      <w:rPr>
        <w:color w:val="0000FF"/>
      </w:rPr>
      <w:r>
        <w:rPr>
          <w:u w:val="single"/>
        </w:rPr>
        <w:t>519.803-71 Withdrawing or modifying 8(a) set-asides.</w:t>
      </w:r>
      <w:r>
        <w:rPr>
          <w:color w:val="0000FF"/>
        </w:rPr>
        <w:fldChar w:fldCharType="end"/>
      </w:r>
      <w:r>
        <w:t/>
      </w:r>
    </w:p>
    <w:p xmlns:tce="http://www.TCE.com">
      <w:pPr>
        <w:pStyle w:val="ListBullet2"/>
        <!--depth 2-->
        <w:numPr>
          <w:ilvl w:val="1"/>
          <w:numId w:val="308"/>
        </w:numPr>
      </w:pPr>
      <w:r>
        <w:t/>
      </w:r>
      <w:r>
        <w:rPr>
          <w:color w:val="0000FF"/>
        </w:rPr>
        <w:fldChar w:fldCharType="begin"/>
      </w:r>
      <w:r>
        <w:rPr>
          <w:color w:val="0000FF"/>
        </w:rPr>
        <w:instrText xml:space="preserve"> REF _Numd19e17649 \h </w:instrText>
      </w:r>
      <w:r>
        <w:fldChar w:fldCharType="separate"/>
      </w:r>
      <w:rPr>
        <w:color w:val="0000FF"/>
      </w:rPr>
      <w:r>
        <w:rPr>
          <w:u w:val="single"/>
        </w:rPr>
        <w:t>519.870 Direct 8(a)contracting.</w:t>
      </w:r>
      <w:r>
        <w:rPr>
          <w:color w:val="0000FF"/>
        </w:rPr>
        <w:fldChar w:fldCharType="end"/>
      </w:r>
      <w:r>
        <w:t/>
      </w:r>
    </w:p>
    <w:p xmlns:tce="http://www.TCE.com">
      <w:pPr>
        <w:pStyle w:val="ListBullet3"/>
        <!--depth 3-->
        <w:numPr>
          <w:ilvl w:val="2"/>
          <w:numId w:val="310"/>
        </w:numPr>
      </w:pPr>
      <w:r>
        <w:t/>
      </w:r>
      <w:r>
        <w:rPr>
          <w:color w:val="0000FF"/>
        </w:rPr>
        <w:fldChar w:fldCharType="begin"/>
      </w:r>
      <w:r>
        <w:rPr>
          <w:color w:val="0000FF"/>
        </w:rPr>
        <w:instrText xml:space="preserve"> REF _Numd19e17662 \h </w:instrText>
      </w:r>
      <w:r>
        <w:fldChar w:fldCharType="separate"/>
      </w:r>
      <w:rPr>
        <w:color w:val="0000FF"/>
      </w:rPr>
      <w:r>
        <w:rPr>
          <w:u w:val="single"/>
        </w:rPr>
        <w:t>519.870-1 Authority and applicability.</w:t>
      </w:r>
      <w:r>
        <w:rPr>
          <w:color w:val="0000FF"/>
        </w:rPr>
        <w:fldChar w:fldCharType="end"/>
      </w:r>
      <w:r>
        <w:t/>
      </w:r>
    </w:p>
    <w:p xmlns:tce="http://www.TCE.com">
      <w:pPr>
        <w:pStyle w:val="ListBullet3"/>
        <!--depth 3-->
        <w:numPr>
          <w:ilvl w:val="2"/>
          <w:numId w:val="310"/>
        </w:numPr>
      </w:pPr>
      <w:r>
        <w:t/>
      </w:r>
      <w:r>
        <w:rPr>
          <w:color w:val="0000FF"/>
        </w:rPr>
        <w:fldChar w:fldCharType="begin"/>
      </w:r>
      <w:r>
        <w:rPr>
          <w:color w:val="0000FF"/>
        </w:rPr>
        <w:instrText xml:space="preserve"> REF _Numd19e17699 \h </w:instrText>
      </w:r>
      <w:r>
        <w:fldChar w:fldCharType="separate"/>
      </w:r>
      <w:rPr>
        <w:color w:val="0000FF"/>
      </w:rPr>
      <w:r>
        <w:rPr>
          <w:u w:val="single"/>
        </w:rPr>
        <w:t>519.870-2 Contract clauses.</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_Numd19e17819 \h </w:instrText>
      </w:r>
      <w:r>
        <w:fldChar w:fldCharType="separate"/>
      </w:r>
      <w:rPr>
        <w:color w:val="0000FF"/>
      </w:rPr>
      <w:r>
        <w:rPr>
          <w:u w:val="single"/>
        </w:rPr>
        <w:t>Subpart 519.10 - [Reserved]</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_Numd19e17834 \h </w:instrText>
      </w:r>
      <w:r>
        <w:fldChar w:fldCharType="separate"/>
      </w:r>
      <w:rPr>
        <w:color w:val="0000FF"/>
      </w:rPr>
      <w:r>
        <w:rPr>
          <w:u w:val="single"/>
        </w:rPr>
        <w:t>Subpart 519.11 - [Reserved]</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_Numd19e17848 \h </w:instrText>
      </w:r>
      <w:r>
        <w:fldChar w:fldCharType="separate"/>
      </w:r>
      <w:rPr>
        <w:color w:val="0000FF"/>
      </w:rPr>
      <w:r>
        <w:rPr>
          <w:u w:val="single"/>
        </w:rPr>
        <w:t>Subpart 519.12 - [Reserved]</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_Numd19e17863 \h </w:instrText>
      </w:r>
      <w:r>
        <w:fldChar w:fldCharType="separate"/>
      </w:r>
      <w:rPr>
        <w:color w:val="0000FF"/>
      </w:rPr>
      <w:r>
        <w:rPr>
          <w:u w:val="single"/>
        </w:rPr>
        <w:t>Subpart 519.13 - [Reserved]</w:t>
      </w:r>
      <w:r>
        <w:rPr>
          <w:color w:val="0000FF"/>
        </w:rPr>
        <w:fldChar w:fldCharType="end"/>
      </w:r>
      <w:r>
        <w:t/>
      </w:r>
    </w:p>
    <w:p xmlns:tce="http://www.TCE.com">
      <w:pPr>
        <w:pStyle w:val="ListBullet"/>
        <!--depth 1-->
        <w:numPr>
          <w:ilvl w:val="0"/>
          <w:numId w:val="306"/>
        </w:numPr>
      </w:pPr>
      <w:r>
        <w:t/>
      </w:r>
      <w:r>
        <w:rPr>
          <w:color w:val="0000FF"/>
        </w:rPr>
        <w:fldChar w:fldCharType="begin"/>
      </w:r>
      <w:r>
        <w:rPr>
          <w:color w:val="0000FF"/>
        </w:rPr>
        <w:instrText xml:space="preserve"> REF _Numd19e17877 \h </w:instrText>
      </w:r>
      <w:r>
        <w:fldChar w:fldCharType="separate"/>
      </w:r>
      <w:rPr>
        <w:color w:val="0000FF"/>
      </w:rPr>
      <w:r>
        <w:rPr>
          <w:u w:val="single"/>
        </w:rPr>
        <w:t>Subpart 519.14 - [Reserved]</w:t>
      </w:r>
      <w:r>
        <w:rPr>
          <w:color w:val="0000FF"/>
        </w:rPr>
        <w:fldChar w:fldCharType="end"/>
      </w:r>
      <w:r>
        <w:t/>
      </w:r>
    </w:p>
    <!--Topic unique_303-->
    <w:p xmlns:tce="http://www.TCE.com">
      <w:pPr>
        <w:pStyle w:val="Heading4"/>
      </w:pPr>
      <w:bookmarkStart w:id="962" w:name="_Numd19e17419"/>
      <w:bookmarkStart w:id="963" w:name="_Refd19e17419"/>
      <w:bookmarkStart w:id="964" w:name="_Tocd19e17419"/>
      <w:r>
        <w:t/>
      </w:r>
      <w:r>
        <w:t>519.001</w:t>
      </w:r>
      <w:r>
        <w:t xml:space="preserve"> Definitions.</w:t>
      </w:r>
      <w:bookmarkEnd w:id="963"/>
      <w:bookmarkEnd w:id="964"/>
      <w:bookmarkEnd w:id="962"/>
    </w:p>
    <!--Topic unique_304-->
    <w:p xmlns:tce="http://www.TCE.com">
      <w:pPr>
        <w:pStyle w:val="Heading4"/>
      </w:pPr>
      <w:bookmarkStart w:id="965" w:name="_Numd19e17434"/>
      <w:bookmarkStart w:id="966" w:name="_Refd19e17434"/>
      <w:bookmarkStart w:id="967" w:name="_Tocd19e17434"/>
      <w:r>
        <w:t/>
      </w:r>
      <w:r>
        <w:t>Subpart 519.2</w:t>
      </w:r>
      <w:r>
        <w:t xml:space="preserve"> - [Reserved]</w:t>
      </w:r>
      <w:bookmarkEnd w:id="966"/>
      <w:bookmarkEnd w:id="967"/>
      <w:bookmarkEnd w:id="965"/>
    </w:p>
    <!--Topic unique_305-->
    <w:p xmlns:tce="http://www.TCE.com">
      <w:pPr>
        <w:pStyle w:val="Heading4"/>
      </w:pPr>
      <w:bookmarkStart w:id="968" w:name="_Numd19e17448"/>
      <w:bookmarkStart w:id="969" w:name="_Refd19e17448"/>
      <w:bookmarkStart w:id="970" w:name="_Tocd19e17448"/>
      <w:r>
        <w:t/>
      </w:r>
      <w:r>
        <w:t>Subpart 519.3</w:t>
      </w:r>
      <w:r>
        <w:t xml:space="preserve"> - [Reserved]</w:t>
      </w:r>
      <w:bookmarkEnd w:id="969"/>
      <w:bookmarkEnd w:id="970"/>
      <w:bookmarkEnd w:id="968"/>
    </w:p>
    <!--Topic unique_306-->
    <w:p xmlns:tce="http://www.TCE.com">
      <w:pPr>
        <w:pStyle w:val="Heading4"/>
      </w:pPr>
      <w:bookmarkStart w:id="971" w:name="_Numd19e17463"/>
      <w:bookmarkStart w:id="972" w:name="_Refd19e17463"/>
      <w:bookmarkStart w:id="973" w:name="_Tocd19e17463"/>
      <w:r>
        <w:t/>
      </w:r>
      <w:r>
        <w:t>Subpart 519.4</w:t>
      </w:r>
      <w:r>
        <w:t xml:space="preserve"> - Cooperation With the Small Business Administration</w:t>
      </w:r>
      <w:bookmarkEnd w:id="972"/>
      <w:bookmarkEnd w:id="973"/>
      <w:bookmarkEnd w:id="971"/>
    </w:p>
    <w:p xmlns:tce="http://www.TCE.com">
      <w:pPr>
        <w:pStyle w:val="BodyText"/>
      </w:pPr>
      <w:r>
        <w:t>The AAOSDBU is the focal point for interfacing with SBA. Refer issues relating to small business programs through the designated SBTA.</w:t>
      </w:r>
    </w:p>
    <!--Topic unique_307-->
    <w:p xmlns:tce="http://www.TCE.com">
      <w:pPr>
        <w:pStyle w:val="Heading4"/>
      </w:pPr>
      <w:bookmarkStart w:id="974" w:name="_Numd19e17481"/>
      <w:bookmarkStart w:id="975" w:name="_Refd19e17481"/>
      <w:bookmarkStart w:id="976" w:name="_Tocd19e17481"/>
      <w:r>
        <w:t/>
      </w:r>
      <w:r>
        <w:t>Subpart 519.5</w:t>
      </w:r>
      <w:r>
        <w:t xml:space="preserve"> - Set-asides for Small Business</w:t>
      </w:r>
      <w:bookmarkEnd w:id="975"/>
      <w:bookmarkEnd w:id="976"/>
      <w:bookmarkEnd w:id="974"/>
    </w:p>
    <!--Topic unique_308-->
    <w:p xmlns:tce="http://www.TCE.com">
      <w:pPr>
        <w:pStyle w:val="Heading5"/>
      </w:pPr>
      <w:bookmarkStart w:id="977" w:name="_Numd19e17494"/>
      <w:bookmarkStart w:id="978" w:name="_Refd19e17494"/>
      <w:bookmarkStart w:id="979" w:name="_Tocd19e17494"/>
      <w:r>
        <w:t/>
      </w:r>
      <w:r>
        <w:t>519.507</w:t>
      </w:r>
      <w:r>
        <w:t xml:space="preserve"> Contract clause.</w:t>
      </w:r>
      <w:bookmarkEnd w:id="978"/>
      <w:bookmarkEnd w:id="979"/>
      <w:bookmarkEnd w:id="977"/>
    </w:p>
    <w:p xmlns:tce="http://www.TCE.com">
      <w:pPr>
        <w:pStyle w:val="BodyText"/>
      </w:pPr>
      <w:r>
        <w:t xml:space="preserve">Insert the clause at </w:t>
      </w:r>
      <w:r>
        <w:rPr>
          <w:color w:val="0000FF"/>
        </w:rPr>
        <w:fldChar w:fldCharType="begin"/>
      </w:r>
      <w:r>
        <w:rPr>
          <w:color w:val="0000FF"/>
        </w:rPr>
        <w:instrText xml:space="preserve"> REF _Numd19e33096 \h </w:instrText>
      </w:r>
      <w:r>
        <w:fldChar w:fldCharType="separate"/>
      </w:r>
      <w:rPr>
        <w:color w:val="0000FF"/>
      </w:rPr>
      <w:r>
        <w:rPr>
          <w:u w:val="single"/>
        </w:rPr>
        <w:t>552.219-70</w:t>
      </w:r>
      <w:r>
        <w:rPr>
          <w:color w:val="0000FF"/>
        </w:rPr>
        <w:fldChar w:fldCharType="end"/>
      </w:r>
      <w:r>
        <w:t>, Allocation of Orders—Partially Set-Aside Items, in solicitations and contracts when a requirements contract for supplies is contemplated that will involve partially setting aside orders for small business.</w:t>
      </w:r>
    </w:p>
    <!--Topic unique_309-->
    <w:p xmlns:tce="http://www.TCE.com">
      <w:pPr>
        <w:pStyle w:val="Heading4"/>
      </w:pPr>
      <w:bookmarkStart w:id="980" w:name="_Numd19e17518"/>
      <w:bookmarkStart w:id="981" w:name="_Refd19e17518"/>
      <w:bookmarkStart w:id="982" w:name="_Tocd19e17518"/>
      <w:r>
        <w:t/>
      </w:r>
      <w:r>
        <w:t>Subpart 519.6</w:t>
      </w:r>
      <w:r>
        <w:t xml:space="preserve"> - [Reserved]</w:t>
      </w:r>
      <w:bookmarkEnd w:id="981"/>
      <w:bookmarkEnd w:id="982"/>
      <w:bookmarkEnd w:id="980"/>
    </w:p>
    <!--Topic unique_310-->
    <w:p xmlns:tce="http://www.TCE.com">
      <w:pPr>
        <w:pStyle w:val="Heading4"/>
      </w:pPr>
      <w:bookmarkStart w:id="983" w:name="_Numd19e17532"/>
      <w:bookmarkStart w:id="984" w:name="_Refd19e17532"/>
      <w:bookmarkStart w:id="985" w:name="_Tocd19e17532"/>
      <w:r>
        <w:t/>
      </w:r>
      <w:r>
        <w:t>Subpart 519.7</w:t>
      </w:r>
      <w:r>
        <w:t xml:space="preserve"> - [Reserved]</w:t>
      </w:r>
      <w:bookmarkEnd w:id="984"/>
      <w:bookmarkEnd w:id="985"/>
      <w:bookmarkEnd w:id="983"/>
    </w:p>
    <!--Topic unique_311-->
    <w:p xmlns:tce="http://www.TCE.com">
      <w:pPr>
        <w:pStyle w:val="Heading4"/>
      </w:pPr>
      <w:bookmarkStart w:id="986" w:name="_Numd19e17547"/>
      <w:bookmarkStart w:id="987" w:name="_Refd19e17547"/>
      <w:bookmarkStart w:id="988" w:name="_Tocd19e17547"/>
      <w:r>
        <w:t/>
      </w:r>
      <w:r>
        <w:t>Subpart 519.8</w:t>
      </w:r>
      <w:r>
        <w:t xml:space="preserve"> - Contracting With the Small Business Administration (The 8(a)Program)</w:t>
      </w:r>
      <w:bookmarkEnd w:id="987"/>
      <w:bookmarkEnd w:id="988"/>
      <w:bookmarkEnd w:id="986"/>
    </w:p>
    <!--Topic unique_312-->
    <w:p xmlns:tce="http://www.TCE.com">
      <w:pPr>
        <w:pStyle w:val="Heading5"/>
      </w:pPr>
      <w:bookmarkStart w:id="989" w:name="_Numd19e17560"/>
      <w:bookmarkStart w:id="990" w:name="_Refd19e17560"/>
      <w:bookmarkStart w:id="991" w:name="_Tocd19e17560"/>
      <w:r>
        <w:t/>
      </w:r>
      <w:r>
        <w:t>519.803</w:t>
      </w:r>
      <w:r>
        <w:t xml:space="preserve"> Selecting acquisitions for the 8(a) program.</w:t>
      </w:r>
      <w:bookmarkEnd w:id="990"/>
      <w:bookmarkEnd w:id="991"/>
      <w:bookmarkEnd w:id="989"/>
    </w:p>
    <!--Topic unique_313-->
    <w:p xmlns:tce="http://www.TCE.com">
      <w:pPr>
        <w:pStyle w:val="Heading6"/>
      </w:pPr>
      <w:bookmarkStart w:id="992" w:name="_Numd19e17573"/>
      <w:bookmarkStart w:id="993" w:name="_Refd19e17573"/>
      <w:bookmarkStart w:id="994" w:name="_Tocd19e17573"/>
      <w:r>
        <w:t/>
      </w:r>
      <w:r>
        <w:t>519.803-70</w:t>
      </w:r>
      <w:r>
        <w:t xml:space="preserve"> Contracting officer evaluation of recommendations for 8(a) set-aside(s).</w:t>
      </w:r>
      <w:bookmarkEnd w:id="993"/>
      <w:bookmarkEnd w:id="994"/>
      <w:bookmarkEnd w:id="992"/>
    </w:p>
    <w:p xmlns:tce="http://www.TCE.com">
      <w:pPr>
        <w:pStyle w:val="ListNumber"/>
        <!--depth 1-->
        <w:numPr>
          <w:ilvl w:val="0"/>
          <w:numId w:val="311"/>
        </w:numPr>
      </w:pPr>
      <w:bookmarkStart w:id="996" w:name="_Tocd19e17582"/>
      <w:bookmarkStart w:id="995" w:name="_Refd19e17582"/>
      <w:r>
        <w:t/>
      </w:r>
      <w:r>
        <w:t>(a)</w:t>
      </w:r>
      <w:r>
        <w:t xml:space="preserve">  If the contracting officer disagrees with a recommendation by the AA OSDBU or the SBTA to set aside a procurement for award under the 8(a) program, discuss the matter with the official who made the recommendation.</w:t>
      </w:r>
    </w:p>
    <w:p xmlns:tce="http://www.TCE.com">
      <w:pPr>
        <w:pStyle w:val="ListNumber"/>
        <!--depth 1-->
        <w:numPr>
          <w:ilvl w:val="0"/>
          <w:numId w:val="311"/>
        </w:numPr>
      </w:pPr>
      <w:r>
        <w:t/>
      </w:r>
      <w:r>
        <w:t>(b)</w:t>
      </w:r>
      <w:r>
        <w:t xml:space="preserve"> If the contracting officer decides not to award the contract under the 8(a)program, forward a copy of the documentation required by FAR 19.202-1(e)(4) to the SBTA within 10 working days.</w:t>
      </w:r>
    </w:p>
    <w:p xmlns:tce="http://www.TCE.com">
      <w:pPr>
        <w:pStyle w:val="ListNumber"/>
        <!--depth 1-->
        <w:numPr>
          <w:ilvl w:val="0"/>
          <w:numId w:val="311"/>
        </w:numPr>
      </w:pPr>
      <w:r>
        <w:t/>
      </w:r>
      <w:r>
        <w:t>(c)</w:t>
      </w:r>
      <w:r>
        <w:t xml:space="preserve">  Once a contracting activity acquires a product or service successfully on the basis of an 8(a) set-aside, the activity must acquire all future requirements for that product or service using 8(a) set-aside procedures.</w:t>
      </w:r>
    </w:p>
    <w:p xmlns:tce="http://www.TCE.com">
      <w:pPr>
        <w:pStyle w:val="ListNumber2"/>
        <!--depth 2-->
        <w:numPr>
          <w:ilvl w:val="1"/>
          <w:numId w:val="312"/>
        </w:numPr>
      </w:pPr>
      <w:bookmarkStart w:id="998" w:name="_Tocd19e17604"/>
      <w:bookmarkStart w:id="997" w:name="_Refd19e17604"/>
      <w:r>
        <w:t/>
      </w:r>
      <w:r>
        <w:t>(1)</w:t>
      </w:r>
      <w:r>
        <w:t xml:space="preserve">  However, the availability of Federal Prison Industries, Inc. and Nonprofit Agencies Employing People Who Are Blind or Severely Disabled (AbilityOne), and other mandatory sources, which may not have existed at the time of the original requirement are sufficient reason to discontinue setting aside a continuing requirement.</w:t>
      </w:r>
    </w:p>
    <w:p xmlns:tce="http://www.TCE.com">
      <w:pPr>
        <w:pStyle w:val="ListNumber2"/>
        <!--depth 2-->
        <w:numPr>
          <w:ilvl w:val="1"/>
          <w:numId w:val="312"/>
        </w:numPr>
      </w:pPr>
      <w:r>
        <w:t/>
      </w:r>
      <w:r>
        <w:t>(2)</w:t>
      </w:r>
      <w:r>
        <w:t xml:space="preserve"> If the contracting officer determines that acquiring the product or service as an 8(a)set-aside is no longer in the Government’s best interest, use the procedures in FAR 19.506 to withdraw a repetitive set-aside.</w:t>
      </w:r>
      <w:bookmarkEnd w:id="997"/>
      <w:bookmarkEnd w:id="998"/>
      <w:bookmarkEnd w:id="995"/>
      <w:bookmarkEnd w:id="996"/>
    </w:p>
    <!--Topic unique_314-->
    <w:p xmlns:tce="http://www.TCE.com">
      <w:pPr>
        <w:pStyle w:val="Heading6"/>
      </w:pPr>
      <w:bookmarkStart w:id="999" w:name="_Numd19e17629"/>
      <w:bookmarkStart w:id="1000" w:name="_Refd19e17629"/>
      <w:bookmarkStart w:id="1001" w:name="_Tocd19e17629"/>
      <w:r>
        <w:t/>
      </w:r>
      <w:r>
        <w:t>519.803-71</w:t>
      </w:r>
      <w:r>
        <w:t xml:space="preserve"> Withdrawing or modifying 8(a) set-asides.</w:t>
      </w:r>
      <w:bookmarkEnd w:id="1000"/>
      <w:bookmarkEnd w:id="1001"/>
      <w:bookmarkEnd w:id="999"/>
    </w:p>
    <w:p xmlns:tce="http://www.TCE.com">
      <w:pPr>
        <w:pStyle w:val="BodyText"/>
      </w:pPr>
      <w:r>
        <w:t>If the contracting officer and the SBTA disagree over the withdrawal or modification of a set-aside, the SBTA must notify the AA OSDBU at the same time the matter is referred to the SBA PCR.</w:t>
      </w:r>
    </w:p>
    <!--Topic unique_315-->
    <w:p xmlns:tce="http://www.TCE.com">
      <w:pPr>
        <w:pStyle w:val="Heading5"/>
      </w:pPr>
      <w:bookmarkStart w:id="1002" w:name="_Numd19e17649"/>
      <w:bookmarkStart w:id="1003" w:name="_Refd19e17649"/>
      <w:bookmarkStart w:id="1004" w:name="_Tocd19e17649"/>
      <w:r>
        <w:t/>
      </w:r>
      <w:r>
        <w:t>519.870</w:t>
      </w:r>
      <w:r>
        <w:t xml:space="preserve"> Direct 8(a)contracting.</w:t>
      </w:r>
      <w:bookmarkEnd w:id="1003"/>
      <w:bookmarkEnd w:id="1004"/>
      <w:bookmarkEnd w:id="1002"/>
    </w:p>
    <!--Topic unique_316-->
    <w:p xmlns:tce="http://www.TCE.com">
      <w:pPr>
        <w:pStyle w:val="Heading6"/>
      </w:pPr>
      <w:bookmarkStart w:id="1005" w:name="_Numd19e17662"/>
      <w:bookmarkStart w:id="1006" w:name="_Refd19e17662"/>
      <w:bookmarkStart w:id="1007" w:name="_Tocd19e17662"/>
      <w:r>
        <w:t/>
      </w:r>
      <w:r>
        <w:t>519.870-1</w:t>
      </w:r>
      <w:r>
        <w:t xml:space="preserve"> Authority and applicability.</w:t>
      </w:r>
      <w:bookmarkEnd w:id="1006"/>
      <w:bookmarkEnd w:id="1007"/>
      <w:bookmarkEnd w:id="1005"/>
    </w:p>
    <w:p xmlns:tce="http://www.TCE.com">
      <w:pPr>
        <w:pStyle w:val="ListNumber"/>
        <!--depth 1-->
        <w:numPr>
          <w:ilvl w:val="0"/>
          <w:numId w:val="313"/>
        </w:numPr>
      </w:pPr>
      <w:bookmarkStart w:id="1009" w:name="_Tocd19e17671"/>
      <w:bookmarkStart w:id="1008" w:name="_Refd19e17671"/>
      <w:r>
        <w:t/>
      </w:r>
      <w:r>
        <w:t>(a)</w:t>
      </w:r>
      <w:r>
        <w:t xml:space="preserve"> In accordance with FAR 19.800(f), GSA obtained a delegation from SBA permitting direct 8(a) contracting as documented through GSA’s Partnership Agreement. The current Partnership Agreement can be found on GSA's Acquisition Portal at </w:t>
      </w:r>
      <w:hyperlink r:id="rIdHyperlink160">
        <w:r>
          <w:rPr>
            <w:rStyle w:val="Hyperlink"/>
          </w:rPr>
          <w:t>https://insite.gsa.gov/acquisitionportal</w:t>
        </w:r>
      </w:hyperlink>
      <w:r>
        <w:t>.</w:t>
      </w:r>
    </w:p>
    <w:p xmlns:tce="http://www.TCE.com">
      <w:pPr>
        <w:pStyle w:val="ListNumber"/>
        <!--depth 1-->
        <w:numPr>
          <w:ilvl w:val="0"/>
          <w:numId w:val="313"/>
        </w:numPr>
      </w:pPr>
      <w:r>
        <w:t/>
      </w:r>
      <w:r>
        <w:t>(b)</w:t>
      </w:r>
      <w:r>
        <w:t xml:space="preserve">  This authority applies to all 8(a)acquisitions conducted by GSA. It does not apply to the multiple award schedule program.</w:t>
      </w:r>
      <w:bookmarkEnd w:id="1008"/>
      <w:bookmarkEnd w:id="1009"/>
    </w:p>
    <!--Topic unique_317-->
    <w:p xmlns:tce="http://www.TCE.com">
      <w:pPr>
        <w:pStyle w:val="Heading6"/>
      </w:pPr>
      <w:bookmarkStart w:id="1010" w:name="_Numd19e17699"/>
      <w:bookmarkStart w:id="1011" w:name="_Refd19e17699"/>
      <w:bookmarkStart w:id="1012" w:name="_Tocd19e17699"/>
      <w:r>
        <w:t/>
      </w:r>
      <w:r>
        <w:t>519.870-2</w:t>
      </w:r>
      <w:r>
        <w:t xml:space="preserve"> Contract clauses.</w:t>
      </w:r>
      <w:bookmarkEnd w:id="1011"/>
      <w:bookmarkEnd w:id="1012"/>
      <w:bookmarkEnd w:id="1010"/>
    </w:p>
    <w:p xmlns:tce="http://www.TCE.com">
      <w:pPr>
        <w:pStyle w:val="ListNumber"/>
        <!--depth 1-->
        <w:numPr>
          <w:ilvl w:val="0"/>
          <w:numId w:val="314"/>
        </w:numPr>
      </w:pPr>
      <w:bookmarkStart w:id="1014" w:name="_Tocd19e17710"/>
      <w:bookmarkStart w:id="1013" w:name="_Refd19e17710"/>
      <w:r>
        <w:t/>
      </w:r>
      <w:r>
        <w:t>(a)</w:t>
      </w:r>
      <w:r>
        <w:t xml:space="preserve"> Insert the following clauses in solicitations, contracts, and orders in accordance with the provisions of Section 8(a) of the U.S. Small Business Administration Act as implemented by FAR </w:t>
      </w:r>
      <w:hyperlink r:id="rIdHyperlink161">
        <w:r>
          <w:rPr>
            <w:rStyle w:val="Hyperlink"/>
          </w:rPr>
          <w:t>subpart 19.8</w:t>
        </w:r>
      </w:hyperlink>
      <w:r>
        <w:t xml:space="preserve"> and GSA's 8(a) Partnership Agreement:</w:t>
      </w:r>
    </w:p>
    <w:p xmlns:tce="http://www.TCE.com">
      <w:pPr>
        <w:pStyle w:val="ListNumber2"/>
        <!--depth 2-->
        <w:numPr>
          <w:ilvl w:val="1"/>
          <w:numId w:val="315"/>
        </w:numPr>
      </w:pPr>
      <w:bookmarkStart w:id="1016" w:name="_Tocd19e17722"/>
      <w:bookmarkStart w:id="1015" w:name="_Refd19e17722"/>
      <w:r>
        <w:t/>
      </w:r>
      <w:r>
        <w:t>(1)</w:t>
      </w:r>
      <w:r>
        <w:t xml:space="preserve"> </w:t>
      </w:r>
      <w:r>
        <w:rPr>
          <w:color w:val="0000FF"/>
        </w:rPr>
        <w:fldChar w:fldCharType="begin"/>
      </w:r>
      <w:r>
        <w:rPr>
          <w:color w:val="0000FF"/>
        </w:rPr>
        <w:instrText xml:space="preserve"> REF _Numd19e33127 \h </w:instrText>
      </w:r>
      <w:r>
        <w:fldChar w:fldCharType="separate"/>
      </w:r>
      <w:rPr>
        <w:color w:val="0000FF"/>
      </w:rPr>
      <w:r>
        <w:rPr>
          <w:u w:val="single"/>
        </w:rPr>
        <w:t>552.219-74 Section8(a)Direct Award.</w:t>
      </w:r>
      <w:r>
        <w:rPr>
          <w:color w:val="0000FF"/>
        </w:rPr>
        <w:fldChar w:fldCharType="end"/>
      </w:r>
      <w:r>
        <w:t>, Section 8(a) Direct Award;</w:t>
      </w:r>
      <w:bookmarkEnd w:id="1015"/>
      <w:bookmarkEnd w:id="1016"/>
    </w:p>
    <w:p xmlns:tce="http://www.TCE.com">
      <w:pPr>
        <w:pStyle w:val="ListNumber2"/>
        <!--depth 2-->
        <w:numPr>
          <w:ilvl w:val="1"/>
          <w:numId w:val="315"/>
        </w:numPr>
      </w:pPr>
      <w:bookmarkStart w:id="1018" w:name="_Tocd19e17733"/>
      <w:bookmarkStart w:id="1017" w:name="_Refd19e17733"/>
      <w:r>
        <w:t/>
      </w:r>
      <w:r>
        <w:t>(2)</w:t>
      </w:r>
      <w:r>
        <w:t xml:space="preserve"> FAR </w:t>
      </w:r>
      <w:hyperlink r:id="rIdHyperlink162">
        <w:r>
          <w:rPr>
            <w:rStyle w:val="Hyperlink"/>
          </w:rPr>
          <w:t>52.219-14</w:t>
        </w:r>
      </w:hyperlink>
      <w:r>
        <w:t>, Limitations on Subcontracting; and</w:t>
      </w:r>
      <w:bookmarkEnd w:id="1017"/>
      <w:bookmarkEnd w:id="1018"/>
    </w:p>
    <w:p xmlns:tce="http://www.TCE.com">
      <w:pPr>
        <w:pStyle w:val="ListNumber2"/>
        <!--depth 2-->
        <w:numPr>
          <w:ilvl w:val="1"/>
          <w:numId w:val="315"/>
        </w:numPr>
      </w:pPr>
      <w:bookmarkStart w:id="1020" w:name="_Tocd19e17744"/>
      <w:bookmarkStart w:id="1019" w:name="_Refd19e17744"/>
      <w:r>
        <w:t/>
      </w:r>
      <w:r>
        <w:t>(3)</w:t>
      </w:r>
      <w:r>
        <w:t xml:space="preserve"> FAR Deviation. </w:t>
      </w:r>
      <w:r>
        <w:rPr>
          <w:color w:val="0000FF"/>
        </w:rPr>
        <w:fldChar w:fldCharType="begin"/>
      </w:r>
      <w:r>
        <w:rPr>
          <w:color w:val="0000FF"/>
        </w:rPr>
        <w:instrText xml:space="preserve"> REF _Numd19e32962 \h </w:instrText>
      </w:r>
      <w:r>
        <w:fldChar w:fldCharType="separate"/>
      </w:r>
      <w:rPr>
        <w:color w:val="0000FF"/>
      </w:rPr>
      <w:r>
        <w:rPr>
          <w:u w:val="single"/>
        </w:rPr>
        <w:t>552.219-18 Notification of Competition Limited to Eligible 8(a) Participants (DEVIATION FAR 52.219-18).</w:t>
      </w:r>
      <w:r>
        <w:rPr>
          <w:color w:val="0000FF"/>
        </w:rPr>
        <w:fldChar w:fldCharType="end"/>
      </w:r>
      <w:r>
        <w:t xml:space="preserve">, Notification of Competition Limited to Eligible 8(a) Participants. GSA has a FAR Deviation that allows the use of clause </w:t>
      </w:r>
      <w:r>
        <w:rPr>
          <w:color w:val="0000FF"/>
        </w:rPr>
        <w:fldChar w:fldCharType="begin"/>
      </w:r>
      <w:r>
        <w:rPr>
          <w:color w:val="0000FF"/>
        </w:rPr>
        <w:instrText xml:space="preserve"> REF _Numd19e32962 \h </w:instrText>
      </w:r>
      <w:r>
        <w:fldChar w:fldCharType="separate"/>
      </w:r>
      <w:rPr>
        <w:color w:val="0000FF"/>
      </w:rPr>
      <w:r>
        <w:rPr>
          <w:u w:val="single"/>
        </w:rPr>
        <w:t>552.219-18 Notification of Competition Limited to Eligible 8(a) Participants (DEVIATION FAR 52.219-18).</w:t>
      </w:r>
      <w:r>
        <w:rPr>
          <w:color w:val="0000FF"/>
        </w:rPr>
        <w:fldChar w:fldCharType="end"/>
      </w:r>
      <w:r>
        <w:t xml:space="preserve"> in lieu of the FAR clause at </w:t>
      </w:r>
      <w:hyperlink r:id="rIdHyperlink163">
        <w:r>
          <w:rPr>
            <w:rStyle w:val="Hyperlink"/>
          </w:rPr>
          <w:t>52.219-18</w:t>
        </w:r>
      </w:hyperlink>
      <w:r>
        <w:t>.</w:t>
      </w:r>
      <w:bookmarkEnd w:id="1019"/>
      <w:bookmarkEnd w:id="1020"/>
      <w:bookmarkEnd w:id="1013"/>
      <w:bookmarkEnd w:id="1014"/>
    </w:p>
    <w:p xmlns:tce="http://www.TCE.com">
      <w:pPr>
        <w:pStyle w:val="ListNumber"/>
        <!--depth 1-->
        <w:numPr>
          <w:ilvl w:val="0"/>
          <w:numId w:val="314"/>
        </w:numPr>
      </w:pPr>
      <w:bookmarkStart w:id="1022" w:name="_Tocd19e17764"/>
      <w:bookmarkStart w:id="1021" w:name="_Refd19e17764"/>
      <w:r>
        <w:t/>
      </w:r>
      <w:r>
        <w:t>(b)</w:t>
      </w:r>
      <w:r>
        <w:t xml:space="preserve"> Do not insert the following clauses in solicitations, contracts, and orders in accordance with the provisions of Section 8(a) of the U.S. Small Business Administration Act as implemented by FAR </w:t>
      </w:r>
      <w:hyperlink r:id="rIdHyperlink164">
        <w:r>
          <w:rPr>
            <w:rStyle w:val="Hyperlink"/>
          </w:rPr>
          <w:t>subpart 19.8</w:t>
        </w:r>
      </w:hyperlink>
      <w:r>
        <w:t xml:space="preserve"> and GSA's 8(a) Partnership Agreement:</w:t>
      </w:r>
    </w:p>
    <w:p xmlns:tce="http://www.TCE.com">
      <w:pPr>
        <w:pStyle w:val="ListNumber2"/>
        <!--depth 2-->
        <w:numPr>
          <w:ilvl w:val="1"/>
          <w:numId w:val="316"/>
        </w:numPr>
      </w:pPr>
      <w:bookmarkStart w:id="1024" w:name="_Tocd19e17776"/>
      <w:bookmarkStart w:id="1023" w:name="_Refd19e17776"/>
      <w:r>
        <w:t/>
      </w:r>
      <w:r>
        <w:t>(1)</w:t>
      </w:r>
      <w:r>
        <w:t xml:space="preserve"> FAR </w:t>
      </w:r>
      <w:hyperlink r:id="rIdHyperlink165">
        <w:r>
          <w:rPr>
            <w:rStyle w:val="Hyperlink"/>
          </w:rPr>
          <w:t>52.219-11</w:t>
        </w:r>
      </w:hyperlink>
      <w:r>
        <w:t>, Special 8(a) Contract Conditions;</w:t>
      </w:r>
      <w:bookmarkEnd w:id="1023"/>
      <w:bookmarkEnd w:id="1024"/>
    </w:p>
    <w:p xmlns:tce="http://www.TCE.com">
      <w:pPr>
        <w:pStyle w:val="ListNumber2"/>
        <!--depth 2-->
        <w:numPr>
          <w:ilvl w:val="1"/>
          <w:numId w:val="316"/>
        </w:numPr>
      </w:pPr>
      <w:bookmarkStart w:id="1026" w:name="_Tocd19e17787"/>
      <w:bookmarkStart w:id="1025" w:name="_Refd19e17787"/>
      <w:r>
        <w:t/>
      </w:r>
      <w:r>
        <w:t>(2)</w:t>
      </w:r>
      <w:r>
        <w:t xml:space="preserve"> FAR </w:t>
      </w:r>
      <w:hyperlink r:id="rIdHyperlink166">
        <w:r>
          <w:rPr>
            <w:rStyle w:val="Hyperlink"/>
          </w:rPr>
          <w:t>52.219-12</w:t>
        </w:r>
      </w:hyperlink>
      <w:r>
        <w:t>, Special 8(a) Subcontract Conditions; and</w:t>
      </w:r>
      <w:bookmarkEnd w:id="1025"/>
      <w:bookmarkEnd w:id="1026"/>
    </w:p>
    <w:p xmlns:tce="http://www.TCE.com">
      <w:pPr>
        <w:pStyle w:val="ListNumber2"/>
        <!--depth 2-->
        <w:numPr>
          <w:ilvl w:val="1"/>
          <w:numId w:val="316"/>
        </w:numPr>
      </w:pPr>
      <w:bookmarkStart w:id="1028" w:name="_Tocd19e17798"/>
      <w:bookmarkStart w:id="1027" w:name="_Refd19e17798"/>
      <w:r>
        <w:t/>
      </w:r>
      <w:r>
        <w:t>(3)</w:t>
      </w:r>
      <w:r>
        <w:t xml:space="preserve"> FAR </w:t>
      </w:r>
      <w:hyperlink r:id="rIdHyperlink167">
        <w:r>
          <w:rPr>
            <w:rStyle w:val="Hyperlink"/>
          </w:rPr>
          <w:t>52.219-17</w:t>
        </w:r>
      </w:hyperlink>
      <w:r>
        <w:t>, Section 8(a) Award.</w:t>
      </w:r>
      <w:bookmarkEnd w:id="1027"/>
      <w:bookmarkEnd w:id="1028"/>
      <w:bookmarkEnd w:id="1021"/>
      <w:bookmarkEnd w:id="1022"/>
    </w:p>
    <!--Topic unique_318-->
    <w:p xmlns:tce="http://www.TCE.com">
      <w:pPr>
        <w:pStyle w:val="Heading4"/>
      </w:pPr>
      <w:bookmarkStart w:id="1029" w:name="_Numd19e17819"/>
      <w:bookmarkStart w:id="1030" w:name="_Refd19e17819"/>
      <w:bookmarkStart w:id="1031" w:name="_Tocd19e17819"/>
      <w:r>
        <w:t/>
      </w:r>
      <w:r>
        <w:t>Subpart 519.10</w:t>
      </w:r>
      <w:r>
        <w:t xml:space="preserve"> - [Reserved]</w:t>
      </w:r>
      <w:bookmarkEnd w:id="1030"/>
      <w:bookmarkEnd w:id="1031"/>
      <w:bookmarkEnd w:id="1029"/>
    </w:p>
    <!--Topic unique_319-->
    <w:p xmlns:tce="http://www.TCE.com">
      <w:pPr>
        <w:pStyle w:val="Heading4"/>
      </w:pPr>
      <w:bookmarkStart w:id="1032" w:name="_Numd19e17834"/>
      <w:bookmarkStart w:id="1033" w:name="_Refd19e17834"/>
      <w:bookmarkStart w:id="1034" w:name="_Tocd19e17834"/>
      <w:r>
        <w:t/>
      </w:r>
      <w:r>
        <w:t>Subpart 519.11</w:t>
      </w:r>
      <w:r>
        <w:t xml:space="preserve"> - [Reserved]</w:t>
      </w:r>
      <w:bookmarkEnd w:id="1033"/>
      <w:bookmarkEnd w:id="1034"/>
      <w:bookmarkEnd w:id="1032"/>
    </w:p>
    <!--Topic unique_320-->
    <w:p xmlns:tce="http://www.TCE.com">
      <w:pPr>
        <w:pStyle w:val="Heading4"/>
      </w:pPr>
      <w:bookmarkStart w:id="1035" w:name="_Numd19e17848"/>
      <w:bookmarkStart w:id="1036" w:name="_Refd19e17848"/>
      <w:bookmarkStart w:id="1037" w:name="_Tocd19e17848"/>
      <w:r>
        <w:t/>
      </w:r>
      <w:r>
        <w:t>Subpart 519.12</w:t>
      </w:r>
      <w:r>
        <w:t xml:space="preserve"> - [Reserved]</w:t>
      </w:r>
      <w:bookmarkEnd w:id="1036"/>
      <w:bookmarkEnd w:id="1037"/>
      <w:bookmarkEnd w:id="1035"/>
    </w:p>
    <!--Topic unique_321-->
    <w:p xmlns:tce="http://www.TCE.com">
      <w:pPr>
        <w:pStyle w:val="Heading4"/>
      </w:pPr>
      <w:bookmarkStart w:id="1038" w:name="_Numd19e17863"/>
      <w:bookmarkStart w:id="1039" w:name="_Refd19e17863"/>
      <w:bookmarkStart w:id="1040" w:name="_Tocd19e17863"/>
      <w:r>
        <w:t/>
      </w:r>
      <w:r>
        <w:t>Subpart 519.13</w:t>
      </w:r>
      <w:r>
        <w:t xml:space="preserve"> - [Reserved]</w:t>
      </w:r>
      <w:bookmarkEnd w:id="1039"/>
      <w:bookmarkEnd w:id="1040"/>
      <w:bookmarkEnd w:id="1038"/>
    </w:p>
    <!--Topic unique_322-->
    <w:p xmlns:tce="http://www.TCE.com">
      <w:pPr>
        <w:pStyle w:val="Heading4"/>
      </w:pPr>
      <w:bookmarkStart w:id="1041" w:name="_Numd19e17877"/>
      <w:bookmarkStart w:id="1042" w:name="_Refd19e17877"/>
      <w:bookmarkStart w:id="1043" w:name="_Tocd19e17877"/>
      <w:r>
        <w:t/>
      </w:r>
      <w:r>
        <w:t>Subpart 519.14</w:t>
      </w:r>
      <w:r>
        <w:t xml:space="preserve"> - [Reserved]</w:t>
      </w:r>
      <w:bookmarkEnd w:id="1042"/>
      <w:bookmarkEnd w:id="1043"/>
      <w:bookmarkEnd w:id="1041"/>
    </w:p>
    <!--Topic unique_327-->
    <w:p xmlns:tce="http://www.TCE.com">
      <w:pPr>
        <w:pStyle w:val="Heading3"/>
      </w:pPr>
      <w:bookmarkStart w:id="1044" w:name="_Numd19e17886"/>
      <w:bookmarkStart w:id="1045" w:name="_Refd19e17886"/>
      <w:bookmarkStart w:id="1046" w:name="_Tocd19e17886"/>
      <w:r>
        <w:t/>
      </w:r>
      <w:r>
        <w:t>Part 520</w:t>
      </w:r>
      <w:r>
        <w:t xml:space="preserve"> [Reserved]</w:t>
      </w:r>
      <w:bookmarkEnd w:id="1045"/>
      <w:bookmarkEnd w:id="1046"/>
      <w:bookmarkEnd w:id="1044"/>
    </w:p>
    <!--Topic unique_329-->
    <w:p xmlns:tce="http://www.TCE.com">
      <w:pPr>
        <w:pStyle w:val="Heading3"/>
      </w:pPr>
      <w:bookmarkStart w:id="1047" w:name="_Numd19e17896"/>
      <w:bookmarkStart w:id="1048" w:name="_Refd19e17896"/>
      <w:bookmarkStart w:id="1049" w:name="_Tocd19e17896"/>
      <w:r>
        <w:t/>
      </w:r>
      <w:r>
        <w:t>Part 521</w:t>
      </w:r>
      <w:r>
        <w:t xml:space="preserve"> [Reserved]</w:t>
      </w:r>
      <w:bookmarkEnd w:id="1048"/>
      <w:bookmarkEnd w:id="1049"/>
      <w:bookmarkEnd w:id="1047"/>
    </w:p>
    <!--Topic unique_331-->
    <w:p xmlns:tce="http://www.TCE.com">
      <w:pPr>
        <w:pStyle w:val="Heading3"/>
      </w:pPr>
      <w:bookmarkStart w:id="1050" w:name="_Numd19e17906"/>
      <w:bookmarkStart w:id="1051" w:name="_Refd19e17906"/>
      <w:bookmarkStart w:id="1052" w:name="_Tocd19e17906"/>
      <w:r>
        <w:t/>
      </w:r>
      <w:r>
        <w:t>Part 522</w:t>
      </w:r>
      <w:r>
        <w:t xml:space="preserve"> - Application of Labor Laws to Government Acquisitions</w:t>
      </w:r>
      <w:bookmarkEnd w:id="1051"/>
      <w:bookmarkEnd w:id="1052"/>
      <w:bookmarkEnd w:id="1050"/>
    </w:p>
    <w:p xmlns:tce="http://www.TCE.com">
      <w:pPr>
        <w:pStyle w:val="ListBullet"/>
        <!--depth 1-->
        <w:numPr>
          <w:ilvl w:val="0"/>
          <w:numId w:val="317"/>
        </w:numPr>
      </w:pPr>
      <w:r>
        <w:t/>
      </w:r>
      <w:r>
        <w:rPr>
          <w:color w:val="0000FF"/>
        </w:rPr>
        <w:fldChar w:fldCharType="begin"/>
      </w:r>
      <w:r>
        <w:rPr>
          <w:color w:val="0000FF"/>
        </w:rPr>
        <w:instrText xml:space="preserve"> REF _Numd19e18057 \h </w:instrText>
      </w:r>
      <w:r>
        <w:fldChar w:fldCharType="separate"/>
      </w:r>
      <w:rPr>
        <w:color w:val="0000FF"/>
      </w:rPr>
      <w:r>
        <w:rPr>
          <w:u w:val="single"/>
        </w:rPr>
        <w:t>Subpart 522.1 - Basic Labor Policies</w:t>
      </w:r>
      <w:r>
        <w:rPr>
          <w:color w:val="0000FF"/>
        </w:rPr>
        <w:fldChar w:fldCharType="end"/>
      </w:r>
      <w:r>
        <w:t/>
      </w:r>
    </w:p>
    <w:p xmlns:tce="http://www.TCE.com">
      <w:pPr>
        <w:pStyle w:val="ListBullet2"/>
        <!--depth 2-->
        <w:numPr>
          <w:ilvl w:val="1"/>
          <w:numId w:val="318"/>
        </w:numPr>
      </w:pPr>
      <w:r>
        <w:t/>
      </w:r>
      <w:r>
        <w:rPr>
          <w:color w:val="0000FF"/>
        </w:rPr>
        <w:fldChar w:fldCharType="begin"/>
      </w:r>
      <w:r>
        <w:rPr>
          <w:color w:val="0000FF"/>
        </w:rPr>
        <w:instrText xml:space="preserve"> REF _Numd19e18070 \h </w:instrText>
      </w:r>
      <w:r>
        <w:fldChar w:fldCharType="separate"/>
      </w:r>
      <w:rPr>
        <w:color w:val="0000FF"/>
      </w:rPr>
      <w:r>
        <w:rPr>
          <w:u w:val="single"/>
        </w:rPr>
        <w:t>522.101 Labor relations.</w:t>
      </w:r>
      <w:r>
        <w:rPr>
          <w:color w:val="0000FF"/>
        </w:rPr>
        <w:fldChar w:fldCharType="end"/>
      </w:r>
      <w:r>
        <w:t/>
      </w:r>
    </w:p>
    <w:p xmlns:tce="http://www.TCE.com">
      <w:pPr>
        <w:pStyle w:val="ListBullet3"/>
        <!--depth 3-->
        <w:numPr>
          <w:ilvl w:val="2"/>
          <w:numId w:val="319"/>
        </w:numPr>
      </w:pPr>
      <w:r>
        <w:t/>
      </w:r>
      <w:r>
        <w:rPr>
          <w:color w:val="0000FF"/>
        </w:rPr>
        <w:fldChar w:fldCharType="begin"/>
      </w:r>
      <w:r>
        <w:rPr>
          <w:color w:val="0000FF"/>
        </w:rPr>
        <w:instrText xml:space="preserve"> REF _Numd19e18083 \h </w:instrText>
      </w:r>
      <w:r>
        <w:fldChar w:fldCharType="separate"/>
      </w:r>
      <w:rPr>
        <w:color w:val="0000FF"/>
      </w:rPr>
      <w:r>
        <w:rPr>
          <w:u w:val="single"/>
        </w:rPr>
        <w:t>522.101-1 General.</w:t>
      </w:r>
      <w:r>
        <w:rPr>
          <w:color w:val="0000FF"/>
        </w:rPr>
        <w:fldChar w:fldCharType="end"/>
      </w:r>
      <w:r>
        <w:t/>
      </w:r>
    </w:p>
    <w:p xmlns:tce="http://www.TCE.com">
      <w:pPr>
        <w:pStyle w:val="ListBullet2"/>
        <!--depth 2-->
        <w:numPr>
          <w:ilvl w:val="1"/>
          <w:numId w:val="318"/>
        </w:numPr>
      </w:pPr>
      <w:r>
        <w:t/>
      </w:r>
      <w:r>
        <w:rPr>
          <w:color w:val="0000FF"/>
        </w:rPr>
        <w:fldChar w:fldCharType="begin"/>
      </w:r>
      <w:r>
        <w:rPr>
          <w:color w:val="0000FF"/>
        </w:rPr>
        <w:instrText xml:space="preserve"> REF _Numd19e18133 \h </w:instrText>
      </w:r>
      <w:r>
        <w:fldChar w:fldCharType="separate"/>
      </w:r>
      <w:rPr>
        <w:color w:val="0000FF"/>
      </w:rPr>
      <w:r>
        <w:rPr>
          <w:u w:val="single"/>
        </w:rPr>
        <w:t>522.103 Overtime.</w:t>
      </w:r>
      <w:r>
        <w:rPr>
          <w:color w:val="0000FF"/>
        </w:rPr>
        <w:fldChar w:fldCharType="end"/>
      </w:r>
      <w:r>
        <w:t/>
      </w:r>
    </w:p>
    <w:p xmlns:tce="http://www.TCE.com">
      <w:pPr>
        <w:pStyle w:val="ListBullet3"/>
        <!--depth 3-->
        <w:numPr>
          <w:ilvl w:val="2"/>
          <w:numId w:val="320"/>
        </w:numPr>
      </w:pPr>
      <w:r>
        <w:t/>
      </w:r>
      <w:r>
        <w:rPr>
          <w:color w:val="0000FF"/>
        </w:rPr>
        <w:fldChar w:fldCharType="begin"/>
      </w:r>
      <w:r>
        <w:rPr>
          <w:color w:val="0000FF"/>
        </w:rPr>
        <w:instrText xml:space="preserve"> REF _Numd19e18146 \h </w:instrText>
      </w:r>
      <w:r>
        <w:fldChar w:fldCharType="separate"/>
      </w:r>
      <w:rPr>
        <w:color w:val="0000FF"/>
      </w:rPr>
      <w:r>
        <w:rPr>
          <w:u w:val="single"/>
        </w:rPr>
        <w:t>522.103-5 Contract clauses.</w:t>
      </w:r>
      <w:r>
        <w:rPr>
          <w:color w:val="0000FF"/>
        </w:rPr>
        <w:fldChar w:fldCharType="end"/>
      </w:r>
      <w:r>
        <w:t/>
      </w:r>
    </w:p>
    <w:p xmlns:tce="http://www.TCE.com">
      <w:pPr>
        <w:pStyle w:val="ListBullet"/>
        <!--depth 1-->
        <w:numPr>
          <w:ilvl w:val="0"/>
          <w:numId w:val="317"/>
        </w:numPr>
      </w:pPr>
      <w:r>
        <w:t/>
      </w:r>
      <w:r>
        <w:rPr>
          <w:color w:val="0000FF"/>
        </w:rPr>
        <w:fldChar w:fldCharType="begin"/>
      </w:r>
      <w:r>
        <w:rPr>
          <w:color w:val="0000FF"/>
        </w:rPr>
        <w:instrText xml:space="preserve"> REF _Numd19e18175 \h </w:instrText>
      </w:r>
      <w:r>
        <w:fldChar w:fldCharType="separate"/>
      </w:r>
      <w:rPr>
        <w:color w:val="0000FF"/>
      </w:rPr>
      <w:r>
        <w:rPr>
          <w:u w:val="single"/>
        </w:rPr>
        <w:t>Subpart 522.4 - Labor Standards for Contracts Involving Construction</w:t>
      </w:r>
      <w:r>
        <w:rPr>
          <w:color w:val="0000FF"/>
        </w:rPr>
        <w:fldChar w:fldCharType="end"/>
      </w:r>
      <w:r>
        <w:t/>
      </w:r>
    </w:p>
    <w:p xmlns:tce="http://www.TCE.com">
      <w:pPr>
        <w:pStyle w:val="ListBullet2"/>
        <!--depth 2-->
        <w:numPr>
          <w:ilvl w:val="1"/>
          <w:numId w:val="321"/>
        </w:numPr>
      </w:pPr>
      <w:r>
        <w:t/>
      </w:r>
      <w:r>
        <w:rPr>
          <w:color w:val="0000FF"/>
        </w:rPr>
        <w:fldChar w:fldCharType="begin"/>
      </w:r>
      <w:r>
        <w:rPr>
          <w:color w:val="0000FF"/>
        </w:rPr>
        <w:instrText xml:space="preserve"> REF _Numd19e18188 \h </w:instrText>
      </w:r>
      <w:r>
        <w:fldChar w:fldCharType="separate"/>
      </w:r>
      <w:rPr>
        <w:color w:val="0000FF"/>
      </w:rPr>
      <w:r>
        <w:rPr>
          <w:u w:val="single"/>
        </w:rPr>
        <w:t>522.406 Administration and enforcement.</w:t>
      </w:r>
      <w:r>
        <w:rPr>
          <w:color w:val="0000FF"/>
        </w:rPr>
        <w:fldChar w:fldCharType="end"/>
      </w:r>
      <w:r>
        <w:t/>
      </w:r>
    </w:p>
    <w:p xmlns:tce="http://www.TCE.com">
      <w:pPr>
        <w:pStyle w:val="ListBullet3"/>
        <!--depth 3-->
        <w:numPr>
          <w:ilvl w:val="2"/>
          <w:numId w:val="322"/>
        </w:numPr>
      </w:pPr>
      <w:r>
        <w:t/>
      </w:r>
      <w:r>
        <w:rPr>
          <w:color w:val="0000FF"/>
        </w:rPr>
        <w:fldChar w:fldCharType="begin"/>
      </w:r>
      <w:r>
        <w:rPr>
          <w:color w:val="0000FF"/>
        </w:rPr>
        <w:instrText xml:space="preserve"> REF _Numd19e18201 \h </w:instrText>
      </w:r>
      <w:r>
        <w:fldChar w:fldCharType="separate"/>
      </w:r>
      <w:rPr>
        <w:color w:val="0000FF"/>
      </w:rPr>
      <w:r>
        <w:rPr>
          <w:u w:val="single"/>
        </w:rPr>
        <w:t>522.406-6 Payrolls and statements.</w:t>
      </w:r>
      <w:r>
        <w:rPr>
          <w:color w:val="0000FF"/>
        </w:rPr>
        <w:fldChar w:fldCharType="end"/>
      </w:r>
      <w:r>
        <w:t/>
      </w:r>
    </w:p>
    <w:p xmlns:tce="http://www.TCE.com">
      <w:pPr>
        <w:pStyle w:val="ListBullet"/>
        <!--depth 1-->
        <w:numPr>
          <w:ilvl w:val="0"/>
          <w:numId w:val="317"/>
        </w:numPr>
      </w:pPr>
      <w:r>
        <w:t/>
      </w:r>
      <w:r>
        <w:rPr>
          <w:color w:val="0000FF"/>
        </w:rPr>
        <w:fldChar w:fldCharType="begin"/>
      </w:r>
      <w:r>
        <w:rPr>
          <w:color w:val="0000FF"/>
        </w:rPr>
        <w:instrText xml:space="preserve"> REF _Numd19e18221 \h </w:instrText>
      </w:r>
      <w:r>
        <w:fldChar w:fldCharType="separate"/>
      </w:r>
      <w:rPr>
        <w:color w:val="0000FF"/>
      </w:rPr>
      <w:r>
        <w:rPr>
          <w:u w:val="single"/>
        </w:rPr>
        <w:t>Subpart 522.8 - Equal Employment Opportunity</w:t>
      </w:r>
      <w:r>
        <w:rPr>
          <w:color w:val="0000FF"/>
        </w:rPr>
        <w:fldChar w:fldCharType="end"/>
      </w:r>
      <w:r>
        <w:t/>
      </w:r>
    </w:p>
    <w:p xmlns:tce="http://www.TCE.com">
      <w:pPr>
        <w:pStyle w:val="ListBullet2"/>
        <!--depth 2-->
        <w:numPr>
          <w:ilvl w:val="1"/>
          <w:numId w:val="323"/>
        </w:numPr>
      </w:pPr>
      <w:r>
        <w:t/>
      </w:r>
      <w:r>
        <w:rPr>
          <w:color w:val="0000FF"/>
        </w:rPr>
        <w:fldChar w:fldCharType="begin"/>
      </w:r>
      <w:r>
        <w:rPr>
          <w:color w:val="0000FF"/>
        </w:rPr>
        <w:instrText xml:space="preserve"> REF _Numd19e18234 \h </w:instrText>
      </w:r>
      <w:r>
        <w:fldChar w:fldCharType="separate"/>
      </w:r>
      <w:rPr>
        <w:color w:val="0000FF"/>
      </w:rPr>
      <w:r>
        <w:rPr>
          <w:u w:val="single"/>
        </w:rPr>
        <w:t>522.803 Responsibilities.</w:t>
      </w:r>
      <w:r>
        <w:rPr>
          <w:color w:val="0000FF"/>
        </w:rPr>
        <w:fldChar w:fldCharType="end"/>
      </w:r>
      <w:r>
        <w:t/>
      </w:r>
    </w:p>
    <w:p xmlns:tce="http://www.TCE.com">
      <w:pPr>
        <w:pStyle w:val="ListBullet2"/>
        <!--depth 2-->
        <w:numPr>
          <w:ilvl w:val="1"/>
          <w:numId w:val="323"/>
        </w:numPr>
      </w:pPr>
      <w:r>
        <w:t/>
      </w:r>
      <w:r>
        <w:rPr>
          <w:color w:val="0000FF"/>
        </w:rPr>
        <w:fldChar w:fldCharType="begin"/>
      </w:r>
      <w:r>
        <w:rPr>
          <w:color w:val="0000FF"/>
        </w:rPr>
        <w:instrText xml:space="preserve"> REF _Numd19e18253 \h </w:instrText>
      </w:r>
      <w:r>
        <w:fldChar w:fldCharType="separate"/>
      </w:r>
      <w:rPr>
        <w:color w:val="0000FF"/>
      </w:rPr>
      <w:r>
        <w:rPr>
          <w:u w:val="single"/>
        </w:rPr>
        <w:t>522.804 Affirmative action programs.</w:t>
      </w:r>
      <w:r>
        <w:rPr>
          <w:color w:val="0000FF"/>
        </w:rPr>
        <w:fldChar w:fldCharType="end"/>
      </w:r>
      <w:r>
        <w:t/>
      </w:r>
    </w:p>
    <w:p xmlns:tce="http://www.TCE.com">
      <w:pPr>
        <w:pStyle w:val="ListBullet3"/>
        <!--depth 3-->
        <w:numPr>
          <w:ilvl w:val="2"/>
          <w:numId w:val="324"/>
        </w:numPr>
      </w:pPr>
      <w:r>
        <w:t/>
      </w:r>
      <w:r>
        <w:rPr>
          <w:color w:val="0000FF"/>
        </w:rPr>
        <w:fldChar w:fldCharType="begin"/>
      </w:r>
      <w:r>
        <w:rPr>
          <w:color w:val="0000FF"/>
        </w:rPr>
        <w:instrText xml:space="preserve"> REF _Numd19e18266 \h </w:instrText>
      </w:r>
      <w:r>
        <w:fldChar w:fldCharType="separate"/>
      </w:r>
      <w:rPr>
        <w:color w:val="0000FF"/>
      </w:rPr>
      <w:r>
        <w:rPr>
          <w:u w:val="single"/>
        </w:rPr>
        <w:t>522.804-1 Nonconstruction.</w:t>
      </w:r>
      <w:r>
        <w:rPr>
          <w:color w:val="0000FF"/>
        </w:rPr>
        <w:fldChar w:fldCharType="end"/>
      </w:r>
      <w:r>
        <w:t/>
      </w:r>
    </w:p>
    <w:p xmlns:tce="http://www.TCE.com">
      <w:pPr>
        <w:pStyle w:val="ListBullet3"/>
        <!--depth 3-->
        <w:numPr>
          <w:ilvl w:val="2"/>
          <w:numId w:val="324"/>
        </w:numPr>
      </w:pPr>
      <w:r>
        <w:t/>
      </w:r>
      <w:r>
        <w:rPr>
          <w:color w:val="0000FF"/>
        </w:rPr>
        <w:fldChar w:fldCharType="begin"/>
      </w:r>
      <w:r>
        <w:rPr>
          <w:color w:val="0000FF"/>
        </w:rPr>
        <w:instrText xml:space="preserve"> REF _Numd19e18319 \h </w:instrText>
      </w:r>
      <w:r>
        <w:fldChar w:fldCharType="separate"/>
      </w:r>
      <w:rPr>
        <w:color w:val="0000FF"/>
      </w:rPr>
      <w:r>
        <w:rPr>
          <w:u w:val="single"/>
        </w:rPr>
        <w:t>522.804-2 Construction.</w:t>
      </w:r>
      <w:r>
        <w:rPr>
          <w:color w:val="0000FF"/>
        </w:rPr>
        <w:fldChar w:fldCharType="end"/>
      </w:r>
      <w:r>
        <w:t/>
      </w:r>
    </w:p>
    <w:p xmlns:tce="http://www.TCE.com">
      <w:pPr>
        <w:pStyle w:val="ListBullet2"/>
        <!--depth 2-->
        <w:numPr>
          <w:ilvl w:val="1"/>
          <w:numId w:val="323"/>
        </w:numPr>
      </w:pPr>
      <w:r>
        <w:t/>
      </w:r>
      <w:r>
        <w:rPr>
          <w:color w:val="0000FF"/>
        </w:rPr>
        <w:fldChar w:fldCharType="begin"/>
      </w:r>
      <w:r>
        <w:rPr>
          <w:color w:val="0000FF"/>
        </w:rPr>
        <w:instrText xml:space="preserve"> REF _Numd19e18342 \h </w:instrText>
      </w:r>
      <w:r>
        <w:fldChar w:fldCharType="separate"/>
      </w:r>
      <w:rPr>
        <w:color w:val="0000FF"/>
      </w:rPr>
      <w:r>
        <w:rPr>
          <w:u w:val="single"/>
        </w:rPr>
        <w:t>522.805 Procedures.</w:t>
      </w:r>
      <w:r>
        <w:rPr>
          <w:color w:val="0000FF"/>
        </w:rPr>
        <w:fldChar w:fldCharType="end"/>
      </w:r>
      <w:r>
        <w:t/>
      </w:r>
    </w:p>
    <w:p xmlns:tce="http://www.TCE.com">
      <w:pPr>
        <w:pStyle w:val="ListBullet2"/>
        <!--depth 2-->
        <w:numPr>
          <w:ilvl w:val="1"/>
          <w:numId w:val="323"/>
        </w:numPr>
      </w:pPr>
      <w:r>
        <w:t/>
      </w:r>
      <w:r>
        <w:rPr>
          <w:color w:val="0000FF"/>
        </w:rPr>
        <w:fldChar w:fldCharType="begin"/>
      </w:r>
      <w:r>
        <w:rPr>
          <w:color w:val="0000FF"/>
        </w:rPr>
        <w:instrText xml:space="preserve"> REF _Numd19e18390 \h </w:instrText>
      </w:r>
      <w:r>
        <w:fldChar w:fldCharType="separate"/>
      </w:r>
      <w:rPr>
        <w:color w:val="0000FF"/>
      </w:rPr>
      <w:r>
        <w:rPr>
          <w:u w:val="single"/>
        </w:rPr>
        <w:t>522.807 Exemptions.</w:t>
      </w:r>
      <w:r>
        <w:rPr>
          <w:color w:val="0000FF"/>
        </w:rPr>
        <w:fldChar w:fldCharType="end"/>
      </w:r>
      <w:r>
        <w:t/>
      </w:r>
    </w:p>
    <!--Topic unique_332-->
    <w:p xmlns:tce="http://www.TCE.com">
      <w:pPr>
        <w:pStyle w:val="Heading4"/>
      </w:pPr>
      <w:bookmarkStart w:id="1053" w:name="_Numd19e18057"/>
      <w:bookmarkStart w:id="1054" w:name="_Refd19e18057"/>
      <w:bookmarkStart w:id="1055" w:name="_Tocd19e18057"/>
      <w:r>
        <w:t/>
      </w:r>
      <w:r>
        <w:t>Subpart 522.1</w:t>
      </w:r>
      <w:r>
        <w:t xml:space="preserve"> - Basic Labor Policies</w:t>
      </w:r>
      <w:bookmarkEnd w:id="1054"/>
      <w:bookmarkEnd w:id="1055"/>
      <w:bookmarkEnd w:id="1053"/>
    </w:p>
    <!--Topic unique_333-->
    <w:p xmlns:tce="http://www.TCE.com">
      <w:pPr>
        <w:pStyle w:val="Heading5"/>
      </w:pPr>
      <w:bookmarkStart w:id="1056" w:name="_Numd19e18070"/>
      <w:bookmarkStart w:id="1057" w:name="_Refd19e18070"/>
      <w:bookmarkStart w:id="1058" w:name="_Tocd19e18070"/>
      <w:r>
        <w:t/>
      </w:r>
      <w:r>
        <w:t>522.101</w:t>
      </w:r>
      <w:r>
        <w:t xml:space="preserve"> Labor relations.</w:t>
      </w:r>
      <w:bookmarkEnd w:id="1057"/>
      <w:bookmarkEnd w:id="1058"/>
      <w:bookmarkEnd w:id="1056"/>
    </w:p>
    <!--Topic unique_334-->
    <w:p xmlns:tce="http://www.TCE.com">
      <w:pPr>
        <w:pStyle w:val="Heading6"/>
      </w:pPr>
      <w:bookmarkStart w:id="1059" w:name="_Numd19e18083"/>
      <w:bookmarkStart w:id="1060" w:name="_Refd19e18083"/>
      <w:bookmarkStart w:id="1061" w:name="_Tocd19e18083"/>
      <w:r>
        <w:t/>
      </w:r>
      <w:r>
        <w:t>522.101-1</w:t>
      </w:r>
      <w:r>
        <w:t xml:space="preserve"> General.</w:t>
      </w:r>
      <w:bookmarkEnd w:id="1060"/>
      <w:bookmarkEnd w:id="1061"/>
      <w:bookmarkEnd w:id="1059"/>
    </w:p>
    <w:p xmlns:tce="http://www.TCE.com">
      <w:pPr>
        <w:pStyle w:val="BodyText"/>
      </w:pPr>
      <w:r>
        <w:t>The Office of General Counsel (OGC) and the agency labor advisor shall—</w:t>
      </w:r>
    </w:p>
    <w:p xmlns:tce="http://www.TCE.com">
      <w:pPr>
        <w:pStyle w:val="ListNumber"/>
        <!--depth 1-->
        <w:numPr>
          <w:ilvl w:val="0"/>
          <w:numId w:val="325"/>
        </w:numPr>
      </w:pPr>
      <w:bookmarkStart w:id="1063" w:name="_Tocd19e18094"/>
      <w:bookmarkStart w:id="1062" w:name="_Refd19e18094"/>
      <w:r>
        <w:t/>
      </w:r>
      <w:r>
        <w:t>(a)</w:t>
      </w:r>
      <w:r>
        <w:t xml:space="preserve">  Serve as the GSA points of contact on all contractor labor relations matters;</w:t>
      </w:r>
    </w:p>
    <w:p xmlns:tce="http://www.TCE.com">
      <w:pPr>
        <w:pStyle w:val="ListNumber"/>
        <!--depth 1-->
        <w:numPr>
          <w:ilvl w:val="0"/>
          <w:numId w:val="325"/>
        </w:numPr>
      </w:pPr>
      <w:r>
        <w:t/>
      </w:r>
      <w:r>
        <w:t>(b)</w:t>
      </w:r>
      <w:r>
        <w:t xml:space="preserve">  Initiate contact on contractor labor relations matters with national offices of labor organizations, Government departments, agencies or other governmental organizations. Contracting offices shall notify OGC and the agency labor advisor when they are contacted by such external organizations;</w:t>
      </w:r>
    </w:p>
    <w:p xmlns:tce="http://www.TCE.com">
      <w:pPr>
        <w:pStyle w:val="ListNumber"/>
        <!--depth 1-->
        <w:numPr>
          <w:ilvl w:val="0"/>
          <w:numId w:val="325"/>
        </w:numPr>
      </w:pPr>
      <w:r>
        <w:t/>
      </w:r>
      <w:r>
        <w:t>(c)</w:t>
      </w:r>
      <w:r>
        <w:t xml:space="preserve">  Serve as a clearinghouse for information on labor laws applicable to Government acquisitions; and</w:t>
      </w:r>
    </w:p>
    <w:p xmlns:tce="http://www.TCE.com">
      <w:pPr>
        <w:pStyle w:val="ListNumber"/>
        <!--depth 1-->
        <w:numPr>
          <w:ilvl w:val="0"/>
          <w:numId w:val="325"/>
        </w:numPr>
      </w:pPr>
      <w:r>
        <w:t/>
      </w:r>
      <w:r>
        <w:t>(d)</w:t>
      </w:r>
      <w:r>
        <w:t xml:space="preserve"> Respond to questions involving FAR 22, Application of Labor Laws to Government Acquisitions, or other contractor labor relations matters concerning GSA acquisition programs. OGC determines the agency’s legal position.</w:t>
      </w:r>
      <w:bookmarkEnd w:id="1062"/>
      <w:bookmarkEnd w:id="1063"/>
    </w:p>
    <!--Topic unique_335-->
    <w:p xmlns:tce="http://www.TCE.com">
      <w:pPr>
        <w:pStyle w:val="Heading5"/>
      </w:pPr>
      <w:bookmarkStart w:id="1064" w:name="_Numd19e18133"/>
      <w:bookmarkStart w:id="1065" w:name="_Refd19e18133"/>
      <w:bookmarkStart w:id="1066" w:name="_Tocd19e18133"/>
      <w:r>
        <w:t/>
      </w:r>
      <w:r>
        <w:t>522.103</w:t>
      </w:r>
      <w:r>
        <w:t xml:space="preserve"> Overtime.</w:t>
      </w:r>
      <w:bookmarkEnd w:id="1065"/>
      <w:bookmarkEnd w:id="1066"/>
      <w:bookmarkEnd w:id="1064"/>
    </w:p>
    <!--Topic unique_336-->
    <w:p xmlns:tce="http://www.TCE.com">
      <w:pPr>
        <w:pStyle w:val="Heading6"/>
      </w:pPr>
      <w:bookmarkStart w:id="1067" w:name="_Numd19e18146"/>
      <w:bookmarkStart w:id="1068" w:name="_Refd19e18146"/>
      <w:bookmarkStart w:id="1069" w:name="_Tocd19e18146"/>
      <w:r>
        <w:t/>
      </w:r>
      <w:r>
        <w:t>522.103-5</w:t>
      </w:r>
      <w:r>
        <w:t xml:space="preserve"> Contract clauses.</w:t>
      </w:r>
      <w:bookmarkEnd w:id="1068"/>
      <w:bookmarkEnd w:id="1069"/>
      <w:bookmarkEnd w:id="1067"/>
    </w:p>
    <w:p xmlns:tce="http://www.TCE.com">
      <w:pPr>
        <w:pStyle w:val="BodyText"/>
      </w:pPr>
      <w:r>
        <w:t xml:space="preserve">Insert the FAR clause at </w:t>
      </w:r>
      <w:hyperlink r:id="rIdHyperlink168">
        <w:r>
          <w:rPr>
            <w:rStyle w:val="Hyperlink"/>
          </w:rPr>
          <w:t>52.222-1</w:t>
        </w:r>
      </w:hyperlink>
      <w:r>
        <w:t xml:space="preserve"> in solicitations and contracts for DX rated orders under the Defense Priorities and Allocations System (see FAR </w:t>
      </w:r>
      <w:hyperlink r:id="rIdHyperlink169">
        <w:r>
          <w:rPr>
            <w:rStyle w:val="Hyperlink"/>
          </w:rPr>
          <w:t>subpart 11.6</w:t>
        </w:r>
      </w:hyperlink>
      <w:r>
        <w:t>)</w:t>
      </w:r>
    </w:p>
    <!--Topic unique_337-->
    <w:p xmlns:tce="http://www.TCE.com">
      <w:pPr>
        <w:pStyle w:val="Heading4"/>
      </w:pPr>
      <w:bookmarkStart w:id="1070" w:name="_Numd19e18175"/>
      <w:bookmarkStart w:id="1071" w:name="_Refd19e18175"/>
      <w:bookmarkStart w:id="1072" w:name="_Tocd19e18175"/>
      <w:r>
        <w:t/>
      </w:r>
      <w:r>
        <w:t>Subpart 522.4</w:t>
      </w:r>
      <w:r>
        <w:t xml:space="preserve"> - Labor Standards for Contracts Involving Construction</w:t>
      </w:r>
      <w:bookmarkEnd w:id="1071"/>
      <w:bookmarkEnd w:id="1072"/>
      <w:bookmarkEnd w:id="1070"/>
    </w:p>
    <!--Topic unique_338-->
    <w:p xmlns:tce="http://www.TCE.com">
      <w:pPr>
        <w:pStyle w:val="Heading5"/>
      </w:pPr>
      <w:bookmarkStart w:id="1073" w:name="_Numd19e18188"/>
      <w:bookmarkStart w:id="1074" w:name="_Refd19e18188"/>
      <w:bookmarkStart w:id="1075" w:name="_Tocd19e18188"/>
      <w:r>
        <w:t/>
      </w:r>
      <w:r>
        <w:t>522.406</w:t>
      </w:r>
      <w:r>
        <w:t xml:space="preserve"> Administration and enforcement.</w:t>
      </w:r>
      <w:bookmarkEnd w:id="1074"/>
      <w:bookmarkEnd w:id="1075"/>
      <w:bookmarkEnd w:id="1073"/>
    </w:p>
    <!--Topic unique_339-->
    <w:p xmlns:tce="http://www.TCE.com">
      <w:pPr>
        <w:pStyle w:val="Heading6"/>
      </w:pPr>
      <w:bookmarkStart w:id="1076" w:name="_Numd19e18201"/>
      <w:bookmarkStart w:id="1077" w:name="_Refd19e18201"/>
      <w:bookmarkStart w:id="1078" w:name="_Tocd19e18201"/>
      <w:r>
        <w:t/>
      </w:r>
      <w:r>
        <w:t>522.406-6</w:t>
      </w:r>
      <w:r>
        <w:t xml:space="preserve"> Payrolls and statements.</w:t>
      </w:r>
      <w:bookmarkEnd w:id="1077"/>
      <w:bookmarkEnd w:id="1078"/>
      <w:bookmarkEnd w:id="1076"/>
    </w:p>
    <w:p xmlns:tce="http://www.TCE.com">
      <w:pPr>
        <w:pStyle w:val="BodyText"/>
      </w:pPr>
      <w:r>
        <w:t>Weekly payrolls and statements of compliance with respect to payment of wages are not required from a prime contractor or a subcontractor that personally performs work.</w:t>
      </w:r>
    </w:p>
    <!--Topic unique_340-->
    <w:p xmlns:tce="http://www.TCE.com">
      <w:pPr>
        <w:pStyle w:val="Heading4"/>
      </w:pPr>
      <w:bookmarkStart w:id="1079" w:name="_Numd19e18221"/>
      <w:bookmarkStart w:id="1080" w:name="_Refd19e18221"/>
      <w:bookmarkStart w:id="1081" w:name="_Tocd19e18221"/>
      <w:r>
        <w:t/>
      </w:r>
      <w:r>
        <w:t>Subpart 522.8</w:t>
      </w:r>
      <w:r>
        <w:t xml:space="preserve"> - Equal Employment Opportunity</w:t>
      </w:r>
      <w:bookmarkEnd w:id="1080"/>
      <w:bookmarkEnd w:id="1081"/>
      <w:bookmarkEnd w:id="1079"/>
    </w:p>
    <!--Topic unique_341-->
    <w:p xmlns:tce="http://www.TCE.com">
      <w:pPr>
        <w:pStyle w:val="Heading5"/>
      </w:pPr>
      <w:bookmarkStart w:id="1082" w:name="_Numd19e18234"/>
      <w:bookmarkStart w:id="1083" w:name="_Refd19e18234"/>
      <w:bookmarkStart w:id="1084" w:name="_Tocd19e18234"/>
      <w:r>
        <w:t/>
      </w:r>
      <w:r>
        <w:t>522.803</w:t>
      </w:r>
      <w:r>
        <w:t xml:space="preserve"> Responsibilities.</w:t>
      </w:r>
      <w:bookmarkEnd w:id="1083"/>
      <w:bookmarkEnd w:id="1084"/>
      <w:bookmarkEnd w:id="1082"/>
    </w:p>
    <w:p xmlns:tce="http://www.TCE.com">
      <w:pPr>
        <w:pStyle w:val="BodyText"/>
      </w:pPr>
      <w:r>
        <w:t>Contracting officers should submit questions on the applicability of EO 11246 and implementing regulations to assigned legal counsel.</w:t>
      </w:r>
    </w:p>
    <!--Topic unique_342-->
    <w:p xmlns:tce="http://www.TCE.com">
      <w:pPr>
        <w:pStyle w:val="Heading5"/>
      </w:pPr>
      <w:bookmarkStart w:id="1085" w:name="_Numd19e18253"/>
      <w:bookmarkStart w:id="1086" w:name="_Refd19e18253"/>
      <w:bookmarkStart w:id="1087" w:name="_Tocd19e18253"/>
      <w:r>
        <w:t/>
      </w:r>
      <w:r>
        <w:t>522.804</w:t>
      </w:r>
      <w:r>
        <w:t xml:space="preserve"> Affirmative action programs.</w:t>
      </w:r>
      <w:bookmarkEnd w:id="1086"/>
      <w:bookmarkEnd w:id="1087"/>
      <w:bookmarkEnd w:id="1085"/>
    </w:p>
    <!--Topic unique_343-->
    <w:p xmlns:tce="http://www.TCE.com">
      <w:pPr>
        <w:pStyle w:val="Heading6"/>
      </w:pPr>
      <w:bookmarkStart w:id="1088" w:name="_Numd19e18266"/>
      <w:bookmarkStart w:id="1089" w:name="_Refd19e18266"/>
      <w:bookmarkStart w:id="1090" w:name="_Tocd19e18266"/>
      <w:r>
        <w:t/>
      </w:r>
      <w:r>
        <w:t>522.804-1</w:t>
      </w:r>
      <w:r>
        <w:t xml:space="preserve"> Nonconstruction.</w:t>
      </w:r>
      <w:bookmarkEnd w:id="1089"/>
      <w:bookmarkEnd w:id="1090"/>
      <w:bookmarkEnd w:id="1088"/>
    </w:p>
    <w:p xmlns:tce="http://www.TCE.com">
      <w:pPr>
        <w:pStyle w:val="ListNumber"/>
        <!--depth 1-->
        <w:numPr>
          <w:ilvl w:val="0"/>
          <w:numId w:val="326"/>
        </w:numPr>
      </w:pPr>
      <w:bookmarkStart w:id="1092" w:name="_Tocd19e18275"/>
      <w:bookmarkStart w:id="1091" w:name="_Refd19e18275"/>
      <w:r>
        <w:t/>
      </w:r>
      <w:r>
        <w:t>(a)</w:t>
      </w:r>
      <w:r>
        <w:t xml:space="preserve"> The requirements of FAR 22.804 also apply to each contractor and subcontractor with 50 or more employees that either:</w:t>
      </w:r>
    </w:p>
    <w:p xmlns:tce="http://www.TCE.com">
      <w:pPr>
        <w:pStyle w:val="ListNumber2"/>
        <!--depth 2-->
        <w:numPr>
          <w:ilvl w:val="1"/>
          <w:numId w:val="327"/>
        </w:numPr>
      </w:pPr>
      <w:bookmarkStart w:id="1094" w:name="_Tocd19e18283"/>
      <w:bookmarkStart w:id="1093" w:name="_Refd19e18283"/>
      <w:r>
        <w:t/>
      </w:r>
      <w:r>
        <w:t>(1)</w:t>
      </w:r>
      <w:r>
        <w:t xml:space="preserve">  Serves as a depository of Government funds; or</w:t>
      </w:r>
    </w:p>
    <w:p xmlns:tce="http://www.TCE.com">
      <w:pPr>
        <w:pStyle w:val="ListNumber2"/>
        <!--depth 2-->
        <w:numPr>
          <w:ilvl w:val="1"/>
          <w:numId w:val="327"/>
        </w:numPr>
      </w:pPr>
      <w:r>
        <w:t/>
      </w:r>
      <w:r>
        <w:t>(2)</w:t>
      </w:r>
      <w:r>
        <w:t xml:space="preserve">  Is a financial institution serving as an issuing and paying agent for U.S. savings bonds and savings notes.</w:t>
      </w:r>
      <w:bookmarkEnd w:id="1093"/>
      <w:bookmarkEnd w:id="1094"/>
    </w:p>
    <w:p xmlns:tce="http://www.TCE.com">
      <w:pPr>
        <w:pStyle w:val="ListNumber"/>
        <!--depth 1-->
        <w:numPr>
          <w:ilvl w:val="0"/>
          <w:numId w:val="326"/>
        </w:numPr>
      </w:pPr>
      <w:r>
        <w:t/>
      </w:r>
      <w:r>
        <w:t>(b)</w:t>
      </w:r>
      <w:r>
        <w:t xml:space="preserve"> The contractors, subcontractors, and financial institutions described in </w:t>
      </w:r>
      <w:r>
        <w:rPr>
          <w:color w:val="0000FF"/>
        </w:rPr>
        <w:fldChar w:fldCharType="begin"/>
      </w:r>
      <w:r>
        <w:rPr>
          <w:color w:val="0000FF"/>
        </w:rPr>
        <w:instrText xml:space="preserve"> REF _Numd19e18266 \h </w:instrText>
      </w:r>
      <w:r>
        <w:fldChar w:fldCharType="separate"/>
      </w:r>
      <w:rPr>
        <w:color w:val="0000FF"/>
      </w:rPr>
      <w:r>
        <w:rPr>
          <w:u w:val="single"/>
        </w:rPr>
        <w:t>522.804-1</w:t>
      </w:r>
      <w:r>
        <w:rPr>
          <w:color w:val="0000FF"/>
        </w:rPr>
        <w:fldChar w:fldCharType="end"/>
      </w:r>
      <w:r>
        <w:t>(a) must develop a written affirmative action compliance program for each of its establishments regardless of the contract or holding value, in accordance with 41 CFR 60-1.40.</w:t>
      </w:r>
      <w:bookmarkEnd w:id="1091"/>
      <w:bookmarkEnd w:id="1092"/>
    </w:p>
    <!--Topic unique_344-->
    <w:p xmlns:tce="http://www.TCE.com">
      <w:pPr>
        <w:pStyle w:val="Heading6"/>
      </w:pPr>
      <w:bookmarkStart w:id="1095" w:name="_Numd19e18319"/>
      <w:bookmarkStart w:id="1096" w:name="_Refd19e18319"/>
      <w:bookmarkStart w:id="1097" w:name="_Tocd19e18319"/>
      <w:r>
        <w:t/>
      </w:r>
      <w:r>
        <w:t>522.804-2</w:t>
      </w:r>
      <w:r>
        <w:t xml:space="preserve"> Construction.</w:t>
      </w:r>
      <w:bookmarkEnd w:id="1096"/>
      <w:bookmarkEnd w:id="1097"/>
      <w:bookmarkEnd w:id="1095"/>
    </w:p>
    <w:p xmlns:tce="http://www.TCE.com">
      <w:pPr>
        <w:pStyle w:val="BodyText"/>
      </w:pPr>
      <w:r>
        <w:t xml:space="preserve">Construction contractors and subcontractors are required to set trade participation goals for minorities and women based on percentages established by the Director, Office of Federal Contract Compliance Programs (OFCCP), Department of Labor. The goals can be found on OFCCP's website at </w:t>
      </w:r>
      <w:hyperlink r:id="rIdHyperlink170">
        <w:r>
          <w:rPr>
            <w:rStyle w:val="Hyperlink"/>
          </w:rPr>
          <w:t>https://www.dol.gov/agencies/ofccp/construction</w:t>
        </w:r>
      </w:hyperlink>
      <w:r>
        <w:t>.</w:t>
      </w:r>
    </w:p>
    <!--Topic unique_345-->
    <w:p xmlns:tce="http://www.TCE.com">
      <w:pPr>
        <w:pStyle w:val="Heading5"/>
      </w:pPr>
      <w:bookmarkStart w:id="1098" w:name="_Numd19e18342"/>
      <w:bookmarkStart w:id="1099" w:name="_Refd19e18342"/>
      <w:bookmarkStart w:id="1100" w:name="_Tocd19e18342"/>
      <w:r>
        <w:t/>
      </w:r>
      <w:r>
        <w:t>522.805</w:t>
      </w:r>
      <w:r>
        <w:t xml:space="preserve"> Procedures.</w:t>
      </w:r>
      <w:bookmarkEnd w:id="1099"/>
      <w:bookmarkEnd w:id="1100"/>
      <w:bookmarkEnd w:id="1098"/>
    </w:p>
    <w:p xmlns:tce="http://www.TCE.com">
      <w:pPr>
        <w:pStyle w:val="ListNumber"/>
        <!--depth 1-->
        <w:numPr>
          <w:ilvl w:val="0"/>
          <w:numId w:val="328"/>
        </w:numPr>
      </w:pPr>
      <w:bookmarkStart w:id="1102" w:name="_Tocd19e18351"/>
      <w:bookmarkStart w:id="1101" w:name="_Refd19e18351"/>
      <w:r>
        <w:t/>
      </w:r>
      <w:r>
        <w:t>(a)</w:t>
      </w:r>
      <w:r>
        <w:t xml:space="preserve"> To determine whether the contract meets the threshold in FAR 22.805(a), contracting officers shall include the value of the basic contract plus priced options. A contract modification exercising a priced option is not a contract award under FAR 22.805(a)(1)(ii) and does not require a preaward clearance.</w:t>
      </w:r>
    </w:p>
    <w:p xmlns:tce="http://www.TCE.com">
      <w:pPr>
        <w:pStyle w:val="ListNumber"/>
        <!--depth 1-->
        <w:numPr>
          <w:ilvl w:val="0"/>
          <w:numId w:val="328"/>
        </w:numPr>
      </w:pPr>
      <w:r>
        <w:t/>
      </w:r>
      <w:r>
        <w:t>(b)</w:t>
      </w:r>
      <w:r>
        <w:t xml:space="preserve"> Contracting officers shall submit preaward clearance requests directly to the appropriate OFCCP regional office. A list of OFCCP regional offices can be found on OFCCP's website at </w:t>
      </w:r>
      <w:hyperlink r:id="rIdHyperlink171">
        <w:r>
          <w:rPr>
            <w:rStyle w:val="Hyperlink"/>
          </w:rPr>
          <w:t>https://ofccp.dol-esa.gov/preaward/pa_reg.html</w:t>
        </w:r>
      </w:hyperlink>
      <w:r>
        <w:t>.</w:t>
      </w:r>
    </w:p>
    <w:p xmlns:tce="http://www.TCE.com">
      <w:pPr>
        <w:pStyle w:val="ListNumber"/>
        <!--depth 1-->
        <w:numPr>
          <w:ilvl w:val="0"/>
          <w:numId w:val="328"/>
        </w:numPr>
      </w:pPr>
      <w:r>
        <w:t/>
      </w:r>
      <w:r>
        <w:t>(c)</w:t>
      </w:r>
      <w:r>
        <w:t xml:space="preserve"> The EEO poster required by FAR 22.805(b) can be found at: </w:t>
      </w:r>
      <w:hyperlink r:id="rIdHyperlink172">
        <w:r>
          <w:rPr>
            <w:rStyle w:val="Hyperlink"/>
          </w:rPr>
          <w:t>https://www.dol.gov/agencies/ofccp/posters</w:t>
        </w:r>
      </w:hyperlink>
      <w:r>
        <w:t>.</w:t>
      </w:r>
      <w:bookmarkEnd w:id="1101"/>
      <w:bookmarkEnd w:id="1102"/>
    </w:p>
    <!--Topic unique_346-->
    <w:p xmlns:tce="http://www.TCE.com">
      <w:pPr>
        <w:pStyle w:val="Heading5"/>
      </w:pPr>
      <w:bookmarkStart w:id="1103" w:name="_Numd19e18390"/>
      <w:bookmarkStart w:id="1104" w:name="_Refd19e18390"/>
      <w:bookmarkStart w:id="1105" w:name="_Tocd19e18390"/>
      <w:r>
        <w:t/>
      </w:r>
      <w:r>
        <w:t>522.807</w:t>
      </w:r>
      <w:r>
        <w:t xml:space="preserve"> Exemptions.</w:t>
      </w:r>
      <w:bookmarkEnd w:id="1104"/>
      <w:bookmarkEnd w:id="1105"/>
      <w:bookmarkEnd w:id="1103"/>
    </w:p>
    <w:p xmlns:tce="http://www.TCE.com">
      <w:pPr>
        <w:pStyle w:val="BodyText"/>
      </w:pPr>
      <w:r>
        <w:t>The agency labor advisor submits a request for exemption.</w:t>
      </w:r>
    </w:p>
    <!--Topic unique_348-->
    <w:p xmlns:tce="http://www.TCE.com">
      <w:pPr>
        <w:pStyle w:val="Heading3"/>
      </w:pPr>
      <w:bookmarkStart w:id="1106" w:name="_Numd19e18404"/>
      <w:bookmarkStart w:id="1107" w:name="_Refd19e18404"/>
      <w:bookmarkStart w:id="1108" w:name="_Tocd19e18404"/>
      <w:r>
        <w:t/>
      </w:r>
      <w:r>
        <w:t>Part 523</w:t>
      </w:r>
      <w:r>
        <w:t xml:space="preserve"> - Environment, Energy and Water Efficiency, Renewable Energy Technologies, Occupational Safety, and Drug-Free Workplace</w:t>
      </w:r>
      <w:bookmarkEnd w:id="1107"/>
      <w:bookmarkEnd w:id="1108"/>
      <w:bookmarkEnd w:id="1106"/>
    </w:p>
    <w:p xmlns:tce="http://www.TCE.com">
      <w:pPr>
        <w:pStyle w:val="ListBullet"/>
        <!--depth 1-->
        <w:numPr>
          <w:ilvl w:val="0"/>
          <w:numId w:val="329"/>
        </w:numPr>
      </w:pPr>
      <w:r>
        <w:t/>
      </w:r>
      <w:r>
        <w:rPr>
          <w:color w:val="0000FF"/>
        </w:rPr>
        <w:fldChar w:fldCharType="begin"/>
      </w:r>
      <w:r>
        <w:rPr>
          <w:color w:val="0000FF"/>
        </w:rPr>
        <w:instrText xml:space="preserve"> REF _Numd19e18463 \h </w:instrText>
      </w:r>
      <w:r>
        <w:fldChar w:fldCharType="separate"/>
      </w:r>
      <w:rPr>
        <w:color w:val="0000FF"/>
      </w:rPr>
      <w:r>
        <w:rPr>
          <w:u w:val="single"/>
        </w:rPr>
        <w:t>Subpart 523.1 - [Reserved]</w:t>
      </w:r>
      <w:r>
        <w:rPr>
          <w:color w:val="0000FF"/>
        </w:rPr>
        <w:fldChar w:fldCharType="end"/>
      </w:r>
      <w:r>
        <w:t/>
      </w:r>
    </w:p>
    <w:p xmlns:tce="http://www.TCE.com">
      <w:pPr>
        <w:pStyle w:val="ListBullet"/>
        <!--depth 1-->
        <w:numPr>
          <w:ilvl w:val="0"/>
          <w:numId w:val="329"/>
        </w:numPr>
      </w:pPr>
      <w:r>
        <w:t/>
      </w:r>
      <w:r>
        <w:rPr>
          <w:color w:val="0000FF"/>
        </w:rPr>
        <w:fldChar w:fldCharType="begin"/>
      </w:r>
      <w:r>
        <w:rPr>
          <w:color w:val="0000FF"/>
        </w:rPr>
        <w:instrText xml:space="preserve"> REF _Numd19e18478 \h </w:instrText>
      </w:r>
      <w:r>
        <w:fldChar w:fldCharType="separate"/>
      </w:r>
      <w:rPr>
        <w:color w:val="0000FF"/>
      </w:rPr>
      <w:r>
        <w:rPr>
          <w:u w:val="single"/>
        </w:rPr>
        <w:t>Subpart 523.3 - Hazardous Material Identification and Material Safety Data</w:t>
      </w:r>
      <w:r>
        <w:rPr>
          <w:color w:val="0000FF"/>
        </w:rPr>
        <w:fldChar w:fldCharType="end"/>
      </w:r>
      <w:r>
        <w:t/>
      </w:r>
    </w:p>
    <w:p xmlns:tce="http://www.TCE.com">
      <w:pPr>
        <w:pStyle w:val="ListBullet2"/>
        <!--depth 2-->
        <w:numPr>
          <w:ilvl w:val="1"/>
          <w:numId w:val="330"/>
        </w:numPr>
      </w:pPr>
      <w:r>
        <w:t/>
      </w:r>
      <w:r>
        <w:rPr>
          <w:color w:val="0000FF"/>
        </w:rPr>
        <w:fldChar w:fldCharType="begin"/>
      </w:r>
      <w:r>
        <w:rPr>
          <w:color w:val="0000FF"/>
        </w:rPr>
        <w:instrText xml:space="preserve"> REF _Numd19e18491 \h </w:instrText>
      </w:r>
      <w:r>
        <w:fldChar w:fldCharType="separate"/>
      </w:r>
      <w:rPr>
        <w:color w:val="0000FF"/>
      </w:rPr>
      <w:r>
        <w:rPr>
          <w:u w:val="single"/>
        </w:rPr>
        <w:t>523.303 Contract clauses.</w:t>
      </w:r>
      <w:r>
        <w:rPr>
          <w:color w:val="0000FF"/>
        </w:rPr>
        <w:fldChar w:fldCharType="end"/>
      </w:r>
      <w:r>
        <w:t/>
      </w:r>
    </w:p>
    <w:p xmlns:tce="http://www.TCE.com">
      <w:pPr>
        <w:pStyle w:val="ListBullet2"/>
        <!--depth 2-->
        <w:numPr>
          <w:ilvl w:val="1"/>
          <w:numId w:val="330"/>
        </w:numPr>
      </w:pPr>
      <w:r>
        <w:t/>
      </w:r>
      <w:r>
        <w:rPr>
          <w:color w:val="0000FF"/>
        </w:rPr>
        <w:fldChar w:fldCharType="begin"/>
      </w:r>
      <w:r>
        <w:rPr>
          <w:color w:val="0000FF"/>
        </w:rPr>
        <w:instrText xml:space="preserve"> REF _Numd19e18543 \h </w:instrText>
      </w:r>
      <w:r>
        <w:fldChar w:fldCharType="separate"/>
      </w:r>
      <w:rPr>
        <w:color w:val="0000FF"/>
      </w:rPr>
      <w:r>
        <w:rPr>
          <w:u w:val="single"/>
        </w:rPr>
        <w:t>523.370 Solicitation provision.</w:t>
      </w:r>
      <w:r>
        <w:rPr>
          <w:color w:val="0000FF"/>
        </w:rPr>
        <w:fldChar w:fldCharType="end"/>
      </w:r>
      <w:r>
        <w:t/>
      </w:r>
    </w:p>
    <w:p xmlns:tce="http://www.TCE.com">
      <w:pPr>
        <w:pStyle w:val="ListBullet"/>
        <!--depth 1-->
        <w:numPr>
          <w:ilvl w:val="0"/>
          <w:numId w:val="329"/>
        </w:numPr>
      </w:pPr>
      <w:r>
        <w:t/>
      </w:r>
      <w:r>
        <w:rPr>
          <w:color w:val="0000FF"/>
        </w:rPr>
        <w:fldChar w:fldCharType="begin"/>
      </w:r>
      <w:r>
        <w:rPr>
          <w:color w:val="0000FF"/>
        </w:rPr>
        <w:instrText xml:space="preserve"> REF _Numd19e18566 \h </w:instrText>
      </w:r>
      <w:r>
        <w:fldChar w:fldCharType="separate"/>
      </w:r>
      <w:rPr>
        <w:color w:val="0000FF"/>
      </w:rPr>
      <w:r>
        <w:rPr>
          <w:u w:val="single"/>
        </w:rPr>
        <w:t>Subpart 523.4 - [Reserved]</w:t>
      </w:r>
      <w:r>
        <w:rPr>
          <w:color w:val="0000FF"/>
        </w:rPr>
        <w:fldChar w:fldCharType="end"/>
      </w:r>
      <w:r>
        <w:t/>
      </w:r>
    </w:p>
    <!--Topic unique_349-->
    <w:p xmlns:tce="http://www.TCE.com">
      <w:pPr>
        <w:pStyle w:val="Heading4"/>
      </w:pPr>
      <w:bookmarkStart w:id="1109" w:name="_Numd19e18463"/>
      <w:bookmarkStart w:id="1110" w:name="_Refd19e18463"/>
      <w:bookmarkStart w:id="1111" w:name="_Tocd19e18463"/>
      <w:r>
        <w:t/>
      </w:r>
      <w:r>
        <w:t>Subpart 523.1</w:t>
      </w:r>
      <w:r>
        <w:t xml:space="preserve"> - [Reserved]</w:t>
      </w:r>
      <w:bookmarkEnd w:id="1110"/>
      <w:bookmarkEnd w:id="1111"/>
      <w:bookmarkEnd w:id="1109"/>
    </w:p>
    <!--Topic unique_350-->
    <w:p xmlns:tce="http://www.TCE.com">
      <w:pPr>
        <w:pStyle w:val="Heading4"/>
      </w:pPr>
      <w:bookmarkStart w:id="1112" w:name="_Numd19e18478"/>
      <w:bookmarkStart w:id="1113" w:name="_Refd19e18478"/>
      <w:bookmarkStart w:id="1114" w:name="_Tocd19e18478"/>
      <w:r>
        <w:t/>
      </w:r>
      <w:r>
        <w:t>Subpart 523.3</w:t>
      </w:r>
      <w:r>
        <w:t xml:space="preserve"> - Hazardous Material Identification and Material Safety Data</w:t>
      </w:r>
      <w:bookmarkEnd w:id="1113"/>
      <w:bookmarkEnd w:id="1114"/>
      <w:bookmarkEnd w:id="1112"/>
    </w:p>
    <!--Topic unique_351-->
    <w:p xmlns:tce="http://www.TCE.com">
      <w:pPr>
        <w:pStyle w:val="Heading5"/>
      </w:pPr>
      <w:bookmarkStart w:id="1115" w:name="_Numd19e18491"/>
      <w:bookmarkStart w:id="1116" w:name="_Refd19e18491"/>
      <w:bookmarkStart w:id="1117" w:name="_Tocd19e18491"/>
      <w:r>
        <w:t/>
      </w:r>
      <w:r>
        <w:t>523.303</w:t>
      </w:r>
      <w:r>
        <w:t xml:space="preserve"> Contract clauses.</w:t>
      </w:r>
      <w:bookmarkEnd w:id="1116"/>
      <w:bookmarkEnd w:id="1117"/>
      <w:bookmarkEnd w:id="1115"/>
    </w:p>
    <w:p xmlns:tce="http://www.TCE.com">
      <w:pPr>
        <w:pStyle w:val="ListNumber"/>
        <!--depth 1-->
        <w:numPr>
          <w:ilvl w:val="0"/>
          <w:numId w:val="331"/>
        </w:numPr>
      </w:pPr>
      <w:bookmarkStart w:id="1121" w:name="_Tocd19e18502"/>
      <w:bookmarkStart w:id="1120" w:name="_Refd19e18502"/>
      <w:bookmarkStart w:id="1119" w:name="_Tocd19e18500"/>
      <w:bookmarkStart w:id="1118" w:name="_Refd19e18500"/>
      <w:r>
        <w:t/>
      </w:r>
      <w:r>
        <w:t>(a)</w:t>
      </w:r>
      <w:r>
        <w:t xml:space="preserve"> Insert the clause at </w:t>
      </w:r>
      <w:r>
        <w:rPr>
          <w:color w:val="0000FF"/>
        </w:rPr>
        <w:fldChar w:fldCharType="begin"/>
      </w:r>
      <w:r>
        <w:rPr>
          <w:color w:val="0000FF"/>
        </w:rPr>
        <w:instrText xml:space="preserve"> REF _Numd19e33214 \h </w:instrText>
      </w:r>
      <w:r>
        <w:fldChar w:fldCharType="separate"/>
      </w:r>
      <w:rPr>
        <w:color w:val="0000FF"/>
      </w:rPr>
      <w:r>
        <w:rPr>
          <w:u w:val="single"/>
        </w:rPr>
        <w:t>552.223-70</w:t>
      </w:r>
      <w:r>
        <w:rPr>
          <w:color w:val="0000FF"/>
        </w:rPr>
        <w:fldChar w:fldCharType="end"/>
      </w:r>
      <w:r>
        <w:t>, Hazardous Substances, in solicitations and contracts for packaged items subject to the Federal Hazardous Substances Act and the Hazardous Materials Transportation Act.</w:t>
      </w:r>
      <w:bookmarkEnd w:id="1120"/>
      <w:bookmarkEnd w:id="1121"/>
    </w:p>
    <w:p xmlns:tce="http://www.TCE.com">
      <w:pPr>
        <w:pStyle w:val="ListNumber"/>
        <!--depth 1-->
        <w:numPr>
          <w:ilvl w:val="0"/>
          <w:numId w:val="331"/>
        </w:numPr>
      </w:pPr>
      <w:bookmarkStart w:id="1123" w:name="_Tocd19e18513"/>
      <w:bookmarkStart w:id="1122" w:name="_Refd19e18513"/>
      <w:r>
        <w:t/>
      </w:r>
      <w:r>
        <w:t>(b)</w:t>
      </w:r>
      <w:r>
        <w:t xml:space="preserve"> Insert the clause at </w:t>
      </w:r>
      <w:r>
        <w:rPr>
          <w:color w:val="0000FF"/>
        </w:rPr>
        <w:fldChar w:fldCharType="begin"/>
      </w:r>
      <w:r>
        <w:rPr>
          <w:color w:val="0000FF"/>
        </w:rPr>
        <w:instrText xml:space="preserve"> REF _Numd19e33271 \h </w:instrText>
      </w:r>
      <w:r>
        <w:fldChar w:fldCharType="separate"/>
      </w:r>
      <w:rPr>
        <w:color w:val="0000FF"/>
      </w:rPr>
      <w:r>
        <w:rPr>
          <w:u w:val="single"/>
        </w:rPr>
        <w:t>552.223-71</w:t>
      </w:r>
      <w:r>
        <w:rPr>
          <w:color w:val="0000FF"/>
        </w:rPr>
        <w:fldChar w:fldCharType="end"/>
      </w:r>
      <w:r>
        <w:t>, Nonconforming Hazardous Materials, in solicitations and contracts for supplies that contain hazardous materials.</w:t>
      </w:r>
      <w:bookmarkEnd w:id="1122"/>
      <w:bookmarkEnd w:id="1123"/>
    </w:p>
    <w:p xmlns:tce="http://www.TCE.com">
      <w:pPr>
        <w:pStyle w:val="ListNumber"/>
        <!--depth 1-->
        <w:numPr>
          <w:ilvl w:val="0"/>
          <w:numId w:val="331"/>
        </w:numPr>
      </w:pPr>
      <w:bookmarkStart w:id="1125" w:name="_Tocd19e18524"/>
      <w:bookmarkStart w:id="1124" w:name="_Refd19e18524"/>
      <w:r>
        <w:t/>
      </w:r>
      <w:r>
        <w:t>(c)</w:t>
      </w:r>
      <w:r>
        <w:t xml:space="preserve"> Insert the clause at </w:t>
      </w:r>
      <w:r>
        <w:rPr>
          <w:color w:val="0000FF"/>
        </w:rPr>
        <w:fldChar w:fldCharType="begin"/>
      </w:r>
      <w:r>
        <w:rPr>
          <w:color w:val="0000FF"/>
        </w:rPr>
        <w:instrText xml:space="preserve"> REF _Numd19e33517 \h </w:instrText>
      </w:r>
      <w:r>
        <w:fldChar w:fldCharType="separate"/>
      </w:r>
      <w:rPr>
        <w:color w:val="0000FF"/>
      </w:rPr>
      <w:r>
        <w:rPr>
          <w:u w:val="single"/>
        </w:rPr>
        <w:t>552.223-73</w:t>
      </w:r>
      <w:r>
        <w:rPr>
          <w:color w:val="0000FF"/>
        </w:rPr>
        <w:fldChar w:fldCharType="end"/>
      </w:r>
      <w:r>
        <w:t>, Preservation, Packaging, Packing, Marking, and Labeling of Hazardous Materials (HAZMAT) for Shipments, in solicitations and contracts for packaged items containing hazardous materials.</w:t>
      </w:r>
      <w:bookmarkEnd w:id="1124"/>
      <w:bookmarkEnd w:id="1125"/>
      <w:bookmarkEnd w:id="1118"/>
      <w:bookmarkEnd w:id="1119"/>
    </w:p>
    <!--Topic unique_30-->
    <w:p xmlns:tce="http://www.TCE.com">
      <w:pPr>
        <w:pStyle w:val="Heading5"/>
      </w:pPr>
      <w:bookmarkStart w:id="1126" w:name="_Numd19e18543"/>
      <w:bookmarkStart w:id="1127" w:name="_Refd19e18543"/>
      <w:bookmarkStart w:id="1128" w:name="_Tocd19e18543"/>
      <w:r>
        <w:t/>
      </w:r>
      <w:r>
        <w:t>523.370</w:t>
      </w:r>
      <w:r>
        <w:t xml:space="preserve"> Solicitation provision.</w:t>
      </w:r>
      <w:bookmarkEnd w:id="1127"/>
      <w:bookmarkEnd w:id="1128"/>
      <w:bookmarkEnd w:id="1126"/>
    </w:p>
    <w:p xmlns:tce="http://www.TCE.com">
      <w:pPr>
        <w:pStyle w:val="BodyText"/>
      </w:pPr>
      <w:r>
        <w:t xml:space="preserve">Insert the provision at </w:t>
      </w:r>
      <w:r>
        <w:rPr>
          <w:color w:val="0000FF"/>
        </w:rPr>
        <w:fldChar w:fldCharType="begin"/>
      </w:r>
      <w:r>
        <w:rPr>
          <w:color w:val="0000FF"/>
        </w:rPr>
        <w:instrText xml:space="preserve"> REF _Numd19e33353 \h </w:instrText>
      </w:r>
      <w:r>
        <w:fldChar w:fldCharType="separate"/>
      </w:r>
      <w:rPr>
        <w:color w:val="0000FF"/>
      </w:rPr>
      <w:r>
        <w:rPr>
          <w:u w:val="single"/>
        </w:rPr>
        <w:t>552.223-72</w:t>
      </w:r>
      <w:r>
        <w:rPr>
          <w:color w:val="0000FF"/>
        </w:rPr>
        <w:fldChar w:fldCharType="end"/>
      </w:r>
      <w:r>
        <w:t>, Hazardous Material Information, in solicitations that provide for the delivery of hazardous materials on an f.o.b. origin basis.</w:t>
      </w:r>
    </w:p>
    <!--Topic unique_352-->
    <w:p xmlns:tce="http://www.TCE.com">
      <w:pPr>
        <w:pStyle w:val="Heading4"/>
      </w:pPr>
      <w:bookmarkStart w:id="1129" w:name="_Numd19e18566"/>
      <w:bookmarkStart w:id="1130" w:name="_Refd19e18566"/>
      <w:bookmarkStart w:id="1131" w:name="_Tocd19e18566"/>
      <w:r>
        <w:t/>
      </w:r>
      <w:r>
        <w:t>Subpart 523.4</w:t>
      </w:r>
      <w:r>
        <w:t xml:space="preserve"> - [Reserved]</w:t>
      </w:r>
      <w:bookmarkEnd w:id="1130"/>
      <w:bookmarkEnd w:id="1131"/>
      <w:bookmarkEnd w:id="1129"/>
    </w:p>
    <!--Topic unique_357-->
    <w:p xmlns:tce="http://www.TCE.com">
      <w:pPr>
        <w:pStyle w:val="Heading3"/>
      </w:pPr>
      <w:bookmarkStart w:id="1132" w:name="_Numd19e18575"/>
      <w:bookmarkStart w:id="1133" w:name="_Refd19e18575"/>
      <w:bookmarkStart w:id="1134" w:name="_Tocd19e18575"/>
      <w:r>
        <w:t/>
      </w:r>
      <w:r>
        <w:t>Part 524</w:t>
      </w:r>
      <w:r>
        <w:t xml:space="preserve"> - Protection of Privacy and Freedom of Information</w:t>
      </w:r>
      <w:bookmarkEnd w:id="1133"/>
      <w:bookmarkEnd w:id="1134"/>
      <w:bookmarkEnd w:id="1132"/>
    </w:p>
    <w:p xmlns:tce="http://www.TCE.com">
      <w:pPr>
        <w:pStyle w:val="ListBullet"/>
        <!--depth 1-->
        <w:numPr>
          <w:ilvl w:val="0"/>
          <w:numId w:val="332"/>
        </w:numPr>
      </w:pPr>
      <w:r>
        <w:t/>
      </w:r>
      <w:r>
        <w:rPr>
          <w:color w:val="0000FF"/>
        </w:rPr>
        <w:fldChar w:fldCharType="begin"/>
      </w:r>
      <w:r>
        <w:rPr>
          <w:color w:val="0000FF"/>
        </w:rPr>
        <w:instrText xml:space="preserve"> REF _Numd19e18628 \h </w:instrText>
      </w:r>
      <w:r>
        <w:fldChar w:fldCharType="separate"/>
      </w:r>
      <w:rPr>
        <w:color w:val="0000FF"/>
      </w:rPr>
      <w:r>
        <w:rPr>
          <w:u w:val="single"/>
        </w:rPr>
        <w:t>Subpart 524.1 - Protection of Individual Privacy</w:t>
      </w:r>
      <w:r>
        <w:rPr>
          <w:color w:val="0000FF"/>
        </w:rPr>
        <w:fldChar w:fldCharType="end"/>
      </w:r>
      <w:r>
        <w:t/>
      </w:r>
    </w:p>
    <w:p xmlns:tce="http://www.TCE.com">
      <w:pPr>
        <w:pStyle w:val="ListBullet2"/>
        <!--depth 2-->
        <w:numPr>
          <w:ilvl w:val="1"/>
          <w:numId w:val="333"/>
        </w:numPr>
      </w:pPr>
      <w:r>
        <w:t/>
      </w:r>
      <w:r>
        <w:rPr>
          <w:color w:val="0000FF"/>
        </w:rPr>
        <w:fldChar w:fldCharType="begin"/>
      </w:r>
      <w:r>
        <w:rPr>
          <w:color w:val="0000FF"/>
        </w:rPr>
        <w:instrText xml:space="preserve"> REF _Numd19e18641 \h </w:instrText>
      </w:r>
      <w:r>
        <w:fldChar w:fldCharType="separate"/>
      </w:r>
      <w:rPr>
        <w:color w:val="0000FF"/>
      </w:rPr>
      <w:r>
        <w:rPr>
          <w:u w:val="single"/>
        </w:rPr>
        <w:t>524.103 Procedures.</w:t>
      </w:r>
      <w:r>
        <w:rPr>
          <w:color w:val="0000FF"/>
        </w:rPr>
        <w:fldChar w:fldCharType="end"/>
      </w:r>
      <w:r>
        <w:t/>
      </w:r>
    </w:p>
    <w:p xmlns:tce="http://www.TCE.com">
      <w:pPr>
        <w:pStyle w:val="ListBullet"/>
        <!--depth 1-->
        <w:numPr>
          <w:ilvl w:val="0"/>
          <w:numId w:val="332"/>
        </w:numPr>
      </w:pPr>
      <w:r>
        <w:t/>
      </w:r>
      <w:r>
        <w:rPr>
          <w:color w:val="0000FF"/>
        </w:rPr>
        <w:fldChar w:fldCharType="begin"/>
      </w:r>
      <w:r>
        <w:rPr>
          <w:color w:val="0000FF"/>
        </w:rPr>
        <w:instrText xml:space="preserve"> REF _Numd19e18675 \h </w:instrText>
      </w:r>
      <w:r>
        <w:fldChar w:fldCharType="separate"/>
      </w:r>
      <w:rPr>
        <w:color w:val="0000FF"/>
      </w:rPr>
      <w:r>
        <w:rPr>
          <w:u w:val="single"/>
        </w:rPr>
        <w:t>Subpart 524.2 - Freedom of Information Act</w:t>
      </w:r>
      <w:r>
        <w:rPr>
          <w:color w:val="0000FF"/>
        </w:rPr>
        <w:fldChar w:fldCharType="end"/>
      </w:r>
      <w:r>
        <w:t/>
      </w:r>
    </w:p>
    <w:p xmlns:tce="http://www.TCE.com">
      <w:pPr>
        <w:pStyle w:val="ListBullet2"/>
        <!--depth 2-->
        <w:numPr>
          <w:ilvl w:val="1"/>
          <w:numId w:val="334"/>
        </w:numPr>
      </w:pPr>
      <w:r>
        <w:t/>
      </w:r>
      <w:r>
        <w:rPr>
          <w:color w:val="0000FF"/>
        </w:rPr>
        <w:fldChar w:fldCharType="begin"/>
      </w:r>
      <w:r>
        <w:rPr>
          <w:color w:val="0000FF"/>
        </w:rPr>
        <w:instrText xml:space="preserve"> REF _Numd19e18688 \h </w:instrText>
      </w:r>
      <w:r>
        <w:fldChar w:fldCharType="separate"/>
      </w:r>
      <w:rPr>
        <w:color w:val="0000FF"/>
      </w:rPr>
      <w:r>
        <w:rPr>
          <w:u w:val="single"/>
        </w:rPr>
        <w:t>524.203 Policy.</w:t>
      </w:r>
      <w:r>
        <w:rPr>
          <w:color w:val="0000FF"/>
        </w:rPr>
        <w:fldChar w:fldCharType="end"/>
      </w:r>
      <w:r>
        <w:t/>
      </w:r>
    </w:p>
    <!--Topic unique_358-->
    <w:p xmlns:tce="http://www.TCE.com">
      <w:pPr>
        <w:pStyle w:val="Heading4"/>
      </w:pPr>
      <w:bookmarkStart w:id="1135" w:name="_Numd19e18628"/>
      <w:bookmarkStart w:id="1136" w:name="_Refd19e18628"/>
      <w:bookmarkStart w:id="1137" w:name="_Tocd19e18628"/>
      <w:r>
        <w:t/>
      </w:r>
      <w:r>
        <w:t>Subpart 524.1</w:t>
      </w:r>
      <w:r>
        <w:t xml:space="preserve"> - Protection of Individual Privacy</w:t>
      </w:r>
      <w:bookmarkEnd w:id="1136"/>
      <w:bookmarkEnd w:id="1137"/>
      <w:bookmarkEnd w:id="1135"/>
    </w:p>
    <!--Topic unique_359-->
    <w:p xmlns:tce="http://www.TCE.com">
      <w:pPr>
        <w:pStyle w:val="Heading5"/>
      </w:pPr>
      <w:bookmarkStart w:id="1138" w:name="_Numd19e18641"/>
      <w:bookmarkStart w:id="1139" w:name="_Refd19e18641"/>
      <w:bookmarkStart w:id="1140" w:name="_Tocd19e18641"/>
      <w:r>
        <w:t/>
      </w:r>
      <w:r>
        <w:t>524.103</w:t>
      </w:r>
      <w:r>
        <w:t xml:space="preserve"> Procedures.</w:t>
      </w:r>
      <w:bookmarkEnd w:id="1139"/>
      <w:bookmarkEnd w:id="1140"/>
      <w:bookmarkEnd w:id="1138"/>
    </w:p>
    <w:p xmlns:tce="http://www.TCE.com">
      <w:pPr>
        <w:pStyle w:val="ListNumber"/>
        <!--depth 1-->
        <w:numPr>
          <w:ilvl w:val="0"/>
          <w:numId w:val="335"/>
        </w:numPr>
      </w:pPr>
      <w:bookmarkStart w:id="1142" w:name="_Tocd19e18650"/>
      <w:bookmarkStart w:id="1141" w:name="_Refd19e18650"/>
      <w:r>
        <w:t/>
      </w:r>
      <w:r>
        <w:t>(a)</w:t>
      </w:r>
      <w:r>
        <w:t xml:space="preserve"> See 41 CFR 105-64, GSA Order CIO 2201.1, Privacy Act Program, and Privacy Act Program information available on Insite, when contracting for the design, development, or operation of a system of records on individuals.</w:t>
      </w:r>
    </w:p>
    <w:p xmlns:tce="http://www.TCE.com">
      <w:pPr>
        <w:pStyle w:val="ListNumber"/>
        <!--depth 1-->
        <w:numPr>
          <w:ilvl w:val="0"/>
          <w:numId w:val="335"/>
        </w:numPr>
      </w:pPr>
      <w:r>
        <w:t/>
      </w:r>
      <w:r>
        <w:t>(b)</w:t>
      </w:r>
      <w:r>
        <w:t xml:space="preserve">  The Office of the Chief Acquisition Officer (OCAO) will review every two years a random sample of contracts that provide for the maintenance of a system of records pursuant to OMB Circular A-130, Appendix 1.</w:t>
      </w:r>
      <w:bookmarkEnd w:id="1141"/>
      <w:bookmarkEnd w:id="1142"/>
    </w:p>
    <!--Topic unique_360-->
    <w:p xmlns:tce="http://www.TCE.com">
      <w:pPr>
        <w:pStyle w:val="Heading4"/>
      </w:pPr>
      <w:bookmarkStart w:id="1143" w:name="_Numd19e18675"/>
      <w:bookmarkStart w:id="1144" w:name="_Refd19e18675"/>
      <w:bookmarkStart w:id="1145" w:name="_Tocd19e18675"/>
      <w:r>
        <w:t/>
      </w:r>
      <w:r>
        <w:t>Subpart 524.2</w:t>
      </w:r>
      <w:r>
        <w:t xml:space="preserve"> - Freedom of Information Act</w:t>
      </w:r>
      <w:bookmarkEnd w:id="1144"/>
      <w:bookmarkEnd w:id="1145"/>
      <w:bookmarkEnd w:id="1143"/>
    </w:p>
    <!--Topic unique_361-->
    <w:p xmlns:tce="http://www.TCE.com">
      <w:pPr>
        <w:pStyle w:val="Heading5"/>
      </w:pPr>
      <w:bookmarkStart w:id="1146" w:name="_Numd19e18688"/>
      <w:bookmarkStart w:id="1147" w:name="_Refd19e18688"/>
      <w:bookmarkStart w:id="1148" w:name="_Tocd19e18688"/>
      <w:r>
        <w:t/>
      </w:r>
      <w:r>
        <w:t>524.203</w:t>
      </w:r>
      <w:r>
        <w:t xml:space="preserve"> Policy.</w:t>
      </w:r>
      <w:bookmarkEnd w:id="1147"/>
      <w:bookmarkEnd w:id="1148"/>
      <w:bookmarkEnd w:id="1146"/>
    </w:p>
    <w:p xmlns:tce="http://www.TCE.com">
      <w:pPr>
        <w:pStyle w:val="ListNumber"/>
        <!--depth 1-->
        <w:numPr>
          <w:ilvl w:val="0"/>
          <w:numId w:val="336"/>
        </w:numPr>
      </w:pPr>
      <w:bookmarkStart w:id="1150" w:name="_Tocd19e18697"/>
      <w:bookmarkStart w:id="1149" w:name="_Refd19e18697"/>
      <w:r>
        <w:t/>
      </w:r>
      <w:r>
        <w:t>(a)</w:t>
      </w:r>
      <w:r>
        <w:t xml:space="preserve">  See 41 CFR 105-60 and GSA FOIA procedures available on Insite, for requirements on making records available under FOIA.</w:t>
      </w:r>
    </w:p>
    <w:p xmlns:tce="http://www.TCE.com">
      <w:pPr>
        <w:pStyle w:val="ListNumber"/>
        <!--depth 1-->
        <w:numPr>
          <w:ilvl w:val="0"/>
          <w:numId w:val="336"/>
        </w:numPr>
      </w:pPr>
      <w:r>
        <w:t/>
      </w:r>
      <w:r>
        <w:t>(b)</w:t>
      </w:r>
      <w:r>
        <w:t xml:space="preserve">  The contracting officer shall notify the appropriate FOIA officer of the request.</w:t>
      </w:r>
      <w:bookmarkEnd w:id="1149"/>
      <w:bookmarkEnd w:id="1150"/>
    </w:p>
    <!--Topic unique_363-->
    <w:p xmlns:tce="http://www.TCE.com">
      <w:pPr>
        <w:pStyle w:val="Heading3"/>
      </w:pPr>
      <w:bookmarkStart w:id="1151" w:name="_Numd19e18716"/>
      <w:bookmarkStart w:id="1152" w:name="_Refd19e18716"/>
      <w:bookmarkStart w:id="1153" w:name="_Tocd19e18716"/>
      <w:r>
        <w:t/>
      </w:r>
      <w:r>
        <w:t>Part 525</w:t>
      </w:r>
      <w:r>
        <w:t xml:space="preserve"> - Foreign Acquisition</w:t>
      </w:r>
      <w:bookmarkEnd w:id="1152"/>
      <w:bookmarkEnd w:id="1153"/>
      <w:bookmarkEnd w:id="1151"/>
    </w:p>
    <w:p xmlns:tce="http://www.TCE.com">
      <w:pPr>
        <w:pStyle w:val="ListBullet"/>
        <!--depth 1-->
        <w:numPr>
          <w:ilvl w:val="0"/>
          <w:numId w:val="337"/>
        </w:numPr>
      </w:pPr>
      <w:r>
        <w:t/>
      </w:r>
      <w:r>
        <w:rPr>
          <w:color w:val="0000FF"/>
        </w:rPr>
        <w:fldChar w:fldCharType="begin"/>
      </w:r>
      <w:r>
        <w:rPr>
          <w:color w:val="0000FF"/>
        </w:rPr>
        <w:instrText xml:space="preserve"> REF _Numd19e18741 \h </w:instrText>
      </w:r>
      <w:r>
        <w:fldChar w:fldCharType="separate"/>
      </w:r>
      <w:rPr>
        <w:color w:val="0000FF"/>
      </w:rPr>
      <w:r>
        <w:rPr>
          <w:u w:val="single"/>
        </w:rPr>
        <w:t>Subpart 525.1 - Buy American Act—Supplies [Reserved]</w:t>
      </w:r>
      <w:r>
        <w:rPr>
          <w:color w:val="0000FF"/>
        </w:rPr>
        <w:fldChar w:fldCharType="end"/>
      </w:r>
      <w:r>
        <w:t/>
      </w:r>
    </w:p>
    <!--Topic unique_364-->
    <w:p xmlns:tce="http://www.TCE.com">
      <w:pPr>
        <w:pStyle w:val="Heading4"/>
      </w:pPr>
      <w:bookmarkStart w:id="1154" w:name="_Numd19e18741"/>
      <w:bookmarkStart w:id="1155" w:name="_Refd19e18741"/>
      <w:bookmarkStart w:id="1156" w:name="_Tocd19e18741"/>
      <w:r>
        <w:t/>
      </w:r>
      <w:r>
        <w:t>Subpart 525.1</w:t>
      </w:r>
      <w:r>
        <w:t xml:space="preserve"> - Buy American Act—Supplies [Reserved]</w:t>
      </w:r>
      <w:bookmarkEnd w:id="1155"/>
      <w:bookmarkEnd w:id="1156"/>
      <w:bookmarkEnd w:id="1154"/>
    </w:p>
    <!--Topic unique_366-->
    <w:p xmlns:tce="http://www.TCE.com">
      <w:pPr>
        <w:pStyle w:val="Heading3"/>
      </w:pPr>
      <w:bookmarkStart w:id="1157" w:name="_Numd19e18750"/>
      <w:bookmarkStart w:id="1158" w:name="_Refd19e18750"/>
      <w:bookmarkStart w:id="1159" w:name="_Tocd19e18750"/>
      <w:r>
        <w:t/>
      </w:r>
      <w:r>
        <w:t>Part 526</w:t>
      </w:r>
      <w:r>
        <w:t xml:space="preserve"> - Other Socioeconomic Programs</w:t>
      </w:r>
      <w:bookmarkEnd w:id="1158"/>
      <w:bookmarkEnd w:id="1159"/>
      <w:bookmarkEnd w:id="1157"/>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368-->
    <w:p xmlns:tce="http://www.TCE.com">
      <w:pPr>
        <w:pStyle w:val="Heading1"/>
      </w:pPr>
      <w:bookmarkStart w:id="1160" w:name="_Numd19e18760"/>
      <w:bookmarkStart w:id="1161" w:name="_Refd19e18760"/>
      <w:bookmarkStart w:id="1162" w:name="_Tocd19e18760"/>
      <w:r>
        <w:t/>
      </w:r>
      <w:r>
        <w:t>Subchapter E</w:t>
      </w:r>
      <w:r>
        <w:t xml:space="preserve"> - General Contracting Requirements</w:t>
      </w:r>
      <w:bookmarkEnd w:id="1161"/>
      <w:bookmarkEnd w:id="1162"/>
      <w:bookmarkEnd w:id="1160"/>
    </w:p>
    <!--Topic unique_370-->
    <w:p xmlns:tce="http://www.TCE.com">
      <w:pPr>
        <w:pStyle w:val="Heading2"/>
      </w:pPr>
      <w:bookmarkStart w:id="1163" w:name="_Numd19e18768"/>
      <w:bookmarkStart w:id="1164" w:name="_Refd19e18768"/>
      <w:bookmarkStart w:id="1165" w:name="_Tocd19e18768"/>
      <w:r>
        <w:t/>
      </w:r>
      <w:r>
        <w:t xml:space="preserve"> General Services Administration Acquisition Manual</w:t>
      </w:r>
      <w:bookmarkEnd w:id="1164"/>
      <w:bookmarkEnd w:id="1165"/>
      <w:bookmarkEnd w:id="1163"/>
    </w:p>
    <!--Topic unique_372-->
    <w:p xmlns:tce="http://www.TCE.com">
      <w:pPr>
        <w:pStyle w:val="Heading3"/>
      </w:pPr>
      <w:bookmarkStart w:id="1166" w:name="_Numd19e18775"/>
      <w:bookmarkStart w:id="1167" w:name="_Refd19e18775"/>
      <w:bookmarkStart w:id="1168" w:name="_Tocd19e18775"/>
      <w:r>
        <w:t/>
      </w:r>
      <w:r>
        <w:t>Part 527</w:t>
      </w:r>
      <w:r>
        <w:t xml:space="preserve"> - Patents, Data, and Copyrights</w:t>
      </w:r>
      <w:bookmarkEnd w:id="1167"/>
      <w:bookmarkEnd w:id="1168"/>
      <w:bookmarkEnd w:id="1166"/>
    </w:p>
    <w:p xmlns:tce="http://www.TCE.com">
      <w:pPr>
        <w:pStyle w:val="ListBullet"/>
        <!--depth 1-->
        <w:numPr>
          <w:ilvl w:val="0"/>
          <w:numId w:val="338"/>
        </w:numPr>
      </w:pPr>
      <w:r>
        <w:t/>
      </w:r>
      <w:r>
        <w:rPr>
          <w:color w:val="0000FF"/>
        </w:rPr>
        <w:fldChar w:fldCharType="begin"/>
      </w:r>
      <w:r>
        <w:rPr>
          <w:color w:val="0000FF"/>
        </w:rPr>
        <w:instrText xml:space="preserve"> REF _Numd19e18810 \h </w:instrText>
      </w:r>
      <w:r>
        <w:fldChar w:fldCharType="separate"/>
      </w:r>
      <w:rPr>
        <w:color w:val="0000FF"/>
      </w:rPr>
      <w:r>
        <w:rPr>
          <w:u w:val="single"/>
        </w:rPr>
        <w:t>Subpart 527.4 - Rights in Data and Copyrights</w:t>
      </w:r>
      <w:r>
        <w:rPr>
          <w:color w:val="0000FF"/>
        </w:rPr>
        <w:fldChar w:fldCharType="end"/>
      </w:r>
      <w:r>
        <w:t/>
      </w:r>
    </w:p>
    <w:p xmlns:tce="http://www.TCE.com">
      <w:pPr>
        <w:pStyle w:val="ListBullet2"/>
        <!--depth 2-->
        <w:numPr>
          <w:ilvl w:val="1"/>
          <w:numId w:val="339"/>
        </w:numPr>
      </w:pPr>
      <w:r>
        <w:t/>
      </w:r>
      <w:r>
        <w:rPr>
          <w:color w:val="0000FF"/>
        </w:rPr>
        <w:fldChar w:fldCharType="begin"/>
      </w:r>
      <w:r>
        <w:rPr>
          <w:color w:val="0000FF"/>
        </w:rPr>
        <w:instrText xml:space="preserve"> REF _Numd19e18823 \h </w:instrText>
      </w:r>
      <w:r>
        <w:fldChar w:fldCharType="separate"/>
      </w:r>
      <w:rPr>
        <w:color w:val="0000FF"/>
      </w:rPr>
      <w:r>
        <w:rPr>
          <w:u w:val="single"/>
        </w:rPr>
        <w:t>527.409 Contract clauses (FAR DEVIATION).</w:t>
      </w:r>
      <w:r>
        <w:rPr>
          <w:color w:val="0000FF"/>
        </w:rPr>
        <w:fldChar w:fldCharType="end"/>
      </w:r>
      <w:r>
        <w:t/>
      </w:r>
    </w:p>
    <!--Topic unique_373-->
    <w:p xmlns:tce="http://www.TCE.com">
      <w:pPr>
        <w:pStyle w:val="Heading4"/>
      </w:pPr>
      <w:bookmarkStart w:id="1169" w:name="_Numd19e18810"/>
      <w:bookmarkStart w:id="1170" w:name="_Refd19e18810"/>
      <w:bookmarkStart w:id="1171" w:name="_Tocd19e18810"/>
      <w:r>
        <w:t/>
      </w:r>
      <w:r>
        <w:t>Subpart 527.4</w:t>
      </w:r>
      <w:r>
        <w:t xml:space="preserve"> - Rights in Data and Copyrights</w:t>
      </w:r>
      <w:bookmarkEnd w:id="1170"/>
      <w:bookmarkEnd w:id="1171"/>
      <w:bookmarkEnd w:id="1169"/>
    </w:p>
    <!--Topic unique_374-->
    <w:p xmlns:tce="http://www.TCE.com">
      <w:pPr>
        <w:pStyle w:val="Heading5"/>
      </w:pPr>
      <w:bookmarkStart w:id="1172" w:name="_Numd19e18823"/>
      <w:bookmarkStart w:id="1173" w:name="_Refd19e18823"/>
      <w:bookmarkStart w:id="1174" w:name="_Tocd19e18823"/>
      <w:r>
        <w:t/>
      </w:r>
      <w:r>
        <w:t>527.409</w:t>
      </w:r>
      <w:r>
        <w:t xml:space="preserve"> Contract clauses (FAR DEVIATION).</w:t>
      </w:r>
      <w:bookmarkEnd w:id="1173"/>
      <w:bookmarkEnd w:id="1174"/>
      <w:bookmarkEnd w:id="1172"/>
    </w:p>
    <w:p xmlns:tce="http://www.TCE.com">
      <w:pPr>
        <w:pStyle w:val="BodyText"/>
      </w:pPr>
      <w:r>
        <w:t>GSA has a deviation from FAR 52.227-17 that allows use of the clauses in paragraphs (a) and (b) of this section in lieu of the FAR clause at 52.227-17.</w:t>
      </w:r>
    </w:p>
    <w:p xmlns:tce="http://www.TCE.com">
      <w:pPr>
        <w:pStyle w:val="ListNumber"/>
        <!--depth 1-->
        <w:numPr>
          <w:ilvl w:val="0"/>
          <w:numId w:val="340"/>
        </w:numPr>
      </w:pPr>
      <w:bookmarkStart w:id="1178" w:name="_Tocd19e18836"/>
      <w:bookmarkStart w:id="1177" w:name="_Refd19e18836"/>
      <w:bookmarkStart w:id="1176" w:name="_Tocd19e18834"/>
      <w:bookmarkStart w:id="1175" w:name="_Refd19e18834"/>
      <w:r>
        <w:t/>
      </w:r>
      <w:r>
        <w:t>(a)</w:t>
      </w:r>
      <w:r>
        <w:t xml:space="preserve"> Except as provided in paragraph (b) of this section, insert </w:t>
      </w:r>
      <w:r>
        <w:rPr>
          <w:color w:val="0000FF"/>
        </w:rPr>
        <w:fldChar w:fldCharType="begin"/>
      </w:r>
      <w:r>
        <w:rPr>
          <w:color w:val="0000FF"/>
        </w:rPr>
        <w:instrText xml:space="preserve"> REF _Numd19e33669 \h </w:instrText>
      </w:r>
      <w:r>
        <w:fldChar w:fldCharType="separate"/>
      </w:r>
      <w:rPr>
        <w:color w:val="0000FF"/>
      </w:rPr>
      <w:r>
        <w:rPr>
          <w:u w:val="single"/>
        </w:rPr>
        <w:t>552.227-70</w:t>
      </w:r>
      <w:r>
        <w:rPr>
          <w:color w:val="0000FF"/>
        </w:rPr>
        <w:fldChar w:fldCharType="end"/>
      </w:r>
      <w:r>
        <w:t xml:space="preserve">, Government Rights (Unlimited),in lieu of the FAR clause at </w:t>
      </w:r>
      <w:hyperlink r:id="rIdHyperlink173">
        <w:r>
          <w:rPr>
            <w:rStyle w:val="Hyperlink"/>
          </w:rPr>
          <w:t>52.227-17</w:t>
        </w:r>
      </w:hyperlink>
      <w:r>
        <w:t>, in solicitations and contracts for—</w:t>
      </w:r>
    </w:p>
    <w:p xmlns:tce="http://www.TCE.com">
      <w:pPr>
        <w:pStyle w:val="ListNumber2"/>
        <!--depth 2-->
        <w:numPr>
          <w:ilvl w:val="1"/>
          <w:numId w:val="341"/>
        </w:numPr>
      </w:pPr>
      <w:bookmarkStart w:id="1180" w:name="_Tocd19e18852"/>
      <w:bookmarkStart w:id="1179" w:name="_Refd19e18852"/>
      <w:r>
        <w:t/>
      </w:r>
      <w:r>
        <w:t>(1)</w:t>
      </w:r>
      <w:r>
        <w:t xml:space="preserve"> Architect-engineer services.</w:t>
      </w:r>
      <w:bookmarkEnd w:id="1179"/>
      <w:bookmarkEnd w:id="1180"/>
      <w:bookmarkEnd w:id="1177"/>
      <w:bookmarkEnd w:id="1178"/>
    </w:p>
    <w:p xmlns:tce="http://www.TCE.com">
      <w:pPr>
        <w:pStyle w:val="ListNumber"/>
        <!--depth 1-->
        <w:numPr>
          <w:ilvl w:val="0"/>
          <w:numId w:val="340"/>
        </w:numPr>
      </w:pPr>
      <w:bookmarkStart w:id="1182" w:name="_Tocd19e18860"/>
      <w:bookmarkStart w:id="1181" w:name="_Refd19e18860"/>
      <w:r>
        <w:t/>
      </w:r>
      <w:r>
        <w:t>(b)</w:t>
      </w:r>
      <w:r>
        <w:t xml:space="preserve">If the Government requires sole property rights and exclusive control over the design and data, insert the clause at </w:t>
      </w:r>
      <w:r>
        <w:rPr>
          <w:color w:val="0000FF"/>
        </w:rPr>
        <w:fldChar w:fldCharType="begin"/>
      </w:r>
      <w:r>
        <w:rPr>
          <w:color w:val="0000FF"/>
        </w:rPr>
        <w:instrText xml:space="preserve"> REF _Numd19e33705 \h </w:instrText>
      </w:r>
      <w:r>
        <w:fldChar w:fldCharType="separate"/>
      </w:r>
      <w:rPr>
        <w:color w:val="0000FF"/>
      </w:rPr>
      <w:r>
        <w:rPr>
          <w:u w:val="single"/>
        </w:rPr>
        <w:t>552.227-71</w:t>
      </w:r>
      <w:r>
        <w:rPr>
          <w:color w:val="0000FF"/>
        </w:rPr>
        <w:fldChar w:fldCharType="end"/>
      </w:r>
      <w:r>
        <w:t xml:space="preserve">, Drawings and Other Data to Become Property of Government, in lieu the clause at FAR </w:t>
      </w:r>
      <w:hyperlink r:id="rIdHyperlink174">
        <w:r>
          <w:rPr>
            <w:rStyle w:val="Hyperlink"/>
          </w:rPr>
          <w:t>52.227-17</w:t>
        </w:r>
      </w:hyperlink>
      <w:r>
        <w:t xml:space="preserve"> in solicitations and contracts for—</w:t>
      </w:r>
    </w:p>
    <w:p xmlns:tce="http://www.TCE.com">
      <w:pPr>
        <w:pStyle w:val="ListNumber2"/>
        <!--depth 2-->
        <w:numPr>
          <w:ilvl w:val="1"/>
          <w:numId w:val="342"/>
        </w:numPr>
      </w:pPr>
      <w:bookmarkStart w:id="1184" w:name="_Tocd19e18876"/>
      <w:bookmarkStart w:id="1183" w:name="_Refd19e18876"/>
      <w:r>
        <w:t/>
      </w:r>
      <w:r>
        <w:t>(1)</w:t>
      </w:r>
      <w:r>
        <w:t xml:space="preserve"> Architect-engineer services.</w:t>
      </w:r>
      <w:bookmarkEnd w:id="1183"/>
      <w:bookmarkEnd w:id="1184"/>
    </w:p>
    <w:p xmlns:tce="http://www.TCE.com">
      <w:pPr>
        <w:pStyle w:val="ListNumber2"/>
        <!--depth 2-->
        <w:numPr>
          <w:ilvl w:val="1"/>
          <w:numId w:val="342"/>
        </w:numPr>
      </w:pPr>
      <w:bookmarkStart w:id="1186" w:name="_Tocd19e18883"/>
      <w:bookmarkStart w:id="1185" w:name="_Refd19e18883"/>
      <w:r>
        <w:t/>
      </w:r>
      <w:r>
        <w:t>(2)</w:t>
      </w:r>
      <w:r>
        <w:t xml:space="preserve"> Construction contracts involving architect-engineer services.</w:t>
      </w:r>
      <w:bookmarkEnd w:id="1185"/>
      <w:bookmarkEnd w:id="1186"/>
      <w:bookmarkEnd w:id="1181"/>
      <w:bookmarkEnd w:id="1182"/>
      <w:bookmarkEnd w:id="1175"/>
      <w:bookmarkEnd w:id="1176"/>
    </w:p>
    <!--Topic unique_378-->
    <w:p xmlns:tce="http://www.TCE.com">
      <w:pPr>
        <w:pStyle w:val="Heading3"/>
      </w:pPr>
      <w:bookmarkStart w:id="1187" w:name="_Numd19e18894"/>
      <w:bookmarkStart w:id="1188" w:name="_Refd19e18894"/>
      <w:bookmarkStart w:id="1189" w:name="_Tocd19e18894"/>
      <w:r>
        <w:t/>
      </w:r>
      <w:r>
        <w:t>Part 528</w:t>
      </w:r>
      <w:r>
        <w:t xml:space="preserve"> - Bonds and Insurance</w:t>
      </w:r>
      <w:bookmarkEnd w:id="1188"/>
      <w:bookmarkEnd w:id="1189"/>
      <w:bookmarkEnd w:id="1187"/>
    </w:p>
    <w:p xmlns:tce="http://www.TCE.com">
      <w:pPr>
        <w:pStyle w:val="ListBullet"/>
        <!--depth 1-->
        <w:numPr>
          <w:ilvl w:val="0"/>
          <w:numId w:val="343"/>
        </w:numPr>
      </w:pPr>
      <w:r>
        <w:t/>
      </w:r>
      <w:r>
        <w:rPr>
          <w:color w:val="0000FF"/>
        </w:rPr>
        <w:fldChar w:fldCharType="begin"/>
      </w:r>
      <w:r>
        <w:rPr>
          <w:color w:val="0000FF"/>
        </w:rPr>
        <w:instrText xml:space="preserve"> REF _Numd19e18965 \h </w:instrText>
      </w:r>
      <w:r>
        <w:fldChar w:fldCharType="separate"/>
      </w:r>
      <w:rPr>
        <w:color w:val="0000FF"/>
      </w:rPr>
      <w:r>
        <w:rPr>
          <w:u w:val="single"/>
        </w:rPr>
        <w:t>Subpart 528.2 - Sureties and Other Security for Bonds</w:t>
      </w:r>
      <w:r>
        <w:rPr>
          <w:color w:val="0000FF"/>
        </w:rPr>
        <w:fldChar w:fldCharType="end"/>
      </w:r>
      <w:r>
        <w:t/>
      </w:r>
    </w:p>
    <w:p xmlns:tce="http://www.TCE.com">
      <w:pPr>
        <w:pStyle w:val="ListBullet2"/>
        <!--depth 2-->
        <w:numPr>
          <w:ilvl w:val="1"/>
          <w:numId w:val="344"/>
        </w:numPr>
      </w:pPr>
      <w:r>
        <w:t/>
      </w:r>
      <w:r>
        <w:rPr>
          <w:color w:val="0000FF"/>
        </w:rPr>
        <w:fldChar w:fldCharType="begin"/>
      </w:r>
      <w:r>
        <w:rPr>
          <w:color w:val="0000FF"/>
        </w:rPr>
        <w:instrText xml:space="preserve"> REF _Numd19e18978 \h </w:instrText>
      </w:r>
      <w:r>
        <w:fldChar w:fldCharType="separate"/>
      </w:r>
      <w:rPr>
        <w:color w:val="0000FF"/>
      </w:rPr>
      <w:r>
        <w:rPr>
          <w:u w:val="single"/>
        </w:rPr>
        <w:t>528.202 Acceptability of corporate sureties.</w:t>
      </w:r>
      <w:r>
        <w:rPr>
          <w:color w:val="0000FF"/>
        </w:rPr>
        <w:fldChar w:fldCharType="end"/>
      </w:r>
      <w:r>
        <w:t/>
      </w:r>
    </w:p>
    <w:p xmlns:tce="http://www.TCE.com">
      <w:pPr>
        <w:pStyle w:val="ListBullet"/>
        <!--depth 1-->
        <w:numPr>
          <w:ilvl w:val="0"/>
          <w:numId w:val="343"/>
        </w:numPr>
      </w:pPr>
      <w:r>
        <w:t/>
      </w:r>
      <w:r>
        <w:rPr>
          <w:color w:val="0000FF"/>
        </w:rPr>
        <w:fldChar w:fldCharType="begin"/>
      </w:r>
      <w:r>
        <w:rPr>
          <w:color w:val="0000FF"/>
        </w:rPr>
        <w:instrText xml:space="preserve"> REF _Numd19e18998 \h </w:instrText>
      </w:r>
      <w:r>
        <w:fldChar w:fldCharType="separate"/>
      </w:r>
      <w:rPr>
        <w:color w:val="0000FF"/>
      </w:rPr>
      <w:r>
        <w:rPr>
          <w:u w:val="single"/>
        </w:rPr>
        <w:t>Subpart 528.3 - Insurance</w:t>
      </w:r>
      <w:r>
        <w:rPr>
          <w:color w:val="0000FF"/>
        </w:rPr>
        <w:fldChar w:fldCharType="end"/>
      </w:r>
      <w:r>
        <w:t/>
      </w:r>
    </w:p>
    <w:p xmlns:tce="http://www.TCE.com">
      <w:pPr>
        <w:pStyle w:val="ListBullet2"/>
        <!--depth 2-->
        <w:numPr>
          <w:ilvl w:val="1"/>
          <w:numId w:val="345"/>
        </w:numPr>
      </w:pPr>
      <w:r>
        <w:t/>
      </w:r>
      <w:r>
        <w:rPr>
          <w:color w:val="0000FF"/>
        </w:rPr>
        <w:fldChar w:fldCharType="begin"/>
      </w:r>
      <w:r>
        <w:rPr>
          <w:color w:val="0000FF"/>
        </w:rPr>
        <w:instrText xml:space="preserve"> REF _Numd19e19011 \h </w:instrText>
      </w:r>
      <w:r>
        <w:fldChar w:fldCharType="separate"/>
      </w:r>
      <w:rPr>
        <w:color w:val="0000FF"/>
      </w:rPr>
      <w:r>
        <w:rPr>
          <w:u w:val="single"/>
        </w:rPr>
        <w:t>528.310 Contract clause for work on a Government installation.</w:t>
      </w:r>
      <w:r>
        <w:rPr>
          <w:color w:val="0000FF"/>
        </w:rPr>
        <w:fldChar w:fldCharType="end"/>
      </w:r>
      <w:r>
        <w:t/>
      </w:r>
    </w:p>
    <w:p xmlns:tce="http://www.TCE.com">
      <w:pPr>
        <w:pStyle w:val="ListBullet2"/>
        <!--depth 2-->
        <w:numPr>
          <w:ilvl w:val="1"/>
          <w:numId w:val="345"/>
        </w:numPr>
      </w:pPr>
      <w:r>
        <w:t/>
      </w:r>
      <w:r>
        <w:rPr>
          <w:color w:val="0000FF"/>
        </w:rPr>
        <w:fldChar w:fldCharType="begin"/>
      </w:r>
      <w:r>
        <w:rPr>
          <w:color w:val="0000FF"/>
        </w:rPr>
        <w:instrText xml:space="preserve"> REF _Numd19e19034 \h </w:instrText>
      </w:r>
      <w:r>
        <w:fldChar w:fldCharType="separate"/>
      </w:r>
      <w:rPr>
        <w:color w:val="0000FF"/>
      </w:rPr>
      <w:r>
        <w:rPr>
          <w:u w:val="single"/>
        </w:rPr>
        <w:t>528.311 Solicitation provision and contract clause on liability insurance under cost-reimbursement contracts.</w:t>
      </w:r>
      <w:r>
        <w:rPr>
          <w:color w:val="0000FF"/>
        </w:rPr>
        <w:fldChar w:fldCharType="end"/>
      </w:r>
      <w:r>
        <w:t/>
      </w:r>
    </w:p>
    <w:p xmlns:tce="http://www.TCE.com">
      <w:pPr>
        <w:pStyle w:val="ListBullet3"/>
        <!--depth 3-->
        <w:numPr>
          <w:ilvl w:val="2"/>
          <w:numId w:val="346"/>
        </w:numPr>
      </w:pPr>
      <w:r>
        <w:t/>
      </w:r>
      <w:r>
        <w:rPr>
          <w:color w:val="0000FF"/>
        </w:rPr>
        <w:fldChar w:fldCharType="begin"/>
      </w:r>
      <w:r>
        <w:rPr>
          <w:color w:val="0000FF"/>
        </w:rPr>
        <w:instrText xml:space="preserve"> REF _Numd19e19047 \h </w:instrText>
      </w:r>
      <w:r>
        <w:fldChar w:fldCharType="separate"/>
      </w:r>
      <w:rPr>
        <w:color w:val="0000FF"/>
      </w:rPr>
      <w:r>
        <w:rPr>
          <w:u w:val="single"/>
        </w:rPr>
        <w:t>528.311-1 Contract clause.</w:t>
      </w:r>
      <w:r>
        <w:rPr>
          <w:color w:val="0000FF"/>
        </w:rPr>
        <w:fldChar w:fldCharType="end"/>
      </w:r>
      <w:r>
        <w:t/>
      </w:r>
    </w:p>
    <!--Topic unique_379-->
    <w:p xmlns:tce="http://www.TCE.com">
      <w:pPr>
        <w:pStyle w:val="Heading4"/>
      </w:pPr>
      <w:bookmarkStart w:id="1190" w:name="_Numd19e18965"/>
      <w:bookmarkStart w:id="1191" w:name="_Refd19e18965"/>
      <w:bookmarkStart w:id="1192" w:name="_Tocd19e18965"/>
      <w:r>
        <w:t/>
      </w:r>
      <w:r>
        <w:t>Subpart 528.2</w:t>
      </w:r>
      <w:r>
        <w:t xml:space="preserve"> - Sureties and Other Security for Bonds</w:t>
      </w:r>
      <w:bookmarkEnd w:id="1191"/>
      <w:bookmarkEnd w:id="1192"/>
      <w:bookmarkEnd w:id="1190"/>
    </w:p>
    <!--Topic unique_380-->
    <w:p xmlns:tce="http://www.TCE.com">
      <w:pPr>
        <w:pStyle w:val="Heading5"/>
      </w:pPr>
      <w:bookmarkStart w:id="1193" w:name="_Numd19e18978"/>
      <w:bookmarkStart w:id="1194" w:name="_Refd19e18978"/>
      <w:bookmarkStart w:id="1195" w:name="_Tocd19e18978"/>
      <w:r>
        <w:t/>
      </w:r>
      <w:r>
        <w:t>528.202</w:t>
      </w:r>
      <w:r>
        <w:t xml:space="preserve"> Acceptability of corporate sureties.</w:t>
      </w:r>
      <w:bookmarkEnd w:id="1194"/>
      <w:bookmarkEnd w:id="1195"/>
      <w:bookmarkEnd w:id="1193"/>
    </w:p>
    <w:p xmlns:tce="http://www.TCE.com">
      <w:pPr>
        <w:pStyle w:val="BodyText"/>
      </w:pPr>
      <w:r>
        <w:t>Corporate surety bonds must be manually signed by the Attorney-in-Fact or officer of the surety company and the corporate seal affixed. The contracting officer may waive failure of the surety to affix the corporate seal as a minor informality. (See B-184120, July 2, 1975, 75-2 CPD 9.)</w:t>
      </w:r>
    </w:p>
    <!--Topic unique_381-->
    <w:p xmlns:tce="http://www.TCE.com">
      <w:pPr>
        <w:pStyle w:val="Heading4"/>
      </w:pPr>
      <w:bookmarkStart w:id="1196" w:name="_Numd19e18998"/>
      <w:bookmarkStart w:id="1197" w:name="_Refd19e18998"/>
      <w:bookmarkStart w:id="1198" w:name="_Tocd19e18998"/>
      <w:r>
        <w:t/>
      </w:r>
      <w:r>
        <w:t>Subpart 528.3</w:t>
      </w:r>
      <w:r>
        <w:t xml:space="preserve"> - Insurance</w:t>
      </w:r>
      <w:bookmarkEnd w:id="1197"/>
      <w:bookmarkEnd w:id="1198"/>
      <w:bookmarkEnd w:id="1196"/>
    </w:p>
    <!--Topic unique_382-->
    <w:p xmlns:tce="http://www.TCE.com">
      <w:pPr>
        <w:pStyle w:val="Heading5"/>
      </w:pPr>
      <w:bookmarkStart w:id="1199" w:name="_Numd19e19011"/>
      <w:bookmarkStart w:id="1200" w:name="_Refd19e19011"/>
      <w:bookmarkStart w:id="1201" w:name="_Tocd19e19011"/>
      <w:r>
        <w:t/>
      </w:r>
      <w:r>
        <w:t>528.310</w:t>
      </w:r>
      <w:r>
        <w:t xml:space="preserve"> Contract clause for work on a Government installation.</w:t>
      </w:r>
      <w:bookmarkEnd w:id="1200"/>
      <w:bookmarkEnd w:id="1201"/>
      <w:bookmarkEnd w:id="1199"/>
    </w:p>
    <w:p xmlns:tce="http://www.TCE.com">
      <w:pPr>
        <w:pStyle w:val="BodyText"/>
      </w:pPr>
      <w:r>
        <w:t xml:space="preserve">Insert the clause at </w:t>
      </w:r>
      <w:r>
        <w:rPr>
          <w:color w:val="0000FF"/>
        </w:rPr>
        <w:fldChar w:fldCharType="begin"/>
      </w:r>
      <w:r>
        <w:rPr>
          <w:color w:val="0000FF"/>
        </w:rPr>
        <w:instrText xml:space="preserve"> REF _Numd19e33750 \h </w:instrText>
      </w:r>
      <w:r>
        <w:fldChar w:fldCharType="separate"/>
      </w:r>
      <w:rPr>
        <w:color w:val="0000FF"/>
      </w:rPr>
      <w:r>
        <w:rPr>
          <w:u w:val="single"/>
        </w:rPr>
        <w:t>552.228-5</w:t>
      </w:r>
      <w:r>
        <w:rPr>
          <w:color w:val="0000FF"/>
        </w:rPr>
        <w:fldChar w:fldCharType="end"/>
      </w:r>
      <w:r>
        <w:t>, Government as Additional Insured, in solicitations and contracts that are expected to exceed the simplified acquisition threshold and require work on a Government installation.</w:t>
      </w:r>
    </w:p>
    <!--Topic unique_383-->
    <w:p xmlns:tce="http://www.TCE.com">
      <w:pPr>
        <w:pStyle w:val="Heading5"/>
      </w:pPr>
      <w:bookmarkStart w:id="1202" w:name="_Numd19e19034"/>
      <w:bookmarkStart w:id="1203" w:name="_Refd19e19034"/>
      <w:bookmarkStart w:id="1204" w:name="_Tocd19e19034"/>
      <w:r>
        <w:t/>
      </w:r>
      <w:r>
        <w:t>528.311</w:t>
      </w:r>
      <w:r>
        <w:t xml:space="preserve"> Solicitation provision and contract clause on liability insurance under cost-reimbursement contracts.</w:t>
      </w:r>
      <w:bookmarkEnd w:id="1203"/>
      <w:bookmarkEnd w:id="1204"/>
      <w:bookmarkEnd w:id="1202"/>
    </w:p>
    <!--Topic unique_384-->
    <w:p xmlns:tce="http://www.TCE.com">
      <w:pPr>
        <w:pStyle w:val="Heading6"/>
      </w:pPr>
      <w:bookmarkStart w:id="1205" w:name="_Numd19e19047"/>
      <w:bookmarkStart w:id="1206" w:name="_Refd19e19047"/>
      <w:bookmarkStart w:id="1207" w:name="_Tocd19e19047"/>
      <w:r>
        <w:t/>
      </w:r>
      <w:r>
        <w:t>528.311-1</w:t>
      </w:r>
      <w:r>
        <w:t xml:space="preserve"> Contract clause.</w:t>
      </w:r>
      <w:bookmarkEnd w:id="1206"/>
      <w:bookmarkEnd w:id="1207"/>
      <w:bookmarkEnd w:id="1205"/>
    </w:p>
    <w:p xmlns:tce="http://www.TCE.com">
      <w:pPr>
        <w:pStyle w:val="BodyText"/>
      </w:pPr>
      <w:r>
        <w:t>Use the clause at FAR 52.228-7, Insurance–Liability to Third Persons, in solicitations and contracts, other than those for construction and those for architect-engineer services, when a cost-reimbursement contract is contemplated, unless the head of the contracting activity waives the requirement for use of the clause.</w:t>
      </w:r>
    </w:p>
    <!--Topic unique_387-->
    <w:p xmlns:tce="http://www.TCE.com">
      <w:pPr>
        <w:pStyle w:val="Heading3"/>
      </w:pPr>
      <w:bookmarkStart w:id="1208" w:name="_Numd19e19062"/>
      <w:bookmarkStart w:id="1209" w:name="_Refd19e19062"/>
      <w:bookmarkStart w:id="1210" w:name="_Tocd19e19062"/>
      <w:r>
        <w:t/>
      </w:r>
      <w:r>
        <w:t>Part 529</w:t>
      </w:r>
      <w:r>
        <w:t xml:space="preserve"> - Taxes</w:t>
      </w:r>
      <w:bookmarkEnd w:id="1209"/>
      <w:bookmarkEnd w:id="1210"/>
      <w:bookmarkEnd w:id="1208"/>
    </w:p>
    <w:p xmlns:tce="http://www.TCE.com">
      <w:pPr>
        <w:pStyle w:val="ListBullet"/>
        <!--depth 1-->
        <w:numPr>
          <w:ilvl w:val="0"/>
          <w:numId w:val="347"/>
        </w:numPr>
      </w:pPr>
      <w:r>
        <w:t/>
      </w:r>
      <w:r>
        <w:rPr>
          <w:color w:val="0000FF"/>
        </w:rPr>
        <w:fldChar w:fldCharType="begin"/>
      </w:r>
      <w:r>
        <w:rPr>
          <w:color w:val="0000FF"/>
        </w:rPr>
        <w:instrText xml:space="preserve"> REF _Numd19e19121 \h </w:instrText>
      </w:r>
      <w:r>
        <w:fldChar w:fldCharType="separate"/>
      </w:r>
      <w:rPr>
        <w:color w:val="0000FF"/>
      </w:rPr>
      <w:r>
        <w:rPr>
          <w:u w:val="single"/>
        </w:rPr>
        <w:t>Subpart 529.1 - General</w:t>
      </w:r>
      <w:r>
        <w:rPr>
          <w:color w:val="0000FF"/>
        </w:rPr>
        <w:fldChar w:fldCharType="end"/>
      </w:r>
      <w:r>
        <w:t/>
      </w:r>
    </w:p>
    <w:p xmlns:tce="http://www.TCE.com">
      <w:pPr>
        <w:pStyle w:val="ListBullet"/>
        <!--depth 1-->
        <w:numPr>
          <w:ilvl w:val="0"/>
          <w:numId w:val="347"/>
        </w:numPr>
      </w:pPr>
      <w:r>
        <w:t/>
      </w:r>
      <w:r>
        <w:rPr>
          <w:color w:val="0000FF"/>
        </w:rPr>
        <w:fldChar w:fldCharType="begin"/>
      </w:r>
      <w:r>
        <w:rPr>
          <w:color w:val="0000FF"/>
        </w:rPr>
        <w:instrText xml:space="preserve"> REF _Numd19e19136 \h </w:instrText>
      </w:r>
      <w:r>
        <w:fldChar w:fldCharType="separate"/>
      </w:r>
      <w:rPr>
        <w:color w:val="0000FF"/>
      </w:rPr>
      <w:r>
        <w:rPr>
          <w:u w:val="single"/>
        </w:rPr>
        <w:t>Subpart 529.2 - [Reserved]</w:t>
      </w:r>
      <w:r>
        <w:rPr>
          <w:color w:val="0000FF"/>
        </w:rPr>
        <w:fldChar w:fldCharType="end"/>
      </w:r>
      <w:r>
        <w:t/>
      </w:r>
    </w:p>
    <w:p xmlns:tce="http://www.TCE.com">
      <w:pPr>
        <w:pStyle w:val="ListBullet"/>
        <!--depth 1-->
        <w:numPr>
          <w:ilvl w:val="0"/>
          <w:numId w:val="347"/>
        </w:numPr>
      </w:pPr>
      <w:r>
        <w:t/>
      </w:r>
      <w:r>
        <w:rPr>
          <w:color w:val="0000FF"/>
        </w:rPr>
        <w:fldChar w:fldCharType="begin"/>
      </w:r>
      <w:r>
        <w:rPr>
          <w:color w:val="0000FF"/>
        </w:rPr>
        <w:instrText xml:space="preserve"> REF _Numd19e19150 \h </w:instrText>
      </w:r>
      <w:r>
        <w:fldChar w:fldCharType="separate"/>
      </w:r>
      <w:rPr>
        <w:color w:val="0000FF"/>
      </w:rPr>
      <w:r>
        <w:rPr>
          <w:u w:val="single"/>
        </w:rPr>
        <w:t>Subpart 529.3 - State and Local Taxes</w:t>
      </w:r>
      <w:r>
        <w:rPr>
          <w:color w:val="0000FF"/>
        </w:rPr>
        <w:fldChar w:fldCharType="end"/>
      </w:r>
      <w:r>
        <w:t/>
      </w:r>
    </w:p>
    <w:p xmlns:tce="http://www.TCE.com">
      <w:pPr>
        <w:pStyle w:val="ListBullet"/>
        <!--depth 1-->
        <w:numPr>
          <w:ilvl w:val="0"/>
          <w:numId w:val="347"/>
        </w:numPr>
      </w:pPr>
      <w:r>
        <w:t/>
      </w:r>
      <w:r>
        <w:rPr>
          <w:color w:val="0000FF"/>
        </w:rPr>
        <w:fldChar w:fldCharType="begin"/>
      </w:r>
      <w:r>
        <w:rPr>
          <w:color w:val="0000FF"/>
        </w:rPr>
        <w:instrText xml:space="preserve"> REF _Numd19e19165 \h </w:instrText>
      </w:r>
      <w:r>
        <w:fldChar w:fldCharType="separate"/>
      </w:r>
      <w:rPr>
        <w:color w:val="0000FF"/>
      </w:rPr>
      <w:r>
        <w:rPr>
          <w:u w:val="single"/>
        </w:rPr>
        <w:t>Subpart 529.4 - Contract Clauses</w:t>
      </w:r>
      <w:r>
        <w:rPr>
          <w:color w:val="0000FF"/>
        </w:rPr>
        <w:fldChar w:fldCharType="end"/>
      </w:r>
      <w:r>
        <w:t/>
      </w:r>
    </w:p>
    <w:p xmlns:tce="http://www.TCE.com">
      <w:pPr>
        <w:pStyle w:val="ListBullet2"/>
        <!--depth 2-->
        <w:numPr>
          <w:ilvl w:val="1"/>
          <w:numId w:val="348"/>
        </w:numPr>
      </w:pPr>
      <w:r>
        <w:t/>
      </w:r>
      <w:r>
        <w:rPr>
          <w:color w:val="0000FF"/>
        </w:rPr>
        <w:fldChar w:fldCharType="begin"/>
      </w:r>
      <w:r>
        <w:rPr>
          <w:color w:val="0000FF"/>
        </w:rPr>
        <w:instrText xml:space="preserve"> REF _Numd19e19178 \h </w:instrText>
      </w:r>
      <w:r>
        <w:fldChar w:fldCharType="separate"/>
      </w:r>
      <w:rPr>
        <w:color w:val="0000FF"/>
      </w:rPr>
      <w:r>
        <w:rPr>
          <w:u w:val="single"/>
        </w:rPr>
        <w:t>529.470 Domestic contract clauses.</w:t>
      </w:r>
      <w:r>
        <w:rPr>
          <w:color w:val="0000FF"/>
        </w:rPr>
        <w:fldChar w:fldCharType="end"/>
      </w:r>
      <w:r>
        <w:t/>
      </w:r>
    </w:p>
    <!--Topic unique_388-->
    <w:p xmlns:tce="http://www.TCE.com">
      <w:pPr>
        <w:pStyle w:val="Heading4"/>
      </w:pPr>
      <w:bookmarkStart w:id="1211" w:name="_Numd19e19121"/>
      <w:bookmarkStart w:id="1212" w:name="_Refd19e19121"/>
      <w:bookmarkStart w:id="1213" w:name="_Tocd19e19121"/>
      <w:r>
        <w:t/>
      </w:r>
      <w:r>
        <w:t>Subpart 529.1</w:t>
      </w:r>
      <w:r>
        <w:t xml:space="preserve"> - General</w:t>
      </w:r>
      <w:bookmarkEnd w:id="1212"/>
      <w:bookmarkEnd w:id="1213"/>
      <w:bookmarkEnd w:id="1211"/>
    </w:p>
    <!--Topic unique_389-->
    <w:p xmlns:tce="http://www.TCE.com">
      <w:pPr>
        <w:pStyle w:val="Heading4"/>
      </w:pPr>
      <w:bookmarkStart w:id="1214" w:name="_Numd19e19136"/>
      <w:bookmarkStart w:id="1215" w:name="_Refd19e19136"/>
      <w:bookmarkStart w:id="1216" w:name="_Tocd19e19136"/>
      <w:r>
        <w:t/>
      </w:r>
      <w:r>
        <w:t>Subpart 529.2</w:t>
      </w:r>
      <w:r>
        <w:t xml:space="preserve"> - [Reserved]</w:t>
      </w:r>
      <w:bookmarkEnd w:id="1215"/>
      <w:bookmarkEnd w:id="1216"/>
      <w:bookmarkEnd w:id="1214"/>
    </w:p>
    <!--Topic unique_390-->
    <w:p xmlns:tce="http://www.TCE.com">
      <w:pPr>
        <w:pStyle w:val="Heading4"/>
      </w:pPr>
      <w:bookmarkStart w:id="1217" w:name="_Numd19e19150"/>
      <w:bookmarkStart w:id="1218" w:name="_Refd19e19150"/>
      <w:bookmarkStart w:id="1219" w:name="_Tocd19e19150"/>
      <w:r>
        <w:t/>
      </w:r>
      <w:r>
        <w:t>Subpart 529.3</w:t>
      </w:r>
      <w:r>
        <w:t xml:space="preserve"> - State and Local Taxes</w:t>
      </w:r>
      <w:bookmarkEnd w:id="1218"/>
      <w:bookmarkEnd w:id="1219"/>
      <w:bookmarkEnd w:id="1217"/>
    </w:p>
    <!--Topic unique_391-->
    <w:p xmlns:tce="http://www.TCE.com">
      <w:pPr>
        <w:pStyle w:val="Heading4"/>
      </w:pPr>
      <w:bookmarkStart w:id="1220" w:name="_Numd19e19165"/>
      <w:bookmarkStart w:id="1221" w:name="_Refd19e19165"/>
      <w:bookmarkStart w:id="1222" w:name="_Tocd19e19165"/>
      <w:r>
        <w:t/>
      </w:r>
      <w:r>
        <w:t>Subpart 529.4</w:t>
      </w:r>
      <w:r>
        <w:t xml:space="preserve"> - Contract Clauses</w:t>
      </w:r>
      <w:bookmarkEnd w:id="1221"/>
      <w:bookmarkEnd w:id="1222"/>
      <w:bookmarkEnd w:id="1220"/>
    </w:p>
    <!--Topic unique_392-->
    <w:p xmlns:tce="http://www.TCE.com">
      <w:pPr>
        <w:pStyle w:val="Heading5"/>
      </w:pPr>
      <w:bookmarkStart w:id="1223" w:name="_Numd19e19178"/>
      <w:bookmarkStart w:id="1224" w:name="_Refd19e19178"/>
      <w:bookmarkStart w:id="1225" w:name="_Tocd19e19178"/>
      <w:r>
        <w:t/>
      </w:r>
      <w:r>
        <w:t>529.470</w:t>
      </w:r>
      <w:r>
        <w:t xml:space="preserve"> Domestic contract clauses.</w:t>
      </w:r>
      <w:bookmarkEnd w:id="1224"/>
      <w:bookmarkEnd w:id="1225"/>
      <w:bookmarkEnd w:id="1223"/>
    </w:p>
    <w:p xmlns:tce="http://www.TCE.com">
      <w:pPr>
        <w:pStyle w:val="ListNumber"/>
        <!--depth 1-->
        <w:numPr>
          <w:ilvl w:val="0"/>
          <w:numId w:val="349"/>
        </w:numPr>
      </w:pPr>
      <w:r>
        <w:t/>
      </w:r>
      <w:r>
        <w:t>(a)</w:t>
      </w:r>
      <w:r>
        <w:t xml:space="preserve">Insert the clause at </w:t>
      </w:r>
      <w:r>
        <w:rPr>
          <w:color w:val="0000FF"/>
        </w:rPr>
        <w:fldChar w:fldCharType="begin"/>
      </w:r>
      <w:r>
        <w:rPr>
          <w:color w:val="0000FF"/>
        </w:rPr>
        <w:instrText xml:space="preserve"> REF _Numd19e33810 \h </w:instrText>
      </w:r>
      <w:r>
        <w:fldChar w:fldCharType="separate"/>
      </w:r>
      <w:rPr>
        <w:color w:val="0000FF"/>
      </w:rPr>
      <w:r>
        <w:rPr>
          <w:u w:val="single"/>
        </w:rPr>
        <w:t>552.229-70</w:t>
      </w:r>
      <w:r>
        <w:rPr>
          <w:color w:val="0000FF"/>
        </w:rPr>
        <w:fldChar w:fldCharType="end"/>
      </w:r>
      <w:r>
        <w:t>, Federal, State, and Local Taxes, in solicitations and contracts estimated to exceed the micro-purchase threshold, but not the simplified acquisition threshold.</w:t>
      </w:r>
    </w:p>
    <w:p xmlns:tce="http://www.TCE.com">
      <w:pPr>
        <w:pStyle w:val="ListNumber"/>
        <!--depth 1-->
        <w:numPr>
          <w:ilvl w:val="0"/>
          <w:numId w:val="349"/>
        </w:numPr>
      </w:pPr>
      <w:r>
        <w:t/>
      </w:r>
      <w:r>
        <w:t>(b)</w:t>
      </w:r>
      <w:r>
        <w:t xml:space="preserve">Insert the clause at </w:t>
      </w:r>
      <w:r>
        <w:rPr>
          <w:color w:val="0000FF"/>
        </w:rPr>
        <w:fldChar w:fldCharType="begin"/>
      </w:r>
      <w:r>
        <w:rPr>
          <w:color w:val="0000FF"/>
        </w:rPr>
        <w:instrText xml:space="preserve"> REF _Numd19e33842 \h </w:instrText>
      </w:r>
      <w:r>
        <w:fldChar w:fldCharType="separate"/>
      </w:r>
      <w:rPr>
        <w:color w:val="0000FF"/>
      </w:rPr>
      <w:r>
        <w:rPr>
          <w:u w:val="single"/>
        </w:rPr>
        <w:t>552.229-71</w:t>
      </w:r>
      <w:r>
        <w:rPr>
          <w:color w:val="0000FF"/>
        </w:rPr>
        <w:fldChar w:fldCharType="end"/>
      </w:r>
      <w:r>
        <w:t>, Federal Excise Tax—DC Government, in solicitations and contracts that allow the District of Columbia Government to place orders under the contract.</w:t>
      </w:r>
    </w:p>
    <!--Topic unique_396-->
    <w:p xmlns:tce="http://www.TCE.com">
      <w:pPr>
        <w:pStyle w:val="Heading3"/>
      </w:pPr>
      <w:bookmarkStart w:id="1226" w:name="_Numd19e19214"/>
      <w:bookmarkStart w:id="1227" w:name="_Refd19e19214"/>
      <w:bookmarkStart w:id="1228" w:name="_Tocd19e19214"/>
      <w:r>
        <w:t/>
      </w:r>
      <w:r>
        <w:t>Part 530</w:t>
      </w:r>
      <w:r>
        <w:t xml:space="preserve"> - [Reserved]</w:t>
      </w:r>
      <w:bookmarkEnd w:id="1227"/>
      <w:bookmarkEnd w:id="1228"/>
      <w:bookmarkEnd w:id="1226"/>
    </w:p>
    <!--Topic unique_398-->
    <w:p xmlns:tce="http://www.TCE.com">
      <w:pPr>
        <w:pStyle w:val="Heading3"/>
      </w:pPr>
      <w:bookmarkStart w:id="1229" w:name="_Numd19e19224"/>
      <w:bookmarkStart w:id="1230" w:name="_Refd19e19224"/>
      <w:bookmarkStart w:id="1231" w:name="_Tocd19e19224"/>
      <w:r>
        <w:t/>
      </w:r>
      <w:r>
        <w:t>Part 531</w:t>
      </w:r>
      <w:r>
        <w:t xml:space="preserve"> - [Reserved]</w:t>
      </w:r>
      <w:bookmarkEnd w:id="1230"/>
      <w:bookmarkEnd w:id="1231"/>
      <w:bookmarkEnd w:id="1229"/>
    </w:p>
    <!--Topic unique_400-->
    <w:p xmlns:tce="http://www.TCE.com">
      <w:pPr>
        <w:pStyle w:val="Heading3"/>
      </w:pPr>
      <w:bookmarkStart w:id="1232" w:name="_Numd19e19234"/>
      <w:bookmarkStart w:id="1233" w:name="_Refd19e19234"/>
      <w:bookmarkStart w:id="1234" w:name="_Tocd19e19234"/>
      <w:r>
        <w:t/>
      </w:r>
      <w:r>
        <w:t>Part 532</w:t>
      </w:r>
      <w:r>
        <w:t xml:space="preserve"> - Contract Financing</w:t>
      </w:r>
      <w:bookmarkEnd w:id="1233"/>
      <w:bookmarkEnd w:id="1234"/>
      <w:bookmarkEnd w:id="1232"/>
    </w:p>
    <w:p xmlns:tce="http://www.TCE.com">
      <w:pPr>
        <w:pStyle w:val="ListBullet"/>
        <!--depth 1-->
        <w:numPr>
          <w:ilvl w:val="0"/>
          <w:numId w:val="350"/>
        </w:numPr>
      </w:pPr>
      <w:r>
        <w:t/>
      </w:r>
      <w:r>
        <w:rPr>
          <w:color w:val="0000FF"/>
        </w:rPr>
        <w:fldChar w:fldCharType="begin"/>
      </w:r>
      <w:r>
        <w:rPr>
          <w:color w:val="0000FF"/>
        </w:rPr>
        <w:instrText xml:space="preserve"> REF _Numd19e19383 \h </w:instrText>
      </w:r>
      <w:r>
        <w:fldChar w:fldCharType="separate"/>
      </w:r>
      <w:rPr>
        <w:color w:val="0000FF"/>
      </w:rPr>
      <w:r>
        <w:rPr>
          <w:u w:val="single"/>
        </w:rPr>
        <w:t>Subpart 532.1 - Financing for Other Than a Commercial Purchase</w:t>
      </w:r>
      <w:r>
        <w:rPr>
          <w:color w:val="0000FF"/>
        </w:rPr>
        <w:fldChar w:fldCharType="end"/>
      </w:r>
      <w:r>
        <w:t/>
      </w:r>
    </w:p>
    <w:p xmlns:tce="http://www.TCE.com">
      <w:pPr>
        <w:pStyle w:val="ListBullet2"/>
        <!--depth 2-->
        <w:numPr>
          <w:ilvl w:val="1"/>
          <w:numId w:val="351"/>
        </w:numPr>
      </w:pPr>
      <w:r>
        <w:t/>
      </w:r>
      <w:r>
        <w:rPr>
          <w:color w:val="0000FF"/>
        </w:rPr>
        <w:fldChar w:fldCharType="begin"/>
      </w:r>
      <w:r>
        <w:rPr>
          <w:color w:val="0000FF"/>
        </w:rPr>
        <w:instrText xml:space="preserve"> REF _Numd19e19396 \h </w:instrText>
      </w:r>
      <w:r>
        <w:fldChar w:fldCharType="separate"/>
      </w:r>
      <w:rPr>
        <w:color w:val="0000FF"/>
      </w:rPr>
      <w:r>
        <w:rPr>
          <w:u w:val="single"/>
        </w:rPr>
        <w:t>532.111 Contract clauses for non-commercial purchases (FAR DEVIATION).</w:t>
      </w:r>
      <w:r>
        <w:rPr>
          <w:color w:val="0000FF"/>
        </w:rPr>
        <w:fldChar w:fldCharType="end"/>
      </w:r>
      <w:r>
        <w:t/>
      </w:r>
    </w:p>
    <w:p xmlns:tce="http://www.TCE.com">
      <w:pPr>
        <w:pStyle w:val="ListBullet"/>
        <!--depth 1-->
        <w:numPr>
          <w:ilvl w:val="0"/>
          <w:numId w:val="350"/>
        </w:numPr>
      </w:pPr>
      <w:r>
        <w:t/>
      </w:r>
      <w:r>
        <w:rPr>
          <w:color w:val="0000FF"/>
        </w:rPr>
        <w:fldChar w:fldCharType="begin"/>
      </w:r>
      <w:r>
        <w:rPr>
          <w:color w:val="0000FF"/>
        </w:rPr>
        <w:instrText xml:space="preserve"> REF _Numd19e19416 \h </w:instrText>
      </w:r>
      <w:r>
        <w:fldChar w:fldCharType="separate"/>
      </w:r>
      <w:rPr>
        <w:color w:val="0000FF"/>
      </w:rPr>
      <w:r>
        <w:rPr>
          <w:u w:val="single"/>
        </w:rPr>
        <w:t>Subpart 532.7 - Contract Funding</w:t>
      </w:r>
      <w:r>
        <w:rPr>
          <w:color w:val="0000FF"/>
        </w:rPr>
        <w:fldChar w:fldCharType="end"/>
      </w:r>
      <w:r>
        <w:t/>
      </w:r>
    </w:p>
    <w:p xmlns:tce="http://www.TCE.com">
      <w:pPr>
        <w:pStyle w:val="ListBullet2"/>
        <!--depth 2-->
        <w:numPr>
          <w:ilvl w:val="1"/>
          <w:numId w:val="352"/>
        </w:numPr>
      </w:pPr>
      <w:r>
        <w:t/>
      </w:r>
      <w:r>
        <w:rPr>
          <w:color w:val="0000FF"/>
        </w:rPr>
        <w:fldChar w:fldCharType="begin"/>
      </w:r>
      <w:r>
        <w:rPr>
          <w:color w:val="0000FF"/>
        </w:rPr>
        <w:instrText xml:space="preserve"> REF _Numd19e19429 \h </w:instrText>
      </w:r>
      <w:r>
        <w:fldChar w:fldCharType="separate"/>
      </w:r>
      <w:rPr>
        <w:color w:val="0000FF"/>
      </w:rPr>
      <w:r>
        <w:rPr>
          <w:u w:val="single"/>
        </w:rPr>
        <w:t>532.705 Unenforceability of unauthorized obligations.</w:t>
      </w:r>
      <w:r>
        <w:rPr>
          <w:color w:val="0000FF"/>
        </w:rPr>
        <w:fldChar w:fldCharType="end"/>
      </w:r>
      <w:r>
        <w:t/>
      </w:r>
    </w:p>
    <w:p xmlns:tce="http://www.TCE.com">
      <w:pPr>
        <w:pStyle w:val="ListBullet2"/>
        <!--depth 2-->
        <w:numPr>
          <w:ilvl w:val="1"/>
          <w:numId w:val="352"/>
        </w:numPr>
      </w:pPr>
      <w:r>
        <w:t/>
      </w:r>
      <w:r>
        <w:rPr>
          <w:color w:val="0000FF"/>
        </w:rPr>
        <w:fldChar w:fldCharType="begin"/>
      </w:r>
      <w:r>
        <w:rPr>
          <w:color w:val="0000FF"/>
        </w:rPr>
        <w:instrText xml:space="preserve"> REF _Numd19e19452 \h </w:instrText>
      </w:r>
      <w:r>
        <w:fldChar w:fldCharType="separate"/>
      </w:r>
      <w:rPr>
        <w:color w:val="0000FF"/>
      </w:rPr>
      <w:r>
        <w:rPr>
          <w:u w:val="single"/>
        </w:rPr>
        <w:t>532.706-3 Contract clauses for unenforceability of unauthorized obligations (FAR DEVIATION).</w:t>
      </w:r>
      <w:r>
        <w:rPr>
          <w:color w:val="0000FF"/>
        </w:rPr>
        <w:fldChar w:fldCharType="end"/>
      </w:r>
      <w:r>
        <w:t/>
      </w:r>
    </w:p>
    <w:p xmlns:tce="http://www.TCE.com">
      <w:pPr>
        <w:pStyle w:val="ListBullet"/>
        <!--depth 1-->
        <w:numPr>
          <w:ilvl w:val="0"/>
          <w:numId w:val="350"/>
        </w:numPr>
      </w:pPr>
      <w:r>
        <w:t/>
      </w:r>
      <w:r>
        <w:rPr>
          <w:color w:val="0000FF"/>
        </w:rPr>
        <w:fldChar w:fldCharType="begin"/>
      </w:r>
      <w:r>
        <w:rPr>
          <w:color w:val="0000FF"/>
        </w:rPr>
        <w:instrText xml:space="preserve"> REF _Numd19e19511 \h </w:instrText>
      </w:r>
      <w:r>
        <w:fldChar w:fldCharType="separate"/>
      </w:r>
      <w:rPr>
        <w:color w:val="0000FF"/>
      </w:rPr>
      <w:r>
        <w:rPr>
          <w:u w:val="single"/>
        </w:rPr>
        <w:t>Subpart 532.8 - Assignment of Claims</w:t>
      </w:r>
      <w:r>
        <w:rPr>
          <w:color w:val="0000FF"/>
        </w:rPr>
        <w:fldChar w:fldCharType="end"/>
      </w:r>
      <w:r>
        <w:t/>
      </w:r>
    </w:p>
    <w:p xmlns:tce="http://www.TCE.com">
      <w:pPr>
        <w:pStyle w:val="ListBullet2"/>
        <!--depth 2-->
        <w:numPr>
          <w:ilvl w:val="1"/>
          <w:numId w:val="353"/>
        </w:numPr>
      </w:pPr>
      <w:r>
        <w:t/>
      </w:r>
      <w:r>
        <w:rPr>
          <w:color w:val="0000FF"/>
        </w:rPr>
        <w:fldChar w:fldCharType="begin"/>
      </w:r>
      <w:r>
        <w:rPr>
          <w:color w:val="0000FF"/>
        </w:rPr>
        <w:instrText xml:space="preserve"> REF _Numd19e19524 \h </w:instrText>
      </w:r>
      <w:r>
        <w:fldChar w:fldCharType="separate"/>
      </w:r>
      <w:rPr>
        <w:color w:val="0000FF"/>
      </w:rPr>
      <w:r>
        <w:rPr>
          <w:u w:val="single"/>
        </w:rPr>
        <w:t>532.806 Contract clauses.</w:t>
      </w:r>
      <w:r>
        <w:rPr>
          <w:color w:val="0000FF"/>
        </w:rPr>
        <w:fldChar w:fldCharType="end"/>
      </w:r>
      <w:r>
        <w:t/>
      </w:r>
    </w:p>
    <w:p xmlns:tce="http://www.TCE.com">
      <w:pPr>
        <w:pStyle w:val="ListBullet"/>
        <!--depth 1-->
        <w:numPr>
          <w:ilvl w:val="0"/>
          <w:numId w:val="350"/>
        </w:numPr>
      </w:pPr>
      <w:r>
        <w:t/>
      </w:r>
      <w:r>
        <w:rPr>
          <w:color w:val="0000FF"/>
        </w:rPr>
        <w:fldChar w:fldCharType="begin"/>
      </w:r>
      <w:r>
        <w:rPr>
          <w:color w:val="0000FF"/>
        </w:rPr>
        <w:instrText xml:space="preserve"> REF _Numd19e19548 \h </w:instrText>
      </w:r>
      <w:r>
        <w:fldChar w:fldCharType="separate"/>
      </w:r>
      <w:rPr>
        <w:color w:val="0000FF"/>
      </w:rPr>
      <w:r>
        <w:rPr>
          <w:u w:val="single"/>
        </w:rPr>
        <w:t>Subpart 532.9 - Prompt Payment</w:t>
      </w:r>
      <w:r>
        <w:rPr>
          <w:color w:val="0000FF"/>
        </w:rPr>
        <w:fldChar w:fldCharType="end"/>
      </w:r>
      <w:r>
        <w:t/>
      </w:r>
    </w:p>
    <w:p xmlns:tce="http://www.TCE.com">
      <w:pPr>
        <w:pStyle w:val="ListBullet2"/>
        <!--depth 2-->
        <w:numPr>
          <w:ilvl w:val="1"/>
          <w:numId w:val="354"/>
        </w:numPr>
      </w:pPr>
      <w:r>
        <w:t/>
      </w:r>
      <w:r>
        <w:rPr>
          <w:color w:val="0000FF"/>
        </w:rPr>
        <w:fldChar w:fldCharType="begin"/>
      </w:r>
      <w:r>
        <w:rPr>
          <w:color w:val="0000FF"/>
        </w:rPr>
        <w:instrText xml:space="preserve"> REF _Numd19e19561 \h </w:instrText>
      </w:r>
      <w:r>
        <w:fldChar w:fldCharType="separate"/>
      </w:r>
      <w:rPr>
        <w:color w:val="0000FF"/>
      </w:rPr>
      <w:r>
        <w:rPr>
          <w:u w:val="single"/>
        </w:rPr>
        <w:t>532.904 Determining payment due dates.</w:t>
      </w:r>
      <w:r>
        <w:rPr>
          <w:color w:val="0000FF"/>
        </w:rPr>
        <w:fldChar w:fldCharType="end"/>
      </w:r>
      <w:r>
        <w:t/>
      </w:r>
    </w:p>
    <w:p xmlns:tce="http://www.TCE.com">
      <w:pPr>
        <w:pStyle w:val="ListBullet2"/>
        <!--depth 2-->
        <w:numPr>
          <w:ilvl w:val="1"/>
          <w:numId w:val="354"/>
        </w:numPr>
      </w:pPr>
      <w:r>
        <w:t/>
      </w:r>
      <w:r>
        <w:rPr>
          <w:color w:val="0000FF"/>
        </w:rPr>
        <w:fldChar w:fldCharType="begin"/>
      </w:r>
      <w:r>
        <w:rPr>
          <w:color w:val="0000FF"/>
        </w:rPr>
        <w:instrText xml:space="preserve"> REF _Numd19e19637 \h </w:instrText>
      </w:r>
      <w:r>
        <w:fldChar w:fldCharType="separate"/>
      </w:r>
      <w:rPr>
        <w:color w:val="0000FF"/>
      </w:rPr>
      <w:r>
        <w:rPr>
          <w:u w:val="single"/>
        </w:rPr>
        <w:t>532.905 Payment documentation and process.</w:t>
      </w:r>
      <w:r>
        <w:rPr>
          <w:color w:val="0000FF"/>
        </w:rPr>
        <w:fldChar w:fldCharType="end"/>
      </w:r>
      <w:r>
        <w:t/>
      </w:r>
    </w:p>
    <w:p xmlns:tce="http://www.TCE.com">
      <w:pPr>
        <w:pStyle w:val="ListBullet3"/>
        <!--depth 3-->
        <w:numPr>
          <w:ilvl w:val="2"/>
          <w:numId w:val="355"/>
        </w:numPr>
      </w:pPr>
      <w:r>
        <w:t/>
      </w:r>
      <w:r>
        <w:rPr>
          <w:color w:val="0000FF"/>
        </w:rPr>
        <w:fldChar w:fldCharType="begin"/>
      </w:r>
      <w:r>
        <w:rPr>
          <w:color w:val="0000FF"/>
        </w:rPr>
        <w:instrText xml:space="preserve"> REF _Numd19e19674 \h </w:instrText>
      </w:r>
      <w:r>
        <w:fldChar w:fldCharType="separate"/>
      </w:r>
      <w:rPr>
        <w:color w:val="0000FF"/>
      </w:rPr>
      <w:r>
        <w:rPr>
          <w:u w:val="single"/>
        </w:rPr>
        <w:t>532.905-70 Final payment—construction and building service contracts.</w:t>
      </w:r>
      <w:r>
        <w:rPr>
          <w:color w:val="0000FF"/>
        </w:rPr>
        <w:fldChar w:fldCharType="end"/>
      </w:r>
      <w:r>
        <w:t/>
      </w:r>
    </w:p>
    <w:p xmlns:tce="http://www.TCE.com">
      <w:pPr>
        <w:pStyle w:val="ListBullet2"/>
        <!--depth 2-->
        <w:numPr>
          <w:ilvl w:val="1"/>
          <w:numId w:val="354"/>
        </w:numPr>
      </w:pPr>
      <w:r>
        <w:t/>
      </w:r>
      <w:r>
        <w:rPr>
          <w:color w:val="0000FF"/>
        </w:rPr>
        <w:fldChar w:fldCharType="begin"/>
      </w:r>
      <w:r>
        <w:rPr>
          <w:color w:val="0000FF"/>
        </w:rPr>
        <w:instrText xml:space="preserve"> REF _Numd19e19749 \h </w:instrText>
      </w:r>
      <w:r>
        <w:fldChar w:fldCharType="separate"/>
      </w:r>
      <w:rPr>
        <w:color w:val="0000FF"/>
      </w:rPr>
      <w:r>
        <w:rPr>
          <w:u w:val="single"/>
        </w:rPr>
        <w:t>532.908 Contract clauses.</w:t>
      </w:r>
      <w:r>
        <w:rPr>
          <w:color w:val="0000FF"/>
        </w:rPr>
        <w:fldChar w:fldCharType="end"/>
      </w:r>
      <w:r>
        <w:t/>
      </w:r>
    </w:p>
    <w:p xmlns:tce="http://www.TCE.com">
      <w:pPr>
        <w:pStyle w:val="ListBullet"/>
        <!--depth 1-->
        <w:numPr>
          <w:ilvl w:val="0"/>
          <w:numId w:val="350"/>
        </w:numPr>
      </w:pPr>
      <w:r>
        <w:t/>
      </w:r>
      <w:r>
        <w:rPr>
          <w:color w:val="0000FF"/>
        </w:rPr>
        <w:fldChar w:fldCharType="begin"/>
      </w:r>
      <w:r>
        <w:rPr>
          <w:color w:val="0000FF"/>
        </w:rPr>
        <w:instrText xml:space="preserve"> REF _Numd19e19847 \h </w:instrText>
      </w:r>
      <w:r>
        <w:fldChar w:fldCharType="separate"/>
      </w:r>
      <w:rPr>
        <w:color w:val="0000FF"/>
      </w:rPr>
      <w:r>
        <w:rPr>
          <w:u w:val="single"/>
        </w:rPr>
        <w:t>Subpart 532.70 - Authorizing Payment by Government Charge Card</w:t>
      </w:r>
      <w:r>
        <w:rPr>
          <w:color w:val="0000FF"/>
        </w:rPr>
        <w:fldChar w:fldCharType="end"/>
      </w:r>
      <w:r>
        <w:t/>
      </w:r>
    </w:p>
    <w:p xmlns:tce="http://www.TCE.com">
      <w:pPr>
        <w:pStyle w:val="ListBullet2"/>
        <!--depth 2-->
        <w:numPr>
          <w:ilvl w:val="1"/>
          <w:numId w:val="356"/>
        </w:numPr>
      </w:pPr>
      <w:r>
        <w:t/>
      </w:r>
      <w:r>
        <w:rPr>
          <w:color w:val="0000FF"/>
        </w:rPr>
        <w:fldChar w:fldCharType="begin"/>
      </w:r>
      <w:r>
        <w:rPr>
          <w:color w:val="0000FF"/>
        </w:rPr>
        <w:instrText xml:space="preserve"> REF _Numd19e19860 \h </w:instrText>
      </w:r>
      <w:r>
        <w:fldChar w:fldCharType="separate"/>
      </w:r>
      <w:rPr>
        <w:color w:val="0000FF"/>
      </w:rPr>
      <w:r>
        <w:rPr>
          <w:u w:val="single"/>
        </w:rPr>
        <w:t>532.7002 Solicitation requirements.</w:t>
      </w:r>
      <w:r>
        <w:rPr>
          <w:color w:val="0000FF"/>
        </w:rPr>
        <w:fldChar w:fldCharType="end"/>
      </w:r>
      <w:r>
        <w:t/>
      </w:r>
    </w:p>
    <w:p xmlns:tce="http://www.TCE.com">
      <w:pPr>
        <w:pStyle w:val="ListBullet2"/>
        <!--depth 2-->
        <w:numPr>
          <w:ilvl w:val="1"/>
          <w:numId w:val="356"/>
        </w:numPr>
      </w:pPr>
      <w:r>
        <w:t/>
      </w:r>
      <w:r>
        <w:rPr>
          <w:color w:val="0000FF"/>
        </w:rPr>
        <w:fldChar w:fldCharType="begin"/>
      </w:r>
      <w:r>
        <w:rPr>
          <w:color w:val="0000FF"/>
        </w:rPr>
        <w:instrText xml:space="preserve"> REF _Numd19e19917 \h </w:instrText>
      </w:r>
      <w:r>
        <w:fldChar w:fldCharType="separate"/>
      </w:r>
      <w:rPr>
        <w:color w:val="0000FF"/>
      </w:rPr>
      <w:r>
        <w:rPr>
          <w:u w:val="single"/>
        </w:rPr>
        <w:t>532.7003 Contract clause.</w:t>
      </w:r>
      <w:r>
        <w:rPr>
          <w:color w:val="0000FF"/>
        </w:rPr>
        <w:fldChar w:fldCharType="end"/>
      </w:r>
      <w:r>
        <w:t/>
      </w:r>
    </w:p>
    <!--Topic unique_401-->
    <w:p xmlns:tce="http://www.TCE.com">
      <w:pPr>
        <w:pStyle w:val="Heading4"/>
      </w:pPr>
      <w:bookmarkStart w:id="1235" w:name="_Numd19e19383"/>
      <w:bookmarkStart w:id="1236" w:name="_Refd19e19383"/>
      <w:bookmarkStart w:id="1237" w:name="_Tocd19e19383"/>
      <w:r>
        <w:t/>
      </w:r>
      <w:r>
        <w:t>Subpart 532.1</w:t>
      </w:r>
      <w:r>
        <w:t xml:space="preserve"> - Financing for Other Than a Commercial Purchase</w:t>
      </w:r>
      <w:bookmarkEnd w:id="1236"/>
      <w:bookmarkEnd w:id="1237"/>
      <w:bookmarkEnd w:id="1235"/>
    </w:p>
    <!--Topic unique_31-->
    <w:p xmlns:tce="http://www.TCE.com">
      <w:pPr>
        <w:pStyle w:val="Heading5"/>
      </w:pPr>
      <w:bookmarkStart w:id="1238" w:name="_Numd19e19396"/>
      <w:bookmarkStart w:id="1239" w:name="_Refd19e19396"/>
      <w:bookmarkStart w:id="1240" w:name="_Tocd19e19396"/>
      <w:r>
        <w:t/>
      </w:r>
      <w:r>
        <w:t>532.111</w:t>
      </w:r>
      <w:r>
        <w:t xml:space="preserve"> Contract clauses for non-commercial purchases (FAR DEVIATION).</w:t>
      </w:r>
      <w:bookmarkEnd w:id="1239"/>
      <w:bookmarkEnd w:id="1240"/>
      <w:bookmarkEnd w:id="1238"/>
    </w:p>
    <w:p xmlns:tce="http://www.TCE.com">
      <w:pPr>
        <w:pStyle w:val="BodyText"/>
      </w:pPr>
      <w:r>
        <w:t>Construction contracts. Insert the clause at 552.232-5, Payments under Fixed-Price Construction Contracts, in solicitations and contracts when a fixed-price construction contract is contemplated.</w:t>
      </w:r>
    </w:p>
    <!--Topic unique_402-->
    <w:p xmlns:tce="http://www.TCE.com">
      <w:pPr>
        <w:pStyle w:val="Heading4"/>
      </w:pPr>
      <w:bookmarkStart w:id="1241" w:name="_Numd19e19416"/>
      <w:bookmarkStart w:id="1242" w:name="_Refd19e19416"/>
      <w:bookmarkStart w:id="1243" w:name="_Tocd19e19416"/>
      <w:r>
        <w:t/>
      </w:r>
      <w:r>
        <w:t>Subpart 532.7</w:t>
      </w:r>
      <w:r>
        <w:t xml:space="preserve"> - Contract Funding</w:t>
      </w:r>
      <w:bookmarkEnd w:id="1242"/>
      <w:bookmarkEnd w:id="1243"/>
      <w:bookmarkEnd w:id="1241"/>
    </w:p>
    <!--Topic unique_403-->
    <w:p xmlns:tce="http://www.TCE.com">
      <w:pPr>
        <w:pStyle w:val="Heading5"/>
      </w:pPr>
      <w:bookmarkStart w:id="1244" w:name="_Numd19e19429"/>
      <w:bookmarkStart w:id="1245" w:name="_Refd19e19429"/>
      <w:bookmarkStart w:id="1246" w:name="_Tocd19e19429"/>
      <w:r>
        <w:t/>
      </w:r>
      <w:r>
        <w:t>532.705</w:t>
      </w:r>
      <w:r>
        <w:t xml:space="preserve"> Unenforceability of unauthorized obligations.</w:t>
      </w:r>
      <w:bookmarkEnd w:id="1245"/>
      <w:bookmarkEnd w:id="1246"/>
      <w:bookmarkEnd w:id="1244"/>
    </w:p>
    <w:p xmlns:tce="http://www.TCE.com">
      <w:pPr>
        <w:pStyle w:val="BodyText"/>
      </w:pPr>
      <w:r>
        <w:t xml:space="preserve">Supplier license agreements defined in FAR 32.705 are equivalent to commercial supplier agreements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w:t>
      </w:r>
    </w:p>
    <!--Topic unique_208-->
    <w:p xmlns:tce="http://www.TCE.com">
      <w:pPr>
        <w:pStyle w:val="Heading5"/>
      </w:pPr>
      <w:bookmarkStart w:id="1247" w:name="_Numd19e19452"/>
      <w:bookmarkStart w:id="1248" w:name="_Refd19e19452"/>
      <w:bookmarkStart w:id="1249" w:name="_Tocd19e19452"/>
      <w:r>
        <w:t/>
      </w:r>
      <w:r>
        <w:t>532.706-3</w:t>
      </w:r>
      <w:r>
        <w:t xml:space="preserve"> Contract clauses for unenforceability of unauthorized obligations (FAR DEVIATION).</w:t>
      </w:r>
      <w:bookmarkEnd w:id="1248"/>
      <w:bookmarkEnd w:id="1249"/>
      <w:bookmarkEnd w:id="1247"/>
    </w:p>
    <w:p xmlns:tce="http://www.TCE.com">
      <w:pPr>
        <w:pStyle w:val="BodyText"/>
      </w:pPr>
      <w:r>
        <w:t xml:space="preserve">GSA has a deviation from FAR </w:t>
      </w:r>
      <w:hyperlink r:id="rIdHyperlink175">
        <w:r>
          <w:rPr>
            <w:rStyle w:val="Hyperlink"/>
          </w:rPr>
          <w:t>52.232-39</w:t>
        </w:r>
      </w:hyperlink>
      <w:r>
        <w:t xml:space="preserve"> that allows use of the clause in paragraph (a) of this section in lieu of the FAR clause at </w:t>
      </w:r>
      <w:hyperlink r:id="rIdHyperlink176">
        <w:r>
          <w:rPr>
            <w:rStyle w:val="Hyperlink"/>
          </w:rPr>
          <w:t>52.232-39</w:t>
        </w:r>
      </w:hyperlink>
      <w:r>
        <w:t>.</w:t>
      </w:r>
    </w:p>
    <w:p xmlns:tce="http://www.TCE.com">
      <w:pPr>
        <w:pStyle w:val="ListNumber"/>
        <!--depth 1-->
        <w:numPr>
          <w:ilvl w:val="0"/>
          <w:numId w:val="357"/>
        </w:numPr>
      </w:pPr>
      <w:bookmarkStart w:id="1253" w:name="_Tocd19e19473"/>
      <w:bookmarkStart w:id="1252" w:name="_Refd19e19473"/>
      <w:bookmarkStart w:id="1251" w:name="_Tocd19e19471"/>
      <w:bookmarkStart w:id="1250" w:name="_Refd19e19471"/>
      <w:r>
        <w:t/>
      </w:r>
      <w:r>
        <w:t>(a)</w:t>
      </w:r>
      <w:r>
        <w:t xml:space="preserve"> Insert the clause at </w:t>
      </w:r>
      <w:r>
        <w:rPr>
          <w:color w:val="0000FF"/>
        </w:rPr>
        <w:fldChar w:fldCharType="begin"/>
      </w:r>
      <w:r>
        <w:rPr>
          <w:color w:val="0000FF"/>
        </w:rPr>
        <w:instrText xml:space="preserve"> REF _Numd19e34643 \h </w:instrText>
      </w:r>
      <w:r>
        <w:fldChar w:fldCharType="separate"/>
      </w:r>
      <w:rPr>
        <w:color w:val="0000FF"/>
      </w:rPr>
      <w:r>
        <w:rPr>
          <w:u w:val="single"/>
        </w:rPr>
        <w:t>552.232-39</w:t>
      </w:r>
      <w:r>
        <w:rPr>
          <w:color w:val="0000FF"/>
        </w:rPr>
        <w:fldChar w:fldCharType="end"/>
      </w:r>
      <w:r>
        <w:t xml:space="preserve">, Unenforceability of Unauthorized Obligations in all solicitations and contracts in lieu of the FAR clause at </w:t>
      </w:r>
      <w:hyperlink r:id="rIdHyperlink177">
        <w:r>
          <w:rPr>
            <w:rStyle w:val="Hyperlink"/>
          </w:rPr>
          <w:t>52.232-39</w:t>
        </w:r>
      </w:hyperlink>
      <w:r>
        <w:t>.</w:t>
      </w:r>
      <w:bookmarkEnd w:id="1252"/>
      <w:bookmarkEnd w:id="1253"/>
    </w:p>
    <w:p xmlns:tce="http://www.TCE.com">
      <w:pPr>
        <w:pStyle w:val="ListNumber"/>
        <!--depth 1-->
        <w:numPr>
          <w:ilvl w:val="0"/>
          <w:numId w:val="357"/>
        </w:numPr>
      </w:pPr>
      <w:bookmarkStart w:id="1255" w:name="_Tocd19e19488"/>
      <w:bookmarkStart w:id="1254" w:name="_Refd19e19488"/>
      <w:r>
        <w:t/>
      </w:r>
      <w:r>
        <w:t>(b)</w:t>
      </w:r>
      <w:r>
        <w:t xml:space="preserve"> Insert the clause at </w:t>
      </w:r>
      <w:r>
        <w:rPr>
          <w:color w:val="0000FF"/>
        </w:rPr>
        <w:fldChar w:fldCharType="begin"/>
      </w:r>
      <w:r>
        <w:rPr>
          <w:color w:val="0000FF"/>
        </w:rPr>
        <w:instrText xml:space="preserve"> REF _Numd19e34867 \h </w:instrText>
      </w:r>
      <w:r>
        <w:fldChar w:fldCharType="separate"/>
      </w:r>
      <w:rPr>
        <w:color w:val="0000FF"/>
      </w:rPr>
      <w:r>
        <w:rPr>
          <w:u w:val="single"/>
        </w:rPr>
        <w:t>552.232-78</w:t>
      </w:r>
      <w:r>
        <w:rPr>
          <w:color w:val="0000FF"/>
        </w:rPr>
        <w:fldChar w:fldCharType="end"/>
      </w:r>
      <w:r>
        <w:t xml:space="preserve">, Commercial Supplier Agreements—Unenforceable Clauses, in all solicitations and contracts (including orders) when not using FAR </w:t>
      </w:r>
      <w:hyperlink r:id="rIdHyperlink178">
        <w:r>
          <w:rPr>
            <w:rStyle w:val="Hyperlink"/>
          </w:rPr>
          <w:t>part 12</w:t>
        </w:r>
      </w:hyperlink>
      <w:r>
        <w:t>.</w:t>
      </w:r>
      <w:bookmarkEnd w:id="1254"/>
      <w:bookmarkEnd w:id="1255"/>
      <w:bookmarkEnd w:id="1250"/>
      <w:bookmarkEnd w:id="1251"/>
    </w:p>
    <!--Topic unique_404-->
    <w:p xmlns:tce="http://www.TCE.com">
      <w:pPr>
        <w:pStyle w:val="Heading4"/>
      </w:pPr>
      <w:bookmarkStart w:id="1256" w:name="_Numd19e19511"/>
      <w:bookmarkStart w:id="1257" w:name="_Refd19e19511"/>
      <w:bookmarkStart w:id="1258" w:name="_Tocd19e19511"/>
      <w:r>
        <w:t/>
      </w:r>
      <w:r>
        <w:t>Subpart 532.8</w:t>
      </w:r>
      <w:r>
        <w:t xml:space="preserve"> - Assignment of Claims</w:t>
      </w:r>
      <w:bookmarkEnd w:id="1257"/>
      <w:bookmarkEnd w:id="1258"/>
      <w:bookmarkEnd w:id="1256"/>
    </w:p>
    <!--Topic unique_405-->
    <w:p xmlns:tce="http://www.TCE.com">
      <w:pPr>
        <w:pStyle w:val="Heading5"/>
      </w:pPr>
      <w:bookmarkStart w:id="1259" w:name="_Numd19e19524"/>
      <w:bookmarkStart w:id="1260" w:name="_Refd19e19524"/>
      <w:bookmarkStart w:id="1261" w:name="_Tocd19e19524"/>
      <w:r>
        <w:t/>
      </w:r>
      <w:r>
        <w:t>532.806</w:t>
      </w:r>
      <w:r>
        <w:t xml:space="preserve"> Contract clauses.</w:t>
      </w:r>
      <w:bookmarkEnd w:id="1260"/>
      <w:bookmarkEnd w:id="1261"/>
      <w:bookmarkEnd w:id="1259"/>
    </w:p>
    <w:p xmlns:tce="http://www.TCE.com">
      <w:pPr>
        <w:pStyle w:val="BodyText"/>
      </w:pPr>
      <w:r>
        <w:t xml:space="preserve">Insert the clause at </w:t>
      </w:r>
      <w:r>
        <w:rPr>
          <w:color w:val="0000FF"/>
        </w:rPr>
        <w:fldChar w:fldCharType="begin"/>
      </w:r>
      <w:r>
        <w:rPr>
          <w:color w:val="0000FF"/>
        </w:rPr>
        <w:instrText xml:space="preserve"> REF _Numd19e33984 \h </w:instrText>
      </w:r>
      <w:r>
        <w:fldChar w:fldCharType="separate"/>
      </w:r>
      <w:rPr>
        <w:color w:val="0000FF"/>
      </w:rPr>
      <w:r>
        <w:rPr>
          <w:u w:val="single"/>
        </w:rPr>
        <w:t>552.232-23</w:t>
      </w:r>
      <w:r>
        <w:rPr>
          <w:color w:val="0000FF"/>
        </w:rPr>
        <w:fldChar w:fldCharType="end"/>
      </w:r>
      <w:r>
        <w:t>, Assignment of Claims, in solicitations and requirements or indefinite quantity contracts under which more than one agency may place orders.</w:t>
      </w:r>
    </w:p>
    <!--Topic unique_406-->
    <w:p xmlns:tce="http://www.TCE.com">
      <w:pPr>
        <w:pStyle w:val="Heading4"/>
      </w:pPr>
      <w:bookmarkStart w:id="1262" w:name="_Numd19e19548"/>
      <w:bookmarkStart w:id="1263" w:name="_Refd19e19548"/>
      <w:bookmarkStart w:id="1264" w:name="_Tocd19e19548"/>
      <w:r>
        <w:t/>
      </w:r>
      <w:r>
        <w:t>Subpart 532.9</w:t>
      </w:r>
      <w:r>
        <w:t xml:space="preserve"> - Prompt Payment</w:t>
      </w:r>
      <w:bookmarkEnd w:id="1263"/>
      <w:bookmarkEnd w:id="1264"/>
      <w:bookmarkEnd w:id="1262"/>
    </w:p>
    <!--Topic unique_407-->
    <w:p xmlns:tce="http://www.TCE.com">
      <w:pPr>
        <w:pStyle w:val="Heading5"/>
      </w:pPr>
      <w:bookmarkStart w:id="1265" w:name="_Numd19e19561"/>
      <w:bookmarkStart w:id="1266" w:name="_Refd19e19561"/>
      <w:bookmarkStart w:id="1267" w:name="_Tocd19e19561"/>
      <w:r>
        <w:t/>
      </w:r>
      <w:r>
        <w:t>532.904</w:t>
      </w:r>
      <w:r>
        <w:t xml:space="preserve"> Determining payment due dates.</w:t>
      </w:r>
      <w:bookmarkEnd w:id="1266"/>
      <w:bookmarkEnd w:id="1267"/>
      <w:bookmarkEnd w:id="1265"/>
    </w:p>
    <w:p xmlns:tce="http://www.TCE.com">
      <w:pPr>
        <w:pStyle w:val="BodyText"/>
      </w:pPr>
      <w:r>
        <w:t>Payment due dates for construction contracts are addressed at FAR 32.904(d). The following procedures apply to construction and building service contracts:</w:t>
      </w:r>
    </w:p>
    <w:p xmlns:tce="http://www.TCE.com">
      <w:pPr>
        <w:pStyle w:val="ListNumber"/>
        <!--depth 1-->
        <w:numPr>
          <w:ilvl w:val="0"/>
          <w:numId w:val="358"/>
        </w:numPr>
      </w:pPr>
      <w:bookmarkStart w:id="1271" w:name="_Tocd19e19574"/>
      <w:bookmarkStart w:id="1270" w:name="_Refd19e19574"/>
      <w:bookmarkStart w:id="1269" w:name="_Tocd19e19572"/>
      <w:bookmarkStart w:id="1268" w:name="_Refd19e19572"/>
      <w:r>
        <w:t/>
      </w:r>
      <w:r>
        <w:t>(a)</w:t>
      </w:r>
      <w:r>
        <w:t>The amount of final payment must include, as appropriate, deductions to cover any of the following:</w:t>
      </w:r>
    </w:p>
    <w:p xmlns:tce="http://www.TCE.com">
      <w:pPr>
        <w:pStyle w:val="ListNumber2"/>
        <!--depth 2-->
        <w:numPr>
          <w:ilvl w:val="1"/>
          <w:numId w:val="359"/>
        </w:numPr>
      </w:pPr>
      <w:bookmarkStart w:id="1275" w:name="_Tocd19e19582"/>
      <w:bookmarkStart w:id="1274" w:name="_Refd19e19582"/>
      <w:bookmarkStart w:id="1273" w:name="_Tocd19e19580"/>
      <w:bookmarkStart w:id="1272" w:name="_Refd19e19580"/>
      <w:r>
        <w:t/>
      </w:r>
      <w:r>
        <w:t>(1)</w:t>
      </w:r>
      <w:r>
        <w:t>Liquidated damages for late completion.</w:t>
      </w:r>
      <w:bookmarkEnd w:id="1274"/>
      <w:bookmarkEnd w:id="1275"/>
    </w:p>
    <w:p xmlns:tce="http://www.TCE.com">
      <w:pPr>
        <w:pStyle w:val="ListNumber2"/>
        <!--depth 2-->
        <w:numPr>
          <w:ilvl w:val="1"/>
          <w:numId w:val="359"/>
        </w:numPr>
      </w:pPr>
      <w:bookmarkStart w:id="1277" w:name="_Tocd19e19589"/>
      <w:bookmarkStart w:id="1276" w:name="_Refd19e19589"/>
      <w:r>
        <w:t/>
      </w:r>
      <w:r>
        <w:t>(2)</w:t>
      </w:r>
      <w:r>
        <w:t>Liquidated damages for labor violations.</w:t>
      </w:r>
      <w:bookmarkEnd w:id="1276"/>
      <w:bookmarkEnd w:id="1277"/>
    </w:p>
    <w:p xmlns:tce="http://www.TCE.com">
      <w:pPr>
        <w:pStyle w:val="ListNumber2"/>
        <!--depth 2-->
        <w:numPr>
          <w:ilvl w:val="1"/>
          <w:numId w:val="359"/>
        </w:numPr>
      </w:pPr>
      <w:bookmarkStart w:id="1279" w:name="_Tocd19e19596"/>
      <w:bookmarkStart w:id="1278" w:name="_Refd19e19596"/>
      <w:r>
        <w:t/>
      </w:r>
      <w:r>
        <w:t>(3)</w:t>
      </w:r>
      <w:r>
        <w:t>Amounts withheld for improper payment of labor wages.</w:t>
      </w:r>
      <w:bookmarkEnd w:id="1278"/>
      <w:bookmarkEnd w:id="1279"/>
    </w:p>
    <w:p xmlns:tce="http://www.TCE.com">
      <w:pPr>
        <w:pStyle w:val="ListNumber2"/>
        <!--depth 2-->
        <w:numPr>
          <w:ilvl w:val="1"/>
          <w:numId w:val="359"/>
        </w:numPr>
      </w:pPr>
      <w:bookmarkStart w:id="1281" w:name="_Tocd19e19603"/>
      <w:bookmarkStart w:id="1280" w:name="_Refd19e19603"/>
      <w:r>
        <w:t/>
      </w:r>
      <w:r>
        <w:t>(4)</w:t>
      </w:r>
      <w:r>
        <w:t>The amount of unilateral change orders covering defects and omissions.</w:t>
      </w:r>
      <w:bookmarkEnd w:id="1280"/>
      <w:bookmarkEnd w:id="1281"/>
    </w:p>
    <w:p xmlns:tce="http://www.TCE.com">
      <w:pPr>
        <w:pStyle w:val="ListNumber2"/>
        <!--depth 2-->
        <w:numPr>
          <w:ilvl w:val="1"/>
          <w:numId w:val="359"/>
        </w:numPr>
      </w:pPr>
      <w:bookmarkStart w:id="1283" w:name="_Tocd19e19610"/>
      <w:bookmarkStart w:id="1282" w:name="_Refd19e19610"/>
      <w:r>
        <w:t/>
      </w:r>
      <w:r>
        <w:t>(5)</w:t>
      </w:r>
      <w:r>
        <w:t>The agreed-upon dollar amount in a Deficiency Report, which is included in all applicable Operation and Maintenance (O&amp;M) service contracts.</w:t>
      </w:r>
      <w:bookmarkEnd w:id="1282"/>
      <w:bookmarkEnd w:id="1283"/>
      <w:bookmarkEnd w:id="1272"/>
      <w:bookmarkEnd w:id="1273"/>
      <w:bookmarkEnd w:id="1270"/>
      <w:bookmarkEnd w:id="1271"/>
    </w:p>
    <w:p xmlns:tce="http://www.TCE.com">
      <w:pPr>
        <w:pStyle w:val="ListNumber"/>
        <!--depth 1-->
        <w:numPr>
          <w:ilvl w:val="0"/>
          <w:numId w:val="358"/>
        </w:numPr>
      </w:pPr>
      <w:bookmarkStart w:id="1285" w:name="_Tocd19e19618"/>
      <w:bookmarkStart w:id="1284" w:name="_Refd19e19618"/>
      <w:r>
        <w:t/>
      </w:r>
      <w:r>
        <w:t>(b)</w:t>
      </w:r>
      <w:r>
        <w:t xml:space="preserve"> An official one level above the contracting officer shall approve justifications exercising the authority prescribed by FAR </w:t>
      </w:r>
      <w:hyperlink r:id="rIdHyperlink179">
        <w:r>
          <w:rPr>
            <w:rStyle w:val="Hyperlink"/>
          </w:rPr>
          <w:t>32.904</w:t>
        </w:r>
      </w:hyperlink>
      <w:r>
        <w:t>(d)(1)(i)(B). The time needed should be determined on a case-by-case basis, but the specified constructive acceptance period shall not exceed 30 days.</w:t>
      </w:r>
      <w:bookmarkEnd w:id="1284"/>
      <w:bookmarkEnd w:id="1285"/>
      <w:bookmarkEnd w:id="1268"/>
      <w:bookmarkEnd w:id="1269"/>
    </w:p>
    <!--Topic unique_408-->
    <w:p xmlns:tce="http://www.TCE.com">
      <w:pPr>
        <w:pStyle w:val="Heading5"/>
      </w:pPr>
      <w:bookmarkStart w:id="1286" w:name="_Numd19e19637"/>
      <w:bookmarkStart w:id="1287" w:name="_Refd19e19637"/>
      <w:bookmarkStart w:id="1288" w:name="_Tocd19e19637"/>
      <w:r>
        <w:t/>
      </w:r>
      <w:r>
        <w:t>532.905</w:t>
      </w:r>
      <w:r>
        <w:t xml:space="preserve"> Payment documentation and process.</w:t>
      </w:r>
      <w:bookmarkEnd w:id="1287"/>
      <w:bookmarkEnd w:id="1288"/>
      <w:bookmarkEnd w:id="1286"/>
    </w:p>
    <w:p xmlns:tce="http://www.TCE.com">
      <w:pPr>
        <w:pStyle w:val="ListNumber"/>
        <!--depth 1-->
        <w:numPr>
          <w:ilvl w:val="0"/>
          <w:numId w:val="360"/>
        </w:numPr>
      </w:pPr>
      <w:bookmarkStart w:id="1290" w:name="_Tocd19e19646"/>
      <w:bookmarkStart w:id="1289" w:name="_Refd19e19646"/>
      <w:r>
        <w:t/>
      </w:r>
      <w:r>
        <w:t>(a)</w:t>
      </w:r>
      <w:r>
        <w:t xml:space="preserve"> Contractors are to submit invoices or vouchers to the contracting officer for approval. Invoices must be annotated with the date of receipt, as required by FAR 32.905. That date will be used to determine interest penalties for late payments. The contracting officer or designee must review the processing of invoices or vouchers before payment to determine if the items and amounts claimed are consistent with the contract terms and represent prudent business transactions. The contracting officer must ensure that these payments are commensurate with physical and technical progress under the contract. If the contractor has not deducted questionable amounts from the invoice or amounts required to be withheld, the contracting officer must make the required deduction, except as provided in </w:t>
      </w:r>
      <w:r>
        <w:t xml:space="preserve">. Subject to </w:t>
      </w:r>
      <w:r>
        <w:t>, the contracting officer must note approval of any payment on (or attached to) the invoice or voucher submitted by the contractor and forward the invoice or voucher to the appropriate contract finance office for retention after certification and scheduling for payment by a disbursing office.</w:t>
      </w:r>
    </w:p>
    <w:p xmlns:tce="http://www.TCE.com">
      <w:pPr>
        <w:pStyle w:val="ListNumber"/>
        <!--depth 1-->
        <w:numPr>
          <w:ilvl w:val="0"/>
          <w:numId w:val="360"/>
        </w:numPr>
      </w:pPr>
      <w:r>
        <w:t/>
      </w:r>
      <w:r>
        <w:t>(b)</w:t>
      </w:r>
      <w:r>
        <w:t xml:space="preserve">  See GSAM </w:t>
      </w:r>
      <w:r>
        <w:t xml:space="preserve"> for the handling of audit findings.</w:t>
      </w:r>
      <w:bookmarkEnd w:id="1289"/>
      <w:bookmarkEnd w:id="1290"/>
    </w:p>
    <!--Topic unique_32-->
    <w:p xmlns:tce="http://www.TCE.com">
      <w:pPr>
        <w:pStyle w:val="Heading6"/>
      </w:pPr>
      <w:bookmarkStart w:id="1291" w:name="_Numd19e19674"/>
      <w:bookmarkStart w:id="1292" w:name="_Refd19e19674"/>
      <w:bookmarkStart w:id="1293" w:name="_Tocd19e19674"/>
      <w:r>
        <w:t/>
      </w:r>
      <w:r>
        <w:t>532.905-70</w:t>
      </w:r>
      <w:r>
        <w:t xml:space="preserve"> Final payment—construction and building service contracts.</w:t>
      </w:r>
      <w:bookmarkEnd w:id="1292"/>
      <w:bookmarkEnd w:id="1293"/>
      <w:bookmarkEnd w:id="1291"/>
    </w:p>
    <w:p xmlns:tce="http://www.TCE.com">
      <w:pPr>
        <w:pStyle w:val="BodyText"/>
      </w:pPr>
      <w:r>
        <w:t>The following procedures apply to construction and building service contracts:</w:t>
      </w:r>
    </w:p>
    <w:p xmlns:tce="http://www.TCE.com">
      <w:pPr>
        <w:pStyle w:val="ListNumber"/>
        <!--depth 1-->
        <w:numPr>
          <w:ilvl w:val="0"/>
          <w:numId w:val="361"/>
        </w:numPr>
      </w:pPr>
      <w:bookmarkStart w:id="1297" w:name="_Tocd19e19687"/>
      <w:bookmarkStart w:id="1296" w:name="_Refd19e19687"/>
      <w:bookmarkStart w:id="1295" w:name="_Tocd19e19685"/>
      <w:bookmarkStart w:id="1294" w:name="_Refd19e19685"/>
      <w:r>
        <w:t/>
      </w:r>
      <w:r>
        <w:t>(a)</w:t>
      </w:r>
      <w:r>
        <w:t xml:space="preserve">The Government shall pay the final amount due to the contractor under this contract after the documentation in the payment clauses of the contract is submitted. This includes the final release prescribed for construction at FAR 52.232-5, and for building services at GSAR </w:t>
      </w:r>
      <w:r>
        <w:rPr>
          <w:color w:val="0000FF"/>
        </w:rPr>
        <w:fldChar w:fldCharType="begin"/>
      </w:r>
      <w:r>
        <w:rPr>
          <w:color w:val="0000FF"/>
        </w:rPr>
        <w:instrText xml:space="preserve"> REF _Numd19e34753 \h </w:instrText>
      </w:r>
      <w:r>
        <w:fldChar w:fldCharType="separate"/>
      </w:r>
      <w:rPr>
        <w:color w:val="0000FF"/>
      </w:rPr>
      <w:r>
        <w:rPr>
          <w:u w:val="single"/>
        </w:rPr>
        <w:t>552.232-72</w:t>
      </w:r>
      <w:r>
        <w:rPr>
          <w:color w:val="0000FF"/>
        </w:rPr>
        <w:fldChar w:fldCharType="end"/>
      </w:r>
      <w:r>
        <w:t>.</w:t>
      </w:r>
      <w:bookmarkEnd w:id="1296"/>
      <w:bookmarkEnd w:id="1297"/>
    </w:p>
    <w:p xmlns:tce="http://www.TCE.com">
      <w:pPr>
        <w:pStyle w:val="ListNumber"/>
        <!--depth 1-->
        <w:numPr>
          <w:ilvl w:val="0"/>
          <w:numId w:val="361"/>
        </w:numPr>
      </w:pPr>
      <w:bookmarkStart w:id="1299" w:name="_Tocd19e19698"/>
      <w:bookmarkStart w:id="1298" w:name="_Refd19e19698"/>
      <w:r>
        <w:t/>
      </w:r>
      <w:r>
        <w:t>(b)</w:t>
      </w:r>
      <w:r>
        <w:t xml:space="preserve"> A contracting officers may only process the final payment for a construction or building service contracts once:</w:t>
      </w:r>
    </w:p>
    <w:p xmlns:tce="http://www.TCE.com">
      <w:pPr>
        <w:pStyle w:val="ListNumber2"/>
        <!--depth 2-->
        <w:numPr>
          <w:ilvl w:val="1"/>
          <w:numId w:val="362"/>
        </w:numPr>
      </w:pPr>
      <w:bookmarkStart w:id="1301" w:name="_Tocd19e19706"/>
      <w:bookmarkStart w:id="1300" w:name="_Refd19e19706"/>
      <w:r>
        <w:t/>
      </w:r>
      <w:r>
        <w:t>(1)</w:t>
      </w:r>
      <w:r>
        <w:t xml:space="preserve"> The contractor submits a properly executed </w:t>
      </w:r>
      <w:hyperlink r:id="rIdHyperlink180">
        <w:r>
          <w:rPr>
            <w:rStyle w:val="Hyperlink"/>
          </w:rPr>
          <w:t>GSA Form 1142</w:t>
        </w:r>
      </w:hyperlink>
      <w:r>
        <w:t>, Release of Claims; or</w:t>
      </w:r>
      <w:bookmarkEnd w:id="1300"/>
      <w:bookmarkEnd w:id="1301"/>
    </w:p>
    <w:p xmlns:tce="http://www.TCE.com">
      <w:pPr>
        <w:pStyle w:val="ListNumber2"/>
        <!--depth 2-->
        <w:numPr>
          <w:ilvl w:val="1"/>
          <w:numId w:val="362"/>
        </w:numPr>
      </w:pPr>
      <w:bookmarkStart w:id="1303" w:name="_Tocd19e19717"/>
      <w:bookmarkStart w:id="1302" w:name="_Refd19e19717"/>
      <w:r>
        <w:t/>
      </w:r>
      <w:r>
        <w:t>(2)</w:t>
      </w:r>
      <w:r>
        <w:t xml:space="preserve"> The contracting officer documents in the contract file:</w:t>
      </w:r>
    </w:p>
    <w:p xmlns:tce="http://www.TCE.com">
      <w:pPr>
        <w:pStyle w:val="ListNumber3"/>
        <!--depth 3-->
        <w:numPr>
          <w:ilvl w:val="2"/>
          <w:numId w:val="363"/>
        </w:numPr>
      </w:pPr>
      <w:bookmarkStart w:id="1305" w:name="_Tocd19e19725"/>
      <w:bookmarkStart w:id="1304" w:name="_Refd19e19725"/>
      <w:r>
        <w:t/>
      </w:r>
      <w:r>
        <w:t>(i)</w:t>
      </w:r>
      <w:r>
        <w:t xml:space="preserve"> That the contracting officer requested a release of claims from the contractor and did not receive a response within 60 calendar days; and</w:t>
      </w:r>
      <w:bookmarkEnd w:id="1304"/>
      <w:bookmarkEnd w:id="1305"/>
    </w:p>
    <w:p xmlns:tce="http://www.TCE.com">
      <w:pPr>
        <w:pStyle w:val="ListNumber3"/>
        <!--depth 3-->
        <w:numPr>
          <w:ilvl w:val="2"/>
          <w:numId w:val="363"/>
        </w:numPr>
      </w:pPr>
      <w:bookmarkStart w:id="1307" w:name="_Tocd19e19732"/>
      <w:bookmarkStart w:id="1306" w:name="_Refd19e19732"/>
      <w:r>
        <w:t/>
      </w:r>
      <w:r>
        <w:t>(ii)</w:t>
      </w:r>
      <w:r>
        <w:t xml:space="preserve"> Approval to process the final payment from one level above the contracting officer.</w:t>
      </w:r>
      <w:bookmarkEnd w:id="1306"/>
      <w:bookmarkEnd w:id="1307"/>
      <w:bookmarkEnd w:id="1302"/>
      <w:bookmarkEnd w:id="1303"/>
      <w:bookmarkEnd w:id="1298"/>
      <w:bookmarkEnd w:id="1299"/>
      <w:bookmarkEnd w:id="1294"/>
      <w:bookmarkEnd w:id="1295"/>
    </w:p>
    <!--Topic unique_33-->
    <w:p xmlns:tce="http://www.TCE.com">
      <w:pPr>
        <w:pStyle w:val="Heading5"/>
      </w:pPr>
      <w:bookmarkStart w:id="1308" w:name="_Numd19e19749"/>
      <w:bookmarkStart w:id="1309" w:name="_Refd19e19749"/>
      <w:bookmarkStart w:id="1310" w:name="_Tocd19e19749"/>
      <w:r>
        <w:t/>
      </w:r>
      <w:r>
        <w:t>532.908</w:t>
      </w:r>
      <w:r>
        <w:t xml:space="preserve"> Contract clauses.</w:t>
      </w:r>
      <w:bookmarkEnd w:id="1309"/>
      <w:bookmarkEnd w:id="1310"/>
      <w:bookmarkEnd w:id="1308"/>
    </w:p>
    <w:p xmlns:tce="http://www.TCE.com">
      <w:pPr>
        <w:pStyle w:val="ListNumber"/>
        <!--depth 1-->
        <w:numPr>
          <w:ilvl w:val="0"/>
          <w:numId w:val="364"/>
        </w:numPr>
      </w:pPr>
      <w:bookmarkStart w:id="1314" w:name="_Tocd19e19760"/>
      <w:bookmarkStart w:id="1313" w:name="_Refd19e19760"/>
      <w:bookmarkStart w:id="1312" w:name="_Tocd19e19758"/>
      <w:bookmarkStart w:id="1311" w:name="_Refd19e19758"/>
      <w:r>
        <w:t/>
      </w:r>
      <w:r>
        <w:t>(a)</w:t>
      </w:r>
      <w:r>
        <w:t xml:space="preserve"> </w:t>
      </w:r>
      <w:r>
        <w:rPr>
          <w:i/>
        </w:rPr>
        <w:t>Building services contracts</w:t>
      </w:r>
      <w:r>
        <w:t xml:space="preserve">. Insert the clause at </w:t>
      </w:r>
      <w:r>
        <w:rPr>
          <w:color w:val="0000FF"/>
        </w:rPr>
        <w:fldChar w:fldCharType="begin"/>
      </w:r>
      <w:r>
        <w:rPr>
          <w:color w:val="0000FF"/>
        </w:rPr>
        <w:instrText xml:space="preserve"> REF _Numd19e34753 \h </w:instrText>
      </w:r>
      <w:r>
        <w:fldChar w:fldCharType="separate"/>
      </w:r>
      <w:rPr>
        <w:color w:val="0000FF"/>
      </w:rPr>
      <w:r>
        <w:rPr>
          <w:u w:val="single"/>
        </w:rPr>
        <w:t>552.232-72</w:t>
      </w:r>
      <w:r>
        <w:rPr>
          <w:color w:val="0000FF"/>
        </w:rPr>
        <w:fldChar w:fldCharType="end"/>
      </w:r>
      <w:r>
        <w:t>, Final Payment Under Building Services Contracts, in solicitations and contracts for building services.</w:t>
      </w:r>
      <w:bookmarkEnd w:id="1313"/>
      <w:bookmarkEnd w:id="1314"/>
    </w:p>
    <w:p xmlns:tce="http://www.TCE.com">
      <w:pPr>
        <w:pStyle w:val="ListNumber"/>
        <!--depth 1-->
        <w:numPr>
          <w:ilvl w:val="0"/>
          <w:numId w:val="364"/>
        </w:numPr>
      </w:pPr>
      <w:bookmarkStart w:id="1316" w:name="_Tocd19e19774"/>
      <w:bookmarkStart w:id="1315" w:name="_Refd19e19774"/>
      <w:r>
        <w:t/>
      </w:r>
      <w:r>
        <w:t>(b)</w:t>
      </w:r>
      <w:r>
        <w:t xml:space="preserve"> </w:t>
      </w:r>
      <w:r>
        <w:rPr>
          <w:i/>
        </w:rPr>
        <w:t>Stock, Special Order, and Schedules Programs.</w:t>
      </w:r>
      <w:r>
        <w:t/>
      </w:r>
    </w:p>
    <w:p xmlns:tce="http://www.TCE.com">
      <w:pPr>
        <w:pStyle w:val="ListNumber2"/>
        <!--depth 2-->
        <w:numPr>
          <w:ilvl w:val="1"/>
          <w:numId w:val="365"/>
        </w:numPr>
      </w:pPr>
      <w:bookmarkStart w:id="1320" w:name="_Tocd19e19785"/>
      <w:bookmarkStart w:id="1319" w:name="_Refd19e19785"/>
      <w:bookmarkStart w:id="1318" w:name="_Tocd19e19783"/>
      <w:bookmarkStart w:id="1317" w:name="_Refd19e19783"/>
      <w:r>
        <w:t/>
      </w:r>
      <w:r>
        <w:rPr>
          <w:i/>
        </w:rPr>
        <w:t>FAR deviation</w:t>
      </w:r>
      <w:r>
        <w:t xml:space="preserve">. GSA has a deviation from FAR </w:t>
      </w:r>
      <w:hyperlink r:id="rIdHyperlink181">
        <w:r>
          <w:rPr>
            <w:rStyle w:val="Hyperlink"/>
          </w:rPr>
          <w:t>52.232-25</w:t>
        </w:r>
      </w:hyperlink>
      <w:r>
        <w:t xml:space="preserve"> to authorize payment within 10 days of receipt of a proper invoice. The deviation applies only to:</w:t>
      </w:r>
    </w:p>
    <w:p xmlns:tce="http://www.TCE.com">
      <w:pPr>
        <w:pStyle w:val="ListNumber3"/>
        <!--depth 3-->
        <w:numPr>
          <w:ilvl w:val="2"/>
          <w:numId w:val="366"/>
        </w:numPr>
      </w:pPr>
      <w:bookmarkStart w:id="1324" w:name="_Tocd19e19797"/>
      <w:bookmarkStart w:id="1323" w:name="_Refd19e19797"/>
      <w:bookmarkStart w:id="1322" w:name="_Tocd19e19795"/>
      <w:bookmarkStart w:id="1321" w:name="_Refd19e19795"/>
      <w:r>
        <w:t/>
      </w:r>
      <w:r>
        <w:t>(i)</w:t>
      </w:r>
      <w:r>
        <w:t>Orders placed by GSA under Stock, Special Order, and Schedules programs;</w:t>
      </w:r>
      <w:bookmarkEnd w:id="1323"/>
      <w:bookmarkEnd w:id="1324"/>
    </w:p>
    <w:p xmlns:tce="http://www.TCE.com">
      <w:pPr>
        <w:pStyle w:val="ListNumber3"/>
        <!--depth 3-->
        <w:numPr>
          <w:ilvl w:val="2"/>
          <w:numId w:val="366"/>
        </w:numPr>
      </w:pPr>
      <w:bookmarkStart w:id="1326" w:name="_Tocd19e19804"/>
      <w:bookmarkStart w:id="1325" w:name="_Refd19e19804"/>
      <w:r>
        <w:t/>
      </w:r>
      <w:r>
        <w:t>(ii)</w:t>
      </w:r>
      <w:r>
        <w:t xml:space="preserve">That include FAR clause at </w:t>
      </w:r>
      <w:hyperlink r:id="rIdHyperlink182">
        <w:r>
          <w:rPr>
            <w:rStyle w:val="Hyperlink"/>
          </w:rPr>
          <w:t>52.232-33</w:t>
        </w:r>
      </w:hyperlink>
      <w:r>
        <w:t>, Mandatory Information for Electronic Funds Transfer Payment; and</w:t>
      </w:r>
      <w:bookmarkEnd w:id="1325"/>
      <w:bookmarkEnd w:id="1326"/>
    </w:p>
    <w:p xmlns:tce="http://www.TCE.com">
      <w:pPr>
        <w:pStyle w:val="ListNumber3"/>
        <!--depth 3-->
        <w:numPr>
          <w:ilvl w:val="2"/>
          <w:numId w:val="366"/>
        </w:numPr>
      </w:pPr>
      <w:bookmarkStart w:id="1328" w:name="_Tocd19e19815"/>
      <w:bookmarkStart w:id="1327" w:name="_Refd19e19815"/>
      <w:r>
        <w:t/>
      </w:r>
      <w:r>
        <w:t>(iii)</w:t>
      </w:r>
      <w:r>
        <w:t>For which the order is placed, and the contractor submits invoices using EDI in accordance with the Trading Partner Agreement.</w:t>
      </w:r>
      <w:bookmarkEnd w:id="1327"/>
      <w:bookmarkEnd w:id="1328"/>
      <w:bookmarkEnd w:id="1321"/>
      <w:bookmarkEnd w:id="1322"/>
      <w:bookmarkEnd w:id="1319"/>
      <w:bookmarkEnd w:id="1320"/>
    </w:p>
    <w:p xmlns:tce="http://www.TCE.com">
      <w:pPr>
        <w:pStyle w:val="ListNumber2"/>
        <!--depth 2-->
        <w:numPr>
          <w:ilvl w:val="1"/>
          <w:numId w:val="365"/>
        </w:numPr>
      </w:pPr>
      <w:bookmarkStart w:id="1330" w:name="_Tocd19e19823"/>
      <w:bookmarkStart w:id="1329" w:name="_Refd19e19823"/>
      <w:r>
        <w:t/>
      </w:r>
      <w:r>
        <w:t>(2)</w:t>
      </w:r>
      <w:r>
        <w:t xml:space="preserve">If the contract is for other than commercial products or commercial services, use the clause at </w:t>
      </w:r>
      <w:r>
        <w:rPr>
          <w:color w:val="0000FF"/>
        </w:rPr>
        <w:fldChar w:fldCharType="begin"/>
      </w:r>
      <w:r>
        <w:rPr>
          <w:color w:val="0000FF"/>
        </w:rPr>
        <w:instrText xml:space="preserve"> REF _Numd19e34018 \h </w:instrText>
      </w:r>
      <w:r>
        <w:fldChar w:fldCharType="separate"/>
      </w:r>
      <w:rPr>
        <w:color w:val="0000FF"/>
      </w:rPr>
      <w:r>
        <w:rPr>
          <w:u w:val="single"/>
        </w:rPr>
        <w:t>552.232-25</w:t>
      </w:r>
      <w:r>
        <w:rPr>
          <w:color w:val="0000FF"/>
        </w:rPr>
        <w:fldChar w:fldCharType="end"/>
      </w:r>
      <w:r>
        <w:t xml:space="preserve">, Prompt Payment, in lieu of the FAR clause at </w:t>
      </w:r>
      <w:hyperlink r:id="rIdHyperlink183">
        <w:r>
          <w:rPr>
            <w:rStyle w:val="Hyperlink"/>
          </w:rPr>
          <w:t>52.232-25</w:t>
        </w:r>
      </w:hyperlink>
      <w:r>
        <w:t>.</w:t>
      </w:r>
      <w:bookmarkEnd w:id="1329"/>
      <w:bookmarkEnd w:id="1330"/>
      <w:bookmarkEnd w:id="1317"/>
      <w:bookmarkEnd w:id="1318"/>
      <w:bookmarkEnd w:id="1315"/>
      <w:bookmarkEnd w:id="1316"/>
      <w:bookmarkEnd w:id="1311"/>
      <w:bookmarkEnd w:id="1312"/>
    </w:p>
    <!--Topic unique_409-->
    <w:p xmlns:tce="http://www.TCE.com">
      <w:pPr>
        <w:pStyle w:val="Heading4"/>
      </w:pPr>
      <w:bookmarkStart w:id="1331" w:name="_Numd19e19847"/>
      <w:bookmarkStart w:id="1332" w:name="_Refd19e19847"/>
      <w:bookmarkStart w:id="1333" w:name="_Tocd19e19847"/>
      <w:r>
        <w:t/>
      </w:r>
      <w:r>
        <w:t>Subpart 532.70</w:t>
      </w:r>
      <w:r>
        <w:t xml:space="preserve"> - Authorizing Payment by Government Charge Card</w:t>
      </w:r>
      <w:bookmarkEnd w:id="1332"/>
      <w:bookmarkEnd w:id="1333"/>
      <w:bookmarkEnd w:id="1331"/>
    </w:p>
    <!--Topic unique_410-->
    <w:p xmlns:tce="http://www.TCE.com">
      <w:pPr>
        <w:pStyle w:val="Heading5"/>
      </w:pPr>
      <w:bookmarkStart w:id="1334" w:name="_Numd19e19860"/>
      <w:bookmarkStart w:id="1335" w:name="_Refd19e19860"/>
      <w:bookmarkStart w:id="1336" w:name="_Tocd19e19860"/>
      <w:r>
        <w:t/>
      </w:r>
      <w:r>
        <w:t>532.7002</w:t>
      </w:r>
      <w:r>
        <w:t xml:space="preserve"> Solicitation requirements.</w:t>
      </w:r>
      <w:bookmarkEnd w:id="1335"/>
      <w:bookmarkEnd w:id="1336"/>
      <w:bookmarkEnd w:id="1334"/>
    </w:p>
    <w:p xmlns:tce="http://www.TCE.com">
      <w:pPr>
        <w:pStyle w:val="ListNumber"/>
        <!--depth 1-->
        <w:numPr>
          <w:ilvl w:val="0"/>
          <w:numId w:val="367"/>
        </w:numPr>
      </w:pPr>
      <w:bookmarkStart w:id="1338" w:name="_Tocd19e19869"/>
      <w:bookmarkStart w:id="1337" w:name="_Refd19e19869"/>
      <w:r>
        <w:t/>
      </w:r>
      <w:r>
        <w:t>(a)</w:t>
      </w:r>
      <w:r>
        <w:t xml:space="preserve"> In solicitations for supplies and services, except FSS schedule solicitations, request offerors to indicate if they will accept payment by Governmentwide commercial purchase card. Identify the card brand(s) under the GSA SmartPay® program that may be used to make payments under the contract, on the cover page or in Section L of the solicitation.</w:t>
      </w:r>
    </w:p>
    <w:p xmlns:tce="http://www.TCE.com">
      <w:pPr>
        <w:pStyle w:val="ListNumber"/>
        <!--depth 1-->
        <w:numPr>
          <w:ilvl w:val="0"/>
          <w:numId w:val="367"/>
        </w:numPr>
      </w:pPr>
      <w:r>
        <w:t/>
      </w:r>
      <w:r>
        <w:t>(b)</w:t>
      </w:r>
      <w:r>
        <w:t xml:space="preserve"> For FSS schedule contracts, identify the card brand(s) under the GSA SmartPay® program that may be used to make payments under the contract in the contract award letter.</w:t>
      </w:r>
    </w:p>
    <w:p xmlns:tce="http://www.TCE.com">
      <w:pPr>
        <w:pStyle w:val="ListNumber"/>
        <!--depth 1-->
        <w:numPr>
          <w:ilvl w:val="0"/>
          <w:numId w:val="367"/>
        </w:numPr>
      </w:pPr>
      <w:r>
        <w:t/>
      </w:r>
      <w:r>
        <w:t>(c)</w:t>
      </w:r>
      <w:r>
        <w:t xml:space="preserve"> For orders placed by GSA, you may authorize payment by Governmentwide commercial purchase card only for orders that do not exceed $100,000 (see GSA Order, Guidance on Use of the Credit Card for Purchases (CFO 4200.1)).</w:t>
      </w:r>
    </w:p>
    <w:p xmlns:tce="http://www.TCE.com">
      <w:pPr>
        <w:pStyle w:val="ListNumber"/>
        <!--depth 1-->
        <w:numPr>
          <w:ilvl w:val="0"/>
          <w:numId w:val="367"/>
        </w:numPr>
      </w:pPr>
      <w:r>
        <w:t/>
      </w:r>
      <w:r>
        <w:t>(d)</w:t>
      </w:r>
      <w:r>
        <w:t>Consider requesting offerors to designate different levels for which they may accept payment by Governmentwide commercial purchase card, for example:</w:t>
      </w:r>
      <w:bookmarkEnd w:id="1337"/>
      <w:bookmarkEnd w:id="1338"/>
    </w:p>
    <w:p xmlns:tce="http://www.TCE.com">
      <w:pPr>
        <w:pStyle w:val="BodyText"/>
      </w:pPr>
      <w:r>
        <w:t>If awarded a contract under this solicitation, the offeror agrees to accept payment by Governmentwide commercial purchase card for orders of:</w:t>
      </w:r>
    </w:p>
    <w:p xmlns:tce="http://www.TCE.com">
      <w:pPr>
        <w:pStyle w:val="BodyText"/>
      </w:pPr>
      <w:r>
        <w:t>______ $2,500 or less</w:t>
      </w:r>
    </w:p>
    <w:p xmlns:tce="http://www.TCE.com">
      <w:pPr>
        <w:pStyle w:val="BodyText"/>
      </w:pPr>
      <w:r>
        <w:t>______ $25,000 or less</w:t>
      </w:r>
    </w:p>
    <w:p xmlns:tce="http://www.TCE.com">
      <w:pPr>
        <w:pStyle w:val="BodyText"/>
      </w:pPr>
      <w:r>
        <w:t>______ $50,000 or less</w:t>
      </w:r>
    </w:p>
    <w:p xmlns:tce="http://www.TCE.com">
      <w:pPr>
        <w:pStyle w:val="BodyText"/>
      </w:pPr>
      <w:r>
        <w:t>______ $100,000 or less</w:t>
      </w:r>
    </w:p>
    <!--Topic unique_411-->
    <w:p xmlns:tce="http://www.TCE.com">
      <w:pPr>
        <w:pStyle w:val="Heading5"/>
      </w:pPr>
      <w:bookmarkStart w:id="1339" w:name="_Numd19e19917"/>
      <w:bookmarkStart w:id="1340" w:name="_Refd19e19917"/>
      <w:bookmarkStart w:id="1341" w:name="_Tocd19e19917"/>
      <w:r>
        <w:t/>
      </w:r>
      <w:r>
        <w:t>532.7003</w:t>
      </w:r>
      <w:r>
        <w:t xml:space="preserve"> Contract clause.</w:t>
      </w:r>
      <w:bookmarkEnd w:id="1340"/>
      <w:bookmarkEnd w:id="1341"/>
      <w:bookmarkEnd w:id="1339"/>
    </w:p>
    <w:p xmlns:tce="http://www.TCE.com">
      <w:pPr>
        <w:pStyle w:val="BodyText"/>
      </w:pPr>
      <w:r>
        <w:t xml:space="preserve">For Schedule contracts that provide for payment using the Government charge card, use the clause(s) prescribed at </w:t>
      </w:r>
      <w:r>
        <w:rPr>
          <w:color w:val="0000FF"/>
        </w:rPr>
        <w:fldChar w:fldCharType="begin"/>
      </w:r>
      <w:r>
        <w:rPr>
          <w:color w:val="0000FF"/>
        </w:rPr>
        <w:instrText xml:space="preserve"> REF _Numd19e22773 \h </w:instrText>
      </w:r>
      <w:r>
        <w:fldChar w:fldCharType="separate"/>
      </w:r>
      <w:rPr>
        <w:color w:val="0000FF"/>
      </w:rPr>
      <w:r>
        <w:rPr>
          <w:u w:val="single"/>
        </w:rPr>
        <w:t>part  538</w:t>
      </w:r>
      <w:r>
        <w:rPr>
          <w:color w:val="0000FF"/>
        </w:rPr>
        <w:fldChar w:fldCharType="end"/>
      </w:r>
      <w:r>
        <w:t>.</w:t>
      </w:r>
    </w:p>
    <!--Topic unique_419-->
    <w:p xmlns:tce="http://www.TCE.com">
      <w:pPr>
        <w:pStyle w:val="Heading3"/>
      </w:pPr>
      <w:bookmarkStart w:id="1342" w:name="_Numd19e19935"/>
      <w:bookmarkStart w:id="1343" w:name="_Refd19e19935"/>
      <w:bookmarkStart w:id="1344" w:name="_Tocd19e19935"/>
      <w:r>
        <w:t/>
      </w:r>
      <w:r>
        <w:t>Part 533</w:t>
      </w:r>
      <w:r>
        <w:t xml:space="preserve"> - Protests, Disputes, and Appeals</w:t>
      </w:r>
      <w:bookmarkEnd w:id="1343"/>
      <w:bookmarkEnd w:id="1344"/>
      <w:bookmarkEnd w:id="1342"/>
    </w:p>
    <w:p xmlns:tce="http://www.TCE.com">
      <w:pPr>
        <w:pStyle w:val="ListBullet"/>
        <!--depth 1-->
        <w:numPr>
          <w:ilvl w:val="0"/>
          <w:numId w:val="368"/>
        </w:numPr>
      </w:pPr>
      <w:r>
        <w:t/>
      </w:r>
      <w:r>
        <w:rPr>
          <w:color w:val="0000FF"/>
        </w:rPr>
        <w:fldChar w:fldCharType="begin"/>
      </w:r>
      <w:r>
        <w:rPr>
          <w:color w:val="0000FF"/>
        </w:rPr>
        <w:instrText xml:space="preserve"> REF _Numd19e20006 \h </w:instrText>
      </w:r>
      <w:r>
        <w:fldChar w:fldCharType="separate"/>
      </w:r>
      <w:rPr>
        <w:color w:val="0000FF"/>
      </w:rPr>
      <w:r>
        <w:rPr>
          <w:u w:val="single"/>
        </w:rPr>
        <w:t>Subpart 533.1 - Protests</w:t>
      </w:r>
      <w:r>
        <w:rPr>
          <w:color w:val="0000FF"/>
        </w:rPr>
        <w:fldChar w:fldCharType="end"/>
      </w:r>
      <w:r>
        <w:t/>
      </w:r>
    </w:p>
    <w:p xmlns:tce="http://www.TCE.com">
      <w:pPr>
        <w:pStyle w:val="ListBullet2"/>
        <!--depth 2-->
        <w:numPr>
          <w:ilvl w:val="1"/>
          <w:numId w:val="369"/>
        </w:numPr>
      </w:pPr>
      <w:r>
        <w:t/>
      </w:r>
      <w:r>
        <w:rPr>
          <w:color w:val="0000FF"/>
        </w:rPr>
        <w:fldChar w:fldCharType="begin"/>
      </w:r>
      <w:r>
        <w:rPr>
          <w:color w:val="0000FF"/>
        </w:rPr>
        <w:instrText xml:space="preserve"> REF _Numd19e20019 \h </w:instrText>
      </w:r>
      <w:r>
        <w:fldChar w:fldCharType="separate"/>
      </w:r>
      <w:rPr>
        <w:color w:val="0000FF"/>
      </w:rPr>
      <w:r>
        <w:rPr>
          <w:u w:val="single"/>
        </w:rPr>
        <w:t>533.103 Protests to the agency.</w:t>
      </w:r>
      <w:r>
        <w:rPr>
          <w:color w:val="0000FF"/>
        </w:rPr>
        <w:fldChar w:fldCharType="end"/>
      </w:r>
      <w:r>
        <w:t/>
      </w:r>
    </w:p>
    <w:p xmlns:tce="http://www.TCE.com">
      <w:pPr>
        <w:pStyle w:val="ListBullet3"/>
        <!--depth 3-->
        <w:numPr>
          <w:ilvl w:val="2"/>
          <w:numId w:val="370"/>
        </w:numPr>
      </w:pPr>
      <w:r>
        <w:t/>
      </w:r>
      <w:r>
        <w:rPr>
          <w:color w:val="0000FF"/>
        </w:rPr>
        <w:fldChar w:fldCharType="begin"/>
      </w:r>
      <w:r>
        <w:rPr>
          <w:color w:val="0000FF"/>
        </w:rPr>
        <w:instrText xml:space="preserve"> REF _Numd19e20032 \h </w:instrText>
      </w:r>
      <w:r>
        <w:fldChar w:fldCharType="separate"/>
      </w:r>
      <w:rPr>
        <w:color w:val="0000FF"/>
      </w:rPr>
      <w:r>
        <w:rPr>
          <w:u w:val="single"/>
        </w:rPr>
        <w:t>533.103-1 Filing a protest.</w:t>
      </w:r>
      <w:r>
        <w:rPr>
          <w:color w:val="0000FF"/>
        </w:rPr>
        <w:fldChar w:fldCharType="end"/>
      </w:r>
      <w:r>
        <w:t/>
      </w:r>
    </w:p>
    <w:p xmlns:tce="http://www.TCE.com">
      <w:pPr>
        <w:pStyle w:val="ListBullet"/>
        <!--depth 1-->
        <w:numPr>
          <w:ilvl w:val="0"/>
          <w:numId w:val="368"/>
        </w:numPr>
      </w:pPr>
      <w:r>
        <w:t/>
      </w:r>
      <w:r>
        <w:rPr>
          <w:color w:val="0000FF"/>
        </w:rPr>
        <w:fldChar w:fldCharType="begin"/>
      </w:r>
      <w:r>
        <w:rPr>
          <w:color w:val="0000FF"/>
        </w:rPr>
        <w:instrText xml:space="preserve"> REF _Numd19e20173 \h </w:instrText>
      </w:r>
      <w:r>
        <w:fldChar w:fldCharType="separate"/>
      </w:r>
      <w:rPr>
        <w:color w:val="0000FF"/>
      </w:rPr>
      <w:r>
        <w:rPr>
          <w:u w:val="single"/>
        </w:rPr>
        <w:t>Subpart 533.2 - Disputes and Appeals</w:t>
      </w:r>
      <w:r>
        <w:rPr>
          <w:color w:val="0000FF"/>
        </w:rPr>
        <w:fldChar w:fldCharType="end"/>
      </w:r>
      <w:r>
        <w:t/>
      </w:r>
    </w:p>
    <w:p xmlns:tce="http://www.TCE.com">
      <w:pPr>
        <w:pStyle w:val="ListBullet2"/>
        <!--depth 2-->
        <w:numPr>
          <w:ilvl w:val="1"/>
          <w:numId w:val="371"/>
        </w:numPr>
      </w:pPr>
      <w:r>
        <w:t/>
      </w:r>
      <w:r>
        <w:rPr>
          <w:color w:val="0000FF"/>
        </w:rPr>
        <w:fldChar w:fldCharType="begin"/>
      </w:r>
      <w:r>
        <w:rPr>
          <w:color w:val="0000FF"/>
        </w:rPr>
        <w:instrText xml:space="preserve"> REF _Numd19e20186 \h </w:instrText>
      </w:r>
      <w:r>
        <w:fldChar w:fldCharType="separate"/>
      </w:r>
      <w:rPr>
        <w:color w:val="0000FF"/>
      </w:rPr>
      <w:r>
        <w:rPr>
          <w:u w:val="single"/>
        </w:rPr>
        <w:t>533.209 Suspected fraudulent claims.</w:t>
      </w:r>
      <w:r>
        <w:rPr>
          <w:color w:val="0000FF"/>
        </w:rPr>
        <w:fldChar w:fldCharType="end"/>
      </w:r>
      <w:r>
        <w:t/>
      </w:r>
    </w:p>
    <w:p xmlns:tce="http://www.TCE.com">
      <w:pPr>
        <w:pStyle w:val="ListBullet2"/>
        <!--depth 2-->
        <w:numPr>
          <w:ilvl w:val="1"/>
          <w:numId w:val="371"/>
        </w:numPr>
      </w:pPr>
      <w:r>
        <w:t/>
      </w:r>
      <w:r>
        <w:rPr>
          <w:color w:val="0000FF"/>
        </w:rPr>
        <w:fldChar w:fldCharType="begin"/>
      </w:r>
      <w:r>
        <w:rPr>
          <w:color w:val="0000FF"/>
        </w:rPr>
        <w:instrText xml:space="preserve"> REF _Numd19e20205 \h </w:instrText>
      </w:r>
      <w:r>
        <w:fldChar w:fldCharType="separate"/>
      </w:r>
      <w:rPr>
        <w:color w:val="0000FF"/>
      </w:rPr>
      <w:r>
        <w:rPr>
          <w:u w:val="single"/>
        </w:rPr>
        <w:t>533.211 Contracting officer’s decision.</w:t>
      </w:r>
      <w:r>
        <w:rPr>
          <w:color w:val="0000FF"/>
        </w:rPr>
        <w:fldChar w:fldCharType="end"/>
      </w:r>
      <w:r>
        <w:t/>
      </w:r>
    </w:p>
    <!--Topic unique_420-->
    <w:p xmlns:tce="http://www.TCE.com">
      <w:pPr>
        <w:pStyle w:val="Heading4"/>
      </w:pPr>
      <w:bookmarkStart w:id="1345" w:name="_Numd19e20006"/>
      <w:bookmarkStart w:id="1346" w:name="_Refd19e20006"/>
      <w:bookmarkStart w:id="1347" w:name="_Tocd19e20006"/>
      <w:r>
        <w:t/>
      </w:r>
      <w:r>
        <w:t>Subpart 533.1</w:t>
      </w:r>
      <w:r>
        <w:t xml:space="preserve"> - Protests</w:t>
      </w:r>
      <w:bookmarkEnd w:id="1346"/>
      <w:bookmarkEnd w:id="1347"/>
      <w:bookmarkEnd w:id="1345"/>
    </w:p>
    <!--Topic unique_421-->
    <w:p xmlns:tce="http://www.TCE.com">
      <w:pPr>
        <w:pStyle w:val="Heading5"/>
      </w:pPr>
      <w:bookmarkStart w:id="1348" w:name="_Numd19e20019"/>
      <w:bookmarkStart w:id="1349" w:name="_Refd19e20019"/>
      <w:bookmarkStart w:id="1350" w:name="_Tocd19e20019"/>
      <w:r>
        <w:t/>
      </w:r>
      <w:r>
        <w:t>533.103</w:t>
      </w:r>
      <w:r>
        <w:t xml:space="preserve"> Protests to the agency.</w:t>
      </w:r>
      <w:bookmarkEnd w:id="1349"/>
      <w:bookmarkEnd w:id="1350"/>
      <w:bookmarkEnd w:id="1348"/>
    </w:p>
    <!--Topic unique_422-->
    <w:p xmlns:tce="http://www.TCE.com">
      <w:pPr>
        <w:pStyle w:val="Heading6"/>
      </w:pPr>
      <w:bookmarkStart w:id="1351" w:name="_Numd19e20032"/>
      <w:bookmarkStart w:id="1352" w:name="_Refd19e20032"/>
      <w:bookmarkStart w:id="1353" w:name="_Tocd19e20032"/>
      <w:r>
        <w:t/>
      </w:r>
      <w:r>
        <w:t>533.103-1</w:t>
      </w:r>
      <w:r>
        <w:t xml:space="preserve"> Filing a protest.</w:t>
      </w:r>
      <w:bookmarkEnd w:id="1352"/>
      <w:bookmarkEnd w:id="1353"/>
      <w:bookmarkEnd w:id="1351"/>
    </w:p>
    <w:p xmlns:tce="http://www.TCE.com">
      <w:pPr>
        <w:pStyle w:val="ListNumber"/>
        <!--depth 1-->
        <w:numPr>
          <w:ilvl w:val="0"/>
          <w:numId w:val="372"/>
        </w:numPr>
      </w:pPr>
      <w:bookmarkStart w:id="1355" w:name="_Tocd19e20041"/>
      <w:bookmarkStart w:id="1354" w:name="_Refd19e20041"/>
      <w:r>
        <w:t/>
      </w:r>
      <w:r>
        <w:t>(a)</w:t>
      </w:r>
      <w:r>
        <w:t xml:space="preserve">  Any protester filing an agency protest has the choice of requesting either that the contracting officer or the Agency Protest Official decide the protest. If the protest is silent on this matter, the contracting officer will decide the protest. If a party requests a review at a level above the contracting officer, the Agency Protest Official will decide the protest. The decision by the Agency Protest Official for GSA is an alternative to a decision by the contracting officer on a protest. The Agency Protest Official for GSA will not consider an appeal of the contracting officer’s decision on an agency protest.</w:t>
      </w:r>
    </w:p>
    <w:p xmlns:tce="http://www.TCE.com">
      <w:pPr>
        <w:pStyle w:val="ListNumber"/>
        <!--depth 1-->
        <w:numPr>
          <w:ilvl w:val="0"/>
          <w:numId w:val="372"/>
        </w:numPr>
      </w:pPr>
      <w:r>
        <w:t/>
      </w:r>
      <w:r>
        <w:t>(b)</w:t>
      </w:r>
      <w:r>
        <w:t xml:space="preserve"> If an agency protest is filed, the deciding official uses the procedures in FAR 33.103 and this section to resolve the protest. The deciding official will provide a fair and quick review of any protest filed with the agency.</w:t>
      </w:r>
    </w:p>
    <w:p xmlns:tce="http://www.TCE.com">
      <w:pPr>
        <w:pStyle w:val="ListNumber"/>
        <!--depth 1-->
        <w:numPr>
          <w:ilvl w:val="0"/>
          <w:numId w:val="372"/>
        </w:numPr>
      </w:pPr>
      <w:r>
        <w:t/>
      </w:r>
      <w:r>
        <w:t>(c)</w:t>
      </w:r>
      <w:r>
        <w:t xml:space="preserve"> The filing timeframes in FAR 33.103(e) apply. An agency protest is filed when the complete protest is received at the location the solicitation designates for serving protests. GSA’s hours of operation are 8 a.m. to 4:30 p.m. Protests delivered after 4:30 p.m. will be considered received and filed the following business day.</w:t>
      </w:r>
    </w:p>
    <w:p xmlns:tce="http://www.TCE.com">
      <w:pPr>
        <w:pStyle w:val="ListNumber"/>
        <!--depth 1-->
        <w:numPr>
          <w:ilvl w:val="0"/>
          <w:numId w:val="372"/>
        </w:numPr>
      </w:pPr>
      <w:r>
        <w:t/>
      </w:r>
      <w:r>
        <w:t>(d)</w:t>
      </w:r>
      <w:r>
        <w:t xml:space="preserve">  The protest must meet all the following conditions:</w:t>
      </w:r>
    </w:p>
    <w:p xmlns:tce="http://www.TCE.com">
      <w:pPr>
        <w:pStyle w:val="ListNumber2"/>
        <!--depth 2-->
        <w:numPr>
          <w:ilvl w:val="1"/>
          <w:numId w:val="373"/>
        </w:numPr>
      </w:pPr>
      <w:bookmarkStart w:id="1357" w:name="_Tocd19e20070"/>
      <w:bookmarkStart w:id="1356" w:name="_Refd19e20070"/>
      <w:r>
        <w:t/>
      </w:r>
      <w:r>
        <w:t>(1)</w:t>
      </w:r>
      <w:r>
        <w:t xml:space="preserve"> Include the information required by FAR 33.103(d)(2).</w:t>
      </w:r>
    </w:p>
    <w:p xmlns:tce="http://www.TCE.com">
      <w:pPr>
        <w:pStyle w:val="ListNumber2"/>
        <!--depth 2-->
        <w:numPr>
          <w:ilvl w:val="1"/>
          <w:numId w:val="373"/>
        </w:numPr>
      </w:pPr>
      <w:r>
        <w:t/>
      </w:r>
      <w:r>
        <w:t>(2)</w:t>
      </w:r>
      <w:r>
        <w:t xml:space="preserve">  Indicate that it is a protest to the agency.</w:t>
      </w:r>
    </w:p>
    <w:p xmlns:tce="http://www.TCE.com">
      <w:pPr>
        <w:pStyle w:val="ListNumber2"/>
        <!--depth 2-->
        <w:numPr>
          <w:ilvl w:val="1"/>
          <w:numId w:val="373"/>
        </w:numPr>
      </w:pPr>
      <w:r>
        <w:t/>
      </w:r>
      <w:r>
        <w:t>(3)</w:t>
      </w:r>
      <w:r>
        <w:t xml:space="preserve">  Be filed in writing with the contracting officer.</w:t>
      </w:r>
    </w:p>
    <w:p xmlns:tce="http://www.TCE.com">
      <w:pPr>
        <w:pStyle w:val="ListNumber2"/>
        <!--depth 2-->
        <w:numPr>
          <w:ilvl w:val="1"/>
          <w:numId w:val="373"/>
        </w:numPr>
      </w:pPr>
      <w:r>
        <w:t/>
      </w:r>
      <w:r>
        <w:t>(4)</w:t>
      </w:r>
      <w:r>
        <w:t xml:space="preserve">  State whether the protester chooses to have the contracting officer or the Agency Protest Official decide the protest. If the protest does not include the protester's choice, then the contracting officer will decide the protest (see paragraph (a) of this subsection).</w:t>
      </w:r>
      <w:bookmarkEnd w:id="1356"/>
      <w:bookmarkEnd w:id="1357"/>
    </w:p>
    <w:p xmlns:tce="http://www.TCE.com">
      <w:pPr>
        <w:pStyle w:val="ListNumber"/>
        <!--depth 1-->
        <w:numPr>
          <w:ilvl w:val="0"/>
          <w:numId w:val="372"/>
        </w:numPr>
      </w:pPr>
      <w:r>
        <w:t/>
      </w:r>
      <w:r>
        <w:t>(e)</w:t>
      </w:r>
      <w:r>
        <w:t xml:space="preserve">  The following procedures apply to information submitted in support of or in response to an agency protest:</w:t>
      </w:r>
    </w:p>
    <w:p xmlns:tce="http://www.TCE.com">
      <w:pPr>
        <w:pStyle w:val="ListNumber2"/>
        <!--depth 2-->
        <w:numPr>
          <w:ilvl w:val="1"/>
          <w:numId w:val="374"/>
        </w:numPr>
      </w:pPr>
      <w:bookmarkStart w:id="1359" w:name="_Tocd19e20107"/>
      <w:bookmarkStart w:id="1358" w:name="_Refd19e20107"/>
      <w:r>
        <w:t/>
      </w:r>
      <w:r>
        <w:t>(1)</w:t>
      </w:r>
      <w:r>
        <w:t xml:space="preserve">  GSA procedures do not provide for any discovery.</w:t>
      </w:r>
    </w:p>
    <w:p xmlns:tce="http://www.TCE.com">
      <w:pPr>
        <w:pStyle w:val="ListNumber2"/>
        <!--depth 2-->
        <w:numPr>
          <w:ilvl w:val="1"/>
          <w:numId w:val="374"/>
        </w:numPr>
      </w:pPr>
      <w:r>
        <w:t/>
      </w:r>
      <w:r>
        <w:t>(2)</w:t>
      </w:r>
      <w:r>
        <w:t xml:space="preserve">  The deciding official has discretion to request additional information from either the agency or the protester, orally or in writing, as may be necessary to render a timely decision on the protest. However, protests are normally decided on the basis of information initially provided by the protester and the agency.</w:t>
      </w:r>
    </w:p>
    <w:p xmlns:tce="http://www.TCE.com">
      <w:pPr>
        <w:pStyle w:val="ListNumber2"/>
        <!--depth 2-->
        <w:numPr>
          <w:ilvl w:val="1"/>
          <w:numId w:val="374"/>
        </w:numPr>
      </w:pPr>
      <w:r>
        <w:t/>
      </w:r>
      <w:r>
        <w:t>(3)</w:t>
      </w:r>
      <w:r>
        <w:t xml:space="preserve">  To the extent permitted by law and regulations, the parties may exchange relevant information.</w:t>
      </w:r>
    </w:p>
    <w:p xmlns:tce="http://www.TCE.com">
      <w:pPr>
        <w:pStyle w:val="ListNumber2"/>
        <!--depth 2-->
        <w:numPr>
          <w:ilvl w:val="1"/>
          <w:numId w:val="374"/>
        </w:numPr>
      </w:pPr>
      <w:r>
        <w:t/>
      </w:r>
      <w:r>
        <w:t>(4)</w:t>
      </w:r>
      <w:r>
        <w:t xml:space="preserve">  The agency must make a written response to the protest within ten days unless another date is set by the deciding official.</w:t>
      </w:r>
    </w:p>
    <w:p xmlns:tce="http://www.TCE.com">
      <w:pPr>
        <w:pStyle w:val="ListNumber2"/>
        <!--depth 2-->
        <w:numPr>
          <w:ilvl w:val="1"/>
          <w:numId w:val="374"/>
        </w:numPr>
      </w:pPr>
      <w:r>
        <w:t/>
      </w:r>
      <w:r>
        <w:t>(5)</w:t>
      </w:r>
      <w:r>
        <w:t xml:space="preserve">  The agency must also provide the protester with a copy of the response on the same day it files the protest response with the deciding official. If the agency believes it needs to redact or withhold any information in the response from the protester, it should identify and provide the information to the deciding official for </w:t>
      </w:r>
      <w:r>
        <w:rPr>
          <w:i/>
        </w:rPr>
        <w:t>in camera</w:t>
      </w:r>
      <w:r>
        <w:t xml:space="preserve"> review.</w:t>
      </w:r>
      <w:bookmarkEnd w:id="1358"/>
      <w:bookmarkEnd w:id="1359"/>
    </w:p>
    <w:p xmlns:tce="http://www.TCE.com">
      <w:pPr>
        <w:pStyle w:val="ListNumber"/>
        <!--depth 1-->
        <w:numPr>
          <w:ilvl w:val="0"/>
          <w:numId w:val="372"/>
        </w:numPr>
      </w:pPr>
      <w:r>
        <w:t/>
      </w:r>
      <w:r>
        <w:t>(f)</w:t>
      </w:r>
      <w:r>
        <w:t xml:space="preserve">  A protester may represent itself or be represented by legal counsel. GSA will not reimburse the protester for any legal fees related to the agency protest.</w:t>
      </w:r>
    </w:p>
    <w:p xmlns:tce="http://www.TCE.com">
      <w:pPr>
        <w:pStyle w:val="ListNumber"/>
        <!--depth 1-->
        <w:numPr>
          <w:ilvl w:val="0"/>
          <w:numId w:val="372"/>
        </w:numPr>
      </w:pPr>
      <w:r>
        <w:t/>
      </w:r>
      <w:r>
        <w:t>(g)</w:t>
      </w:r>
      <w:r>
        <w:t xml:space="preserve">  GSA may dismiss or stay proceedings on an agency protest if a protest on the same or similar basis is filed with a protest forum outside of GSA.</w:t>
      </w:r>
      <w:bookmarkEnd w:id="1354"/>
      <w:bookmarkEnd w:id="1355"/>
    </w:p>
    <!--Topic unique_423-->
    <w:p xmlns:tce="http://www.TCE.com">
      <w:pPr>
        <w:pStyle w:val="Heading4"/>
      </w:pPr>
      <w:bookmarkStart w:id="1360" w:name="_Numd19e20173"/>
      <w:bookmarkStart w:id="1361" w:name="_Refd19e20173"/>
      <w:bookmarkStart w:id="1362" w:name="_Tocd19e20173"/>
      <w:r>
        <w:t/>
      </w:r>
      <w:r>
        <w:t>Subpart 533.2</w:t>
      </w:r>
      <w:r>
        <w:t xml:space="preserve"> - Disputes and Appeals</w:t>
      </w:r>
      <w:bookmarkEnd w:id="1361"/>
      <w:bookmarkEnd w:id="1362"/>
      <w:bookmarkEnd w:id="1360"/>
    </w:p>
    <!--Topic unique_424-->
    <w:p xmlns:tce="http://www.TCE.com">
      <w:pPr>
        <w:pStyle w:val="Heading5"/>
      </w:pPr>
      <w:bookmarkStart w:id="1363" w:name="_Numd19e20186"/>
      <w:bookmarkStart w:id="1364" w:name="_Refd19e20186"/>
      <w:bookmarkStart w:id="1365" w:name="_Tocd19e20186"/>
      <w:r>
        <w:t/>
      </w:r>
      <w:r>
        <w:t>533.209</w:t>
      </w:r>
      <w:r>
        <w:t xml:space="preserve"> Suspected fraudulent claims.</w:t>
      </w:r>
      <w:bookmarkEnd w:id="1364"/>
      <w:bookmarkEnd w:id="1365"/>
      <w:bookmarkEnd w:id="1363"/>
    </w:p>
    <w:p xmlns:tce="http://www.TCE.com">
      <w:pPr>
        <w:pStyle w:val="BodyText"/>
      </w:pPr>
      <w:r>
        <w:t>In GSA, the agency official responsible for investigating fraud is the Office of Inspector General.</w:t>
      </w:r>
    </w:p>
    <!--Topic unique_425-->
    <w:p xmlns:tce="http://www.TCE.com">
      <w:pPr>
        <w:pStyle w:val="Heading5"/>
      </w:pPr>
      <w:bookmarkStart w:id="1366" w:name="_Numd19e20205"/>
      <w:bookmarkStart w:id="1367" w:name="_Refd19e20205"/>
      <w:bookmarkStart w:id="1368" w:name="_Tocd19e20205"/>
      <w:r>
        <w:t/>
      </w:r>
      <w:r>
        <w:t>533.211</w:t>
      </w:r>
      <w:r>
        <w:t xml:space="preserve"> Contracting officer’s decision.</w:t>
      </w:r>
      <w:bookmarkEnd w:id="1367"/>
      <w:bookmarkEnd w:id="1368"/>
      <w:bookmarkEnd w:id="1366"/>
    </w:p>
    <w:p xmlns:tce="http://www.TCE.com">
      <w:pPr>
        <w:pStyle w:val="BodyText"/>
      </w:pPr>
      <w:r>
        <w:t>The contracting officer’s written decision must include the paragraph at FAR 33.211(a)(4)(v). The contracting officer shall state in the decision that a contractor’s notice of appeal to the Civilian Board of Contract Appeals (CBCA) should include a copy of the contracting officer’s decision.</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427-->
    <w:p xmlns:tce="http://www.TCE.com">
      <w:pPr>
        <w:pStyle w:val="Heading1"/>
      </w:pPr>
      <w:bookmarkStart w:id="1369" w:name="_Numd19e20219"/>
      <w:bookmarkStart w:id="1370" w:name="_Refd19e20219"/>
      <w:bookmarkStart w:id="1371" w:name="_Tocd19e20219"/>
      <w:r>
        <w:t/>
      </w:r>
      <w:r>
        <w:t>Subchapter F</w:t>
      </w:r>
      <w:r>
        <w:t xml:space="preserve"> - Special Categories of Contracting</w:t>
      </w:r>
      <w:bookmarkEnd w:id="1370"/>
      <w:bookmarkEnd w:id="1371"/>
      <w:bookmarkEnd w:id="1369"/>
    </w:p>
    <!--Topic unique_429-->
    <w:p xmlns:tce="http://www.TCE.com">
      <w:pPr>
        <w:pStyle w:val="Heading2"/>
      </w:pPr>
      <w:bookmarkStart w:id="1372" w:name="_Numd19e20227"/>
      <w:bookmarkStart w:id="1373" w:name="_Refd19e20227"/>
      <w:bookmarkStart w:id="1374" w:name="_Tocd19e20227"/>
      <w:r>
        <w:t/>
      </w:r>
      <w:r>
        <w:t xml:space="preserve"> General Services Administration Acquisition Manual</w:t>
      </w:r>
      <w:bookmarkEnd w:id="1373"/>
      <w:bookmarkEnd w:id="1374"/>
      <w:bookmarkEnd w:id="1372"/>
    </w:p>
    <!--Topic unique_431-->
    <w:p xmlns:tce="http://www.TCE.com">
      <w:pPr>
        <w:pStyle w:val="Heading3"/>
      </w:pPr>
      <w:bookmarkStart w:id="1375" w:name="_Numd19e20234"/>
      <w:bookmarkStart w:id="1376" w:name="_Refd19e20234"/>
      <w:bookmarkStart w:id="1377" w:name="_Tocd19e20234"/>
      <w:r>
        <w:t/>
      </w:r>
      <w:r>
        <w:t>Part 536</w:t>
      </w:r>
      <w:r>
        <w:t xml:space="preserve"> - Construction and Architect-Engineer Contracts</w:t>
      </w:r>
      <w:bookmarkEnd w:id="1376"/>
      <w:bookmarkEnd w:id="1377"/>
      <w:bookmarkEnd w:id="1375"/>
    </w:p>
    <w:p xmlns:tce="http://www.TCE.com">
      <w:pPr>
        <w:pStyle w:val="ListBullet"/>
        <!--depth 1-->
        <w:numPr>
          <w:ilvl w:val="0"/>
          <w:numId w:val="375"/>
        </w:numPr>
      </w:pPr>
      <w:r>
        <w:t/>
      </w:r>
      <w:r>
        <w:rPr>
          <w:color w:val="0000FF"/>
        </w:rPr>
        <w:fldChar w:fldCharType="begin"/>
      </w:r>
      <w:r>
        <w:rPr>
          <w:color w:val="0000FF"/>
        </w:rPr>
        <w:instrText xml:space="preserve"> REF _Numd19e20583 \h </w:instrText>
      </w:r>
      <w:r>
        <w:fldChar w:fldCharType="separate"/>
      </w:r>
      <w:rPr>
        <w:color w:val="0000FF"/>
      </w:rPr>
      <w:r>
        <w:rPr>
          <w:u w:val="single"/>
        </w:rPr>
        <w:t>Subpart 536.1 - General</w:t>
      </w:r>
      <w:r>
        <w:rPr>
          <w:color w:val="0000FF"/>
        </w:rPr>
        <w:fldChar w:fldCharType="end"/>
      </w:r>
      <w:r>
        <w:t/>
      </w:r>
    </w:p>
    <w:p xmlns:tce="http://www.TCE.com">
      <w:pPr>
        <w:pStyle w:val="ListBullet2"/>
        <!--depth 2-->
        <w:numPr>
          <w:ilvl w:val="1"/>
          <w:numId w:val="376"/>
        </w:numPr>
      </w:pPr>
      <w:r>
        <w:t/>
      </w:r>
      <w:r>
        <w:rPr>
          <w:color w:val="0000FF"/>
        </w:rPr>
        <w:fldChar w:fldCharType="begin"/>
      </w:r>
      <w:r>
        <w:rPr>
          <w:color w:val="0000FF"/>
        </w:rPr>
        <w:instrText xml:space="preserve"> REF _Numd19e20596 \h </w:instrText>
      </w:r>
      <w:r>
        <w:fldChar w:fldCharType="separate"/>
      </w:r>
      <w:rPr>
        <w:color w:val="0000FF"/>
      </w:rPr>
      <w:r>
        <w:rPr>
          <w:u w:val="single"/>
        </w:rPr>
        <w:t>536.101 Applicability.</w:t>
      </w:r>
      <w:r>
        <w:rPr>
          <w:color w:val="0000FF"/>
        </w:rPr>
        <w:fldChar w:fldCharType="end"/>
      </w:r>
      <w:r>
        <w:t/>
      </w:r>
    </w:p>
    <w:p xmlns:tce="http://www.TCE.com">
      <w:pPr>
        <w:pStyle w:val="ListBullet2"/>
        <!--depth 2-->
        <w:numPr>
          <w:ilvl w:val="1"/>
          <w:numId w:val="376"/>
        </w:numPr>
      </w:pPr>
      <w:r>
        <w:t/>
      </w:r>
      <w:r>
        <w:rPr>
          <w:color w:val="0000FF"/>
        </w:rPr>
        <w:fldChar w:fldCharType="begin"/>
      </w:r>
      <w:r>
        <w:rPr>
          <w:color w:val="0000FF"/>
        </w:rPr>
        <w:instrText xml:space="preserve"> REF _Numd19e20623 \h </w:instrText>
      </w:r>
      <w:r>
        <w:fldChar w:fldCharType="separate"/>
      </w:r>
      <w:rPr>
        <w:color w:val="0000FF"/>
      </w:rPr>
      <w:r>
        <w:rPr>
          <w:u w:val="single"/>
        </w:rPr>
        <w:t>536.102 Definitions.</w:t>
      </w:r>
      <w:r>
        <w:rPr>
          <w:color w:val="0000FF"/>
        </w:rPr>
        <w:fldChar w:fldCharType="end"/>
      </w:r>
      <w:r>
        <w:t/>
      </w:r>
    </w:p>
    <w:p xmlns:tce="http://www.TCE.com">
      <w:pPr>
        <w:pStyle w:val="ListBullet"/>
        <!--depth 1-->
        <w:numPr>
          <w:ilvl w:val="0"/>
          <w:numId w:val="375"/>
        </w:numPr>
      </w:pPr>
      <w:r>
        <w:t/>
      </w:r>
      <w:r>
        <w:rPr>
          <w:color w:val="0000FF"/>
        </w:rPr>
        <w:fldChar w:fldCharType="begin"/>
      </w:r>
      <w:r>
        <w:rPr>
          <w:color w:val="0000FF"/>
        </w:rPr>
        <w:instrText xml:space="preserve"> REF _Numd19e20653 \h </w:instrText>
      </w:r>
      <w:r>
        <w:fldChar w:fldCharType="separate"/>
      </w:r>
      <w:rPr>
        <w:color w:val="0000FF"/>
      </w:rPr>
      <w:r>
        <w:rPr>
          <w:u w:val="single"/>
        </w:rPr>
        <w:t>Subpart 536.2 - Special Aspects of Contracting for Construction</w:t>
      </w:r>
      <w:r>
        <w:rPr>
          <w:color w:val="0000FF"/>
        </w:rPr>
        <w:fldChar w:fldCharType="end"/>
      </w:r>
      <w:r>
        <w:t/>
      </w:r>
    </w:p>
    <w:p xmlns:tce="http://www.TCE.com">
      <w:pPr>
        <w:pStyle w:val="ListBullet2"/>
        <!--depth 2-->
        <w:numPr>
          <w:ilvl w:val="1"/>
          <w:numId w:val="377"/>
        </w:numPr>
      </w:pPr>
      <w:r>
        <w:t/>
      </w:r>
      <w:r>
        <w:rPr>
          <w:color w:val="0000FF"/>
        </w:rPr>
        <w:fldChar w:fldCharType="begin"/>
      </w:r>
      <w:r>
        <w:rPr>
          <w:color w:val="0000FF"/>
        </w:rPr>
        <w:instrText xml:space="preserve"> REF _Numd19e20666 \h </w:instrText>
      </w:r>
      <w:r>
        <w:fldChar w:fldCharType="separate"/>
      </w:r>
      <w:rPr>
        <w:color w:val="0000FF"/>
      </w:rPr>
      <w:r>
        <w:rPr>
          <w:u w:val="single"/>
        </w:rPr>
        <w:t>536.270 Options in construction contracting.</w:t>
      </w:r>
      <w:r>
        <w:rPr>
          <w:color w:val="0000FF"/>
        </w:rPr>
        <w:fldChar w:fldCharType="end"/>
      </w:r>
      <w:r>
        <w:t/>
      </w:r>
    </w:p>
    <w:p xmlns:tce="http://www.TCE.com">
      <w:pPr>
        <w:pStyle w:val="ListBullet3"/>
        <!--depth 3-->
        <w:numPr>
          <w:ilvl w:val="2"/>
          <w:numId w:val="378"/>
        </w:numPr>
      </w:pPr>
      <w:r>
        <w:t/>
      </w:r>
      <w:r>
        <w:rPr>
          <w:color w:val="0000FF"/>
        </w:rPr>
        <w:fldChar w:fldCharType="begin"/>
      </w:r>
      <w:r>
        <w:rPr>
          <w:color w:val="0000FF"/>
        </w:rPr>
        <w:instrText xml:space="preserve"> REF _Numd19e20679 \h </w:instrText>
      </w:r>
      <w:r>
        <w:fldChar w:fldCharType="separate"/>
      </w:r>
      <w:rPr>
        <w:color w:val="0000FF"/>
      </w:rPr>
      <w:r>
        <w:rPr>
          <w:u w:val="single"/>
        </w:rPr>
        <w:t>536.270-1 Use of options.</w:t>
      </w:r>
      <w:r>
        <w:rPr>
          <w:color w:val="0000FF"/>
        </w:rPr>
        <w:fldChar w:fldCharType="end"/>
      </w:r>
      <w:r>
        <w:t/>
      </w:r>
    </w:p>
    <w:p xmlns:tce="http://www.TCE.com">
      <w:pPr>
        <w:pStyle w:val="ListBullet3"/>
        <!--depth 3-->
        <w:numPr>
          <w:ilvl w:val="2"/>
          <w:numId w:val="378"/>
        </w:numPr>
      </w:pPr>
      <w:r>
        <w:t/>
      </w:r>
      <w:r>
        <w:rPr>
          <w:color w:val="0000FF"/>
        </w:rPr>
        <w:fldChar w:fldCharType="begin"/>
      </w:r>
      <w:r>
        <w:rPr>
          <w:color w:val="0000FF"/>
        </w:rPr>
        <w:instrText xml:space="preserve"> REF _Numd19e20776 \h </w:instrText>
      </w:r>
      <w:r>
        <w:fldChar w:fldCharType="separate"/>
      </w:r>
      <w:rPr>
        <w:color w:val="0000FF"/>
      </w:rPr>
      <w:r>
        <w:rPr>
          <w:u w:val="single"/>
        </w:rPr>
        <w:t>536.270-2 Solicitations.</w:t>
      </w:r>
      <w:r>
        <w:rPr>
          <w:color w:val="0000FF"/>
        </w:rPr>
        <w:fldChar w:fldCharType="end"/>
      </w:r>
      <w:r>
        <w:t/>
      </w:r>
    </w:p>
    <w:p xmlns:tce="http://www.TCE.com">
      <w:pPr>
        <w:pStyle w:val="ListBullet3"/>
        <!--depth 3-->
        <w:numPr>
          <w:ilvl w:val="2"/>
          <w:numId w:val="378"/>
        </w:numPr>
      </w:pPr>
      <w:r>
        <w:t/>
      </w:r>
      <w:r>
        <w:rPr>
          <w:color w:val="0000FF"/>
        </w:rPr>
        <w:fldChar w:fldCharType="begin"/>
      </w:r>
      <w:r>
        <w:rPr>
          <w:color w:val="0000FF"/>
        </w:rPr>
        <w:instrText xml:space="preserve"> REF _Numd19e20825 \h </w:instrText>
      </w:r>
      <w:r>
        <w:fldChar w:fldCharType="separate"/>
      </w:r>
      <w:rPr>
        <w:color w:val="0000FF"/>
      </w:rPr>
      <w:r>
        <w:rPr>
          <w:u w:val="single"/>
        </w:rPr>
        <w:t>536.270-3 Evaluation.</w:t>
      </w:r>
      <w:r>
        <w:rPr>
          <w:color w:val="0000FF"/>
        </w:rPr>
        <w:fldChar w:fldCharType="end"/>
      </w:r>
      <w:r>
        <w:t/>
      </w:r>
    </w:p>
    <w:p xmlns:tce="http://www.TCE.com">
      <w:pPr>
        <w:pStyle w:val="ListBullet3"/>
        <!--depth 3-->
        <w:numPr>
          <w:ilvl w:val="2"/>
          <w:numId w:val="378"/>
        </w:numPr>
      </w:pPr>
      <w:r>
        <w:t/>
      </w:r>
      <w:r>
        <w:rPr>
          <w:color w:val="0000FF"/>
        </w:rPr>
        <w:fldChar w:fldCharType="begin"/>
      </w:r>
      <w:r>
        <w:rPr>
          <w:color w:val="0000FF"/>
        </w:rPr>
        <w:instrText xml:space="preserve"> REF _Numd19e20860 \h </w:instrText>
      </w:r>
      <w:r>
        <w:fldChar w:fldCharType="separate"/>
      </w:r>
      <w:rPr>
        <w:color w:val="0000FF"/>
      </w:rPr>
      <w:r>
        <w:rPr>
          <w:u w:val="single"/>
        </w:rPr>
        <w:t>536.270-4 Exercise of options.</w:t>
      </w:r>
      <w:r>
        <w:rPr>
          <w:color w:val="0000FF"/>
        </w:rPr>
        <w:fldChar w:fldCharType="end"/>
      </w:r>
      <w:r>
        <w:t/>
      </w:r>
    </w:p>
    <w:p xmlns:tce="http://www.TCE.com">
      <w:pPr>
        <w:pStyle w:val="ListBullet3"/>
        <!--depth 3-->
        <w:numPr>
          <w:ilvl w:val="2"/>
          <w:numId w:val="378"/>
        </w:numPr>
      </w:pPr>
      <w:r>
        <w:t/>
      </w:r>
      <w:r>
        <w:rPr>
          <w:color w:val="0000FF"/>
        </w:rPr>
        <w:fldChar w:fldCharType="begin"/>
      </w:r>
      <w:r>
        <w:rPr>
          <w:color w:val="0000FF"/>
        </w:rPr>
        <w:instrText xml:space="preserve"> REF _Numd19e20961 \h </w:instrText>
      </w:r>
      <w:r>
        <w:fldChar w:fldCharType="separate"/>
      </w:r>
      <w:rPr>
        <w:color w:val="0000FF"/>
      </w:rPr>
      <w:r>
        <w:rPr>
          <w:u w:val="single"/>
        </w:rPr>
        <w:t>536.270-5 Solicitation provisions and contract clauses.</w:t>
      </w:r>
      <w:r>
        <w:rPr>
          <w:color w:val="0000FF"/>
        </w:rPr>
        <w:fldChar w:fldCharType="end"/>
      </w:r>
      <w:r>
        <w:t/>
      </w:r>
    </w:p>
    <w:p xmlns:tce="http://www.TCE.com">
      <w:pPr>
        <w:pStyle w:val="ListBullet"/>
        <!--depth 1-->
        <w:numPr>
          <w:ilvl w:val="0"/>
          <w:numId w:val="375"/>
        </w:numPr>
      </w:pPr>
      <w:r>
        <w:t/>
      </w:r>
      <w:r>
        <w:rPr>
          <w:color w:val="0000FF"/>
        </w:rPr>
        <w:fldChar w:fldCharType="begin"/>
      </w:r>
      <w:r>
        <w:rPr>
          <w:color w:val="0000FF"/>
        </w:rPr>
        <w:instrText xml:space="preserve"> REF _Numd19e21025 \h </w:instrText>
      </w:r>
      <w:r>
        <w:fldChar w:fldCharType="separate"/>
      </w:r>
      <w:rPr>
        <w:color w:val="0000FF"/>
      </w:rPr>
      <w:r>
        <w:rPr>
          <w:u w:val="single"/>
        </w:rPr>
        <w:t>Subpart 536.5 - Contract Clauses</w:t>
      </w:r>
      <w:r>
        <w:rPr>
          <w:color w:val="0000FF"/>
        </w:rPr>
        <w:fldChar w:fldCharType="end"/>
      </w:r>
      <w:r>
        <w:t/>
      </w:r>
    </w:p>
    <w:p xmlns:tce="http://www.TCE.com">
      <w:pPr>
        <w:pStyle w:val="ListBullet2"/>
        <!--depth 2-->
        <w:numPr>
          <w:ilvl w:val="1"/>
          <w:numId w:val="379"/>
        </w:numPr>
      </w:pPr>
      <w:r>
        <w:t/>
      </w:r>
      <w:r>
        <w:rPr>
          <w:color w:val="0000FF"/>
        </w:rPr>
        <w:fldChar w:fldCharType="begin"/>
      </w:r>
      <w:r>
        <w:rPr>
          <w:color w:val="0000FF"/>
        </w:rPr>
        <w:instrText xml:space="preserve"> REF _Numd19e21038 \h </w:instrText>
      </w:r>
      <w:r>
        <w:fldChar w:fldCharType="separate"/>
      </w:r>
      <w:rPr>
        <w:color w:val="0000FF"/>
      </w:rPr>
      <w:r>
        <w:rPr>
          <w:u w:val="single"/>
        </w:rPr>
        <w:t>536.506 Superintendence by the contractor.</w:t>
      </w:r>
      <w:r>
        <w:rPr>
          <w:color w:val="0000FF"/>
        </w:rPr>
        <w:fldChar w:fldCharType="end"/>
      </w:r>
      <w:r>
        <w:t/>
      </w:r>
    </w:p>
    <w:p xmlns:tce="http://www.TCE.com">
      <w:pPr>
        <w:pStyle w:val="ListBullet2"/>
        <!--depth 2-->
        <w:numPr>
          <w:ilvl w:val="1"/>
          <w:numId w:val="379"/>
        </w:numPr>
      </w:pPr>
      <w:r>
        <w:t/>
      </w:r>
      <w:r>
        <w:rPr>
          <w:color w:val="0000FF"/>
        </w:rPr>
        <w:fldChar w:fldCharType="begin"/>
      </w:r>
      <w:r>
        <w:rPr>
          <w:color w:val="0000FF"/>
        </w:rPr>
        <w:instrText xml:space="preserve"> REF _Numd19e21061 \h </w:instrText>
      </w:r>
      <w:r>
        <w:fldChar w:fldCharType="separate"/>
      </w:r>
      <w:rPr>
        <w:color w:val="0000FF"/>
      </w:rPr>
      <w:r>
        <w:rPr>
          <w:u w:val="single"/>
        </w:rPr>
        <w:t>536.511 Use and possession prior to completion.</w:t>
      </w:r>
      <w:r>
        <w:rPr>
          <w:color w:val="0000FF"/>
        </w:rPr>
        <w:fldChar w:fldCharType="end"/>
      </w:r>
      <w:r>
        <w:t/>
      </w:r>
    </w:p>
    <w:p xmlns:tce="http://www.TCE.com">
      <w:pPr>
        <w:pStyle w:val="ListBullet2"/>
        <!--depth 2-->
        <w:numPr>
          <w:ilvl w:val="1"/>
          <w:numId w:val="379"/>
        </w:numPr>
      </w:pPr>
      <w:r>
        <w:t/>
      </w:r>
      <w:r>
        <w:rPr>
          <w:color w:val="0000FF"/>
        </w:rPr>
        <w:fldChar w:fldCharType="begin"/>
      </w:r>
      <w:r>
        <w:rPr>
          <w:color w:val="0000FF"/>
        </w:rPr>
        <w:instrText xml:space="preserve"> REF _Numd19e21083 \h </w:instrText>
      </w:r>
      <w:r>
        <w:fldChar w:fldCharType="separate"/>
      </w:r>
      <w:rPr>
        <w:color w:val="0000FF"/>
      </w:rPr>
      <w:r>
        <w:rPr>
          <w:u w:val="single"/>
        </w:rPr>
        <w:t>536.515 Schedules for construction contracts.</w:t>
      </w:r>
      <w:r>
        <w:rPr>
          <w:color w:val="0000FF"/>
        </w:rPr>
        <w:fldChar w:fldCharType="end"/>
      </w:r>
      <w:r>
        <w:t/>
      </w:r>
    </w:p>
    <w:p xmlns:tce="http://www.TCE.com">
      <w:pPr>
        <w:pStyle w:val="ListBullet2"/>
        <!--depth 2-->
        <w:numPr>
          <w:ilvl w:val="1"/>
          <w:numId w:val="379"/>
        </w:numPr>
      </w:pPr>
      <w:r>
        <w:t/>
      </w:r>
      <w:r>
        <w:rPr>
          <w:color w:val="0000FF"/>
        </w:rPr>
        <w:fldChar w:fldCharType="begin"/>
      </w:r>
      <w:r>
        <w:rPr>
          <w:color w:val="0000FF"/>
        </w:rPr>
        <w:instrText xml:space="preserve"> REF _Numd19e21129 \h </w:instrText>
      </w:r>
      <w:r>
        <w:fldChar w:fldCharType="separate"/>
      </w:r>
      <w:rPr>
        <w:color w:val="0000FF"/>
      </w:rPr>
      <w:r>
        <w:rPr>
          <w:u w:val="single"/>
        </w:rPr>
        <w:t>536.521 Specifications and drawings for construction.</w:t>
      </w:r>
      <w:r>
        <w:rPr>
          <w:color w:val="0000FF"/>
        </w:rPr>
        <w:fldChar w:fldCharType="end"/>
      </w:r>
      <w:r>
        <w:t/>
      </w:r>
    </w:p>
    <w:p xmlns:tce="http://www.TCE.com">
      <w:pPr>
        <w:pStyle w:val="ListBullet2"/>
        <!--depth 2-->
        <w:numPr>
          <w:ilvl w:val="1"/>
          <w:numId w:val="379"/>
        </w:numPr>
      </w:pPr>
      <w:r>
        <w:t/>
      </w:r>
      <w:r>
        <w:rPr>
          <w:color w:val="0000FF"/>
        </w:rPr>
        <w:fldChar w:fldCharType="begin"/>
      </w:r>
      <w:r>
        <w:rPr>
          <w:color w:val="0000FF"/>
        </w:rPr>
        <w:instrText xml:space="preserve"> REF _Numd19e21167 \h </w:instrText>
      </w:r>
      <w:r>
        <w:fldChar w:fldCharType="separate"/>
      </w:r>
      <w:rPr>
        <w:color w:val="0000FF"/>
      </w:rPr>
      <w:r>
        <w:rPr>
          <w:u w:val="single"/>
        </w:rPr>
        <w:t>536.570 Authorities and limitations.</w:t>
      </w:r>
      <w:r>
        <w:rPr>
          <w:color w:val="0000FF"/>
        </w:rPr>
        <w:fldChar w:fldCharType="end"/>
      </w:r>
      <w:r>
        <w:t/>
      </w:r>
    </w:p>
    <w:p xmlns:tce="http://www.TCE.com">
      <w:pPr>
        <w:pStyle w:val="ListBullet2"/>
        <!--depth 2-->
        <w:numPr>
          <w:ilvl w:val="1"/>
          <w:numId w:val="379"/>
        </w:numPr>
      </w:pPr>
      <w:r>
        <w:t/>
      </w:r>
      <w:r>
        <w:rPr>
          <w:color w:val="0000FF"/>
        </w:rPr>
        <w:fldChar w:fldCharType="begin"/>
      </w:r>
      <w:r>
        <w:rPr>
          <w:color w:val="0000FF"/>
        </w:rPr>
        <w:instrText xml:space="preserve"> REF _Numd19e21190 \h </w:instrText>
      </w:r>
      <w:r>
        <w:fldChar w:fldCharType="separate"/>
      </w:r>
      <w:rPr>
        <w:color w:val="0000FF"/>
      </w:rPr>
      <w:r>
        <w:rPr>
          <w:u w:val="single"/>
        </w:rPr>
        <w:t>536.571 Contractor responsibilities.</w:t>
      </w:r>
      <w:r>
        <w:rPr>
          <w:color w:val="0000FF"/>
        </w:rPr>
        <w:fldChar w:fldCharType="end"/>
      </w:r>
      <w:r>
        <w:t/>
      </w:r>
    </w:p>
    <w:p xmlns:tce="http://www.TCE.com">
      <w:pPr>
        <w:pStyle w:val="ListBullet2"/>
        <!--depth 2-->
        <w:numPr>
          <w:ilvl w:val="1"/>
          <w:numId w:val="379"/>
        </w:numPr>
      </w:pPr>
      <w:r>
        <w:t/>
      </w:r>
      <w:r>
        <w:rPr>
          <w:color w:val="0000FF"/>
        </w:rPr>
        <w:fldChar w:fldCharType="begin"/>
      </w:r>
      <w:r>
        <w:rPr>
          <w:color w:val="0000FF"/>
        </w:rPr>
        <w:instrText xml:space="preserve"> REF _Numd19e21228 \h </w:instrText>
      </w:r>
      <w:r>
        <w:fldChar w:fldCharType="separate"/>
      </w:r>
      <w:rPr>
        <w:color w:val="0000FF"/>
      </w:rPr>
      <w:r>
        <w:rPr>
          <w:u w:val="single"/>
        </w:rPr>
        <w:t>536.572 Submittals.</w:t>
      </w:r>
      <w:r>
        <w:rPr>
          <w:color w:val="0000FF"/>
        </w:rPr>
        <w:fldChar w:fldCharType="end"/>
      </w:r>
      <w:r>
        <w:t/>
      </w:r>
    </w:p>
    <w:p xmlns:tce="http://www.TCE.com">
      <w:pPr>
        <w:pStyle w:val="ListBullet2"/>
        <!--depth 2-->
        <w:numPr>
          <w:ilvl w:val="1"/>
          <w:numId w:val="379"/>
        </w:numPr>
      </w:pPr>
      <w:r>
        <w:t/>
      </w:r>
      <w:r>
        <w:rPr>
          <w:color w:val="0000FF"/>
        </w:rPr>
        <w:fldChar w:fldCharType="begin"/>
      </w:r>
      <w:r>
        <w:rPr>
          <w:color w:val="0000FF"/>
        </w:rPr>
        <w:instrText xml:space="preserve"> REF _Numd19e21251 \h </w:instrText>
      </w:r>
      <w:r>
        <w:fldChar w:fldCharType="separate"/>
      </w:r>
      <w:rPr>
        <w:color w:val="0000FF"/>
      </w:rPr>
      <w:r>
        <w:rPr>
          <w:u w:val="single"/>
        </w:rPr>
        <w:t>536.573 Subcontracts.</w:t>
      </w:r>
      <w:r>
        <w:rPr>
          <w:color w:val="0000FF"/>
        </w:rPr>
        <w:fldChar w:fldCharType="end"/>
      </w:r>
      <w:r>
        <w:t/>
      </w:r>
    </w:p>
    <w:p xmlns:tce="http://www.TCE.com">
      <w:pPr>
        <w:pStyle w:val="ListBullet"/>
        <!--depth 1-->
        <w:numPr>
          <w:ilvl w:val="0"/>
          <w:numId w:val="375"/>
        </w:numPr>
      </w:pPr>
      <w:r>
        <w:t/>
      </w:r>
      <w:r>
        <w:rPr>
          <w:color w:val="0000FF"/>
        </w:rPr>
        <w:fldChar w:fldCharType="begin"/>
      </w:r>
      <w:r>
        <w:rPr>
          <w:color w:val="0000FF"/>
        </w:rPr>
        <w:instrText xml:space="preserve"> REF _Numd19e21275 \h </w:instrText>
      </w:r>
      <w:r>
        <w:fldChar w:fldCharType="separate"/>
      </w:r>
      <w:rPr>
        <w:color w:val="0000FF"/>
      </w:rPr>
      <w:r>
        <w:rPr>
          <w:u w:val="single"/>
        </w:rPr>
        <w:t>Subpart 536.6 - Architect-Engineer Services</w:t>
      </w:r>
      <w:r>
        <w:rPr>
          <w:color w:val="0000FF"/>
        </w:rPr>
        <w:fldChar w:fldCharType="end"/>
      </w:r>
      <w:r>
        <w:t/>
      </w:r>
    </w:p>
    <w:p xmlns:tce="http://www.TCE.com">
      <w:pPr>
        <w:pStyle w:val="ListBullet2"/>
        <!--depth 2-->
        <w:numPr>
          <w:ilvl w:val="1"/>
          <w:numId w:val="380"/>
        </w:numPr>
      </w:pPr>
      <w:r>
        <w:t/>
      </w:r>
      <w:r>
        <w:rPr>
          <w:color w:val="0000FF"/>
        </w:rPr>
        <w:fldChar w:fldCharType="begin"/>
      </w:r>
      <w:r>
        <w:rPr>
          <w:color w:val="0000FF"/>
        </w:rPr>
        <w:instrText xml:space="preserve"> REF _Numd19e21288 \h </w:instrText>
      </w:r>
      <w:r>
        <w:fldChar w:fldCharType="separate"/>
      </w:r>
      <w:rPr>
        <w:color w:val="0000FF"/>
      </w:rPr>
      <w:r>
        <w:rPr>
          <w:u w:val="single"/>
        </w:rPr>
        <w:t>536.602 Selection of firms for architect-engineer contracts.</w:t>
      </w:r>
      <w:r>
        <w:rPr>
          <w:color w:val="0000FF"/>
        </w:rPr>
        <w:fldChar w:fldCharType="end"/>
      </w:r>
      <w:r>
        <w:t/>
      </w:r>
    </w:p>
    <w:p xmlns:tce="http://www.TCE.com">
      <w:pPr>
        <w:pStyle w:val="ListBullet3"/>
        <!--depth 3-->
        <w:numPr>
          <w:ilvl w:val="2"/>
          <w:numId w:val="381"/>
        </w:numPr>
      </w:pPr>
      <w:r>
        <w:t/>
      </w:r>
      <w:r>
        <w:rPr>
          <w:color w:val="0000FF"/>
        </w:rPr>
        <w:fldChar w:fldCharType="begin"/>
      </w:r>
      <w:r>
        <w:rPr>
          <w:color w:val="0000FF"/>
        </w:rPr>
        <w:instrText xml:space="preserve"> REF _Numd19e21301 \h </w:instrText>
      </w:r>
      <w:r>
        <w:fldChar w:fldCharType="separate"/>
      </w:r>
      <w:rPr>
        <w:color w:val="0000FF"/>
      </w:rPr>
      <w:r>
        <w:rPr>
          <w:u w:val="single"/>
        </w:rPr>
        <w:t>536.602-1 Selection criteria.</w:t>
      </w:r>
      <w:r>
        <w:rPr>
          <w:color w:val="0000FF"/>
        </w:rPr>
        <w:fldChar w:fldCharType="end"/>
      </w:r>
      <w:r>
        <w:t/>
      </w:r>
    </w:p>
    <w:p xmlns:tce="http://www.TCE.com">
      <w:pPr>
        <w:pStyle w:val="ListBullet"/>
        <!--depth 1-->
        <w:numPr>
          <w:ilvl w:val="0"/>
          <w:numId w:val="375"/>
        </w:numPr>
      </w:pPr>
      <w:r>
        <w:t/>
      </w:r>
      <w:r>
        <w:rPr>
          <w:color w:val="0000FF"/>
        </w:rPr>
        <w:fldChar w:fldCharType="begin"/>
      </w:r>
      <w:r>
        <w:rPr>
          <w:color w:val="0000FF"/>
        </w:rPr>
        <w:instrText xml:space="preserve"> REF _Numd19e21398 \h </w:instrText>
      </w:r>
      <w:r>
        <w:fldChar w:fldCharType="separate"/>
      </w:r>
      <w:rPr>
        <w:color w:val="0000FF"/>
      </w:rPr>
      <w:r>
        <w:rPr>
          <w:u w:val="single"/>
        </w:rPr>
        <w:t>Subpart 536.70 - Art in Architecture.</w:t>
      </w:r>
      <w:r>
        <w:rPr>
          <w:color w:val="0000FF"/>
        </w:rPr>
        <w:fldChar w:fldCharType="end"/>
      </w:r>
      <w:r>
        <w:t/>
      </w:r>
    </w:p>
    <w:p xmlns:tce="http://www.TCE.com">
      <w:pPr>
        <w:pStyle w:val="ListBullet"/>
        <!--depth 1-->
        <w:numPr>
          <w:ilvl w:val="0"/>
          <w:numId w:val="375"/>
        </w:numPr>
      </w:pPr>
      <w:r>
        <w:t/>
      </w:r>
      <w:r>
        <w:rPr>
          <w:color w:val="0000FF"/>
        </w:rPr>
        <w:fldChar w:fldCharType="begin"/>
      </w:r>
      <w:r>
        <w:rPr>
          <w:color w:val="0000FF"/>
        </w:rPr>
        <w:instrText xml:space="preserve"> REF _Numd19e21413 \h </w:instrText>
      </w:r>
      <w:r>
        <w:fldChar w:fldCharType="separate"/>
      </w:r>
      <w:rPr>
        <w:color w:val="0000FF"/>
      </w:rPr>
      <w:r>
        <w:rPr>
          <w:u w:val="single"/>
        </w:rPr>
        <w:t>Subpart 536.71 - Construction-Manager-as-Constructor Contracting</w:t>
      </w:r>
      <w:r>
        <w:rPr>
          <w:color w:val="0000FF"/>
        </w:rPr>
        <w:fldChar w:fldCharType="end"/>
      </w:r>
      <w:r>
        <w:t/>
      </w:r>
    </w:p>
    <w:p xmlns:tce="http://www.TCE.com">
      <w:pPr>
        <w:pStyle w:val="ListBullet2"/>
        <!--depth 2-->
        <w:numPr>
          <w:ilvl w:val="1"/>
          <w:numId w:val="382"/>
        </w:numPr>
      </w:pPr>
      <w:r>
        <w:t/>
      </w:r>
      <w:r>
        <w:rPr>
          <w:color w:val="0000FF"/>
        </w:rPr>
        <w:fldChar w:fldCharType="begin"/>
      </w:r>
      <w:r>
        <w:rPr>
          <w:color w:val="0000FF"/>
        </w:rPr>
        <w:instrText xml:space="preserve"> REF _Numd19e21426 \h </w:instrText>
      </w:r>
      <w:r>
        <w:fldChar w:fldCharType="separate"/>
      </w:r>
      <w:rPr>
        <w:color w:val="0000FF"/>
      </w:rPr>
      <w:r>
        <w:rPr>
          <w:u w:val="single"/>
        </w:rPr>
        <w:t>536.7101 Scope of Subpart.</w:t>
      </w:r>
      <w:r>
        <w:rPr>
          <w:color w:val="0000FF"/>
        </w:rPr>
        <w:fldChar w:fldCharType="end"/>
      </w:r>
      <w:r>
        <w:t/>
      </w:r>
    </w:p>
    <w:p xmlns:tce="http://www.TCE.com">
      <w:pPr>
        <w:pStyle w:val="ListBullet2"/>
        <!--depth 2-->
        <w:numPr>
          <w:ilvl w:val="1"/>
          <w:numId w:val="382"/>
        </w:numPr>
      </w:pPr>
      <w:r>
        <w:t/>
      </w:r>
      <w:r>
        <w:rPr>
          <w:color w:val="0000FF"/>
        </w:rPr>
        <w:fldChar w:fldCharType="begin"/>
      </w:r>
      <w:r>
        <w:rPr>
          <w:color w:val="0000FF"/>
        </w:rPr>
        <w:instrText xml:space="preserve"> REF _Numd19e21445 \h </w:instrText>
      </w:r>
      <w:r>
        <w:fldChar w:fldCharType="separate"/>
      </w:r>
      <w:rPr>
        <w:color w:val="0000FF"/>
      </w:rPr>
      <w:r>
        <w:rPr>
          <w:u w:val="single"/>
        </w:rPr>
        <w:t>536.7102 Definitions.</w:t>
      </w:r>
      <w:r>
        <w:rPr>
          <w:color w:val="0000FF"/>
        </w:rPr>
        <w:fldChar w:fldCharType="end"/>
      </w:r>
      <w:r>
        <w:t/>
      </w:r>
    </w:p>
    <w:p xmlns:tce="http://www.TCE.com">
      <w:pPr>
        <w:pStyle w:val="ListBullet2"/>
        <!--depth 2-->
        <w:numPr>
          <w:ilvl w:val="1"/>
          <w:numId w:val="382"/>
        </w:numPr>
      </w:pPr>
      <w:r>
        <w:t/>
      </w:r>
      <w:r>
        <w:rPr>
          <w:color w:val="0000FF"/>
        </w:rPr>
        <w:fldChar w:fldCharType="begin"/>
      </w:r>
      <w:r>
        <w:rPr>
          <w:color w:val="0000FF"/>
        </w:rPr>
        <w:instrText xml:space="preserve"> REF _Numd19e21477 \h </w:instrText>
      </w:r>
      <w:r>
        <w:fldChar w:fldCharType="separate"/>
      </w:r>
      <w:rPr>
        <w:color w:val="0000FF"/>
      </w:rPr>
      <w:r>
        <w:rPr>
          <w:u w:val="single"/>
        </w:rPr>
        <w:t>536.7103 Construction Contract Solicitation Procedures.</w:t>
      </w:r>
      <w:r>
        <w:rPr>
          <w:color w:val="0000FF"/>
        </w:rPr>
        <w:fldChar w:fldCharType="end"/>
      </w:r>
      <w:r>
        <w:t/>
      </w:r>
    </w:p>
    <w:p xmlns:tce="http://www.TCE.com">
      <w:pPr>
        <w:pStyle w:val="ListBullet2"/>
        <!--depth 2-->
        <w:numPr>
          <w:ilvl w:val="1"/>
          <w:numId w:val="382"/>
        </w:numPr>
      </w:pPr>
      <w:r>
        <w:t/>
      </w:r>
      <w:r>
        <w:rPr>
          <w:color w:val="0000FF"/>
        </w:rPr>
        <w:fldChar w:fldCharType="begin"/>
      </w:r>
      <w:r>
        <w:rPr>
          <w:color w:val="0000FF"/>
        </w:rPr>
        <w:instrText xml:space="preserve"> REF _Numd19e21574 \h </w:instrText>
      </w:r>
      <w:r>
        <w:fldChar w:fldCharType="separate"/>
      </w:r>
      <w:rPr>
        <w:color w:val="0000FF"/>
      </w:rPr>
      <w:r>
        <w:rPr>
          <w:u w:val="single"/>
        </w:rPr>
        <w:t>536.7104 Construction Contract Award.</w:t>
      </w:r>
      <w:r>
        <w:rPr>
          <w:color w:val="0000FF"/>
        </w:rPr>
        <w:fldChar w:fldCharType="end"/>
      </w:r>
      <w:r>
        <w:t/>
      </w:r>
    </w:p>
    <w:p xmlns:tce="http://www.TCE.com">
      <w:pPr>
        <w:pStyle w:val="ListBullet2"/>
        <!--depth 2-->
        <w:numPr>
          <w:ilvl w:val="1"/>
          <w:numId w:val="382"/>
        </w:numPr>
      </w:pPr>
      <w:r>
        <w:t/>
      </w:r>
      <w:r>
        <w:rPr>
          <w:color w:val="0000FF"/>
        </w:rPr>
        <w:fldChar w:fldCharType="begin"/>
      </w:r>
      <w:r>
        <w:rPr>
          <w:color w:val="0000FF"/>
        </w:rPr>
        <w:instrText xml:space="preserve"> REF _Numd19e21592 \h </w:instrText>
      </w:r>
      <w:r>
        <w:fldChar w:fldCharType="separate"/>
      </w:r>
      <w:rPr>
        <w:color w:val="0000FF"/>
      </w:rPr>
      <w:r>
        <w:rPr>
          <w:u w:val="single"/>
        </w:rPr>
        <w:t>536.7105 Construction Contract Administration.</w:t>
      </w:r>
      <w:r>
        <w:rPr>
          <w:color w:val="0000FF"/>
        </w:rPr>
        <w:fldChar w:fldCharType="end"/>
      </w:r>
      <w:r>
        <w:t/>
      </w:r>
    </w:p>
    <w:p xmlns:tce="http://www.TCE.com">
      <w:pPr>
        <w:pStyle w:val="ListBullet3"/>
        <!--depth 3-->
        <w:numPr>
          <w:ilvl w:val="2"/>
          <w:numId w:val="383"/>
        </w:numPr>
      </w:pPr>
      <w:r>
        <w:t/>
      </w:r>
      <w:r>
        <w:rPr>
          <w:color w:val="0000FF"/>
        </w:rPr>
        <w:fldChar w:fldCharType="begin"/>
      </w:r>
      <w:r>
        <w:rPr>
          <w:color w:val="0000FF"/>
        </w:rPr>
        <w:instrText xml:space="preserve"> REF _Numd19e21607 \h </w:instrText>
      </w:r>
      <w:r>
        <w:fldChar w:fldCharType="separate"/>
      </w:r>
      <w:rPr>
        <w:color w:val="0000FF"/>
      </w:rPr>
      <w:r>
        <w:rPr>
          <w:u w:val="single"/>
        </w:rPr>
        <w:t>536.7105-1 Responsibilities.</w:t>
      </w:r>
      <w:r>
        <w:rPr>
          <w:color w:val="0000FF"/>
        </w:rPr>
        <w:fldChar w:fldCharType="end"/>
      </w:r>
      <w:r>
        <w:t/>
      </w:r>
    </w:p>
    <w:p xmlns:tce="http://www.TCE.com">
      <w:pPr>
        <w:pStyle w:val="ListBullet3"/>
        <!--depth 3-->
        <w:numPr>
          <w:ilvl w:val="2"/>
          <w:numId w:val="383"/>
        </w:numPr>
      </w:pPr>
      <w:r>
        <w:t/>
      </w:r>
      <w:r>
        <w:rPr>
          <w:color w:val="0000FF"/>
        </w:rPr>
        <w:fldChar w:fldCharType="begin"/>
      </w:r>
      <w:r>
        <w:rPr>
          <w:color w:val="0000FF"/>
        </w:rPr>
        <w:instrText xml:space="preserve"> REF _Numd19e21661 \h </w:instrText>
      </w:r>
      <w:r>
        <w:fldChar w:fldCharType="separate"/>
      </w:r>
      <w:rPr>
        <w:color w:val="0000FF"/>
      </w:rPr>
      <w:r>
        <w:rPr>
          <w:u w:val="single"/>
        </w:rPr>
        <w:t>536.7105-2 Guaranteed Maximum Price.</w:t>
      </w:r>
      <w:r>
        <w:rPr>
          <w:color w:val="0000FF"/>
        </w:rPr>
        <w:fldChar w:fldCharType="end"/>
      </w:r>
      <w:r>
        <w:t/>
      </w:r>
    </w:p>
    <w:p xmlns:tce="http://www.TCE.com">
      <w:pPr>
        <w:pStyle w:val="ListBullet3"/>
        <!--depth 3-->
        <w:numPr>
          <w:ilvl w:val="2"/>
          <w:numId w:val="383"/>
        </w:numPr>
      </w:pPr>
      <w:r>
        <w:t/>
      </w:r>
      <w:r>
        <w:rPr>
          <w:color w:val="0000FF"/>
        </w:rPr>
        <w:fldChar w:fldCharType="begin"/>
      </w:r>
      <w:r>
        <w:rPr>
          <w:color w:val="0000FF"/>
        </w:rPr>
        <w:instrText xml:space="preserve"> REF _Numd19e22046 \h </w:instrText>
      </w:r>
      <w:r>
        <w:fldChar w:fldCharType="separate"/>
      </w:r>
      <w:rPr>
        <w:color w:val="0000FF"/>
      </w:rPr>
      <w:r>
        <w:rPr>
          <w:u w:val="single"/>
        </w:rPr>
        <w:t>536.7105-3 Accounting and Auditing Requirements.</w:t>
      </w:r>
      <w:r>
        <w:rPr>
          <w:color w:val="0000FF"/>
        </w:rPr>
        <w:fldChar w:fldCharType="end"/>
      </w:r>
      <w:r>
        <w:t/>
      </w:r>
    </w:p>
    <w:p xmlns:tce="http://www.TCE.com">
      <w:pPr>
        <w:pStyle w:val="ListBullet3"/>
        <!--depth 3-->
        <w:numPr>
          <w:ilvl w:val="2"/>
          <w:numId w:val="383"/>
        </w:numPr>
      </w:pPr>
      <w:r>
        <w:t/>
      </w:r>
      <w:r>
        <w:rPr>
          <w:color w:val="0000FF"/>
        </w:rPr>
        <w:fldChar w:fldCharType="begin"/>
      </w:r>
      <w:r>
        <w:rPr>
          <w:color w:val="0000FF"/>
        </w:rPr>
        <w:instrText xml:space="preserve"> REF _Numd19e22160 \h </w:instrText>
      </w:r>
      <w:r>
        <w:fldChar w:fldCharType="separate"/>
      </w:r>
      <w:rPr>
        <w:color w:val="0000FF"/>
      </w:rPr>
      <w:r>
        <w:rPr>
          <w:u w:val="single"/>
        </w:rPr>
        <w:t>536.7105-4 Value Engineering.</w:t>
      </w:r>
      <w:r>
        <w:rPr>
          <w:color w:val="0000FF"/>
        </w:rPr>
        <w:fldChar w:fldCharType="end"/>
      </w:r>
      <w:r>
        <w:t/>
      </w:r>
    </w:p>
    <w:p xmlns:tce="http://www.TCE.com">
      <w:pPr>
        <w:pStyle w:val="ListBullet3"/>
        <!--depth 3-->
        <w:numPr>
          <w:ilvl w:val="2"/>
          <w:numId w:val="383"/>
        </w:numPr>
      </w:pPr>
      <w:r>
        <w:t/>
      </w:r>
      <w:r>
        <w:rPr>
          <w:color w:val="0000FF"/>
        </w:rPr>
        <w:fldChar w:fldCharType="begin"/>
      </w:r>
      <w:r>
        <w:rPr>
          <w:color w:val="0000FF"/>
        </w:rPr>
        <w:instrText xml:space="preserve"> REF _Numd19e22186 \h </w:instrText>
      </w:r>
      <w:r>
        <w:fldChar w:fldCharType="separate"/>
      </w:r>
      <w:rPr>
        <w:color w:val="0000FF"/>
      </w:rPr>
      <w:r>
        <w:rPr>
          <w:u w:val="single"/>
        </w:rPr>
        <w:t>536.7105-5 Shared Savings Incentive.</w:t>
      </w:r>
      <w:r>
        <w:rPr>
          <w:color w:val="0000FF"/>
        </w:rPr>
        <w:fldChar w:fldCharType="end"/>
      </w:r>
      <w:r>
        <w:t/>
      </w:r>
    </w:p>
    <w:p xmlns:tce="http://www.TCE.com">
      <w:pPr>
        <w:pStyle w:val="ListBullet3"/>
        <!--depth 3-->
        <w:numPr>
          <w:ilvl w:val="2"/>
          <w:numId w:val="383"/>
        </w:numPr>
      </w:pPr>
      <w:r>
        <w:t/>
      </w:r>
      <w:r>
        <w:rPr>
          <w:color w:val="0000FF"/>
        </w:rPr>
        <w:fldChar w:fldCharType="begin"/>
      </w:r>
      <w:r>
        <w:rPr>
          <w:color w:val="0000FF"/>
        </w:rPr>
        <w:instrText xml:space="preserve"> REF _Numd19e22246 \h </w:instrText>
      </w:r>
      <w:r>
        <w:fldChar w:fldCharType="separate"/>
      </w:r>
      <w:rPr>
        <w:color w:val="0000FF"/>
      </w:rPr>
      <w:r>
        <w:rPr>
          <w:u w:val="single"/>
        </w:rPr>
        <w:t>536.7105-6 Allowances.</w:t>
      </w:r>
      <w:r>
        <w:rPr>
          <w:color w:val="0000FF"/>
        </w:rPr>
        <w:fldChar w:fldCharType="end"/>
      </w:r>
      <w:r>
        <w:t/>
      </w:r>
    </w:p>
    <w:p xmlns:tce="http://www.TCE.com">
      <w:pPr>
        <w:pStyle w:val="ListBullet3"/>
        <!--depth 3-->
        <w:numPr>
          <w:ilvl w:val="2"/>
          <w:numId w:val="383"/>
        </w:numPr>
      </w:pPr>
      <w:r>
        <w:t/>
      </w:r>
      <w:r>
        <w:rPr>
          <w:color w:val="0000FF"/>
        </w:rPr>
        <w:fldChar w:fldCharType="begin"/>
      </w:r>
      <w:r>
        <w:rPr>
          <w:color w:val="0000FF"/>
        </w:rPr>
        <w:instrText xml:space="preserve"> REF _Numd19e22298 \h </w:instrText>
      </w:r>
      <w:r>
        <w:fldChar w:fldCharType="separate"/>
      </w:r>
      <w:rPr>
        <w:color w:val="0000FF"/>
      </w:rPr>
      <w:r>
        <w:rPr>
          <w:u w:val="single"/>
        </w:rPr>
        <w:t>536.7105-7 Early Work Packages.</w:t>
      </w:r>
      <w:r>
        <w:rPr>
          <w:color w:val="0000FF"/>
        </w:rPr>
        <w:fldChar w:fldCharType="end"/>
      </w:r>
      <w:r>
        <w:t/>
      </w:r>
    </w:p>
    <w:p xmlns:tce="http://www.TCE.com">
      <w:pPr>
        <w:pStyle w:val="ListBullet3"/>
        <!--depth 3-->
        <w:numPr>
          <w:ilvl w:val="2"/>
          <w:numId w:val="383"/>
        </w:numPr>
      </w:pPr>
      <w:r>
        <w:t/>
      </w:r>
      <w:r>
        <w:rPr>
          <w:color w:val="0000FF"/>
        </w:rPr>
        <w:fldChar w:fldCharType="begin"/>
      </w:r>
      <w:r>
        <w:rPr>
          <w:color w:val="0000FF"/>
        </w:rPr>
        <w:instrText xml:space="preserve"> REF _Numd19e22379 \h </w:instrText>
      </w:r>
      <w:r>
        <w:fldChar w:fldCharType="separate"/>
      </w:r>
      <w:rPr>
        <w:color w:val="0000FF"/>
      </w:rPr>
      <w:r>
        <w:rPr>
          <w:u w:val="single"/>
        </w:rPr>
        <w:t>536.7105-8 Conversion to Firm-Fixed-Price.</w:t>
      </w:r>
      <w:r>
        <w:rPr>
          <w:color w:val="0000FF"/>
        </w:rPr>
        <w:fldChar w:fldCharType="end"/>
      </w:r>
      <w:r>
        <w:t/>
      </w:r>
    </w:p>
    <w:p xmlns:tce="http://www.TCE.com">
      <w:pPr>
        <w:pStyle w:val="ListBullet2"/>
        <!--depth 2-->
        <w:numPr>
          <w:ilvl w:val="1"/>
          <w:numId w:val="382"/>
        </w:numPr>
      </w:pPr>
      <w:r>
        <w:t/>
      </w:r>
      <w:r>
        <w:rPr>
          <w:color w:val="0000FF"/>
        </w:rPr>
        <w:fldChar w:fldCharType="begin"/>
      </w:r>
      <w:r>
        <w:rPr>
          <w:color w:val="0000FF"/>
        </w:rPr>
        <w:instrText xml:space="preserve"> REF _Numd19e22479 \h </w:instrText>
      </w:r>
      <w:r>
        <w:fldChar w:fldCharType="separate"/>
      </w:r>
      <w:rPr>
        <w:color w:val="0000FF"/>
      </w:rPr>
      <w:r>
        <w:rPr>
          <w:u w:val="single"/>
        </w:rPr>
        <w:t>536.7106 Construction Contract Closeout.</w:t>
      </w:r>
      <w:r>
        <w:rPr>
          <w:color w:val="0000FF"/>
        </w:rPr>
        <w:fldChar w:fldCharType="end"/>
      </w:r>
      <w:r>
        <w:t/>
      </w:r>
    </w:p>
    <w:p xmlns:tce="http://www.TCE.com">
      <w:pPr>
        <w:pStyle w:val="ListBullet2"/>
        <!--depth 2-->
        <w:numPr>
          <w:ilvl w:val="1"/>
          <w:numId w:val="382"/>
        </w:numPr>
      </w:pPr>
      <w:r>
        <w:t/>
      </w:r>
      <w:r>
        <w:rPr>
          <w:color w:val="0000FF"/>
        </w:rPr>
        <w:fldChar w:fldCharType="begin"/>
      </w:r>
      <w:r>
        <w:rPr>
          <w:color w:val="0000FF"/>
        </w:rPr>
        <w:instrText xml:space="preserve"> REF _Numd19e22521 \h </w:instrText>
      </w:r>
      <w:r>
        <w:fldChar w:fldCharType="separate"/>
      </w:r>
      <w:rPr>
        <w:color w:val="0000FF"/>
      </w:rPr>
      <w:r>
        <w:rPr>
          <w:u w:val="single"/>
        </w:rPr>
        <w:t>536.7107 Contract Clauses (FAR DEVIATION).</w:t>
      </w:r>
      <w:r>
        <w:rPr>
          <w:color w:val="0000FF"/>
        </w:rPr>
        <w:fldChar w:fldCharType="end"/>
      </w:r>
      <w:r>
        <w:t/>
      </w:r>
    </w:p>
    <!--Topic unique_432-->
    <w:p xmlns:tce="http://www.TCE.com">
      <w:pPr>
        <w:pStyle w:val="Heading4"/>
      </w:pPr>
      <w:bookmarkStart w:id="1378" w:name="_Numd19e20583"/>
      <w:bookmarkStart w:id="1379" w:name="_Refd19e20583"/>
      <w:bookmarkStart w:id="1380" w:name="_Tocd19e20583"/>
      <w:r>
        <w:t/>
      </w:r>
      <w:r>
        <w:t>Subpart 536.1</w:t>
      </w:r>
      <w:r>
        <w:t xml:space="preserve"> - General</w:t>
      </w:r>
      <w:bookmarkEnd w:id="1379"/>
      <w:bookmarkEnd w:id="1380"/>
      <w:bookmarkEnd w:id="1378"/>
    </w:p>
    <!--Topic unique_433-->
    <w:p xmlns:tce="http://www.TCE.com">
      <w:pPr>
        <w:pStyle w:val="Heading5"/>
      </w:pPr>
      <w:bookmarkStart w:id="1381" w:name="_Numd19e20596"/>
      <w:bookmarkStart w:id="1382" w:name="_Refd19e20596"/>
      <w:bookmarkStart w:id="1383" w:name="_Tocd19e20596"/>
      <w:r>
        <w:t/>
      </w:r>
      <w:r>
        <w:t>536.101</w:t>
      </w:r>
      <w:r>
        <w:t xml:space="preserve"> Applicability.</w:t>
      </w:r>
      <w:bookmarkEnd w:id="1382"/>
      <w:bookmarkEnd w:id="1383"/>
      <w:bookmarkEnd w:id="1381"/>
    </w:p>
    <w:p xmlns:tce="http://www.TCE.com">
      <w:pPr>
        <w:pStyle w:val="BodyText"/>
      </w:pPr>
      <w:r>
        <w:t xml:space="preserve">This part supplements FAR 36 policies and procedures applicable to contracting for construction and architect engineer services. Contracts for construction management services are covered by FAR 37 and GSAM </w:t>
      </w:r>
      <w:r>
        <w:rPr>
          <w:color w:val="0000FF"/>
        </w:rPr>
        <w:fldChar w:fldCharType="begin"/>
      </w:r>
      <w:r>
        <w:rPr>
          <w:color w:val="0000FF"/>
        </w:rPr>
        <w:instrText xml:space="preserve"> REF _Numd19e22577 \h </w:instrText>
      </w:r>
      <w:r>
        <w:fldChar w:fldCharType="separate"/>
      </w:r>
      <w:rPr>
        <w:color w:val="0000FF"/>
      </w:rPr>
      <w:r>
        <w:rPr>
          <w:u w:val="single"/>
        </w:rPr>
        <w:t>part  537</w:t>
      </w:r>
      <w:r>
        <w:rPr>
          <w:color w:val="0000FF"/>
        </w:rPr>
        <w:fldChar w:fldCharType="end"/>
      </w:r>
      <w:r>
        <w:t xml:space="preserve">. </w:t>
      </w:r>
      <w:r>
        <w:rPr>
          <w:color w:val="0000FF"/>
        </w:rPr>
        <w:fldChar w:fldCharType="begin"/>
      </w:r>
      <w:r>
        <w:rPr>
          <w:color w:val="0000FF"/>
        </w:rPr>
        <w:instrText xml:space="preserve"> REF _Numd19e20234 \h </w:instrText>
      </w:r>
      <w:r>
        <w:fldChar w:fldCharType="separate"/>
      </w:r>
      <w:rPr>
        <w:color w:val="0000FF"/>
      </w:rPr>
      <w:r>
        <w:rPr>
          <w:u w:val="single"/>
        </w:rPr>
        <w:t>part  536</w:t>
      </w:r>
      <w:r>
        <w:rPr>
          <w:color w:val="0000FF"/>
        </w:rPr>
        <w:fldChar w:fldCharType="end"/>
      </w:r>
      <w:r>
        <w:t xml:space="preserve"> shall take precedence when the acquisition involves (1) construction or architect-engineer services, and (2) when the requirement is inconsistent with another part of the GSAR.</w:t>
      </w:r>
    </w:p>
    <!--Topic unique_434-->
    <w:p xmlns:tce="http://www.TCE.com">
      <w:pPr>
        <w:pStyle w:val="Heading5"/>
      </w:pPr>
      <w:bookmarkStart w:id="1384" w:name="_Numd19e20623"/>
      <w:bookmarkStart w:id="1385" w:name="_Refd19e20623"/>
      <w:bookmarkStart w:id="1386" w:name="_Tocd19e20623"/>
      <w:r>
        <w:t/>
      </w:r>
      <w:r>
        <w:t>536.102</w:t>
      </w:r>
      <w:r>
        <w:t xml:space="preserve"> Definitions.</w:t>
      </w:r>
      <w:bookmarkEnd w:id="1385"/>
      <w:bookmarkEnd w:id="1386"/>
      <w:bookmarkEnd w:id="1384"/>
    </w:p>
    <w:p xmlns:tce="http://www.TCE.com">
      <w:pPr>
        <w:pStyle w:val="BodyText"/>
      </w:pPr>
      <w:r>
        <w:t>“Construction activity” means the organizational level of the agency that has authority and responsibility for the architectural, engineering, and other technical or administrative aspects of design and construction.</w:t>
      </w:r>
    </w:p>
    <w:p xmlns:tce="http://www.TCE.com">
      <w:pPr>
        <w:pStyle w:val="BodyText"/>
      </w:pPr>
      <w:r>
        <w:t xml:space="preserve">“Construction-Manager-as-Constructor” (CMc) means the project delivery method where design and construction are contracted concurrently through two separate contracts and two separate contractors. Unlike the traditional design-bid-build delivery method, under the CMc delivery method, the Government awards a separate contract to a designer </w:t>
      </w:r>
      <w:r>
        <w:rPr>
          <w:i/>
        </w:rPr>
        <w:t>(i.e.</w:t>
      </w:r>
      <w:r>
        <w:t>, architect-engineer contractor) and to a construction contractor (</w:t>
      </w:r>
      <w:r>
        <w:rPr>
          <w:i/>
        </w:rPr>
        <w:t>i.e.</w:t>
      </w:r>
      <w:r>
        <w:t>, CMc contractor) prior to the completion of the design documents. The Government retains the CMc contractor during design to work with the architect-engineer contractor to provide constructability reviews and cost estimating validation. The CMc contract includes design phase services at a firm-fixed-price and an option for construction at a guaranteed maximum price.</w:t>
      </w:r>
    </w:p>
    <w:p xmlns:tce="http://www.TCE.com">
      <w:pPr>
        <w:pStyle w:val="BodyText"/>
      </w:pPr>
      <w:r>
        <w:t>“Statutory cost limitations” means the cost limits included in the agency’s statutory authorization or annual appropriations act (by law).</w:t>
      </w:r>
    </w:p>
    <!--Topic unique_435-->
    <w:p xmlns:tce="http://www.TCE.com">
      <w:pPr>
        <w:pStyle w:val="Heading4"/>
      </w:pPr>
      <w:bookmarkStart w:id="1387" w:name="_Numd19e20653"/>
      <w:bookmarkStart w:id="1388" w:name="_Refd19e20653"/>
      <w:bookmarkStart w:id="1389" w:name="_Tocd19e20653"/>
      <w:r>
        <w:t/>
      </w:r>
      <w:r>
        <w:t>Subpart 536.2</w:t>
      </w:r>
      <w:r>
        <w:t xml:space="preserve"> - Special Aspects of Contracting for Construction</w:t>
      </w:r>
      <w:bookmarkEnd w:id="1388"/>
      <w:bookmarkEnd w:id="1389"/>
      <w:bookmarkEnd w:id="1387"/>
    </w:p>
    <!--Topic unique_292-->
    <w:p xmlns:tce="http://www.TCE.com">
      <w:pPr>
        <w:pStyle w:val="Heading5"/>
      </w:pPr>
      <w:bookmarkStart w:id="1390" w:name="_Numd19e20666"/>
      <w:bookmarkStart w:id="1391" w:name="_Refd19e20666"/>
      <w:bookmarkStart w:id="1392" w:name="_Tocd19e20666"/>
      <w:r>
        <w:t/>
      </w:r>
      <w:r>
        <w:t>536.270</w:t>
      </w:r>
      <w:r>
        <w:t xml:space="preserve"> Options in construction contracting.</w:t>
      </w:r>
      <w:bookmarkEnd w:id="1391"/>
      <w:bookmarkEnd w:id="1392"/>
      <w:bookmarkEnd w:id="1390"/>
    </w:p>
    <!--Topic unique_436-->
    <w:p xmlns:tce="http://www.TCE.com">
      <w:pPr>
        <w:pStyle w:val="Heading6"/>
      </w:pPr>
      <w:bookmarkStart w:id="1393" w:name="_Numd19e20679"/>
      <w:bookmarkStart w:id="1394" w:name="_Refd19e20679"/>
      <w:bookmarkStart w:id="1395" w:name="_Tocd19e20679"/>
      <w:r>
        <w:t/>
      </w:r>
      <w:r>
        <w:t>536.270-1</w:t>
      </w:r>
      <w:r>
        <w:t xml:space="preserve"> Use of options.</w:t>
      </w:r>
      <w:bookmarkEnd w:id="1394"/>
      <w:bookmarkEnd w:id="1395"/>
      <w:bookmarkEnd w:id="1393"/>
    </w:p>
    <w:p xmlns:tce="http://www.TCE.com">
      <w:pPr>
        <w:pStyle w:val="ListNumber"/>
        <!--depth 1-->
        <w:numPr>
          <w:ilvl w:val="0"/>
          <w:numId w:val="384"/>
        </w:numPr>
      </w:pPr>
      <w:bookmarkStart w:id="1397" w:name="_Tocd19e20688"/>
      <w:bookmarkStart w:id="1396" w:name="_Refd19e20688"/>
      <w:r>
        <w:t/>
      </w:r>
      <w:r>
        <w:t>(a)</w:t>
      </w:r>
      <w:r>
        <w:t xml:space="preserve">  Subject to the limitations in this section, contracting officers may include options in contracts when it is in the Government's interest.</w:t>
      </w:r>
    </w:p>
    <w:p xmlns:tce="http://www.TCE.com">
      <w:pPr>
        <w:pStyle w:val="ListNumber"/>
        <!--depth 1-->
        <w:numPr>
          <w:ilvl w:val="0"/>
          <w:numId w:val="384"/>
        </w:numPr>
      </w:pPr>
      <w:r>
        <w:t/>
      </w:r>
      <w:r>
        <w:t>(b)</w:t>
      </w:r>
      <w:r>
        <w:t xml:space="preserve"> The scope of work in the base contract at award shall require the contractor to provide a discrete and fully functional deliverable. Options shall not be used to incrementally deliver work required to fulfill the requirements of the scope of work for the base contract.</w:t>
      </w:r>
    </w:p>
    <w:p xmlns:tce="http://www.TCE.com">
      <w:pPr>
        <w:pStyle w:val="ListNumber"/>
        <!--depth 1-->
        <w:numPr>
          <w:ilvl w:val="0"/>
          <w:numId w:val="384"/>
        </w:numPr>
      </w:pPr>
      <w:r>
        <w:t/>
      </w:r>
      <w:r>
        <w:t>(c)</w:t>
      </w:r>
      <w:r>
        <w:t xml:space="preserve">  Contracting officers shall justify in writing the use of options.</w:t>
      </w:r>
    </w:p>
    <w:p xmlns:tce="http://www.TCE.com">
      <w:pPr>
        <w:pStyle w:val="ListNumber"/>
        <!--depth 1-->
        <w:numPr>
          <w:ilvl w:val="0"/>
          <w:numId w:val="384"/>
        </w:numPr>
      </w:pPr>
      <w:r>
        <w:t/>
      </w:r>
      <w:r>
        <w:t>(d)</w:t>
      </w:r>
      <w:r>
        <w:t xml:space="preserve">  Including an option may be in the Government's interest when, in the judgment of the contracting officer:</w:t>
      </w:r>
    </w:p>
    <w:p xmlns:tce="http://www.TCE.com">
      <w:pPr>
        <w:pStyle w:val="ListNumber2"/>
        <!--depth 2-->
        <w:numPr>
          <w:ilvl w:val="1"/>
          <w:numId w:val="385"/>
        </w:numPr>
      </w:pPr>
      <w:r>
        <w:t/>
      </w:r>
      <w:r>
        <w:t>(1)</w:t>
      </w:r>
      <w:r>
        <w:t xml:space="preserve">  Additional work beyond the base contract is reasonably foreseeable</w:t>
      </w:r>
    </w:p>
    <w:p xmlns:tce="http://www.TCE.com">
      <w:pPr>
        <w:pStyle w:val="ListNumber2"/>
        <!--depth 2-->
        <w:numPr>
          <w:ilvl w:val="1"/>
          <w:numId w:val="385"/>
        </w:numPr>
      </w:pPr>
      <w:r>
        <w:t/>
      </w:r>
      <w:r>
        <w:t>(2)</w:t>
      </w:r>
      <w:r>
        <w:t xml:space="preserve">  It would not be advantageous to award a separate contract;</w:t>
      </w:r>
    </w:p>
    <w:p xmlns:tce="http://www.TCE.com">
      <w:pPr>
        <w:pStyle w:val="ListNumber2"/>
        <!--depth 2-->
        <w:numPr>
          <w:ilvl w:val="1"/>
          <w:numId w:val="385"/>
        </w:numPr>
      </w:pPr>
      <w:r>
        <w:t/>
      </w:r>
      <w:r>
        <w:t>(3)</w:t>
      </w:r>
      <w:r>
        <w:t xml:space="preserve">  It would not be advantageous to permit an additional contractor to work on the same site;</w:t>
      </w:r>
    </w:p>
    <w:p xmlns:tce="http://www.TCE.com">
      <w:pPr>
        <w:pStyle w:val="ListNumber2"/>
        <!--depth 2-->
        <w:numPr>
          <w:ilvl w:val="1"/>
          <w:numId w:val="385"/>
        </w:numPr>
      </w:pPr>
      <w:r>
        <w:t/>
      </w:r>
      <w:r>
        <w:t>(4)</w:t>
      </w:r>
      <w:r>
        <w:t xml:space="preserve">  Services arising out of or relating to the underlying construction contract may be required during or after substantial completion of the scope of work. For instance, if building equipment (</w:t>
      </w:r>
      <w:r>
        <w:rPr>
          <w:i/>
        </w:rPr>
        <w:t>e.g.</w:t>
      </w:r>
      <w:r>
        <w:t>, mechanical and electrical equipment) will be installed under the construction contract, it may be advantageous to have the construction contractor maintain and service the equipment. In such an instance, the services performed may be included as an option to the underlying construction contract. Contracting officers shall ensure that the applicable clauses are included in any such option (</w:t>
      </w:r>
      <w:r>
        <w:rPr>
          <w:i/>
        </w:rPr>
        <w:t>e.g.</w:t>
      </w:r>
      <w:r>
        <w:t>, Service Contract Act); or</w:t>
      </w:r>
    </w:p>
    <w:p xmlns:tce="http://www.TCE.com">
      <w:pPr>
        <w:pStyle w:val="ListNumber2"/>
        <!--depth 2-->
        <w:numPr>
          <w:ilvl w:val="1"/>
          <w:numId w:val="385"/>
        </w:numPr>
      </w:pPr>
      <w:r>
        <w:t/>
      </w:r>
      <w:r>
        <w:t>(5)</w:t>
      </w:r>
      <w:r>
        <w:t xml:space="preserve">  It is otherwise justified.</w:t>
      </w:r>
    </w:p>
    <w:p xmlns:tce="http://www.TCE.com">
      <w:pPr>
        <w:pStyle w:val="ListNumber"/>
        <!--depth 1-->
        <w:numPr>
          <w:ilvl w:val="0"/>
          <w:numId w:val="384"/>
        </w:numPr>
      </w:pPr>
      <w:r>
        <w:t/>
      </w:r>
      <w:r>
        <w:t>(e)</w:t>
      </w:r>
      <w:r>
        <w:t xml:space="preserve"> Options for construction work may provide for an economic price adjustment based on cost or price indexes of labor or materials (see FAR 16.203-4(d)). Subject to the approval of the Head of the Contracting Activity (HCA), the contracting officer may develop and insert a project-specific price adjustment clause into the solicitation.</w:t>
      </w:r>
      <w:bookmarkEnd w:id="1396"/>
      <w:bookmarkEnd w:id="1397"/>
    </w:p>
    <!--Topic unique_437-->
    <w:p xmlns:tce="http://www.TCE.com">
      <w:pPr>
        <w:pStyle w:val="Heading6"/>
      </w:pPr>
      <w:bookmarkStart w:id="1398" w:name="_Numd19e20776"/>
      <w:bookmarkStart w:id="1399" w:name="_Refd19e20776"/>
      <w:bookmarkStart w:id="1400" w:name="_Tocd19e20776"/>
      <w:r>
        <w:t/>
      </w:r>
      <w:r>
        <w:t>536.270-2</w:t>
      </w:r>
      <w:r>
        <w:t xml:space="preserve"> Solicitations.</w:t>
      </w:r>
      <w:bookmarkEnd w:id="1399"/>
      <w:bookmarkEnd w:id="1400"/>
      <w:bookmarkEnd w:id="1398"/>
    </w:p>
    <w:p xmlns:tce="http://www.TCE.com">
      <w:pPr>
        <w:pStyle w:val="BodyText"/>
      </w:pPr>
      <w:r>
        <w:t>Solicitations containing options shall:</w:t>
      </w:r>
    </w:p>
    <w:p xmlns:tce="http://www.TCE.com">
      <w:pPr>
        <w:pStyle w:val="ListNumber"/>
        <!--depth 1-->
        <w:numPr>
          <w:ilvl w:val="0"/>
          <w:numId w:val="386"/>
        </w:numPr>
      </w:pPr>
      <w:bookmarkStart w:id="1402" w:name="_Tocd19e20787"/>
      <w:bookmarkStart w:id="1401" w:name="_Refd19e20787"/>
      <w:r>
        <w:t/>
      </w:r>
      <w:r>
        <w:t>(a)</w:t>
      </w:r>
      <w:r>
        <w:t xml:space="preserve">  Include appropriate option provisions and clauses when resulting contracts will provide for the exercise of options (see </w:t>
      </w:r>
      <w:r>
        <w:rPr>
          <w:color w:val="0000FF"/>
        </w:rPr>
        <w:fldChar w:fldCharType="begin"/>
      </w:r>
      <w:r>
        <w:rPr>
          <w:color w:val="0000FF"/>
        </w:rPr>
        <w:instrText xml:space="preserve"> REF _Numd19e20961 \h </w:instrText>
      </w:r>
      <w:r>
        <w:fldChar w:fldCharType="separate"/>
      </w:r>
      <w:rPr>
        <w:color w:val="0000FF"/>
      </w:rPr>
      <w:r>
        <w:rPr>
          <w:u w:val="single"/>
        </w:rPr>
        <w:t>536.270-5</w:t>
      </w:r>
      <w:r>
        <w:rPr>
          <w:color w:val="0000FF"/>
        </w:rPr>
        <w:fldChar w:fldCharType="end"/>
      </w:r>
      <w:r>
        <w:t>);</w:t>
      </w:r>
    </w:p>
    <w:p xmlns:tce="http://www.TCE.com">
      <w:pPr>
        <w:pStyle w:val="ListNumber"/>
        <!--depth 1-->
        <w:numPr>
          <w:ilvl w:val="0"/>
          <w:numId w:val="386"/>
        </w:numPr>
      </w:pPr>
      <w:r>
        <w:t/>
      </w:r>
      <w:r>
        <w:t>(b)</w:t>
      </w:r>
      <w:r>
        <w:t xml:space="preserve"> State the period within which the options may be exercised; and</w:t>
      </w:r>
    </w:p>
    <w:p xmlns:tce="http://www.TCE.com">
      <w:pPr>
        <w:pStyle w:val="ListNumber"/>
        <!--depth 1-->
        <w:numPr>
          <w:ilvl w:val="0"/>
          <w:numId w:val="386"/>
        </w:numPr>
      </w:pPr>
      <w:r>
        <w:t/>
      </w:r>
      <w:r>
        <w:t>(c)</w:t>
      </w:r>
      <w:r>
        <w:t xml:space="preserve">  State whether the basis of evaluation is inclusive or exclusive of the options (if exclusive, see </w:t>
      </w:r>
      <w:r>
        <w:rPr>
          <w:color w:val="0000FF"/>
        </w:rPr>
        <w:fldChar w:fldCharType="begin"/>
      </w:r>
      <w:r>
        <w:rPr>
          <w:color w:val="0000FF"/>
        </w:rPr>
        <w:instrText xml:space="preserve"> REF _Numd19e20860 \h </w:instrText>
      </w:r>
      <w:r>
        <w:fldChar w:fldCharType="separate"/>
      </w:r>
      <w:rPr>
        <w:color w:val="0000FF"/>
      </w:rPr>
      <w:r>
        <w:rPr>
          <w:u w:val="single"/>
        </w:rPr>
        <w:t>536.270-4</w:t>
      </w:r>
      <w:r>
        <w:rPr>
          <w:color w:val="0000FF"/>
        </w:rPr>
        <w:fldChar w:fldCharType="end"/>
      </w:r>
      <w:r>
        <w:t>(c)).</w:t>
      </w:r>
      <w:bookmarkEnd w:id="1401"/>
      <w:bookmarkEnd w:id="1402"/>
    </w:p>
    <!--Topic unique_438-->
    <w:p xmlns:tce="http://www.TCE.com">
      <w:pPr>
        <w:pStyle w:val="Heading6"/>
      </w:pPr>
      <w:bookmarkStart w:id="1403" w:name="_Numd19e20825"/>
      <w:bookmarkStart w:id="1404" w:name="_Refd19e20825"/>
      <w:bookmarkStart w:id="1405" w:name="_Tocd19e20825"/>
      <w:r>
        <w:t/>
      </w:r>
      <w:r>
        <w:t>536.270-3</w:t>
      </w:r>
      <w:r>
        <w:t xml:space="preserve"> Evaluation.</w:t>
      </w:r>
      <w:bookmarkEnd w:id="1404"/>
      <w:bookmarkEnd w:id="1405"/>
      <w:bookmarkEnd w:id="1403"/>
    </w:p>
    <w:p xmlns:tce="http://www.TCE.com">
      <w:pPr>
        <w:pStyle w:val="BodyText"/>
      </w:pPr>
      <w:r>
        <w:t>For sealed bidding that includes options:</w:t>
      </w:r>
    </w:p>
    <w:p xmlns:tce="http://www.TCE.com">
      <w:pPr>
        <w:pStyle w:val="ListNumber"/>
        <!--depth 1-->
        <w:numPr>
          <w:ilvl w:val="0"/>
          <w:numId w:val="387"/>
        </w:numPr>
      </w:pPr>
      <w:bookmarkStart w:id="1407" w:name="_Tocd19e20836"/>
      <w:bookmarkStart w:id="1406" w:name="_Refd19e20836"/>
      <w:r>
        <w:t/>
      </w:r>
      <w:r>
        <w:t>(a)</w:t>
      </w:r>
      <w:r>
        <w:t xml:space="preserve">  The low bidder for purposes of award is the responsible bidder offering the lowest aggregate price for the base bid and all options designated to be evaluated.</w:t>
      </w:r>
    </w:p>
    <w:p xmlns:tce="http://www.TCE.com">
      <w:pPr>
        <w:pStyle w:val="ListNumber"/>
        <!--depth 1-->
        <w:numPr>
          <w:ilvl w:val="0"/>
          <w:numId w:val="387"/>
        </w:numPr>
      </w:pPr>
      <w:r>
        <w:t/>
      </w:r>
      <w:r>
        <w:t>(b)</w:t>
      </w:r>
      <w:r>
        <w:t xml:space="preserve"> Before opening bids that include options, the contracting officer must determine, and record in the contract file, the amount of funds available for the project. The amount recorded must be announced at the beginning of the bid opening. This amount may be increased later when determining the items to be awarded to the low bidder if the following condition is met: the award amount of the base bid and evaluated options does not exceed the amount offered for the base bid, the evaluated options, and the same combination of items by any other responsible bidder whose bid conforms to the solicitation. This requirement prevents the displacement of the low bidder by manipulating the options to be used.</w:t>
      </w:r>
      <w:bookmarkEnd w:id="1406"/>
      <w:bookmarkEnd w:id="1407"/>
    </w:p>
    <!--Topic unique_439-->
    <w:p xmlns:tce="http://www.TCE.com">
      <w:pPr>
        <w:pStyle w:val="Heading6"/>
      </w:pPr>
      <w:bookmarkStart w:id="1408" w:name="_Numd19e20860"/>
      <w:bookmarkStart w:id="1409" w:name="_Refd19e20860"/>
      <w:bookmarkStart w:id="1410" w:name="_Tocd19e20860"/>
      <w:r>
        <w:t/>
      </w:r>
      <w:r>
        <w:t>536.270-4</w:t>
      </w:r>
      <w:r>
        <w:t xml:space="preserve"> Exercise of options.</w:t>
      </w:r>
      <w:bookmarkEnd w:id="1409"/>
      <w:bookmarkEnd w:id="1410"/>
      <w:bookmarkEnd w:id="1408"/>
    </w:p>
    <w:p xmlns:tce="http://www.TCE.com">
      <w:pPr>
        <w:pStyle w:val="ListNumber"/>
        <!--depth 1-->
        <w:numPr>
          <w:ilvl w:val="0"/>
          <w:numId w:val="388"/>
        </w:numPr>
      </w:pPr>
      <w:bookmarkStart w:id="1412" w:name="_Tocd19e20869"/>
      <w:bookmarkStart w:id="1411" w:name="_Refd19e20869"/>
      <w:r>
        <w:t/>
      </w:r>
      <w:r>
        <w:t>(a)</w:t>
      </w:r>
      <w:r>
        <w:t xml:space="preserve">  The contracting officer shall exercise options in writing within the time period specified in the contract.</w:t>
      </w:r>
    </w:p>
    <w:p xmlns:tce="http://www.TCE.com">
      <w:pPr>
        <w:pStyle w:val="ListNumber"/>
        <!--depth 1-->
        <w:numPr>
          <w:ilvl w:val="0"/>
          <w:numId w:val="388"/>
        </w:numPr>
      </w:pPr>
      <w:r>
        <w:t/>
      </w:r>
      <w:r>
        <w:t>(b)</w:t>
      </w:r>
      <w:r>
        <w:t xml:space="preserve"> The contracting officer may exercise options only after determining, in writing, that all the following conditions exist:</w:t>
      </w:r>
    </w:p>
    <w:p xmlns:tce="http://www.TCE.com">
      <w:pPr>
        <w:pStyle w:val="ListNumber2"/>
        <!--depth 2-->
        <w:numPr>
          <w:ilvl w:val="1"/>
          <w:numId w:val="389"/>
        </w:numPr>
      </w:pPr>
      <w:r>
        <w:t/>
      </w:r>
      <w:r>
        <w:t>(1)</w:t>
      </w:r>
      <w:r>
        <w:t xml:space="preserve"> Funds are available.</w:t>
      </w:r>
    </w:p>
    <w:p xmlns:tce="http://www.TCE.com">
      <w:pPr>
        <w:pStyle w:val="ListNumber2"/>
        <!--depth 2-->
        <w:numPr>
          <w:ilvl w:val="1"/>
          <w:numId w:val="389"/>
        </w:numPr>
      </w:pPr>
      <w:r>
        <w:t/>
      </w:r>
      <w:r>
        <w:t>(2)</w:t>
      </w:r>
      <w:r>
        <w:t xml:space="preserve"> The requirement covered by the option fulfills an existing Government need.</w:t>
      </w:r>
    </w:p>
    <w:p xmlns:tce="http://www.TCE.com">
      <w:pPr>
        <w:pStyle w:val="ListNumber2"/>
        <!--depth 2-->
        <w:numPr>
          <w:ilvl w:val="1"/>
          <w:numId w:val="389"/>
        </w:numPr>
      </w:pPr>
      <w:r>
        <w:t/>
      </w:r>
      <w:r>
        <w:t>(3)</w:t>
      </w:r>
      <w:r>
        <w:t xml:space="preserve"> Exercising the option is the most advantageous method of satisfying the Government's need, price and other factors considered.</w:t>
      </w:r>
    </w:p>
    <w:p xmlns:tce="http://www.TCE.com">
      <w:pPr>
        <w:pStyle w:val="ListNumber2"/>
        <!--depth 2-->
        <w:numPr>
          <w:ilvl w:val="1"/>
          <w:numId w:val="389"/>
        </w:numPr>
      </w:pPr>
      <w:r>
        <w:t/>
      </w:r>
      <w:r>
        <w:t>(4)</w:t>
      </w:r>
      <w:r>
        <w:t xml:space="preserve"> The contractor is not listed in the System for Award Management Exclusions (see FAR 9.405-1).</w:t>
      </w:r>
    </w:p>
    <w:p xmlns:tce="http://www.TCE.com">
      <w:pPr>
        <w:pStyle w:val="ListNumber2"/>
        <!--depth 2-->
        <w:numPr>
          <w:ilvl w:val="1"/>
          <w:numId w:val="389"/>
        </w:numPr>
      </w:pPr>
      <w:r>
        <w:t/>
      </w:r>
      <w:r>
        <w:t>(5)</w:t>
      </w:r>
      <w:r>
        <w:t xml:space="preserve"> The contractor's performance under the contract met or exceeded the Government's expectation for quality performance, unless another circumstance justifies an extended contractual relationship.</w:t>
      </w:r>
    </w:p>
    <w:p xmlns:tce="http://www.TCE.com">
      <w:pPr>
        <w:pStyle w:val="ListNumber2"/>
        <!--depth 2-->
        <w:numPr>
          <w:ilvl w:val="1"/>
          <w:numId w:val="389"/>
        </w:numPr>
      </w:pPr>
      <w:r>
        <w:t/>
      </w:r>
      <w:r>
        <w:t>(6)</w:t>
      </w:r>
      <w:r>
        <w:t xml:space="preserve"> Exercising the option is in accordance with the terms of the option.</w:t>
      </w:r>
    </w:p>
    <w:p xmlns:tce="http://www.TCE.com">
      <w:pPr>
        <w:pStyle w:val="ListNumber2"/>
        <!--depth 2-->
        <w:numPr>
          <w:ilvl w:val="1"/>
          <w:numId w:val="389"/>
        </w:numPr>
      </w:pPr>
      <w:r>
        <w:t/>
      </w:r>
      <w:r>
        <w:t>(7)</w:t>
      </w:r>
      <w:r>
        <w:t xml:space="preserve"> The option price is fair and reasonable, unless already determined as such (</w:t>
      </w:r>
      <w:r>
        <w:rPr>
          <w:i/>
        </w:rPr>
        <w:t>e.g.</w:t>
      </w:r>
      <w:r>
        <w:t>, at time of award).</w:t>
      </w:r>
    </w:p>
    <w:p xmlns:tce="http://www.TCE.com">
      <w:pPr>
        <w:pStyle w:val="ListNumber"/>
        <!--depth 1-->
        <w:numPr>
          <w:ilvl w:val="0"/>
          <w:numId w:val="388"/>
        </w:numPr>
      </w:pPr>
      <w:r>
        <w:t/>
      </w:r>
      <w:r>
        <w:t>(c)</w:t>
      </w:r>
      <w:r>
        <w:t xml:space="preserve"> The contract modification, or other written document which notifies the contractor of the exercise of the option, must cite the option clause as authority. If exercising an unpriced or unevaluated option, cite the statutory authority permitting the use of other than full and open competition (see FAR 6.302).</w:t>
      </w:r>
    </w:p>
    <w:p xmlns:tce="http://www.TCE.com">
      <w:pPr>
        <w:pStyle w:val="ListNumber"/>
        <!--depth 1-->
        <w:numPr>
          <w:ilvl w:val="0"/>
          <w:numId w:val="388"/>
        </w:numPr>
      </w:pPr>
      <w:r>
        <w:t/>
      </w:r>
      <w:r>
        <w:t>(d)</w:t>
      </w:r>
      <w:r>
        <w:t xml:space="preserve"> When the contract provides for economic price adjustment and the contractor requests a revision of the price, the contracting officer shall determine the effect of the adjustment on prices under the option before the option is exercised.</w:t>
      </w:r>
      <w:bookmarkEnd w:id="1411"/>
      <w:bookmarkEnd w:id="1412"/>
    </w:p>
    <!--Topic unique_440-->
    <w:p xmlns:tce="http://www.TCE.com">
      <w:pPr>
        <w:pStyle w:val="Heading6"/>
      </w:pPr>
      <w:bookmarkStart w:id="1413" w:name="_Numd19e20961"/>
      <w:bookmarkStart w:id="1414" w:name="_Refd19e20961"/>
      <w:bookmarkStart w:id="1415" w:name="_Tocd19e20961"/>
      <w:r>
        <w:t/>
      </w:r>
      <w:r>
        <w:t>536.270-5</w:t>
      </w:r>
      <w:r>
        <w:t xml:space="preserve"> Solicitation provisions and contract clauses.</w:t>
      </w:r>
      <w:bookmarkEnd w:id="1414"/>
      <w:bookmarkEnd w:id="1415"/>
      <w:bookmarkEnd w:id="1413"/>
    </w:p>
    <w:p xmlns:tce="http://www.TCE.com">
      <w:pPr>
        <w:pStyle w:val="ListNumber"/>
        <!--depth 1-->
        <w:numPr>
          <w:ilvl w:val="0"/>
          <w:numId w:val="390"/>
        </w:numPr>
      </w:pPr>
      <w:bookmarkStart w:id="1417" w:name="_Tocd19e20970"/>
      <w:bookmarkStart w:id="1416" w:name="_Refd19e20970"/>
      <w:r>
        <w:t/>
      </w:r>
      <w:r>
        <w:t>(a)</w:t>
      </w:r>
      <w:r>
        <w:t xml:space="preserve">  Insert a provision substantially the same as the provision at </w:t>
      </w:r>
      <w:r>
        <w:rPr>
          <w:color w:val="0000FF"/>
        </w:rPr>
        <w:fldChar w:fldCharType="begin"/>
      </w:r>
      <w:r>
        <w:rPr>
          <w:color w:val="0000FF"/>
        </w:rPr>
        <w:instrText xml:space="preserve"> REF _Numd19e36146 \h </w:instrText>
      </w:r>
      <w:r>
        <w:fldChar w:fldCharType="separate"/>
      </w:r>
      <w:rPr>
        <w:color w:val="0000FF"/>
      </w:rPr>
      <w:r>
        <w:rPr>
          <w:u w:val="single"/>
        </w:rPr>
        <w:t>552.236-74</w:t>
      </w:r>
      <w:r>
        <w:rPr>
          <w:color w:val="0000FF"/>
        </w:rPr>
        <w:fldChar w:fldCharType="end"/>
      </w:r>
      <w:r>
        <w:t>, Evaluation of Options, in solicitations for fixed-price construction contracts when the solicitation contains an option clause and options will be included in the evaluation for award purposes.</w:t>
      </w:r>
    </w:p>
    <w:p xmlns:tce="http://www.TCE.com">
      <w:pPr>
        <w:pStyle w:val="ListNumber"/>
        <!--depth 1-->
        <w:numPr>
          <w:ilvl w:val="0"/>
          <w:numId w:val="390"/>
        </w:numPr>
      </w:pPr>
      <w:r>
        <w:t/>
      </w:r>
      <w:r>
        <w:t>(b)</w:t>
      </w:r>
      <w:r>
        <w:t xml:space="preserve"> Insert a provision substantially the same as the provision at </w:t>
      </w:r>
      <w:r>
        <w:rPr>
          <w:color w:val="0000FF"/>
        </w:rPr>
        <w:fldChar w:fldCharType="begin"/>
      </w:r>
      <w:r>
        <w:rPr>
          <w:color w:val="0000FF"/>
        </w:rPr>
        <w:instrText xml:space="preserve"> REF _Numd19e36178 \h </w:instrText>
      </w:r>
      <w:r>
        <w:fldChar w:fldCharType="separate"/>
      </w:r>
      <w:rPr>
        <w:color w:val="0000FF"/>
      </w:rPr>
      <w:r>
        <w:rPr>
          <w:u w:val="single"/>
        </w:rPr>
        <w:t>552.236-75</w:t>
      </w:r>
      <w:r>
        <w:rPr>
          <w:color w:val="0000FF"/>
        </w:rPr>
        <w:fldChar w:fldCharType="end"/>
      </w:r>
      <w:r>
        <w:t>, Evaluation Exclusive of Options, in solicitations for fixed-price construction contracts when the solicitation includes an option clause and options will not be included in the evaluation for award purposes.</w:t>
      </w:r>
    </w:p>
    <w:p xmlns:tce="http://www.TCE.com">
      <w:pPr>
        <w:pStyle w:val="ListNumber"/>
        <!--depth 1-->
        <w:numPr>
          <w:ilvl w:val="0"/>
          <w:numId w:val="390"/>
        </w:numPr>
      </w:pPr>
      <w:r>
        <w:t/>
      </w:r>
      <w:r>
        <w:t>(c)</w:t>
      </w:r>
      <w:r>
        <w:t xml:space="preserve"> Insert a provision substantially the same as the provision at </w:t>
      </w:r>
      <w:r>
        <w:rPr>
          <w:color w:val="0000FF"/>
        </w:rPr>
        <w:fldChar w:fldCharType="begin"/>
      </w:r>
      <w:r>
        <w:rPr>
          <w:color w:val="0000FF"/>
        </w:rPr>
        <w:instrText xml:space="preserve"> REF _Numd19e36209 \h </w:instrText>
      </w:r>
      <w:r>
        <w:fldChar w:fldCharType="separate"/>
      </w:r>
      <w:rPr>
        <w:color w:val="0000FF"/>
      </w:rPr>
      <w:r>
        <w:rPr>
          <w:u w:val="single"/>
        </w:rPr>
        <w:t>552.236-76</w:t>
      </w:r>
      <w:r>
        <w:rPr>
          <w:color w:val="0000FF"/>
        </w:rPr>
        <w:fldChar w:fldCharType="end"/>
      </w:r>
      <w:r>
        <w:t>, Basis of Award-Sealed Bidding Construction, in solicitations for fixed-price construction contracts when contracting by sealed bidding. Use the provision with its Alternate I when the solicitation contains an option clause.</w:t>
      </w:r>
    </w:p>
    <w:p xmlns:tce="http://www.TCE.com">
      <w:pPr>
        <w:pStyle w:val="ListNumber"/>
        <!--depth 1-->
        <w:numPr>
          <w:ilvl w:val="0"/>
          <w:numId w:val="390"/>
        </w:numPr>
      </w:pPr>
      <w:r>
        <w:t/>
      </w:r>
      <w:r>
        <w:t>(d)</w:t>
      </w:r>
      <w:r>
        <w:t xml:space="preserve"> Insert a clause substantially the same as the clause at </w:t>
      </w:r>
      <w:r>
        <w:rPr>
          <w:color w:val="0000FF"/>
        </w:rPr>
        <w:fldChar w:fldCharType="begin"/>
      </w:r>
      <w:r>
        <w:rPr>
          <w:color w:val="0000FF"/>
        </w:rPr>
        <w:instrText xml:space="preserve"> REF _Numd19e36270 \h </w:instrText>
      </w:r>
      <w:r>
        <w:fldChar w:fldCharType="separate"/>
      </w:r>
      <w:rPr>
        <w:color w:val="0000FF"/>
      </w:rPr>
      <w:r>
        <w:rPr>
          <w:u w:val="single"/>
        </w:rPr>
        <w:t>552.236-77</w:t>
      </w:r>
      <w:r>
        <w:rPr>
          <w:color w:val="0000FF"/>
        </w:rPr>
        <w:fldChar w:fldCharType="end"/>
      </w:r>
      <w:r>
        <w:t>, Government's Right to Exercise Options, in solicitations and contracts for construction that include options.</w:t>
      </w:r>
      <w:bookmarkEnd w:id="1416"/>
      <w:bookmarkEnd w:id="1417"/>
    </w:p>
    <!--Topic unique_441-->
    <w:p xmlns:tce="http://www.TCE.com">
      <w:pPr>
        <w:pStyle w:val="Heading4"/>
      </w:pPr>
      <w:bookmarkStart w:id="1418" w:name="_Numd19e21025"/>
      <w:bookmarkStart w:id="1419" w:name="_Refd19e21025"/>
      <w:bookmarkStart w:id="1420" w:name="_Tocd19e21025"/>
      <w:r>
        <w:t/>
      </w:r>
      <w:r>
        <w:t>Subpart 536.5</w:t>
      </w:r>
      <w:r>
        <w:t xml:space="preserve"> - Contract Clauses</w:t>
      </w:r>
      <w:bookmarkEnd w:id="1419"/>
      <w:bookmarkEnd w:id="1420"/>
      <w:bookmarkEnd w:id="1418"/>
    </w:p>
    <!--Topic unique_442-->
    <w:p xmlns:tce="http://www.TCE.com">
      <w:pPr>
        <w:pStyle w:val="Heading5"/>
      </w:pPr>
      <w:bookmarkStart w:id="1421" w:name="_Numd19e21038"/>
      <w:bookmarkStart w:id="1422" w:name="_Refd19e21038"/>
      <w:bookmarkStart w:id="1423" w:name="_Tocd19e21038"/>
      <w:r>
        <w:t/>
      </w:r>
      <w:r>
        <w:t>536.506</w:t>
      </w:r>
      <w:r>
        <w:t xml:space="preserve"> Superintendence by the contractor.</w:t>
      </w:r>
      <w:bookmarkEnd w:id="1422"/>
      <w:bookmarkEnd w:id="1423"/>
      <w:bookmarkEnd w:id="1421"/>
    </w:p>
    <w:p xmlns:tce="http://www.TCE.com">
      <w:pPr>
        <w:pStyle w:val="BodyText"/>
      </w:pPr>
      <w:r>
        <w:t xml:space="preserve">Insert the clause at </w:t>
      </w:r>
      <w:r>
        <w:rPr>
          <w:color w:val="0000FF"/>
        </w:rPr>
        <w:fldChar w:fldCharType="begin"/>
      </w:r>
      <w:r>
        <w:rPr>
          <w:color w:val="0000FF"/>
        </w:rPr>
        <w:instrText xml:space="preserve"> REF _Numd19e35155 \h </w:instrText>
      </w:r>
      <w:r>
        <w:fldChar w:fldCharType="separate"/>
      </w:r>
      <w:rPr>
        <w:color w:val="0000FF"/>
      </w:rPr>
      <w:r>
        <w:rPr>
          <w:u w:val="single"/>
        </w:rPr>
        <w:t>552.236-6</w:t>
      </w:r>
      <w:r>
        <w:rPr>
          <w:color w:val="0000FF"/>
        </w:rPr>
        <w:fldChar w:fldCharType="end"/>
      </w:r>
      <w:r>
        <w:t>, Superintendence by the Contractor, in solicitations and contracts if construction, dismantling, demolition, or removal of improvements is contemplated.</w:t>
      </w:r>
    </w:p>
    <!--Topic unique_443-->
    <w:p xmlns:tce="http://www.TCE.com">
      <w:pPr>
        <w:pStyle w:val="Heading5"/>
      </w:pPr>
      <w:bookmarkStart w:id="1424" w:name="_Numd19e21061"/>
      <w:bookmarkStart w:id="1425" w:name="_Refd19e21061"/>
      <w:bookmarkStart w:id="1426" w:name="_Tocd19e21061"/>
      <w:r>
        <w:t/>
      </w:r>
      <w:r>
        <w:t>536.511</w:t>
      </w:r>
      <w:r>
        <w:t xml:space="preserve"> Use and possession prior to completion.</w:t>
      </w:r>
      <w:bookmarkEnd w:id="1425"/>
      <w:bookmarkEnd w:id="1426"/>
      <w:bookmarkEnd w:id="1424"/>
    </w:p>
    <w:p xmlns:tce="http://www.TCE.com">
      <w:pPr>
        <w:pStyle w:val="BodyText"/>
      </w:pPr>
      <w:r>
        <w:t xml:space="preserve">Insert the clause at </w:t>
      </w:r>
      <w:r>
        <w:rPr>
          <w:color w:val="0000FF"/>
        </w:rPr>
        <w:fldChar w:fldCharType="begin"/>
      </w:r>
      <w:r>
        <w:rPr>
          <w:color w:val="0000FF"/>
        </w:rPr>
        <w:instrText xml:space="preserve"> REF _Numd19e35247 \h </w:instrText>
      </w:r>
      <w:r>
        <w:fldChar w:fldCharType="separate"/>
      </w:r>
      <w:rPr>
        <w:color w:val="0000FF"/>
      </w:rPr>
      <w:r>
        <w:rPr>
          <w:u w:val="single"/>
        </w:rPr>
        <w:t>552.236-11</w:t>
      </w:r>
      <w:r>
        <w:rPr>
          <w:color w:val="0000FF"/>
        </w:rPr>
        <w:fldChar w:fldCharType="end"/>
      </w:r>
      <w:r>
        <w:t>, Use and Possession Prior to Completion, in solicitations and contracts if construction, dismantling, demolition, or removal of improvements is contemplated.</w:t>
      </w:r>
    </w:p>
    <!--Topic unique_444-->
    <w:p xmlns:tce="http://www.TCE.com">
      <w:pPr>
        <w:pStyle w:val="Heading5"/>
      </w:pPr>
      <w:bookmarkStart w:id="1427" w:name="_Numd19e21083"/>
      <w:bookmarkStart w:id="1428" w:name="_Refd19e21083"/>
      <w:bookmarkStart w:id="1429" w:name="_Tocd19e21083"/>
      <w:r>
        <w:t/>
      </w:r>
      <w:r>
        <w:t>536.515</w:t>
      </w:r>
      <w:r>
        <w:t xml:space="preserve"> Schedules for construction contracts.</w:t>
      </w:r>
      <w:bookmarkEnd w:id="1428"/>
      <w:bookmarkEnd w:id="1429"/>
      <w:bookmarkEnd w:id="1427"/>
    </w:p>
    <w:p xmlns:tce="http://www.TCE.com">
      <w:pPr>
        <w:pStyle w:val="BodyText"/>
      </w:pPr>
      <w:r>
        <w:t xml:space="preserve">Insert the clause at </w:t>
      </w:r>
      <w:r>
        <w:rPr>
          <w:color w:val="0000FF"/>
        </w:rPr>
        <w:fldChar w:fldCharType="begin"/>
      </w:r>
      <w:r>
        <w:rPr>
          <w:color w:val="0000FF"/>
        </w:rPr>
        <w:instrText xml:space="preserve"> REF _Numd19e35278 \h </w:instrText>
      </w:r>
      <w:r>
        <w:fldChar w:fldCharType="separate"/>
      </w:r>
      <w:rPr>
        <w:color w:val="0000FF"/>
      </w:rPr>
      <w:r>
        <w:rPr>
          <w:u w:val="single"/>
        </w:rPr>
        <w:t>552.236-15</w:t>
      </w:r>
      <w:r>
        <w:rPr>
          <w:color w:val="0000FF"/>
        </w:rPr>
        <w:fldChar w:fldCharType="end"/>
      </w:r>
      <w:r>
        <w:t>, Schedules for Construction Contracts, in solicitations and contracts if construction, dismantling, demolition, or removal of improvements is contemplated. Use the clause-</w:t>
      </w:r>
    </w:p>
    <w:p xmlns:tce="http://www.TCE.com">
      <w:pPr>
        <w:pStyle w:val="ListNumber"/>
        <!--depth 1-->
        <w:numPr>
          <w:ilvl w:val="0"/>
          <w:numId w:val="391"/>
        </w:numPr>
      </w:pPr>
      <w:bookmarkStart w:id="1431" w:name="_Tocd19e21100"/>
      <w:bookmarkStart w:id="1430" w:name="_Refd19e21100"/>
      <w:r>
        <w:t/>
      </w:r>
      <w:r>
        <w:t>(a)</w:t>
      </w:r>
      <w:r>
        <w:t>With its Alternate I when the contract amount is expected to exceed the simplified acquisition threshold and a design-bid-build project delivery method will be followed; or</w:t>
      </w:r>
      <w:bookmarkEnd w:id="1430"/>
      <w:bookmarkEnd w:id="1431"/>
    </w:p>
    <w:p xmlns:tce="http://www.TCE.com">
      <w:pPr>
        <w:pStyle w:val="ListNumber"/>
        <!--depth 1-->
        <w:numPr>
          <w:ilvl w:val="0"/>
          <w:numId w:val="391"/>
        </w:numPr>
      </w:pPr>
      <w:bookmarkStart w:id="1433" w:name="_Tocd19e21107"/>
      <w:bookmarkStart w:id="1432" w:name="_Refd19e21107"/>
      <w:r>
        <w:t/>
      </w:r>
      <w:r>
        <w:t>(b)</w:t>
      </w:r>
      <w:r>
        <w:t>With its Alternate II when the contract amount is expected to exceed the simplified acquisition threshold and a design-build project delivery method will be followed.</w:t>
      </w:r>
      <w:bookmarkEnd w:id="1432"/>
      <w:bookmarkEnd w:id="1433"/>
    </w:p>
    <w:p xmlns:tce="http://www.TCE.com">
      <w:pPr>
        <w:pStyle w:val="ListNumber"/>
        <!--depth 1-->
        <w:numPr>
          <w:ilvl w:val="0"/>
          <w:numId w:val="391"/>
        </w:numPr>
      </w:pPr>
      <w:bookmarkStart w:id="1435" w:name="_Tocd19e21114"/>
      <w:bookmarkStart w:id="1434" w:name="_Refd19e21114"/>
      <w:r>
        <w:t/>
      </w:r>
      <w:r>
        <w:t>(c)</w:t>
      </w:r>
      <w:r>
        <w:t>With its Alternate III when the contract amount is expected to exceed the simplified acquisition threshold and a construction-manager-as-constructor project delivery method will be followed.</w:t>
      </w:r>
      <w:bookmarkEnd w:id="1434"/>
      <w:bookmarkEnd w:id="1435"/>
    </w:p>
    <!--Topic unique_445-->
    <w:p xmlns:tce="http://www.TCE.com">
      <w:pPr>
        <w:pStyle w:val="Heading5"/>
      </w:pPr>
      <w:bookmarkStart w:id="1436" w:name="_Numd19e21129"/>
      <w:bookmarkStart w:id="1437" w:name="_Refd19e21129"/>
      <w:bookmarkStart w:id="1438" w:name="_Tocd19e21129"/>
      <w:r>
        <w:t/>
      </w:r>
      <w:r>
        <w:t>536.521</w:t>
      </w:r>
      <w:r>
        <w:t xml:space="preserve"> Specifications and drawings for construction.</w:t>
      </w:r>
      <w:bookmarkEnd w:id="1437"/>
      <w:bookmarkEnd w:id="1438"/>
      <w:bookmarkEnd w:id="1436"/>
    </w:p>
    <w:p xmlns:tce="http://www.TCE.com">
      <w:pPr>
        <w:pStyle w:val="BodyText"/>
      </w:pPr>
      <w:r>
        <w:t xml:space="preserve">Insert the clause at </w:t>
      </w:r>
      <w:r>
        <w:rPr>
          <w:color w:val="0000FF"/>
        </w:rPr>
        <w:fldChar w:fldCharType="begin"/>
      </w:r>
      <w:r>
        <w:rPr>
          <w:color w:val="0000FF"/>
        </w:rPr>
        <w:instrText xml:space="preserve"> REF _Numd19e35630 \h </w:instrText>
      </w:r>
      <w:r>
        <w:fldChar w:fldCharType="separate"/>
      </w:r>
      <w:rPr>
        <w:color w:val="0000FF"/>
      </w:rPr>
      <w:r>
        <w:rPr>
          <w:u w:val="single"/>
        </w:rPr>
        <w:t>552.236-21</w:t>
      </w:r>
      <w:r>
        <w:rPr>
          <w:color w:val="0000FF"/>
        </w:rPr>
        <w:fldChar w:fldCharType="end"/>
      </w:r>
      <w:r>
        <w:t>, Specifications and Drawings for Construction, in solicitations and contracts if construction, dismantling, demolition, or removal of improvements is contemplated. Use the clause with its Alternate I when a design-build project delivery method will be followed—</w:t>
      </w:r>
    </w:p>
    <w:p xmlns:tce="http://www.TCE.com">
      <w:pPr>
        <w:pStyle w:val="ListNumber"/>
        <!--depth 1-->
        <w:numPr>
          <w:ilvl w:val="0"/>
          <w:numId w:val="392"/>
        </w:numPr>
      </w:pPr>
      <w:r>
        <w:t/>
      </w:r>
      <w:r>
        <w:t>(a)</w:t>
      </w:r>
      <w:r>
        <w:t xml:space="preserve">  With its Alternate I when a design-build project delivery method will be followed.</w:t>
      </w:r>
    </w:p>
    <w:p xmlns:tce="http://www.TCE.com">
      <w:pPr>
        <w:pStyle w:val="ListNumber"/>
        <!--depth 1-->
        <w:numPr>
          <w:ilvl w:val="0"/>
          <w:numId w:val="392"/>
        </w:numPr>
      </w:pPr>
      <w:r>
        <w:t/>
      </w:r>
      <w:r>
        <w:t>(b)</w:t>
      </w:r>
      <w:r>
        <w:t xml:space="preserve">  With its Alternate II when a construction-manager-as-constructor project delivery method will be followed.</w:t>
      </w:r>
    </w:p>
    <!--Topic unique_446-->
    <w:p xmlns:tce="http://www.TCE.com">
      <w:pPr>
        <w:pStyle w:val="Heading5"/>
      </w:pPr>
      <w:bookmarkStart w:id="1439" w:name="_Numd19e21167"/>
      <w:bookmarkStart w:id="1440" w:name="_Refd19e21167"/>
      <w:bookmarkStart w:id="1441" w:name="_Tocd19e21167"/>
      <w:r>
        <w:t/>
      </w:r>
      <w:r>
        <w:t>536.570</w:t>
      </w:r>
      <w:r>
        <w:t xml:space="preserve"> Authorities and limitations.</w:t>
      </w:r>
      <w:bookmarkEnd w:id="1440"/>
      <w:bookmarkEnd w:id="1441"/>
      <w:bookmarkEnd w:id="1439"/>
    </w:p>
    <w:p xmlns:tce="http://www.TCE.com">
      <w:pPr>
        <w:pStyle w:val="BodyText"/>
      </w:pPr>
      <w:r>
        <w:t xml:space="preserve">Insert the clause at </w:t>
      </w:r>
      <w:r>
        <w:rPr>
          <w:color w:val="0000FF"/>
        </w:rPr>
        <w:fldChar w:fldCharType="begin"/>
      </w:r>
      <w:r>
        <w:rPr>
          <w:color w:val="0000FF"/>
        </w:rPr>
        <w:instrText xml:space="preserve"> REF _Numd19e35784 \h </w:instrText>
      </w:r>
      <w:r>
        <w:fldChar w:fldCharType="separate"/>
      </w:r>
      <w:rPr>
        <w:color w:val="0000FF"/>
      </w:rPr>
      <w:r>
        <w:rPr>
          <w:u w:val="single"/>
        </w:rPr>
        <w:t>552.236-70</w:t>
      </w:r>
      <w:r>
        <w:rPr>
          <w:color w:val="0000FF"/>
        </w:rPr>
        <w:fldChar w:fldCharType="end"/>
      </w:r>
      <w:r>
        <w:t>, Authorities and Limitations, in solicitations and contracts if construction, dismantling, demolition, or removal of improvements is contemplated.</w:t>
      </w:r>
    </w:p>
    <!--Topic unique_447-->
    <w:p xmlns:tce="http://www.TCE.com">
      <w:pPr>
        <w:pStyle w:val="Heading5"/>
      </w:pPr>
      <w:bookmarkStart w:id="1442" w:name="_Numd19e21190"/>
      <w:bookmarkStart w:id="1443" w:name="_Refd19e21190"/>
      <w:bookmarkStart w:id="1444" w:name="_Tocd19e21190"/>
      <w:r>
        <w:t/>
      </w:r>
      <w:r>
        <w:t>536.571</w:t>
      </w:r>
      <w:r>
        <w:t xml:space="preserve"> Contractor responsibilities.</w:t>
      </w:r>
      <w:bookmarkEnd w:id="1443"/>
      <w:bookmarkEnd w:id="1444"/>
      <w:bookmarkEnd w:id="1442"/>
    </w:p>
    <w:p xmlns:tce="http://www.TCE.com">
      <w:pPr>
        <w:pStyle w:val="BodyText"/>
      </w:pPr>
      <w:r>
        <w:t xml:space="preserve">Insert the clause at </w:t>
      </w:r>
      <w:r>
        <w:rPr>
          <w:color w:val="0000FF"/>
        </w:rPr>
        <w:fldChar w:fldCharType="begin"/>
      </w:r>
      <w:r>
        <w:rPr>
          <w:color w:val="0000FF"/>
        </w:rPr>
        <w:instrText xml:space="preserve"> REF _Numd19e35830 \h </w:instrText>
      </w:r>
      <w:r>
        <w:fldChar w:fldCharType="separate"/>
      </w:r>
      <w:rPr>
        <w:color w:val="0000FF"/>
      </w:rPr>
      <w:r>
        <w:rPr>
          <w:u w:val="single"/>
        </w:rPr>
        <w:t>552.236-71</w:t>
      </w:r>
      <w:r>
        <w:rPr>
          <w:color w:val="0000FF"/>
        </w:rPr>
        <w:fldChar w:fldCharType="end"/>
      </w:r>
      <w:r>
        <w:t>, Contractor Responsibilities, in solicitations and contracts if construction, dismantling, demolition, or removal of improvements is contemplated. Use the clause:</w:t>
      </w:r>
    </w:p>
    <w:p xmlns:tce="http://www.TCE.com">
      <w:pPr>
        <w:pStyle w:val="ListNumber"/>
        <!--depth 1-->
        <w:numPr>
          <w:ilvl w:val="0"/>
          <w:numId w:val="393"/>
        </w:numPr>
      </w:pPr>
      <w:r>
        <w:t/>
      </w:r>
      <w:r>
        <w:t>(a)</w:t>
      </w:r>
      <w:r>
        <w:t xml:space="preserve">  With its Alternate I when a design-build project delivery method will be followed.</w:t>
      </w:r>
    </w:p>
    <w:p xmlns:tce="http://www.TCE.com">
      <w:pPr>
        <w:pStyle w:val="ListNumber"/>
        <!--depth 1-->
        <w:numPr>
          <w:ilvl w:val="0"/>
          <w:numId w:val="393"/>
        </w:numPr>
      </w:pPr>
      <w:r>
        <w:t/>
      </w:r>
      <w:r>
        <w:t>(b)</w:t>
      </w:r>
      <w:r>
        <w:t xml:space="preserve">  With its Alternate II when a construction-manager-as-constructor project delivery method will be followed.</w:t>
      </w:r>
    </w:p>
    <!--Topic unique_34-->
    <w:p xmlns:tce="http://www.TCE.com">
      <w:pPr>
        <w:pStyle w:val="Heading5"/>
      </w:pPr>
      <w:bookmarkStart w:id="1445" w:name="_Numd19e21228"/>
      <w:bookmarkStart w:id="1446" w:name="_Refd19e21228"/>
      <w:bookmarkStart w:id="1447" w:name="_Tocd19e21228"/>
      <w:r>
        <w:t/>
      </w:r>
      <w:r>
        <w:t>536.572</w:t>
      </w:r>
      <w:r>
        <w:t xml:space="preserve"> Submittals.</w:t>
      </w:r>
      <w:bookmarkEnd w:id="1446"/>
      <w:bookmarkEnd w:id="1447"/>
      <w:bookmarkEnd w:id="1445"/>
    </w:p>
    <w:p xmlns:tce="http://www.TCE.com">
      <w:pPr>
        <w:pStyle w:val="BodyText"/>
      </w:pPr>
      <w:r>
        <w:t xml:space="preserve">Insert the clause at </w:t>
      </w:r>
      <w:r>
        <w:rPr>
          <w:color w:val="0000FF"/>
        </w:rPr>
        <w:fldChar w:fldCharType="begin"/>
      </w:r>
      <w:r>
        <w:rPr>
          <w:color w:val="0000FF"/>
        </w:rPr>
        <w:instrText xml:space="preserve"> REF _Numd19e35978 \h </w:instrText>
      </w:r>
      <w:r>
        <w:fldChar w:fldCharType="separate"/>
      </w:r>
      <w:rPr>
        <w:color w:val="0000FF"/>
      </w:rPr>
      <w:r>
        <w:rPr>
          <w:u w:val="single"/>
        </w:rPr>
        <w:t>552.236-72</w:t>
      </w:r>
      <w:r>
        <w:rPr>
          <w:color w:val="0000FF"/>
        </w:rPr>
        <w:fldChar w:fldCharType="end"/>
      </w:r>
      <w:r>
        <w:t>, Submittals, in solicitations and contracts if construction, dismantling, demolition, or removal of improvements is contemplated. Use the clause with its Alternate I when a design-build project delivery method will be followed.</w:t>
      </w:r>
    </w:p>
    <!--Topic unique_448-->
    <w:p xmlns:tce="http://www.TCE.com">
      <w:pPr>
        <w:pStyle w:val="Heading5"/>
      </w:pPr>
      <w:bookmarkStart w:id="1448" w:name="_Numd19e21251"/>
      <w:bookmarkStart w:id="1449" w:name="_Refd19e21251"/>
      <w:bookmarkStart w:id="1450" w:name="_Tocd19e21251"/>
      <w:r>
        <w:t/>
      </w:r>
      <w:r>
        <w:t>536.573</w:t>
      </w:r>
      <w:r>
        <w:t xml:space="preserve"> Subcontracts.</w:t>
      </w:r>
      <w:bookmarkEnd w:id="1449"/>
      <w:bookmarkEnd w:id="1450"/>
      <w:bookmarkEnd w:id="1448"/>
    </w:p>
    <w:p xmlns:tce="http://www.TCE.com">
      <w:pPr>
        <w:pStyle w:val="BodyText"/>
      </w:pPr>
      <w:r>
        <w:t xml:space="preserve">Insert the clause at </w:t>
      </w:r>
      <w:r>
        <w:rPr>
          <w:color w:val="0000FF"/>
        </w:rPr>
        <w:fldChar w:fldCharType="begin"/>
      </w:r>
      <w:r>
        <w:rPr>
          <w:color w:val="0000FF"/>
        </w:rPr>
        <w:instrText xml:space="preserve"> REF _Numd19e36094 \h </w:instrText>
      </w:r>
      <w:r>
        <w:fldChar w:fldCharType="separate"/>
      </w:r>
      <w:rPr>
        <w:color w:val="0000FF"/>
      </w:rPr>
      <w:r>
        <w:rPr>
          <w:u w:val="single"/>
        </w:rPr>
        <w:t>552.236-73</w:t>
      </w:r>
      <w:r>
        <w:rPr>
          <w:color w:val="0000FF"/>
        </w:rPr>
        <w:fldChar w:fldCharType="end"/>
      </w:r>
      <w:r>
        <w:t>, Subcontracts, in solicitations and contracts if construction, dismantling, demolition, or removal of improvements is contemplated.</w:t>
      </w:r>
    </w:p>
    <!--Topic unique_449-->
    <w:p xmlns:tce="http://www.TCE.com">
      <w:pPr>
        <w:pStyle w:val="Heading4"/>
      </w:pPr>
      <w:bookmarkStart w:id="1451" w:name="_Numd19e21275"/>
      <w:bookmarkStart w:id="1452" w:name="_Refd19e21275"/>
      <w:bookmarkStart w:id="1453" w:name="_Tocd19e21275"/>
      <w:r>
        <w:t/>
      </w:r>
      <w:r>
        <w:t>Subpart 536.6</w:t>
      </w:r>
      <w:r>
        <w:t xml:space="preserve"> - Architect-Engineer Services</w:t>
      </w:r>
      <w:bookmarkEnd w:id="1452"/>
      <w:bookmarkEnd w:id="1453"/>
      <w:bookmarkEnd w:id="1451"/>
    </w:p>
    <!--Topic unique_450-->
    <w:p xmlns:tce="http://www.TCE.com">
      <w:pPr>
        <w:pStyle w:val="Heading5"/>
      </w:pPr>
      <w:bookmarkStart w:id="1454" w:name="_Numd19e21288"/>
      <w:bookmarkStart w:id="1455" w:name="_Refd19e21288"/>
      <w:bookmarkStart w:id="1456" w:name="_Tocd19e21288"/>
      <w:r>
        <w:t/>
      </w:r>
      <w:r>
        <w:t>536.602</w:t>
      </w:r>
      <w:r>
        <w:t xml:space="preserve"> Selection of firms for architect-engineer contracts.</w:t>
      </w:r>
      <w:bookmarkEnd w:id="1455"/>
      <w:bookmarkEnd w:id="1456"/>
      <w:bookmarkEnd w:id="1454"/>
    </w:p>
    <!--Topic unique_451-->
    <w:p xmlns:tce="http://www.TCE.com">
      <w:pPr>
        <w:pStyle w:val="Heading6"/>
      </w:pPr>
      <w:bookmarkStart w:id="1457" w:name="_Numd19e21301"/>
      <w:bookmarkStart w:id="1458" w:name="_Refd19e21301"/>
      <w:bookmarkStart w:id="1459" w:name="_Tocd19e21301"/>
      <w:r>
        <w:t/>
      </w:r>
      <w:r>
        <w:t>536.602-1</w:t>
      </w:r>
      <w:r>
        <w:t xml:space="preserve"> Selection criteria.</w:t>
      </w:r>
      <w:bookmarkEnd w:id="1458"/>
      <w:bookmarkEnd w:id="1459"/>
      <w:bookmarkEnd w:id="1457"/>
    </w:p>
    <w:p xmlns:tce="http://www.TCE.com">
      <w:pPr>
        <w:pStyle w:val="ListNumber"/>
        <!--depth 1-->
        <w:numPr>
          <w:ilvl w:val="0"/>
          <w:numId w:val="394"/>
        </w:numPr>
      </w:pPr>
      <w:bookmarkStart w:id="1461" w:name="_Tocd19e21310"/>
      <w:bookmarkStart w:id="1460" w:name="_Refd19e21310"/>
      <w:r>
        <w:t/>
      </w:r>
      <w:r>
        <w:t>(a)</w:t>
      </w:r>
      <w:r>
        <w:t xml:space="preserve"> </w:t>
      </w:r>
      <w:hyperlink r:id="rIdHyperlink184">
        <w:r>
          <w:rPr>
            <w:rStyle w:val="Hyperlink"/>
          </w:rPr>
          <w:t>FAR 36.602-1</w:t>
        </w:r>
      </w:hyperlink>
      <w:r>
        <w:t xml:space="preserve"> requires that agencies include “location in the general geographical area of the project and knowledge of locality of the project” as one of several selection criteria.</w:t>
      </w:r>
    </w:p>
    <w:p xmlns:tce="http://www.TCE.com">
      <w:pPr>
        <w:pStyle w:val="ListNumber2"/>
        <!--depth 2-->
        <w:numPr>
          <w:ilvl w:val="1"/>
          <w:numId w:val="395"/>
        </w:numPr>
      </w:pPr>
      <w:bookmarkStart w:id="1463" w:name="_Tocd19e21322"/>
      <w:bookmarkStart w:id="1462" w:name="_Refd19e21322"/>
      <w:r>
        <w:t/>
      </w:r>
      <w:r>
        <w:t>(1)</w:t>
      </w:r>
      <w:r>
        <w:t xml:space="preserve">  Do not use this evaluation factor as a minimum qualification requirement for determining whether a firm is eligible to compete for a proposed project.</w:t>
      </w:r>
    </w:p>
    <w:p xmlns:tce="http://www.TCE.com">
      <w:pPr>
        <w:pStyle w:val="ListNumber2"/>
        <!--depth 2-->
        <w:numPr>
          <w:ilvl w:val="1"/>
          <w:numId w:val="395"/>
        </w:numPr>
      </w:pPr>
      <w:r>
        <w:t/>
      </w:r>
      <w:r>
        <w:t>(2)</w:t>
      </w:r>
      <w:r>
        <w:t xml:space="preserve">  This factor must not exceed 5 percent of the total weight of all evaluation criteria. In order to receive the maximum score for this factor, the architect-engineer firm(s) must demonstrate that at least 35 percent of the architect-engineer contract services (based on the total contract price) will be accomplished within the geographical boundaries established for the project.</w:t>
      </w:r>
    </w:p>
    <w:p xmlns:tce="http://www.TCE.com">
      <w:pPr>
        <w:pStyle w:val="ListNumber2"/>
        <!--depth 2-->
        <w:numPr>
          <w:ilvl w:val="1"/>
          <w:numId w:val="395"/>
        </w:numPr>
      </w:pPr>
      <w:r>
        <w:t/>
      </w:r>
      <w:r>
        <w:t>(3)</w:t>
      </w:r>
      <w:r>
        <w:t xml:space="preserve"> FAR Deviation. Under an approved class deviation from </w:t>
      </w:r>
      <w:hyperlink r:id="rIdHyperlink185">
        <w:r>
          <w:rPr>
            <w:rStyle w:val="Hyperlink"/>
          </w:rPr>
          <w:t>FAR 36.602-1</w:t>
        </w:r>
      </w:hyperlink>
      <w:r>
        <w:t>(a)(5), this factor does not apply to projects that the Chief Architect of GSA determines have national significance.</w:t>
      </w:r>
    </w:p>
    <w:p xmlns:tce="http://www.TCE.com">
      <w:pPr>
        <w:pStyle w:val="ListNumber2"/>
        <!--depth 2-->
        <w:numPr>
          <w:ilvl w:val="1"/>
          <w:numId w:val="395"/>
        </w:numPr>
      </w:pPr>
      <w:r>
        <w:t/>
      </w:r>
      <w:r>
        <w:t>(4)</w:t>
      </w:r>
      <w:r>
        <w:t xml:space="preserve"> For procurements that are not project specific, such as indefinite-delivery indefinite-quantity contracts, evaluate based on the geographical area(s) covered by the contract.</w:t>
      </w:r>
      <w:bookmarkEnd w:id="1462"/>
      <w:bookmarkEnd w:id="1463"/>
    </w:p>
    <w:p xmlns:tce="http://www.TCE.com">
      <w:pPr>
        <w:pStyle w:val="ListNumber"/>
        <!--depth 1-->
        <w:numPr>
          <w:ilvl w:val="0"/>
          <w:numId w:val="394"/>
        </w:numPr>
      </w:pPr>
      <w:r>
        <w:t/>
      </w:r>
      <w:r>
        <w:t>(b)</w:t>
      </w:r>
      <w:r>
        <w:t xml:space="preserve">  The public announcement for a proposed project should identify the general geographical area of the project such as:</w:t>
      </w:r>
    </w:p>
    <w:p xmlns:tce="http://www.TCE.com">
      <w:pPr>
        <w:pStyle w:val="ListNumber2"/>
        <!--depth 2-->
        <w:numPr>
          <w:ilvl w:val="1"/>
          <w:numId w:val="396"/>
        </w:numPr>
      </w:pPr>
      <w:bookmarkStart w:id="1465" w:name="_Tocd19e21363"/>
      <w:bookmarkStart w:id="1464" w:name="_Refd19e21363"/>
      <w:r>
        <w:t/>
      </w:r>
      <w:r>
        <w:t>(1)</w:t>
      </w:r>
      <w:r>
        <w:t xml:space="preserve">  A radius in miles or other appropriate unit of measure, or</w:t>
      </w:r>
    </w:p>
    <w:p xmlns:tce="http://www.TCE.com">
      <w:pPr>
        <w:pStyle w:val="ListNumber2"/>
        <!--depth 2-->
        <w:numPr>
          <w:ilvl w:val="1"/>
          <w:numId w:val="396"/>
        </w:numPr>
      </w:pPr>
      <w:r>
        <w:t/>
      </w:r>
      <w:r>
        <w:t>(2)</w:t>
      </w:r>
      <w:r>
        <w:t xml:space="preserve">  The Metropolitan Statistical Area, county(ies), or state(s) surrounding the project.</w:t>
      </w:r>
      <w:bookmarkEnd w:id="1464"/>
      <w:bookmarkEnd w:id="1465"/>
    </w:p>
    <w:p xmlns:tce="http://www.TCE.com">
      <w:pPr>
        <w:pStyle w:val="ListNumber"/>
        <!--depth 1-->
        <w:numPr>
          <w:ilvl w:val="0"/>
          <w:numId w:val="394"/>
        </w:numPr>
      </w:pPr>
      <w:r>
        <w:t/>
      </w:r>
      <w:r>
        <w:t>(c)</w:t>
      </w:r>
      <w:r>
        <w:t xml:space="preserve">  For more information on the Architect Engineer selection process, see the GSA Design Excellence Policies and Procedures at </w:t>
      </w:r>
      <w:hyperlink r:id="rIdHyperlink186">
        <w:r>
          <w:rPr>
            <w:rStyle w:val="Hyperlink"/>
          </w:rPr>
          <w:t>http://gsa.gov/designexcellence</w:t>
        </w:r>
      </w:hyperlink>
      <w:r>
        <w:t>.</w:t>
      </w:r>
      <w:bookmarkEnd w:id="1460"/>
      <w:bookmarkEnd w:id="1461"/>
    </w:p>
    <!--Topic unique_452-->
    <w:p xmlns:tce="http://www.TCE.com">
      <w:pPr>
        <w:pStyle w:val="Heading4"/>
      </w:pPr>
      <w:bookmarkStart w:id="1466" w:name="_Numd19e21398"/>
      <w:bookmarkStart w:id="1467" w:name="_Refd19e21398"/>
      <w:bookmarkStart w:id="1468" w:name="_Tocd19e21398"/>
      <w:r>
        <w:t/>
      </w:r>
      <w:r>
        <w:t>Subpart 536.70</w:t>
      </w:r>
      <w:r>
        <w:t xml:space="preserve"> - Art in Architecture.</w:t>
      </w:r>
      <w:bookmarkEnd w:id="1467"/>
      <w:bookmarkEnd w:id="1468"/>
      <w:bookmarkEnd w:id="1466"/>
    </w:p>
    <!--Topic unique_453-->
    <w:p xmlns:tce="http://www.TCE.com">
      <w:pPr>
        <w:pStyle w:val="Heading4"/>
      </w:pPr>
      <w:bookmarkStart w:id="1469" w:name="_Numd19e21413"/>
      <w:bookmarkStart w:id="1470" w:name="_Refd19e21413"/>
      <w:bookmarkStart w:id="1471" w:name="_Tocd19e21413"/>
      <w:r>
        <w:t/>
      </w:r>
      <w:r>
        <w:t>Subpart 536.71</w:t>
      </w:r>
      <w:r>
        <w:t xml:space="preserve"> - Construction-Manager-as-Constructor Contracting</w:t>
      </w:r>
      <w:bookmarkEnd w:id="1470"/>
      <w:bookmarkEnd w:id="1471"/>
      <w:bookmarkEnd w:id="1469"/>
    </w:p>
    <!--Topic unique_454-->
    <w:p xmlns:tce="http://www.TCE.com">
      <w:pPr>
        <w:pStyle w:val="Heading5"/>
      </w:pPr>
      <w:bookmarkStart w:id="1472" w:name="_Numd19e21426"/>
      <w:bookmarkStart w:id="1473" w:name="_Refd19e21426"/>
      <w:bookmarkStart w:id="1474" w:name="_Tocd19e21426"/>
      <w:r>
        <w:t/>
      </w:r>
      <w:r>
        <w:t>536.7101</w:t>
      </w:r>
      <w:r>
        <w:t xml:space="preserve"> Scope of Subpart.</w:t>
      </w:r>
      <w:bookmarkEnd w:id="1473"/>
      <w:bookmarkEnd w:id="1474"/>
      <w:bookmarkEnd w:id="1472"/>
    </w:p>
    <w:p xmlns:tce="http://www.TCE.com">
      <w:pPr>
        <w:pStyle w:val="BodyText"/>
      </w:pPr>
      <w:r>
        <w:t>This subpart describes policies and procedures for the use of the CMc project delivery method.</w:t>
      </w:r>
    </w:p>
    <!--Topic unique_455-->
    <w:p xmlns:tce="http://www.TCE.com">
      <w:pPr>
        <w:pStyle w:val="Heading5"/>
      </w:pPr>
      <w:bookmarkStart w:id="1475" w:name="_Numd19e21445"/>
      <w:bookmarkStart w:id="1476" w:name="_Refd19e21445"/>
      <w:bookmarkStart w:id="1477" w:name="_Tocd19e21445"/>
      <w:r>
        <w:t/>
      </w:r>
      <w:r>
        <w:t>536.7102</w:t>
      </w:r>
      <w:r>
        <w:t xml:space="preserve"> Definitions.</w:t>
      </w:r>
      <w:bookmarkEnd w:id="1476"/>
      <w:bookmarkEnd w:id="1477"/>
      <w:bookmarkEnd w:id="1475"/>
    </w:p>
    <w:p xmlns:tce="http://www.TCE.com">
      <w:pPr>
        <w:pStyle w:val="BodyText"/>
      </w:pPr>
      <w:r>
        <w:t>As used in this subpart—</w:t>
      </w:r>
    </w:p>
    <w:p xmlns:tce="http://www.TCE.com">
      <w:pPr>
        <w:pStyle w:val="BodyText"/>
      </w:pPr>
      <w:r>
        <w:t>“CMc Contingency Allowance (CCA)” means an allowance for the exclusive use of the construction contractor to cover reimbursable costs during construction that are not the basis of a change order. These costs could include estimating, scheduling, and planning errors in the final Estimated Cost of the Work (ECW) or other contractor errors.</w:t>
      </w:r>
    </w:p>
    <w:p xmlns:tce="http://www.TCE.com">
      <w:pPr>
        <w:pStyle w:val="BodyText"/>
      </w:pPr>
      <w:r>
        <w:t>“Cost” means allowable costs in accordance with FAR Part 31.</w:t>
      </w:r>
    </w:p>
    <w:p xmlns:tce="http://www.TCE.com">
      <w:pPr>
        <w:pStyle w:val="BodyText"/>
      </w:pPr>
      <w:r>
        <w:t>“Cost of Performance” means the final sum of cost of the construction work and fee for the construction work.</w:t>
      </w:r>
    </w:p>
    <w:p xmlns:tce="http://www.TCE.com">
      <w:pPr>
        <w:pStyle w:val="BodyText"/>
      </w:pPr>
      <w:r>
        <w:t>“Early Work Package” means a set of construction activities that can be clearly defined and separately performed from the remainder of the construction work. Demolition is an example of an early work package.</w:t>
      </w:r>
    </w:p>
    <w:p xmlns:tce="http://www.TCE.com">
      <w:pPr>
        <w:pStyle w:val="BodyText"/>
      </w:pPr>
      <w:r>
        <w:t>“Estimated Cost of the Work (ECW)” means the estimated cost of the construction work, not including home office overhead.</w:t>
      </w:r>
    </w:p>
    <w:p xmlns:tce="http://www.TCE.com">
      <w:pPr>
        <w:pStyle w:val="BodyText"/>
      </w:pPr>
      <w:r>
        <w:t>“Fee for the Construction Work” means the amount established in the construction contract for the contractor's profit and home office overhead costs, as described in FAR part 31, for the construction work.</w:t>
      </w:r>
    </w:p>
    <w:p xmlns:tce="http://www.TCE.com">
      <w:pPr>
        <w:pStyle w:val="BodyText"/>
      </w:pPr>
      <w:r>
        <w:t>“Guaranteed Maximum Price (GMP)” means the sum of the ECW, CCA, and the fee for the construction work.</w:t>
      </w:r>
    </w:p>
    <!--Topic unique_456-->
    <w:p xmlns:tce="http://www.TCE.com">
      <w:pPr>
        <w:pStyle w:val="Heading5"/>
      </w:pPr>
      <w:bookmarkStart w:id="1478" w:name="_Numd19e21477"/>
      <w:bookmarkStart w:id="1479" w:name="_Refd19e21477"/>
      <w:bookmarkStart w:id="1480" w:name="_Tocd19e21477"/>
      <w:r>
        <w:t/>
      </w:r>
      <w:r>
        <w:t>536.7103</w:t>
      </w:r>
      <w:r>
        <w:t xml:space="preserve"> Construction Contract Solicitation Procedures.</w:t>
      </w:r>
      <w:bookmarkEnd w:id="1479"/>
      <w:bookmarkEnd w:id="1480"/>
      <w:bookmarkEnd w:id="1478"/>
    </w:p>
    <w:p xmlns:tce="http://www.TCE.com">
      <w:pPr>
        <w:pStyle w:val="ListNumber"/>
        <!--depth 1-->
        <w:numPr>
          <w:ilvl w:val="0"/>
          <w:numId w:val="397"/>
        </w:numPr>
      </w:pPr>
      <w:r>
        <w:t/>
      </w:r>
      <w:r>
        <w:t>(a)</w:t>
      </w:r>
      <w:r>
        <w:t xml:space="preserve">  </w:t>
      </w:r>
      <w:r>
        <w:rPr>
          <w:i/>
        </w:rPr>
        <w:t>Procurement Timing.</w:t>
      </w:r>
      <w:r>
        <w:t xml:space="preserve"> The request for proposals should be issued only when the project design requirements have been developed to a sufficient degree of specificity to permit competition with meaningful pricing for the ECW. The contracting officer should obtain written documentation for the contract file from the project manager that the project design requirements satisfy the condition stated in this section.</w:t>
      </w:r>
    </w:p>
    <w:p xmlns:tce="http://www.TCE.com">
      <w:pPr>
        <w:pStyle w:val="ListNumber"/>
        <!--depth 1-->
        <w:numPr>
          <w:ilvl w:val="0"/>
          <w:numId w:val="397"/>
        </w:numPr>
      </w:pPr>
      <w:r>
        <w:t/>
      </w:r>
      <w:r>
        <w:t>(b)</w:t>
      </w:r>
      <w:r>
        <w:t xml:space="preserve">  </w:t>
      </w:r>
      <w:r>
        <w:rPr>
          <w:i/>
        </w:rPr>
        <w:t>Proposal Evaluation.</w:t>
      </w:r>
      <w:r>
        <w:t/>
      </w:r>
    </w:p>
    <w:p xmlns:tce="http://www.TCE.com">
      <w:pPr>
        <w:pStyle w:val="ListNumber2"/>
        <!--depth 2-->
        <w:numPr>
          <w:ilvl w:val="1"/>
          <w:numId w:val="398"/>
        </w:numPr>
      </w:pPr>
      <w:r>
        <w:t/>
      </w:r>
      <w:r>
        <w:t>(1)</w:t>
      </w:r>
      <w:r>
        <w:t xml:space="preserve">  </w:t>
      </w:r>
      <w:r>
        <w:rPr>
          <w:i/>
        </w:rPr>
        <w:t>Evaluation Factors.</w:t>
      </w:r>
      <w:r>
        <w:t/>
      </w:r>
    </w:p>
    <w:p xmlns:tce="http://www.TCE.com">
      <w:pPr>
        <w:pStyle w:val="ListNumber3"/>
        <!--depth 3-->
        <w:numPr>
          <w:ilvl w:val="2"/>
          <w:numId w:val="399"/>
        </w:numPr>
      </w:pPr>
      <w:r>
        <w:t/>
      </w:r>
      <w:r>
        <w:t>(i)</w:t>
      </w:r>
      <w:r>
        <w:t xml:space="preserve">  Except as provided in paragraph (ii) of this subsection, the solicitation shall provide that the technical evaluation factors, when combined, shall be considered significantly more important than cost or price.</w:t>
      </w:r>
    </w:p>
    <w:p xmlns:tce="http://www.TCE.com">
      <w:pPr>
        <w:pStyle w:val="ListNumber3"/>
        <!--depth 3-->
        <w:numPr>
          <w:ilvl w:val="2"/>
          <w:numId w:val="399"/>
        </w:numPr>
      </w:pPr>
      <w:r>
        <w:t/>
      </w:r>
      <w:r>
        <w:t>(ii)</w:t>
      </w:r>
      <w:r>
        <w:t xml:space="preserve">  Subject to the approval of the HCA, the weighting of the technical evaluation factors and cost or price may be different than that required under paragraph (i) of this subsection. Any such written approval shall be documented in the contract file.</w:t>
      </w:r>
    </w:p>
    <w:p xmlns:tce="http://www.TCE.com">
      <w:pPr>
        <w:pStyle w:val="ListNumber2"/>
        <!--depth 2-->
        <w:numPr>
          <w:ilvl w:val="1"/>
          <w:numId w:val="398"/>
        </w:numPr>
      </w:pPr>
      <w:r>
        <w:t/>
      </w:r>
      <w:r>
        <w:t>(2)</w:t>
      </w:r>
      <w:r>
        <w:t xml:space="preserve">  </w:t>
      </w:r>
      <w:r>
        <w:rPr>
          <w:i/>
        </w:rPr>
        <w:t>Price Realism.</w:t>
      </w:r>
      <w:r>
        <w:t xml:space="preserve"> The contracting officer shall provide for a price realism analysis in the solicitation for the purpose of assessing, among others, whether an offeror's price reflects a lack of understanding of the contract requirements or risk inherent in an offeror's proposal. The solicitation shall provide offerors with notice that the agency intends to perform a price realism analysis.</w:t>
      </w:r>
    </w:p>
    <w:p xmlns:tce="http://www.TCE.com">
      <w:pPr>
        <w:pStyle w:val="ListNumber2"/>
        <!--depth 2-->
        <w:numPr>
          <w:ilvl w:val="1"/>
          <w:numId w:val="398"/>
        </w:numPr>
      </w:pPr>
      <w:r>
        <w:t/>
      </w:r>
      <w:r>
        <w:t>(3)</w:t>
      </w:r>
      <w:r>
        <w:t xml:space="preserve">  </w:t>
      </w:r>
      <w:r>
        <w:rPr>
          <w:i/>
        </w:rPr>
        <w:t>Total Evaluated Price.</w:t>
      </w:r>
      <w:r>
        <w:t xml:space="preserve"> For purposes of evaluation, the total evaluated price shall include the firm-fixed-price for design phase services, the construction work GMP option(s), and any other fixed-priced line items. If advance pricing elements such as extended overhead rates and daily delay rates are proposed, those shall also be evaluated as part of the total evaluated price.</w:t>
      </w:r>
    </w:p>
    <w:p xmlns:tce="http://www.TCE.com">
      <w:pPr>
        <w:pStyle w:val="ListNumber"/>
        <!--depth 1-->
        <w:numPr>
          <w:ilvl w:val="0"/>
          <w:numId w:val="397"/>
        </w:numPr>
      </w:pPr>
      <w:r>
        <w:t/>
      </w:r>
      <w:r>
        <w:t>(c)</w:t>
      </w:r>
      <w:r>
        <w:t xml:space="preserve">  </w:t>
      </w:r>
      <w:r>
        <w:rPr>
          <w:i/>
        </w:rPr>
        <w:t>Government Budget (e.g. Prospectus) Information.</w:t>
      </w:r>
      <w:r>
        <w:t xml:space="preserve"> Subject to the approval of the contracting director, the solicitation may include information contained or referenced within a prospectus submission to Congress for a project.</w:t>
      </w:r>
    </w:p>
    <!--Topic unique_457-->
    <w:p xmlns:tce="http://www.TCE.com">
      <w:pPr>
        <w:pStyle w:val="Heading5"/>
      </w:pPr>
      <w:bookmarkStart w:id="1481" w:name="_Numd19e21574"/>
      <w:bookmarkStart w:id="1482" w:name="_Refd19e21574"/>
      <w:bookmarkStart w:id="1483" w:name="_Tocd19e21574"/>
      <w:r>
        <w:t/>
      </w:r>
      <w:r>
        <w:t>536.7104</w:t>
      </w:r>
      <w:r>
        <w:t xml:space="preserve"> Construction Contract Award.</w:t>
      </w:r>
      <w:bookmarkEnd w:id="1482"/>
      <w:bookmarkEnd w:id="1483"/>
      <w:bookmarkEnd w:id="1481"/>
    </w:p>
    <w:p xmlns:tce="http://www.TCE.com">
      <w:pPr>
        <w:pStyle w:val="BodyText"/>
      </w:pPr>
      <w:r>
        <w:t>In accordance with FAR 4.1001, the contracting officer shall use the SF 1442 to identify the services or supplies to be acquired as separately identified line items on a unit price or lump sum basis including the design phase services, the construction work GMP option(s), and any other work not included in the previously identified items.</w:t>
      </w:r>
    </w:p>
    <!--Topic unique_458-->
    <w:p xmlns:tce="http://www.TCE.com">
      <w:pPr>
        <w:pStyle w:val="Heading5"/>
      </w:pPr>
      <w:bookmarkStart w:id="1484" w:name="_Numd19e21592"/>
      <w:bookmarkStart w:id="1485" w:name="_Refd19e21592"/>
      <w:bookmarkStart w:id="1486" w:name="_Tocd19e21592"/>
      <w:r>
        <w:t/>
      </w:r>
      <w:r>
        <w:t>536.7105</w:t>
      </w:r>
      <w:r>
        <w:t xml:space="preserve"> Construction Contract Administration.</w:t>
      </w:r>
      <w:bookmarkEnd w:id="1485"/>
      <w:bookmarkEnd w:id="1486"/>
      <w:bookmarkEnd w:id="1484"/>
    </w:p>
    <!--Topic unique_459-->
    <w:p xmlns:tce="http://www.TCE.com">
      <w:pPr>
        <w:pStyle w:val="Heading6"/>
      </w:pPr>
      <w:bookmarkStart w:id="1487" w:name="_Numd19e21607"/>
      <w:bookmarkStart w:id="1488" w:name="_Refd19e21607"/>
      <w:bookmarkStart w:id="1489" w:name="_Tocd19e21607"/>
      <w:r>
        <w:t/>
      </w:r>
      <w:r>
        <w:t>536.7105-1</w:t>
      </w:r>
      <w:r>
        <w:t xml:space="preserve"> Responsibilities.</w:t>
      </w:r>
      <w:bookmarkEnd w:id="1488"/>
      <w:bookmarkEnd w:id="1489"/>
      <w:bookmarkEnd w:id="1487"/>
    </w:p>
    <w:p xmlns:tce="http://www.TCE.com">
      <w:pPr>
        <w:pStyle w:val="ListNumber"/>
        <!--depth 1-->
        <w:numPr>
          <w:ilvl w:val="0"/>
          <w:numId w:val="400"/>
        </w:numPr>
      </w:pPr>
      <w:r>
        <w:t/>
      </w:r>
      <w:r>
        <w:t>(a)</w:t>
      </w:r>
      <w:r>
        <w:t xml:space="preserve">  During all phases of the project, the architect-engineer contractor that is providing design services under a separate contract with GSA is contractually responsible for the design in the same manner as under a traditional, design-bid-build project delivery method.</w:t>
      </w:r>
    </w:p>
    <w:p xmlns:tce="http://www.TCE.com">
      <w:pPr>
        <w:pStyle w:val="ListNumber"/>
        <!--depth 1-->
        <w:numPr>
          <w:ilvl w:val="0"/>
          <w:numId w:val="400"/>
        </w:numPr>
      </w:pPr>
      <w:r>
        <w:t/>
      </w:r>
      <w:r>
        <w:t>(b)</w:t>
      </w:r>
      <w:r>
        <w:t xml:space="preserve">  The design phase services provided by the construction contractor can include, but are not limited to, scheduling, systems analysis, subcontractor involvement, cost-estimating, constructability reviews, cost-reconciliation services, and market analysis.</w:t>
      </w:r>
    </w:p>
    <w:p xmlns:tce="http://www.TCE.com">
      <w:pPr>
        <w:pStyle w:val="ListNumber"/>
        <!--depth 1-->
        <w:numPr>
          <w:ilvl w:val="0"/>
          <w:numId w:val="400"/>
        </w:numPr>
      </w:pPr>
      <w:r>
        <w:t/>
      </w:r>
      <w:r>
        <w:t>(c)</w:t>
      </w:r>
      <w:r>
        <w:t xml:space="preserve">  The scope of work should task the construction contractor with reviewing the design documents and providing pricing information at various defined milestones during the design phase.</w:t>
      </w:r>
    </w:p>
    <w:p xmlns:tce="http://www.TCE.com">
      <w:pPr>
        <w:pStyle w:val="ListNumber"/>
        <!--depth 1-->
        <w:numPr>
          <w:ilvl w:val="0"/>
          <w:numId w:val="400"/>
        </w:numPr>
      </w:pPr>
      <w:r>
        <w:t/>
      </w:r>
      <w:r>
        <w:t>(d)</w:t>
      </w:r>
      <w:r>
        <w:t xml:space="preserve">  During the design phase, the architect-engineer contractor and the construction contractor shall collaborate on the design and constructability issues. The goal of this collaboration is to establish a final ECW that does not exceed the original target ECW.</w:t>
      </w:r>
    </w:p>
    <w:p xmlns:tce="http://www.TCE.com">
      <w:pPr>
        <w:pStyle w:val="ListNumber"/>
        <!--depth 1-->
        <w:numPr>
          <w:ilvl w:val="0"/>
          <w:numId w:val="400"/>
        </w:numPr>
      </w:pPr>
      <w:r>
        <w:t/>
      </w:r>
      <w:r>
        <w:t>(e)</w:t>
      </w:r>
      <w:r>
        <w:t xml:space="preserve">  No discussions between the architect-engineer contractor and the construction contractor shall be considered as a change to the construction contract or design contract unless incorporated by the contracting officer through a modification.</w:t>
      </w:r>
    </w:p>
    <!--Topic unique_460-->
    <w:p xmlns:tce="http://www.TCE.com">
      <w:pPr>
        <w:pStyle w:val="Heading6"/>
      </w:pPr>
      <w:bookmarkStart w:id="1490" w:name="_Numd19e21661"/>
      <w:bookmarkStart w:id="1491" w:name="_Refd19e21661"/>
      <w:bookmarkStart w:id="1492" w:name="_Tocd19e21661"/>
      <w:r>
        <w:t/>
      </w:r>
      <w:r>
        <w:t>536.7105-2</w:t>
      </w:r>
      <w:r>
        <w:t xml:space="preserve"> Guaranteed Maximum Price.</w:t>
      </w:r>
      <w:bookmarkEnd w:id="1491"/>
      <w:bookmarkEnd w:id="1492"/>
      <w:bookmarkEnd w:id="1490"/>
    </w:p>
    <w:p xmlns:tce="http://www.TCE.com">
      <w:pPr>
        <w:pStyle w:val="ListNumber"/>
        <!--depth 1-->
        <w:numPr>
          <w:ilvl w:val="0"/>
          <w:numId w:val="401"/>
        </w:numPr>
      </w:pPr>
      <w:r>
        <w:t/>
      </w:r>
      <w:r>
        <w:t>(a)</w:t>
      </w:r>
      <w:r>
        <w:t xml:space="preserve">  </w:t>
      </w:r>
      <w:r>
        <w:rPr>
          <w:i/>
        </w:rPr>
        <w:t>General.</w:t>
      </w:r>
      <w:r>
        <w:t/>
      </w:r>
    </w:p>
    <w:p xmlns:tce="http://www.TCE.com">
      <w:pPr>
        <w:pStyle w:val="ListNumber2"/>
        <!--depth 2-->
        <w:numPr>
          <w:ilvl w:val="1"/>
          <w:numId w:val="402"/>
        </w:numPr>
      </w:pPr>
      <w:r>
        <w:t/>
      </w:r>
      <w:r>
        <w:t>(1)</w:t>
      </w:r>
      <w:r>
        <w:t xml:space="preserve">  </w:t>
      </w:r>
      <w:r>
        <w:rPr>
          <w:i/>
        </w:rPr>
        <w:t>GMP.</w:t>
      </w:r>
      <w:r>
        <w:t/>
      </w:r>
    </w:p>
    <w:p xmlns:tce="http://www.TCE.com">
      <w:pPr>
        <w:pStyle w:val="ListNumber3"/>
        <!--depth 3-->
        <w:numPr>
          <w:ilvl w:val="2"/>
          <w:numId w:val="403"/>
        </w:numPr>
      </w:pPr>
      <w:r>
        <w:t/>
      </w:r>
      <w:r>
        <w:t>(i)</w:t>
      </w:r>
      <w:r>
        <w:t xml:space="preserve"> The GMP is the ceiling price described by </w:t>
      </w:r>
      <w:hyperlink r:id="rIdHyperlink187">
        <w:r>
          <w:rPr>
            <w:rStyle w:val="Hyperlink"/>
          </w:rPr>
          <w:t>FAR 16.403-2</w:t>
        </w:r>
      </w:hyperlink>
      <w:r>
        <w:t>.</w:t>
      </w:r>
    </w:p>
    <w:p xmlns:tce="http://www.TCE.com">
      <w:pPr>
        <w:pStyle w:val="ListNumber3"/>
        <!--depth 3-->
        <w:numPr>
          <w:ilvl w:val="2"/>
          <w:numId w:val="403"/>
        </w:numPr>
      </w:pPr>
      <w:r>
        <w:t/>
      </w:r>
      <w:r>
        <w:t>(ii)</w:t>
      </w:r>
      <w:r>
        <w:t xml:space="preserve">  The GMP is established at contract award. The GMP may be established as one option or as multiple options through separate line items, with a separate GMP amount for each line item.</w:t>
      </w:r>
    </w:p>
    <w:p xmlns:tce="http://www.TCE.com">
      <w:pPr>
        <w:pStyle w:val="ListNumber3"/>
        <!--depth 3-->
        <w:numPr>
          <w:ilvl w:val="2"/>
          <w:numId w:val="403"/>
        </w:numPr>
      </w:pPr>
      <w:r>
        <w:t/>
      </w:r>
      <w:r>
        <w:t>(iii)</w:t>
      </w:r>
      <w:r>
        <w:t xml:space="preserve">  The GMP is subject to adjustment under various standard contract clauses, including the changes clause, differing site conditions clause, and suspensions clause.</w:t>
      </w:r>
    </w:p>
    <w:p xmlns:tce="http://www.TCE.com">
      <w:pPr>
        <w:pStyle w:val="ListNumber3"/>
        <!--depth 3-->
        <w:numPr>
          <w:ilvl w:val="2"/>
          <w:numId w:val="403"/>
        </w:numPr>
      </w:pPr>
      <w:r>
        <w:t/>
      </w:r>
      <w:r>
        <w:t>(iv)</w:t>
      </w:r>
      <w:r>
        <w:t xml:space="preserve">  The contract file shall contain all documents to support any scope changes including a separate analysis to document the rationale for any upward or downward adjustment to the GMP.</w:t>
      </w:r>
    </w:p>
    <w:p xmlns:tce="http://www.TCE.com">
      <w:pPr>
        <w:pStyle w:val="ListNumber2"/>
        <!--depth 2-->
        <w:numPr>
          <w:ilvl w:val="1"/>
          <w:numId w:val="402"/>
        </w:numPr>
      </w:pPr>
      <w:r>
        <w:t/>
      </w:r>
      <w:r>
        <w:t>(2)</w:t>
      </w:r>
      <w:r>
        <w:t xml:space="preserve">  </w:t>
      </w:r>
      <w:r>
        <w:rPr>
          <w:i/>
        </w:rPr>
        <w:t>ECW.</w:t>
      </w:r>
      <w:r>
        <w:t/>
      </w:r>
    </w:p>
    <w:p xmlns:tce="http://www.TCE.com">
      <w:pPr>
        <w:pStyle w:val="ListNumber3"/>
        <!--depth 3-->
        <w:numPr>
          <w:ilvl w:val="2"/>
          <w:numId w:val="404"/>
        </w:numPr>
      </w:pPr>
      <w:r>
        <w:t/>
      </w:r>
      <w:r>
        <w:t>(i)</w:t>
      </w:r>
      <w:r>
        <w:t xml:space="preserve">  The proposed ECW incorporated at construction contract award is the target ECW.</w:t>
      </w:r>
    </w:p>
    <w:p xmlns:tce="http://www.TCE.com">
      <w:pPr>
        <w:pStyle w:val="ListNumber3"/>
        <!--depth 3-->
        <w:numPr>
          <w:ilvl w:val="2"/>
          <w:numId w:val="404"/>
        </w:numPr>
      </w:pPr>
      <w:r>
        <w:t/>
      </w:r>
      <w:r>
        <w:t>(ii)</w:t>
      </w:r>
      <w:r>
        <w:t xml:space="preserve">  The final ECW should be established prior to completion of the design (i.e. 100 percent construction documents), generally no earlier than completion of 75 percent construction documents.</w:t>
      </w:r>
    </w:p>
    <w:p xmlns:tce="http://www.TCE.com">
      <w:pPr>
        <w:pStyle w:val="ListNumber3"/>
        <!--depth 3-->
        <w:numPr>
          <w:ilvl w:val="2"/>
          <w:numId w:val="404"/>
        </w:numPr>
      </w:pPr>
      <w:r>
        <w:t/>
      </w:r>
      <w:r>
        <w:t>(iii)</w:t>
      </w:r>
      <w:r>
        <w:t xml:space="preserve">  The contracting officer shall negotiate the final ECW and incorporate it into the construction contract through a bilateral modification prior to exercising the GMP option.</w:t>
      </w:r>
    </w:p>
    <w:p xmlns:tce="http://www.TCE.com">
      <w:pPr>
        <w:pStyle w:val="ListNumber2"/>
        <!--depth 2-->
        <w:numPr>
          <w:ilvl w:val="1"/>
          <w:numId w:val="402"/>
        </w:numPr>
      </w:pPr>
      <w:r>
        <w:t/>
      </w:r>
      <w:r>
        <w:t>(3)</w:t>
      </w:r>
      <w:r>
        <w:t xml:space="preserve">  </w:t>
      </w:r>
      <w:r>
        <w:rPr>
          <w:i/>
        </w:rPr>
        <w:t>CCA.</w:t>
      </w:r>
      <w:r>
        <w:t/>
      </w:r>
    </w:p>
    <w:p xmlns:tce="http://www.TCE.com">
      <w:pPr>
        <w:pStyle w:val="ListNumber3"/>
        <!--depth 3-->
        <w:numPr>
          <w:ilvl w:val="2"/>
          <w:numId w:val="405"/>
        </w:numPr>
      </w:pPr>
      <w:r>
        <w:t/>
      </w:r>
      <w:r>
        <w:t>(i)</w:t>
      </w:r>
      <w:r>
        <w:t xml:space="preserve">  The CCA type of allowance may only be used as part of the CMc project delivery method and should not be confused with other types of allowances that may be used with other construction project delivery methods.</w:t>
      </w:r>
    </w:p>
    <w:p xmlns:tce="http://www.TCE.com">
      <w:pPr>
        <w:pStyle w:val="ListNumber3"/>
        <!--depth 3-->
        <w:numPr>
          <w:ilvl w:val="2"/>
          <w:numId w:val="405"/>
        </w:numPr>
      </w:pPr>
      <w:r>
        <w:t/>
      </w:r>
      <w:r>
        <w:t>(ii)</w:t>
      </w:r>
      <w:r>
        <w:t xml:space="preserve">  The CCA provides for a contingency relative to a fixed percentage of the ECW, except for the requirements at paragraph (c)(3) of this subsection. The CCA at time of GMP option exercise is subject to negotiation between the contractor and the contracting officer and may be different than the amount at time of contract award.</w:t>
      </w:r>
    </w:p>
    <w:p xmlns:tce="http://www.TCE.com">
      <w:pPr>
        <w:pStyle w:val="ListNumber3"/>
        <!--depth 3-->
        <w:numPr>
          <w:ilvl w:val="2"/>
          <w:numId w:val="405"/>
        </w:numPr>
      </w:pPr>
      <w:r>
        <w:t/>
      </w:r>
      <w:r>
        <w:t>(iii)</w:t>
      </w:r>
      <w:r>
        <w:t xml:space="preserve">  The amount of the CCA will depend on the status of design and construction, as well as the complexity and uncertainties of the project. Early phase designs usually include less defined scope and, accordingly, may require a higher initial CCA at time of contract award. Later phase designs may remove uncertainties and reduce risk, allowing for a lower CCA at time of GMP option exercise.</w:t>
      </w:r>
    </w:p>
    <w:p xmlns:tce="http://www.TCE.com">
      <w:pPr>
        <w:pStyle w:val="ListNumber3"/>
        <!--depth 3-->
        <w:numPr>
          <w:ilvl w:val="2"/>
          <w:numId w:val="405"/>
        </w:numPr>
      </w:pPr>
      <w:r>
        <w:t/>
      </w:r>
      <w:r>
        <w:t>(iv)</w:t>
      </w:r>
      <w:r>
        <w:t xml:space="preserve">  The CCA shall not exceed 3 percent of the ECW, unless approved in writing by the HCA for a higher amount not to exceed 5 percent of the ECW.</w:t>
      </w:r>
    </w:p>
    <w:p xmlns:tce="http://www.TCE.com">
      <w:pPr>
        <w:pStyle w:val="ListNumber2"/>
        <!--depth 2-->
        <w:numPr>
          <w:ilvl w:val="1"/>
          <w:numId w:val="402"/>
        </w:numPr>
      </w:pPr>
      <w:r>
        <w:t/>
      </w:r>
      <w:r>
        <w:t>(4)</w:t>
      </w:r>
      <w:r>
        <w:t xml:space="preserve">  </w:t>
      </w:r>
      <w:r>
        <w:rPr>
          <w:i/>
        </w:rPr>
        <w:t>Fee for the Construction Work.</w:t>
      </w:r>
      <w:r>
        <w:t/>
      </w:r>
    </w:p>
    <w:p xmlns:tce="http://www.TCE.com">
      <w:pPr>
        <w:pStyle w:val="ListNumber3"/>
        <!--depth 3-->
        <w:numPr>
          <w:ilvl w:val="2"/>
          <w:numId w:val="406"/>
        </w:numPr>
      </w:pPr>
      <w:r>
        <w:t/>
      </w:r>
      <w:r>
        <w:t>(i)</w:t>
      </w:r>
      <w:r>
        <w:t xml:space="preserve">  The fee may be proposed per phase of construction if each phase is a separate option.</w:t>
      </w:r>
    </w:p>
    <w:p xmlns:tce="http://www.TCE.com">
      <w:pPr>
        <w:pStyle w:val="ListNumber3"/>
        <!--depth 3-->
        <w:numPr>
          <w:ilvl w:val="2"/>
          <w:numId w:val="406"/>
        </w:numPr>
      </w:pPr>
      <w:r>
        <w:t/>
      </w:r>
      <w:r>
        <w:t>(ii)</w:t>
      </w:r>
      <w:r>
        <w:t xml:space="preserve">  At time of proposal submission, the offeror shall submit a list of the items included within the offeror's home office overhead.</w:t>
      </w:r>
    </w:p>
    <w:p xmlns:tce="http://www.TCE.com">
      <w:pPr>
        <w:pStyle w:val="ListNumber3"/>
        <!--depth 3-->
        <w:numPr>
          <w:ilvl w:val="2"/>
          <w:numId w:val="406"/>
        </w:numPr>
      </w:pPr>
      <w:r>
        <w:t/>
      </w:r>
      <w:r>
        <w:t>(iii)</w:t>
      </w:r>
      <w:r>
        <w:t xml:space="preserve">  At time of proposal submission, the fee elements may be expressed as a percentage of the ECW, but shall be converted to a fixed amount prior to executing the GMP option.</w:t>
      </w:r>
    </w:p>
    <w:p xmlns:tce="http://www.TCE.com">
      <w:pPr>
        <w:pStyle w:val="ListNumber3"/>
        <!--depth 3-->
        <w:numPr>
          <w:ilvl w:val="2"/>
          <w:numId w:val="406"/>
        </w:numPr>
      </w:pPr>
      <w:r>
        <w:t/>
      </w:r>
      <w:r>
        <w:t>(iv)</w:t>
      </w:r>
      <w:r>
        <w:t xml:space="preserve">  The fee for the construction work is not increased or decreased based on fluctuations in the actual costs of the work. The fee may, however be adjusted for changes that are the basis for a change order, including scope changes, differing site conditions, and Government-caused delays.</w:t>
      </w:r>
    </w:p>
    <w:p xmlns:tce="http://www.TCE.com">
      <w:pPr>
        <w:pStyle w:val="ListNumber3"/>
        <!--depth 3-->
        <w:numPr>
          <w:ilvl w:val="2"/>
          <w:numId w:val="406"/>
        </w:numPr>
      </w:pPr>
      <w:r>
        <w:t/>
      </w:r>
      <w:r>
        <w:t>(v)</w:t>
      </w:r>
      <w:r>
        <w:t xml:space="preserve"> Any fee for the construction work associated with a change order shall not be driven by a fixed percentage. The contracting officer should determine whether the profit included, if any, in a contractor's proposal is reasonable, see </w:t>
      </w:r>
      <w:hyperlink r:id="rIdHyperlink188">
        <w:r>
          <w:rPr>
            <w:rStyle w:val="Hyperlink"/>
          </w:rPr>
          <w:t>FAR 15.404-4</w:t>
        </w:r>
      </w:hyperlink>
      <w:r>
        <w:t xml:space="preserve"> for additional guidance. The limitations of GSAR </w:t>
      </w:r>
      <w:r>
        <w:rPr>
          <w:color w:val="0000FF"/>
        </w:rPr>
        <w:fldChar w:fldCharType="begin"/>
      </w:r>
      <w:r>
        <w:rPr>
          <w:color w:val="0000FF"/>
        </w:rPr>
        <w:instrText xml:space="preserve"> REF _Numd19e42866 \h </w:instrText>
      </w:r>
      <w:r>
        <w:fldChar w:fldCharType="separate"/>
      </w:r>
      <w:rPr>
        <w:color w:val="0000FF"/>
      </w:rPr>
      <w:r>
        <w:rPr>
          <w:u w:val="single"/>
        </w:rPr>
        <w:t>552.243-71</w:t>
      </w:r>
      <w:r>
        <w:rPr>
          <w:color w:val="0000FF"/>
        </w:rPr>
        <w:fldChar w:fldCharType="end"/>
      </w:r>
      <w:r>
        <w:t>, especially markups, still apply for any changes.</w:t>
      </w:r>
    </w:p>
    <w:p xmlns:tce="http://www.TCE.com">
      <w:pPr>
        <w:pStyle w:val="ListNumber"/>
        <!--depth 1-->
        <w:numPr>
          <w:ilvl w:val="0"/>
          <w:numId w:val="401"/>
        </w:numPr>
      </w:pPr>
      <w:r>
        <w:t/>
      </w:r>
      <w:r>
        <w:t>(b)</w:t>
      </w:r>
      <w:r>
        <w:t xml:space="preserve">  </w:t>
      </w:r>
      <w:r>
        <w:rPr>
          <w:i/>
        </w:rPr>
        <w:t>Design Phase.</w:t>
      </w:r>
      <w:r>
        <w:t/>
      </w:r>
    </w:p>
    <w:p xmlns:tce="http://www.TCE.com">
      <w:pPr>
        <w:pStyle w:val="ListNumber2"/>
        <!--depth 2-->
        <w:numPr>
          <w:ilvl w:val="1"/>
          <w:numId w:val="407"/>
        </w:numPr>
      </w:pPr>
      <w:r>
        <w:t/>
      </w:r>
      <w:r>
        <w:t>(1)</w:t>
      </w:r>
      <w:r>
        <w:t xml:space="preserve">  The GMP may be bilaterally modified upward during the design phase only for approved additions to the scope of work.</w:t>
      </w:r>
    </w:p>
    <w:p xmlns:tce="http://www.TCE.com">
      <w:pPr>
        <w:pStyle w:val="ListNumber2"/>
        <!--depth 2-->
        <w:numPr>
          <w:ilvl w:val="1"/>
          <w:numId w:val="407"/>
        </w:numPr>
      </w:pPr>
      <w:r>
        <w:t/>
      </w:r>
      <w:r>
        <w:t>(2)</w:t>
      </w:r>
      <w:r>
        <w:t xml:space="preserve">  The GMP may be bilaterally modified downward during the design phase for deletions to the scope of work.</w:t>
      </w:r>
    </w:p>
    <w:p xmlns:tce="http://www.TCE.com">
      <w:pPr>
        <w:pStyle w:val="ListNumber"/>
        <!--depth 1-->
        <w:numPr>
          <w:ilvl w:val="0"/>
          <w:numId w:val="401"/>
        </w:numPr>
      </w:pPr>
      <w:r>
        <w:t/>
      </w:r>
      <w:r>
        <w:t>(c)</w:t>
      </w:r>
      <w:r>
        <w:t xml:space="preserve">  </w:t>
      </w:r>
      <w:r>
        <w:rPr>
          <w:i/>
        </w:rPr>
        <w:t>Exercising the GMP Option.</w:t>
      </w:r>
      <w:r>
        <w:t/>
      </w:r>
    </w:p>
    <w:p xmlns:tce="http://www.TCE.com">
      <w:pPr>
        <w:pStyle w:val="ListNumber2"/>
        <!--depth 2-->
        <w:numPr>
          <w:ilvl w:val="1"/>
          <w:numId w:val="408"/>
        </w:numPr>
      </w:pPr>
      <w:r>
        <w:t/>
      </w:r>
      <w:r>
        <w:t>(1)</w:t>
      </w:r>
      <w:r>
        <w:t xml:space="preserve">  The GMP option shall not be exercised until the final ECW is established.</w:t>
      </w:r>
    </w:p>
    <w:p xmlns:tce="http://www.TCE.com">
      <w:pPr>
        <w:pStyle w:val="ListNumber2"/>
        <!--depth 2-->
        <w:numPr>
          <w:ilvl w:val="1"/>
          <w:numId w:val="408"/>
        </w:numPr>
      </w:pPr>
      <w:r>
        <w:t/>
      </w:r>
      <w:r>
        <w:t>(2)</w:t>
      </w:r>
      <w:r>
        <w:t xml:space="preserve"> If the sum of the final ECW, CCA, and fee for construction work is less than the GMP as established at contract award or as adjusted in accordance with </w:t>
      </w:r>
      <w:hyperlink r:id="rIdHyperlink189">
        <w:r>
          <w:rPr>
            <w:rStyle w:val="Hyperlink"/>
          </w:rPr>
          <w:t>FAR Part 43</w:t>
        </w:r>
      </w:hyperlink>
      <w:r>
        <w:t>, then the contracting officer shall adjust the GMP downward accordingly through a bilateral modification to exercise the GMP option.</w:t>
      </w:r>
    </w:p>
    <w:p xmlns:tce="http://www.TCE.com">
      <w:pPr>
        <w:pStyle w:val="ListNumber2"/>
        <!--depth 2-->
        <w:numPr>
          <w:ilvl w:val="1"/>
          <w:numId w:val="408"/>
        </w:numPr>
      </w:pPr>
      <w:r>
        <w:t/>
      </w:r>
      <w:r>
        <w:t>(3)</w:t>
      </w:r>
      <w:r>
        <w:t xml:space="preserve"> If the sum of the final ECW, CCA, and fee for the construction work is greater than the GMP as established at contract award or as adjusted in accordance with </w:t>
      </w:r>
      <w:hyperlink r:id="rIdHyperlink190">
        <w:r>
          <w:rPr>
            <w:rStyle w:val="Hyperlink"/>
          </w:rPr>
          <w:t>FAR Part 43</w:t>
        </w:r>
      </w:hyperlink>
      <w:r>
        <w:t>, then the contracting officer should work with the contractor to identify measures to reduce the overall GMP. Such measures may include reducing the CCA, reducing the fee, or as a last resort, reducing the scope of the project.</w:t>
      </w:r>
    </w:p>
    <w:p xmlns:tce="http://www.TCE.com">
      <w:pPr>
        <w:pStyle w:val="ListNumber2"/>
        <!--depth 2-->
        <w:numPr>
          <w:ilvl w:val="1"/>
          <w:numId w:val="408"/>
        </w:numPr>
      </w:pPr>
      <w:r>
        <w:t/>
      </w:r>
      <w:r>
        <w:t>(4)</w:t>
      </w:r>
      <w:r>
        <w:t xml:space="preserve"> The GMP option shall not be exercised if the final ECW, CCA, and fee for the construction work is greater than the GMP as established at contract award or as adjusted in accordance with </w:t>
      </w:r>
      <w:hyperlink r:id="rIdHyperlink191">
        <w:r>
          <w:rPr>
            <w:rStyle w:val="Hyperlink"/>
          </w:rPr>
          <w:t>FAR Part 43</w:t>
        </w:r>
      </w:hyperlink>
      <w:r>
        <w:t>.</w:t>
      </w:r>
    </w:p>
    <w:p xmlns:tce="http://www.TCE.com">
      <w:pPr>
        <w:pStyle w:val="ListNumber"/>
        <!--depth 1-->
        <w:numPr>
          <w:ilvl w:val="0"/>
          <w:numId w:val="401"/>
        </w:numPr>
      </w:pPr>
      <w:r>
        <w:t/>
      </w:r>
      <w:r>
        <w:t>(d)</w:t>
      </w:r>
      <w:r>
        <w:t xml:space="preserve">  </w:t>
      </w:r>
      <w:r>
        <w:rPr>
          <w:i/>
        </w:rPr>
        <w:t>Construction Phase.</w:t>
      </w:r>
      <w:r>
        <w:t/>
      </w:r>
    </w:p>
    <w:p xmlns:tce="http://www.TCE.com">
      <w:pPr>
        <w:pStyle w:val="ListNumber2"/>
        <!--depth 2-->
        <w:numPr>
          <w:ilvl w:val="1"/>
          <w:numId w:val="409"/>
        </w:numPr>
      </w:pPr>
      <w:r>
        <w:t/>
      </w:r>
      <w:r>
        <w:t>(1)</w:t>
      </w:r>
      <w:r>
        <w:t xml:space="preserve">  After award of the GMP option, changes in scope may be issued as an adjustment to the GMP or as a stand-alone firm-fixed-price line item.</w:t>
      </w:r>
    </w:p>
    <w:p xmlns:tce="http://www.TCE.com">
      <w:pPr>
        <w:pStyle w:val="ListNumber2"/>
        <!--depth 2-->
        <w:numPr>
          <w:ilvl w:val="1"/>
          <w:numId w:val="409"/>
        </w:numPr>
      </w:pPr>
      <w:r>
        <w:t/>
      </w:r>
      <w:r>
        <w:t>(2)</w:t>
      </w:r>
      <w:r>
        <w:t xml:space="preserve"> Any changes in scope after award of the GMP option shall be reflected by a written modification to the construction contract in accordance with </w:t>
      </w:r>
      <w:hyperlink r:id="rIdHyperlink192">
        <w:r>
          <w:rPr>
            <w:rStyle w:val="Hyperlink"/>
          </w:rPr>
          <w:t>FAR Part 43</w:t>
        </w:r>
      </w:hyperlink>
      <w:r>
        <w:t>.</w:t>
      </w:r>
    </w:p>
    <w:p xmlns:tce="http://www.TCE.com">
      <w:pPr>
        <w:pStyle w:val="ListNumber"/>
        <!--depth 1-->
        <w:numPr>
          <w:ilvl w:val="0"/>
          <w:numId w:val="401"/>
        </w:numPr>
      </w:pPr>
      <w:r>
        <w:t/>
      </w:r>
      <w:r>
        <w:t>(e)</w:t>
      </w:r>
      <w:r>
        <w:t xml:space="preserve">  </w:t>
      </w:r>
      <w:r>
        <w:rPr>
          <w:i/>
        </w:rPr>
        <w:t>Early Work Package.</w:t>
      </w:r>
      <w:r>
        <w:t/>
      </w:r>
    </w:p>
    <w:p xmlns:tce="http://www.TCE.com">
      <w:pPr>
        <w:pStyle w:val="ListNumber2"/>
        <!--depth 2-->
        <w:numPr>
          <w:ilvl w:val="1"/>
          <w:numId w:val="410"/>
        </w:numPr>
      </w:pPr>
      <w:r>
        <w:t/>
      </w:r>
      <w:r>
        <w:t>(1)</w:t>
      </w:r>
      <w:r>
        <w:t xml:space="preserve"> Early work packages (see </w:t>
      </w:r>
      <w:r>
        <w:rPr>
          <w:color w:val="0000FF"/>
        </w:rPr>
        <w:fldChar w:fldCharType="begin"/>
      </w:r>
      <w:r>
        <w:rPr>
          <w:color w:val="0000FF"/>
        </w:rPr>
        <w:instrText xml:space="preserve"> REF _Numd19e22298 \h </w:instrText>
      </w:r>
      <w:r>
        <w:fldChar w:fldCharType="separate"/>
      </w:r>
      <w:rPr>
        <w:color w:val="0000FF"/>
      </w:rPr>
      <w:r>
        <w:rPr>
          <w:u w:val="single"/>
        </w:rPr>
        <w:t>536.7105-7</w:t>
      </w:r>
      <w:r>
        <w:rPr>
          <w:color w:val="0000FF"/>
        </w:rPr>
        <w:fldChar w:fldCharType="end"/>
      </w:r>
      <w:r>
        <w:t>) may be used in the procurement that are priced separately or included in the GMP option.</w:t>
      </w:r>
    </w:p>
    <w:p xmlns:tce="http://www.TCE.com">
      <w:pPr>
        <w:pStyle w:val="ListNumber2"/>
        <!--depth 2-->
        <w:numPr>
          <w:ilvl w:val="1"/>
          <w:numId w:val="410"/>
        </w:numPr>
      </w:pPr>
      <w:r>
        <w:t/>
      </w:r>
      <w:r>
        <w:t>(2)</w:t>
      </w:r>
      <w:r>
        <w:t xml:space="preserve">  If any early work package exercised reduces the scope of the construction services under the GMP option, the ECW shall be reduced, and the CCA, fee for the construction work, and GMP shall be adjusted accordingly.</w:t>
      </w:r>
    </w:p>
    <w:p xmlns:tce="http://www.TCE.com">
      <w:pPr>
        <w:pStyle w:val="ListNumber"/>
        <!--depth 1-->
        <w:numPr>
          <w:ilvl w:val="0"/>
          <w:numId w:val="401"/>
        </w:numPr>
      </w:pPr>
      <w:r>
        <w:t/>
      </w:r>
      <w:r>
        <w:t>(f)</w:t>
      </w:r>
      <w:r>
        <w:t xml:space="preserve">  </w:t>
      </w:r>
      <w:r>
        <w:rPr>
          <w:i/>
        </w:rPr>
        <w:t>GMP Adjustment.</w:t>
      </w:r>
      <w:r>
        <w:t/>
      </w:r>
    </w:p>
    <w:p xmlns:tce="http://www.TCE.com">
      <w:pPr>
        <w:pStyle w:val="ListNumber2"/>
        <!--depth 2-->
        <w:numPr>
          <w:ilvl w:val="1"/>
          <w:numId w:val="411"/>
        </w:numPr>
      </w:pPr>
      <w:r>
        <w:t/>
      </w:r>
      <w:r>
        <w:t>(1)</w:t>
      </w:r>
      <w:r>
        <w:t xml:space="preserve">  Any changes to the total GMP or individual parts of the GMP must be incorporated in the contract through a modification.</w:t>
      </w:r>
    </w:p>
    <w:p xmlns:tce="http://www.TCE.com">
      <w:pPr>
        <w:pStyle w:val="ListNumber2"/>
        <!--depth 2-->
        <w:numPr>
          <w:ilvl w:val="1"/>
          <w:numId w:val="411"/>
        </w:numPr>
      </w:pPr>
      <w:r>
        <w:t/>
      </w:r>
      <w:r>
        <w:t>(2)</w:t>
      </w:r>
      <w:r>
        <w:t xml:space="preserve">  Any modification that changes the GMP, including modifications for early work packages and fixed price conversions, must clearly state that it includes a change to the GMP and describe the changes to the individual parts of the GMP components in the modification.</w:t>
      </w:r>
    </w:p>
    <w:p xmlns:tce="http://www.TCE.com">
      <w:pPr>
        <w:pStyle w:val="ListNumber2"/>
        <!--depth 2-->
        <w:numPr>
          <w:ilvl w:val="1"/>
          <w:numId w:val="411"/>
        </w:numPr>
      </w:pPr>
      <w:r>
        <w:t/>
      </w:r>
      <w:r>
        <w:t>(3)</w:t>
      </w:r>
      <w:r>
        <w:t xml:space="preserve"> Any modification that changes the total GMP, or individual parts of the GMP, is subject to the requirement for a prenegotiation objectives memo and price negotiation memo, including fair and reasonable price determination, per </w:t>
      </w:r>
      <w:hyperlink r:id="rIdHyperlink193">
        <w:r>
          <w:rPr>
            <w:rStyle w:val="Hyperlink"/>
          </w:rPr>
          <w:t>FAR 15.406</w:t>
        </w:r>
      </w:hyperlink>
      <w:r>
        <w:t>.</w:t>
      </w:r>
    </w:p>
    <w:p xmlns:tce="http://www.TCE.com">
      <w:pPr>
        <w:pStyle w:val="ListNumber2"/>
        <!--depth 2-->
        <w:numPr>
          <w:ilvl w:val="1"/>
          <w:numId w:val="411"/>
        </w:numPr>
      </w:pPr>
      <w:r>
        <w:t/>
      </w:r>
      <w:r>
        <w:t>(4)</w:t>
      </w:r>
      <w:r>
        <w:t xml:space="preserve">  The contracting officer should consult other members of the acquisition team, including the project manager, to analyze and justify any adjustments to the total GMP, or individual parts of the GMP.</w:t>
      </w:r>
    </w:p>
    <!--Topic unique_461-->
    <w:p xmlns:tce="http://www.TCE.com">
      <w:pPr>
        <w:pStyle w:val="Heading6"/>
      </w:pPr>
      <w:bookmarkStart w:id="1493" w:name="_Numd19e22046"/>
      <w:bookmarkStart w:id="1494" w:name="_Refd19e22046"/>
      <w:bookmarkStart w:id="1495" w:name="_Tocd19e22046"/>
      <w:r>
        <w:t/>
      </w:r>
      <w:r>
        <w:t>536.7105-3</w:t>
      </w:r>
      <w:r>
        <w:t xml:space="preserve"> Accounting and Auditing Requirements.</w:t>
      </w:r>
      <w:bookmarkEnd w:id="1494"/>
      <w:bookmarkEnd w:id="1495"/>
      <w:bookmarkEnd w:id="1493"/>
    </w:p>
    <w:p xmlns:tce="http://www.TCE.com">
      <w:pPr>
        <w:pStyle w:val="ListNumber"/>
        <!--depth 1-->
        <w:numPr>
          <w:ilvl w:val="0"/>
          <w:numId w:val="412"/>
        </w:numPr>
      </w:pPr>
      <w:r>
        <w:t/>
      </w:r>
      <w:r>
        <w:t>(a)</w:t>
      </w:r>
      <w:r>
        <w:t xml:space="preserve">  </w:t>
      </w:r>
      <w:r>
        <w:rPr>
          <w:i/>
        </w:rPr>
        <w:t>Cost Accounting Standards.</w:t>
      </w:r>
      <w:r>
        <w:t/>
      </w:r>
    </w:p>
    <w:p xmlns:tce="http://www.TCE.com">
      <w:pPr>
        <w:pStyle w:val="ListNumber2"/>
        <!--depth 2-->
        <w:numPr>
          <w:ilvl w:val="1"/>
          <w:numId w:val="413"/>
        </w:numPr>
      </w:pPr>
      <w:r>
        <w:t/>
      </w:r>
      <w:r>
        <w:t>(1)</w:t>
      </w:r>
      <w:r>
        <w:t xml:space="preserve"> Except as provided in paragraph (a)(2) of this subsection or through an exemption at </w:t>
      </w:r>
      <w:hyperlink r:id="rIdHyperlink194">
        <w:r>
          <w:rPr>
            <w:rStyle w:val="Hyperlink"/>
          </w:rPr>
          <w:t>FAR 30.201-1</w:t>
        </w:r>
      </w:hyperlink>
      <w:r>
        <w:t>, construction contracts under the CMc project delivery method are subject to the cost accounting standards (CAS) identified in FAR Part 30.</w:t>
      </w:r>
    </w:p>
    <w:p xmlns:tce="http://www.TCE.com">
      <w:pPr>
        <w:pStyle w:val="ListNumber2"/>
        <!--depth 2-->
        <w:numPr>
          <w:ilvl w:val="1"/>
          <w:numId w:val="413"/>
        </w:numPr>
      </w:pPr>
      <w:r>
        <w:t/>
      </w:r>
      <w:r>
        <w:t>(2)</w:t>
      </w:r>
      <w:r>
        <w:t xml:space="preserve"> The contracting officer may request a CAS waiver in accordance with the requirements at </w:t>
      </w:r>
      <w:hyperlink r:id="rIdHyperlink195">
        <w:r>
          <w:rPr>
            <w:rStyle w:val="Hyperlink"/>
          </w:rPr>
          <w:t>FAR 30.201-5</w:t>
        </w:r>
      </w:hyperlink>
      <w:r>
        <w:t xml:space="preserve"> and 530.201-5.</w:t>
      </w:r>
    </w:p>
    <w:p xmlns:tce="http://www.TCE.com">
      <w:pPr>
        <w:pStyle w:val="ListNumber2"/>
        <!--depth 2-->
        <w:numPr>
          <w:ilvl w:val="1"/>
          <w:numId w:val="413"/>
        </w:numPr>
      </w:pPr>
      <w:r>
        <w:t/>
      </w:r>
      <w:r>
        <w:t>(3)</w:t>
      </w:r>
      <w:r>
        <w:t xml:space="preserve"> If CAS applies, the contract clauses identified at </w:t>
      </w:r>
      <w:hyperlink r:id="rIdHyperlink196">
        <w:r>
          <w:rPr>
            <w:rStyle w:val="Hyperlink"/>
          </w:rPr>
          <w:t>FAR 30.201-4</w:t>
        </w:r>
      </w:hyperlink>
      <w:r>
        <w:t xml:space="preserve"> shall be included in the contract.</w:t>
      </w:r>
    </w:p>
    <w:p xmlns:tce="http://www.TCE.com">
      <w:pPr>
        <w:pStyle w:val="ListNumber2"/>
        <!--depth 2-->
        <w:numPr>
          <w:ilvl w:val="1"/>
          <w:numId w:val="413"/>
        </w:numPr>
      </w:pPr>
      <w:r>
        <w:t/>
      </w:r>
      <w:r>
        <w:t>(4)</w:t>
      </w:r>
      <w:r>
        <w:t xml:space="preserve"> If a CAS waiver is granted or if CAS does not apply, the contract clause identified at </w:t>
      </w:r>
      <w:r>
        <w:rPr>
          <w:color w:val="0000FF"/>
        </w:rPr>
        <w:fldChar w:fldCharType="begin"/>
      </w:r>
      <w:r>
        <w:rPr>
          <w:color w:val="0000FF"/>
        </w:rPr>
        <w:instrText xml:space="preserve"> REF _Numd19e22521 \h </w:instrText>
      </w:r>
      <w:r>
        <w:fldChar w:fldCharType="separate"/>
      </w:r>
      <w:rPr>
        <w:color w:val="0000FF"/>
      </w:rPr>
      <w:r>
        <w:rPr>
          <w:u w:val="single"/>
        </w:rPr>
        <w:t>536.7107</w:t>
      </w:r>
      <w:r>
        <w:rPr>
          <w:color w:val="0000FF"/>
        </w:rPr>
        <w:fldChar w:fldCharType="end"/>
      </w:r>
      <w:r>
        <w:t>(b) shall be included in the contract.</w:t>
      </w:r>
    </w:p>
    <w:p xmlns:tce="http://www.TCE.com">
      <w:pPr>
        <w:pStyle w:val="ListNumber"/>
        <!--depth 1-->
        <w:numPr>
          <w:ilvl w:val="0"/>
          <w:numId w:val="412"/>
        </w:numPr>
      </w:pPr>
      <w:r>
        <w:t/>
      </w:r>
      <w:r>
        <w:t>(b)</w:t>
      </w:r>
      <w:r>
        <w:t xml:space="preserve">  </w:t>
      </w:r>
      <w:r>
        <w:rPr>
          <w:i/>
        </w:rPr>
        <w:t>GMP Option Accounting.</w:t>
      </w:r>
      <w:r>
        <w:t/>
      </w:r>
    </w:p>
    <w:p xmlns:tce="http://www.TCE.com">
      <w:pPr>
        <w:pStyle w:val="ListNumber2"/>
        <!--depth 2-->
        <w:numPr>
          <w:ilvl w:val="1"/>
          <w:numId w:val="414"/>
        </w:numPr>
      </w:pPr>
      <w:r>
        <w:t/>
      </w:r>
      <w:r>
        <w:t>(1)</w:t>
      </w:r>
      <w:r>
        <w:t xml:space="preserve">  Open Book Accounting. Open book accounting shall be followed for financial tracking of all contract line items that are awarded on a GMP basis. Such financial tracking may be accomplished through an audit in accordance with paragraph (c) of this section.</w:t>
      </w:r>
    </w:p>
    <w:p xmlns:tce="http://www.TCE.com">
      <w:pPr>
        <w:pStyle w:val="ListNumber2"/>
        <!--depth 2-->
        <w:numPr>
          <w:ilvl w:val="1"/>
          <w:numId w:val="414"/>
        </w:numPr>
      </w:pPr>
      <w:r>
        <w:t/>
      </w:r>
      <w:r>
        <w:t>(2)</w:t>
      </w:r>
      <w:r>
        <w:t xml:space="preserve">  Payments and Reconciliation. All payments shall be reconciled with the open book accounting records and the schedule of values adjusted, as appropriate. Reconciliation shall occur each month and should be coordinated with monthly progress payments. The reconciliation shall be documented in the contract file.</w:t>
      </w:r>
    </w:p>
    <w:p xmlns:tce="http://www.TCE.com">
      <w:pPr>
        <w:pStyle w:val="ListNumber"/>
        <!--depth 1-->
        <w:numPr>
          <w:ilvl w:val="0"/>
          <w:numId w:val="412"/>
        </w:numPr>
      </w:pPr>
      <w:r>
        <w:t/>
      </w:r>
      <w:r>
        <w:t>(c)</w:t>
      </w:r>
      <w:r>
        <w:t xml:space="preserve"> Auditing Requirements. In accordance with GSAM </w:t>
      </w:r>
      <w:r>
        <w:t xml:space="preserve">(a), for any audit services required by this Subpart </w:t>
      </w:r>
      <w:r>
        <w:rPr>
          <w:color w:val="0000FF"/>
        </w:rPr>
        <w:fldChar w:fldCharType="begin"/>
      </w:r>
      <w:r>
        <w:rPr>
          <w:color w:val="0000FF"/>
        </w:rPr>
        <w:instrText xml:space="preserve"> REF _Numd19e21413 \h </w:instrText>
      </w:r>
      <w:r>
        <w:fldChar w:fldCharType="separate"/>
      </w:r>
      <w:rPr>
        <w:color w:val="0000FF"/>
      </w:rPr>
      <w:r>
        <w:rPr>
          <w:u w:val="single"/>
        </w:rPr>
        <w:t>536.71</w:t>
      </w:r>
      <w:r>
        <w:rPr>
          <w:color w:val="0000FF"/>
        </w:rPr>
        <w:fldChar w:fldCharType="end"/>
      </w:r>
      <w:r>
        <w:t>, the contracting officer shall first request such services be performed by or through the Assistant Inspector General for Auditing or the Regional Inspector General for Auditing. If the Office of Inspector General declines to perform such an audit, the contracting officer may obtain audit services from a certified public accountant.</w:t>
      </w:r>
    </w:p>
    <!--Topic unique_462-->
    <w:p xmlns:tce="http://www.TCE.com">
      <w:pPr>
        <w:pStyle w:val="Heading6"/>
      </w:pPr>
      <w:bookmarkStart w:id="1496" w:name="_Numd19e22160"/>
      <w:bookmarkStart w:id="1497" w:name="_Refd19e22160"/>
      <w:bookmarkStart w:id="1498" w:name="_Tocd19e22160"/>
      <w:r>
        <w:t/>
      </w:r>
      <w:r>
        <w:t>536.7105-4</w:t>
      </w:r>
      <w:r>
        <w:t xml:space="preserve"> Value Engineering.</w:t>
      </w:r>
      <w:bookmarkEnd w:id="1497"/>
      <w:bookmarkEnd w:id="1498"/>
      <w:bookmarkEnd w:id="1496"/>
    </w:p>
    <w:p xmlns:tce="http://www.TCE.com">
      <w:pPr>
        <w:pStyle w:val="BodyText"/>
      </w:pPr>
      <w:r>
        <w:t xml:space="preserve">In accordance with </w:t>
      </w:r>
      <w:hyperlink r:id="rIdHyperlink197">
        <w:r>
          <w:rPr>
            <w:rStyle w:val="Hyperlink"/>
          </w:rPr>
          <w:t>FAR 48.202</w:t>
        </w:r>
      </w:hyperlink>
      <w:r>
        <w:t xml:space="preserve">, the clause at </w:t>
      </w:r>
      <w:hyperlink r:id="rIdHyperlink198">
        <w:r>
          <w:rPr>
            <w:rStyle w:val="Hyperlink"/>
          </w:rPr>
          <w:t>FAR 52.248-3</w:t>
        </w:r>
      </w:hyperlink>
      <w:r>
        <w:t xml:space="preserve"> Value Engineering-Construction does not apply to incentive contracts. Accordingly, value engineering, as that term is used and described in FAR Part 48, shall not apply to the CMc project delivery method described in this subpart.</w:t>
      </w:r>
    </w:p>
    <!--Topic unique_463-->
    <w:p xmlns:tce="http://www.TCE.com">
      <w:pPr>
        <w:pStyle w:val="Heading6"/>
      </w:pPr>
      <w:bookmarkStart w:id="1499" w:name="_Numd19e22186"/>
      <w:bookmarkStart w:id="1500" w:name="_Refd19e22186"/>
      <w:bookmarkStart w:id="1501" w:name="_Tocd19e22186"/>
      <w:r>
        <w:t/>
      </w:r>
      <w:r>
        <w:t>536.7105-5</w:t>
      </w:r>
      <w:r>
        <w:t xml:space="preserve"> Shared Savings Incentive.</w:t>
      </w:r>
      <w:bookmarkEnd w:id="1500"/>
      <w:bookmarkEnd w:id="1501"/>
      <w:bookmarkEnd w:id="1499"/>
    </w:p>
    <w:p xmlns:tce="http://www.TCE.com">
      <w:pPr>
        <w:pStyle w:val="ListNumber"/>
        <!--depth 1-->
        <w:numPr>
          <w:ilvl w:val="0"/>
          <w:numId w:val="415"/>
        </w:numPr>
      </w:pPr>
      <w:r>
        <w:t/>
      </w:r>
      <w:r>
        <w:t>(a)</w:t>
      </w:r>
      <w:r>
        <w:t xml:space="preserve">  General. The incentive is a shared portion of the difference between the final GMP and the final cost of performance. Cost reductions may be realized by the construction contractor as a result of innovations and efficiencies during the construction phase, such as increased labor productivity or strong material subcontract negotiations.</w:t>
      </w:r>
    </w:p>
    <w:p xmlns:tce="http://www.TCE.com">
      <w:pPr>
        <w:pStyle w:val="ListNumber"/>
        <!--depth 1-->
        <w:numPr>
          <w:ilvl w:val="0"/>
          <w:numId w:val="415"/>
        </w:numPr>
      </w:pPr>
      <w:r>
        <w:t/>
      </w:r>
      <w:r>
        <w:t>(b)</w:t>
      </w:r>
      <w:r>
        <w:t xml:space="preserve">  Share Ratio.</w:t>
      </w:r>
    </w:p>
    <w:p xmlns:tce="http://www.TCE.com">
      <w:pPr>
        <w:pStyle w:val="ListNumber2"/>
        <!--depth 2-->
        <w:numPr>
          <w:ilvl w:val="1"/>
          <w:numId w:val="416"/>
        </w:numPr>
      </w:pPr>
      <w:r>
        <w:t/>
      </w:r>
      <w:r>
        <w:t>(1)</w:t>
      </w:r>
      <w:r>
        <w:t xml:space="preserve">  Except as provided in paragraph (2) of this subsection, the share ratio for the construction contractor shall range from 30 percent to 50 percent. The share ratio for the construction contractor shall not exceed 50 percent. The complexity of the project and the amount of risk to the construction contractor should be considered when determining the ratio. A project with greater risk to the construction contractor should reflect a greater share ratio for the construction contractor.</w:t>
      </w:r>
    </w:p>
    <w:p xmlns:tce="http://www.TCE.com">
      <w:pPr>
        <w:pStyle w:val="ListNumber2"/>
        <!--depth 2-->
        <w:numPr>
          <w:ilvl w:val="1"/>
          <w:numId w:val="416"/>
        </w:numPr>
      </w:pPr>
      <w:r>
        <w:t/>
      </w:r>
      <w:r>
        <w:t>(2)</w:t>
      </w:r>
      <w:r>
        <w:t xml:space="preserve">  Subject to the approval of the HCA, the share ratio may be different than that required under paragraph (b)(1) of this subsection. Any such written approval shall be documented in the contract file.</w:t>
      </w:r>
    </w:p>
    <w:p xmlns:tce="http://www.TCE.com">
      <w:pPr>
        <w:pStyle w:val="ListNumber"/>
        <!--depth 1-->
        <w:numPr>
          <w:ilvl w:val="0"/>
          <w:numId w:val="415"/>
        </w:numPr>
      </w:pPr>
      <w:r>
        <w:t/>
      </w:r>
      <w:r>
        <w:t>(c)</w:t>
      </w:r>
      <w:r>
        <w:t xml:space="preserve"> Incentive Calculation. The incentive amount is calculated in accordance with the clause at </w:t>
      </w:r>
      <w:r>
        <w:rPr>
          <w:color w:val="0000FF"/>
        </w:rPr>
        <w:fldChar w:fldCharType="begin"/>
      </w:r>
      <w:r>
        <w:rPr>
          <w:color w:val="0000FF"/>
        </w:rPr>
        <w:instrText xml:space="preserve"> REF _Numd19e36318 \h </w:instrText>
      </w:r>
      <w:r>
        <w:fldChar w:fldCharType="separate"/>
      </w:r>
      <w:rPr>
        <w:color w:val="0000FF"/>
      </w:rPr>
      <w:r>
        <w:rPr>
          <w:u w:val="single"/>
        </w:rPr>
        <w:t>552.236-79</w:t>
      </w:r>
      <w:r>
        <w:rPr>
          <w:color w:val="0000FF"/>
        </w:rPr>
        <w:fldChar w:fldCharType="end"/>
      </w:r>
      <w:r>
        <w:t xml:space="preserve"> Construction-Manager-As-Constructor.</w:t>
      </w:r>
    </w:p>
    <!--Topic unique_464-->
    <w:p xmlns:tce="http://www.TCE.com">
      <w:pPr>
        <w:pStyle w:val="Heading6"/>
      </w:pPr>
      <w:bookmarkStart w:id="1502" w:name="_Numd19e22246"/>
      <w:bookmarkStart w:id="1503" w:name="_Refd19e22246"/>
      <w:bookmarkStart w:id="1504" w:name="_Tocd19e22246"/>
      <w:r>
        <w:t/>
      </w:r>
      <w:r>
        <w:t>536.7105-6</w:t>
      </w:r>
      <w:r>
        <w:t xml:space="preserve"> Allowances.</w:t>
      </w:r>
      <w:bookmarkEnd w:id="1503"/>
      <w:bookmarkEnd w:id="1504"/>
      <w:bookmarkEnd w:id="1502"/>
    </w:p>
    <w:p xmlns:tce="http://www.TCE.com">
      <w:pPr>
        <w:pStyle w:val="ListNumber"/>
        <!--depth 1-->
        <w:numPr>
          <w:ilvl w:val="0"/>
          <w:numId w:val="417"/>
        </w:numPr>
      </w:pPr>
      <w:r>
        <w:t/>
      </w:r>
      <w:r>
        <w:t>(a)</w:t>
      </w:r>
      <w:r>
        <w:t xml:space="preserve">  Establishing a separate allowance in addition to the CCA is only permitted pursuant to a written determination approved by the contracting director supporting the use of any such allowance.</w:t>
      </w:r>
    </w:p>
    <w:p xmlns:tce="http://www.TCE.com">
      <w:pPr>
        <w:pStyle w:val="ListNumber"/>
        <!--depth 1-->
        <w:numPr>
          <w:ilvl w:val="0"/>
          <w:numId w:val="417"/>
        </w:numPr>
      </w:pPr>
      <w:r>
        <w:t/>
      </w:r>
      <w:r>
        <w:t>(b)</w:t>
      </w:r>
      <w:r>
        <w:t xml:space="preserve">  The written determination for a separate allowance in addition to the CCA shall consider the following:</w:t>
      </w:r>
    </w:p>
    <w:p xmlns:tce="http://www.TCE.com">
      <w:pPr>
        <w:pStyle w:val="ListNumber2"/>
        <!--depth 2-->
        <w:numPr>
          <w:ilvl w:val="1"/>
          <w:numId w:val="418"/>
        </w:numPr>
      </w:pPr>
      <w:r>
        <w:t/>
      </w:r>
      <w:r>
        <w:t>(1)</w:t>
      </w:r>
      <w:r>
        <w:t xml:space="preserve">  Alternative contracting structures, such as a separate GMP line item or performing the work as part of the GMP option, and</w:t>
      </w:r>
    </w:p>
    <w:p xmlns:tce="http://www.TCE.com">
      <w:pPr>
        <w:pStyle w:val="ListNumber2"/>
        <!--depth 2-->
        <w:numPr>
          <w:ilvl w:val="1"/>
          <w:numId w:val="418"/>
        </w:numPr>
      </w:pPr>
      <w:r>
        <w:t/>
      </w:r>
      <w:r>
        <w:t>(2)</w:t>
      </w:r>
      <w:r>
        <w:t xml:space="preserve">  Ensuring conformance with all applicable rules and procedures relating to allowances, including </w:t>
      </w:r>
      <w:hyperlink r:id="rIdHyperlink199">
        <w:r>
          <w:rPr>
            <w:rStyle w:val="Hyperlink"/>
          </w:rPr>
          <w:t>FAR 11.702</w:t>
        </w:r>
      </w:hyperlink>
      <w:r>
        <w:t>.</w:t>
      </w:r>
    </w:p>
    <!--Topic unique_465-->
    <w:p xmlns:tce="http://www.TCE.com">
      <w:pPr>
        <w:pStyle w:val="Heading6"/>
      </w:pPr>
      <w:bookmarkStart w:id="1505" w:name="_Numd19e22298"/>
      <w:bookmarkStart w:id="1506" w:name="_Refd19e22298"/>
      <w:bookmarkStart w:id="1507" w:name="_Tocd19e22298"/>
      <w:r>
        <w:t/>
      </w:r>
      <w:r>
        <w:t>536.7105-7</w:t>
      </w:r>
      <w:r>
        <w:t xml:space="preserve"> Early Work Packages.</w:t>
      </w:r>
      <w:bookmarkEnd w:id="1506"/>
      <w:bookmarkEnd w:id="1507"/>
      <w:bookmarkEnd w:id="1505"/>
    </w:p>
    <w:p xmlns:tce="http://www.TCE.com">
      <w:pPr>
        <w:pStyle w:val="ListNumber"/>
        <!--depth 1-->
        <w:numPr>
          <w:ilvl w:val="0"/>
          <w:numId w:val="419"/>
        </w:numPr>
      </w:pPr>
      <w:r>
        <w:t/>
      </w:r>
      <w:r>
        <w:t>(a)</w:t>
      </w:r>
      <w:r>
        <w:t xml:space="preserve">  Construction services for an early work package must be within the scope of the overall contract.</w:t>
      </w:r>
    </w:p>
    <w:p xmlns:tce="http://www.TCE.com">
      <w:pPr>
        <w:pStyle w:val="ListNumber"/>
        <!--depth 1-->
        <w:numPr>
          <w:ilvl w:val="0"/>
          <w:numId w:val="419"/>
        </w:numPr>
      </w:pPr>
      <w:r>
        <w:t/>
      </w:r>
      <w:r>
        <w:t>(b)</w:t>
      </w:r>
      <w:r>
        <w:t xml:space="preserve">  Early work packages may be part of the initial procurement as a separately priced line item, or the Government and the construction contractor may agree to develop an early work package after award, typically identified toward the beginning of the project.</w:t>
      </w:r>
    </w:p>
    <w:p xmlns:tce="http://www.TCE.com">
      <w:pPr>
        <w:pStyle w:val="ListNumber"/>
        <!--depth 1-->
        <w:numPr>
          <w:ilvl w:val="0"/>
          <w:numId w:val="419"/>
        </w:numPr>
      </w:pPr>
      <w:r>
        <w:t/>
      </w:r>
      <w:r>
        <w:t>(c)</w:t>
      </w:r>
      <w:r>
        <w:t xml:space="preserve">  </w:t>
      </w:r>
      <w:r>
        <w:rPr>
          <w:i/>
        </w:rPr>
        <w:t>Early Work Packages Developed After Award.</w:t>
      </w:r>
      <w:r>
        <w:t/>
      </w:r>
    </w:p>
    <w:p xmlns:tce="http://www.TCE.com">
      <w:pPr>
        <w:pStyle w:val="ListNumber2"/>
        <!--depth 2-->
        <w:numPr>
          <w:ilvl w:val="1"/>
          <w:numId w:val="420"/>
        </w:numPr>
      </w:pPr>
      <w:r>
        <w:t/>
      </w:r>
      <w:r>
        <w:t>(1)</w:t>
      </w:r>
      <w:r>
        <w:t xml:space="preserve">  The parties shall bilaterally agree to the scope, schedule, and pricing for any such early work package, and the contract shall be modified in accordance with </w:t>
      </w:r>
      <w:hyperlink r:id="rIdHyperlink200">
        <w:r>
          <w:rPr>
            <w:rStyle w:val="Hyperlink"/>
          </w:rPr>
          <w:t>FAR Part 43</w:t>
        </w:r>
      </w:hyperlink>
      <w:r>
        <w:t>.</w:t>
      </w:r>
    </w:p>
    <w:p xmlns:tce="http://www.TCE.com">
      <w:pPr>
        <w:pStyle w:val="ListNumber2"/>
        <!--depth 2-->
        <w:numPr>
          <w:ilvl w:val="1"/>
          <w:numId w:val="420"/>
        </w:numPr>
      </w:pPr>
      <w:r>
        <w:t/>
      </w:r>
      <w:r>
        <w:t>(2)</w:t>
      </w:r>
      <w:r>
        <w:t xml:space="preserve">  If any such early work package reduces the scope of the construction services under the GMP option, the ECW shall be reduced, and the CCA, fee for the construction work, and GMP shall be adjusted accordingly.</w:t>
      </w:r>
    </w:p>
    <w:p xmlns:tce="http://www.TCE.com">
      <w:pPr>
        <w:pStyle w:val="ListNumber2"/>
        <!--depth 2-->
        <w:numPr>
          <w:ilvl w:val="1"/>
          <w:numId w:val="420"/>
        </w:numPr>
      </w:pPr>
      <w:r>
        <w:t/>
      </w:r>
      <w:r>
        <w:t>(3)</w:t>
      </w:r>
      <w:r>
        <w:t xml:space="preserve">  Any modification to the contract for an early work package is subject to the requirement for a prenegotiation objectives memo and price negotiation memo, including fair and reasonable price determination, per </w:t>
      </w:r>
      <w:hyperlink r:id="rIdHyperlink201">
        <w:r>
          <w:rPr>
            <w:rStyle w:val="Hyperlink"/>
          </w:rPr>
          <w:t>FAR 15.406</w:t>
        </w:r>
      </w:hyperlink>
      <w:r>
        <w:t>.</w:t>
      </w:r>
    </w:p>
    <w:p xmlns:tce="http://www.TCE.com">
      <w:pPr>
        <w:pStyle w:val="ListNumber"/>
        <!--depth 1-->
        <w:numPr>
          <w:ilvl w:val="0"/>
          <w:numId w:val="419"/>
        </w:numPr>
      </w:pPr>
      <w:r>
        <w:t/>
      </w:r>
      <w:r>
        <w:t>(d)</w:t>
      </w:r>
      <w:r>
        <w:t xml:space="preserve">  Early work packages that are firm-fixed-price are not subject to open book accounting, a shared savings incentive, or the need for determination of final settlement.</w:t>
      </w:r>
    </w:p>
    <!--Topic unique_466-->
    <w:p xmlns:tce="http://www.TCE.com">
      <w:pPr>
        <w:pStyle w:val="Heading6"/>
      </w:pPr>
      <w:bookmarkStart w:id="1508" w:name="_Numd19e22379"/>
      <w:bookmarkStart w:id="1509" w:name="_Refd19e22379"/>
      <w:bookmarkStart w:id="1510" w:name="_Tocd19e22379"/>
      <w:r>
        <w:t/>
      </w:r>
      <w:r>
        <w:t>536.7105-8</w:t>
      </w:r>
      <w:r>
        <w:t xml:space="preserve"> Conversion to Firm-Fixed-Price.</w:t>
      </w:r>
      <w:bookmarkEnd w:id="1509"/>
      <w:bookmarkEnd w:id="1510"/>
      <w:bookmarkEnd w:id="1508"/>
    </w:p>
    <w:p xmlns:tce="http://www.TCE.com">
      <w:pPr>
        <w:pStyle w:val="ListNumber"/>
        <!--depth 1-->
        <w:numPr>
          <w:ilvl w:val="0"/>
          <w:numId w:val="421"/>
        </w:numPr>
      </w:pPr>
      <w:r>
        <w:t/>
      </w:r>
      <w:r>
        <w:t>(a)</w:t>
      </w:r>
      <w:r>
        <w:t xml:space="preserve">  At any time after completion of 100 percent construction documents, the Government and the construction contractor may bilaterally convert the whole contract to firm-fixed-price.</w:t>
      </w:r>
    </w:p>
    <w:p xmlns:tce="http://www.TCE.com">
      <w:pPr>
        <w:pStyle w:val="ListNumber"/>
        <!--depth 1-->
        <w:numPr>
          <w:ilvl w:val="0"/>
          <w:numId w:val="421"/>
        </w:numPr>
      </w:pPr>
      <w:r>
        <w:t/>
      </w:r>
      <w:r>
        <w:t>(b)</w:t>
      </w:r>
      <w:r>
        <w:t xml:space="preserve"> Conversion to firm-fixed-price may occur after the contingency risks, to be covered by the CCA, have been sufficiently reduced in the best interest of the Government. See </w:t>
      </w:r>
      <w:hyperlink r:id="rIdHyperlink202">
        <w:r>
          <w:rPr>
            <w:rStyle w:val="Hyperlink"/>
          </w:rPr>
          <w:t>FAR 16.103</w:t>
        </w:r>
      </w:hyperlink>
      <w:r>
        <w:t>(b) for additional guidance for assessing risk management, profit motive, and timing considerations.</w:t>
      </w:r>
    </w:p>
    <w:p xmlns:tce="http://www.TCE.com">
      <w:pPr>
        <w:pStyle w:val="ListNumber"/>
        <!--depth 1-->
        <w:numPr>
          <w:ilvl w:val="0"/>
          <w:numId w:val="421"/>
        </w:numPr>
      </w:pPr>
      <w:r>
        <w:t/>
      </w:r>
      <w:r>
        <w:t>(c)</w:t>
      </w:r>
      <w:r>
        <w:t xml:space="preserve">  Conversion to firm-fixed-price is only permitted pursuant to a written determination from the contracting officer to the contract file supporting the conversion. The contracting officer should consult other members of the acquisition team, including the project manager, to analyze and justify the conversion.</w:t>
      </w:r>
    </w:p>
    <w:p xmlns:tce="http://www.TCE.com">
      <w:pPr>
        <w:pStyle w:val="ListNumber"/>
        <!--depth 1-->
        <w:numPr>
          <w:ilvl w:val="0"/>
          <w:numId w:val="421"/>
        </w:numPr>
      </w:pPr>
      <w:r>
        <w:t/>
      </w:r>
      <w:r>
        <w:t>(d)</w:t>
      </w:r>
      <w:r>
        <w:t xml:space="preserve">  The contracting officer shall not agree to a firm-fixed-price in excess of the GMP.</w:t>
      </w:r>
    </w:p>
    <w:p xmlns:tce="http://www.TCE.com">
      <w:pPr>
        <w:pStyle w:val="ListNumber"/>
        <!--depth 1-->
        <w:numPr>
          <w:ilvl w:val="0"/>
          <w:numId w:val="421"/>
        </w:numPr>
      </w:pPr>
      <w:r>
        <w:t/>
      </w:r>
      <w:r>
        <w:t>(e)</w:t>
      </w:r>
      <w:r>
        <w:t xml:space="preserve"> In accordance with </w:t>
      </w:r>
      <w:r>
        <w:rPr>
          <w:color w:val="0000FF"/>
        </w:rPr>
        <w:fldChar w:fldCharType="begin"/>
      </w:r>
      <w:r>
        <w:rPr>
          <w:color w:val="0000FF"/>
        </w:rPr>
        <w:instrText xml:space="preserve"> REF _Numd19e22046 \h </w:instrText>
      </w:r>
      <w:r>
        <w:fldChar w:fldCharType="separate"/>
      </w:r>
      <w:rPr>
        <w:color w:val="0000FF"/>
      </w:rPr>
      <w:r>
        <w:rPr>
          <w:u w:val="single"/>
        </w:rPr>
        <w:t>536.7105-3</w:t>
      </w:r>
      <w:r>
        <w:rPr>
          <w:color w:val="0000FF"/>
        </w:rPr>
        <w:fldChar w:fldCharType="end"/>
      </w:r>
      <w:r>
        <w:t>(c), the contracting officer shall obtain an independent audit of the construction contractor's costs incurred in the performance of the contract to date.</w:t>
      </w:r>
    </w:p>
    <w:p xmlns:tce="http://www.TCE.com">
      <w:pPr>
        <w:pStyle w:val="ListNumber"/>
        <!--depth 1-->
        <w:numPr>
          <w:ilvl w:val="0"/>
          <w:numId w:val="421"/>
        </w:numPr>
      </w:pPr>
      <w:r>
        <w:t/>
      </w:r>
      <w:r>
        <w:t>(f)</w:t>
      </w:r>
      <w:r>
        <w:t xml:space="preserve">  When evaluating the construction contractor's proposal for firm-fixed-price definitization, the contracting officer should compare the anticipated final cost to the firm-fixed-price being proposed. It may be reasonable for the construction contractor to include a contingency for assuming the risk associated with agreeing to the firm-fixed-price. The contracting officer should evaluate this contingency to ensure that the proposed amount reasonably reflects the remaining risks being assumed by the construction contractor. This evaluation may be informed by the history of the project, the balance of the CCA, and other factors.</w:t>
      </w:r>
    </w:p>
    <w:p xmlns:tce="http://www.TCE.com">
      <w:pPr>
        <w:pStyle w:val="ListNumber"/>
        <!--depth 1-->
        <w:numPr>
          <w:ilvl w:val="0"/>
          <w:numId w:val="421"/>
        </w:numPr>
      </w:pPr>
      <w:r>
        <w:t/>
      </w:r>
      <w:r>
        <w:t>(g)</w:t>
      </w:r>
      <w:r>
        <w:t xml:space="preserve"> The modification to convert to a firm-fixed-price is subject to the requirement to obtain cost and pricing data unless one of the exceptions in </w:t>
      </w:r>
      <w:hyperlink r:id="rIdHyperlink203">
        <w:r>
          <w:rPr>
            <w:rStyle w:val="Hyperlink"/>
          </w:rPr>
          <w:t>FAR 15.403-1</w:t>
        </w:r>
      </w:hyperlink>
      <w:r>
        <w:t xml:space="preserve"> applies.</w:t>
      </w:r>
    </w:p>
    <w:p xmlns:tce="http://www.TCE.com">
      <w:pPr>
        <w:pStyle w:val="ListNumber"/>
        <!--depth 1-->
        <w:numPr>
          <w:ilvl w:val="0"/>
          <w:numId w:val="421"/>
        </w:numPr>
      </w:pPr>
      <w:r>
        <w:t/>
      </w:r>
      <w:r>
        <w:t>(h)</w:t>
      </w:r>
      <w:r>
        <w:t xml:space="preserve"> The modification to convert to a firm-fixed-price is subject to the requirement for a prenegotiation objectives memo and price negotiation memo, including fair and reasonable price determination, per </w:t>
      </w:r>
      <w:hyperlink r:id="rIdHyperlink204">
        <w:r>
          <w:rPr>
            <w:rStyle w:val="Hyperlink"/>
          </w:rPr>
          <w:t>FAR 15.406</w:t>
        </w:r>
      </w:hyperlink>
      <w:r>
        <w:t>.</w:t>
      </w:r>
    </w:p>
    <w:p xmlns:tce="http://www.TCE.com">
      <w:pPr>
        <w:pStyle w:val="ListNumber"/>
        <!--depth 1-->
        <w:numPr>
          <w:ilvl w:val="0"/>
          <w:numId w:val="421"/>
        </w:numPr>
      </w:pPr>
      <w:r>
        <w:t/>
      </w:r>
      <w:r>
        <w:t>(i)</w:t>
      </w:r>
      <w:r>
        <w:t xml:space="preserve">  Upon converting to a firm-fixed-price, the contract is no longer subject to open book accounting, a shared savings incentive, or the need for determination of final settlement.</w:t>
      </w:r>
    </w:p>
    <!--Topic unique_467-->
    <w:p xmlns:tce="http://www.TCE.com">
      <w:pPr>
        <w:pStyle w:val="Heading5"/>
      </w:pPr>
      <w:bookmarkStart w:id="1511" w:name="_Numd19e22479"/>
      <w:bookmarkStart w:id="1512" w:name="_Refd19e22479"/>
      <w:bookmarkStart w:id="1513" w:name="_Tocd19e22479"/>
      <w:r>
        <w:t/>
      </w:r>
      <w:r>
        <w:t>536.7106</w:t>
      </w:r>
      <w:r>
        <w:t xml:space="preserve"> Construction Contract Closeout.</w:t>
      </w:r>
      <w:bookmarkEnd w:id="1512"/>
      <w:bookmarkEnd w:id="1513"/>
      <w:bookmarkEnd w:id="1511"/>
    </w:p>
    <w:p xmlns:tce="http://www.TCE.com">
      <w:pPr>
        <w:pStyle w:val="BodyText"/>
      </w:pPr>
      <w:r>
        <w:t xml:space="preserve">Unless the contract has been converted to a standard firm-fixed-price contract (see </w:t>
      </w:r>
      <w:r>
        <w:rPr>
          <w:color w:val="0000FF"/>
        </w:rPr>
        <w:fldChar w:fldCharType="begin"/>
      </w:r>
      <w:r>
        <w:rPr>
          <w:color w:val="0000FF"/>
        </w:rPr>
        <w:instrText xml:space="preserve"> REF _Numd19e22379 \h </w:instrText>
      </w:r>
      <w:r>
        <w:fldChar w:fldCharType="separate"/>
      </w:r>
      <w:rPr>
        <w:color w:val="0000FF"/>
      </w:rPr>
      <w:r>
        <w:rPr>
          <w:u w:val="single"/>
        </w:rPr>
        <w:t>536.7105-8</w:t>
      </w:r>
      <w:r>
        <w:rPr>
          <w:color w:val="0000FF"/>
        </w:rPr>
        <w:fldChar w:fldCharType="end"/>
      </w:r>
      <w:r>
        <w:t>)—</w:t>
      </w:r>
    </w:p>
    <w:p xmlns:tce="http://www.TCE.com">
      <w:pPr>
        <w:pStyle w:val="ListNumber"/>
        <!--depth 1-->
        <w:numPr>
          <w:ilvl w:val="0"/>
          <w:numId w:val="422"/>
        </w:numPr>
      </w:pPr>
      <w:r>
        <w:t/>
      </w:r>
      <w:r>
        <w:t>(a)</w:t>
      </w:r>
      <w:r>
        <w:t xml:space="preserve">  The contracting officer shall ensure that the construction contractor's proposal for final settlement is accurate and reliable in accordance with the open book accounting practices of the contract.</w:t>
      </w:r>
    </w:p>
    <w:p xmlns:tce="http://www.TCE.com">
      <w:pPr>
        <w:pStyle w:val="ListNumber"/>
        <!--depth 1-->
        <w:numPr>
          <w:ilvl w:val="0"/>
          <w:numId w:val="422"/>
        </w:numPr>
      </w:pPr>
      <w:r>
        <w:t/>
      </w:r>
      <w:r>
        <w:t>(b)</w:t>
      </w:r>
      <w:r>
        <w:t xml:space="preserve"> In accordance with </w:t>
      </w:r>
      <w:r>
        <w:rPr>
          <w:color w:val="0000FF"/>
        </w:rPr>
        <w:fldChar w:fldCharType="begin"/>
      </w:r>
      <w:r>
        <w:rPr>
          <w:color w:val="0000FF"/>
        </w:rPr>
        <w:instrText xml:space="preserve"> REF _Numd19e22046 \h </w:instrText>
      </w:r>
      <w:r>
        <w:fldChar w:fldCharType="separate"/>
      </w:r>
      <w:rPr>
        <w:color w:val="0000FF"/>
      </w:rPr>
      <w:r>
        <w:rPr>
          <w:u w:val="single"/>
        </w:rPr>
        <w:t>536.7105-3</w:t>
      </w:r>
      <w:r>
        <w:rPr>
          <w:color w:val="0000FF"/>
        </w:rPr>
        <w:fldChar w:fldCharType="end"/>
      </w:r>
      <w:r>
        <w:t>(c), the contracting officer shall obtain an independent audit of the construction contractor's costs.</w:t>
      </w:r>
    </w:p>
    <!--Topic unique_36-->
    <w:p xmlns:tce="http://www.TCE.com">
      <w:pPr>
        <w:pStyle w:val="Heading5"/>
      </w:pPr>
      <w:bookmarkStart w:id="1514" w:name="_Numd19e22521"/>
      <w:bookmarkStart w:id="1515" w:name="_Refd19e22521"/>
      <w:bookmarkStart w:id="1516" w:name="_Tocd19e22521"/>
      <w:r>
        <w:t/>
      </w:r>
      <w:r>
        <w:t>536.7107</w:t>
      </w:r>
      <w:r>
        <w:t xml:space="preserve"> Contract Clauses (FAR DEVIATION).</w:t>
      </w:r>
      <w:bookmarkEnd w:id="1515"/>
      <w:bookmarkEnd w:id="1516"/>
      <w:bookmarkEnd w:id="1514"/>
    </w:p>
    <w:p xmlns:tce="http://www.TCE.com">
      <w:pPr>
        <w:pStyle w:val="ListNumber"/>
        <!--depth 1-->
        <w:numPr>
          <w:ilvl w:val="0"/>
          <w:numId w:val="423"/>
        </w:numPr>
      </w:pPr>
      <w:bookmarkStart w:id="1518" w:name="_Tocd19e22532"/>
      <w:bookmarkStart w:id="1517" w:name="_Refd19e22532"/>
      <w:r>
        <w:t/>
      </w:r>
      <w:r>
        <w:t>(a)</w:t>
      </w:r>
      <w:r>
        <w:t xml:space="preserve"> </w:t>
      </w:r>
      <w:r>
        <w:rPr>
          <w:i/>
        </w:rPr>
        <w:t>FAR deviation</w:t>
      </w:r>
      <w:r>
        <w:t xml:space="preserve">. GSA has a deviation from FAR </w:t>
      </w:r>
      <w:hyperlink r:id="rIdHyperlink205">
        <w:r>
          <w:rPr>
            <w:rStyle w:val="Hyperlink"/>
          </w:rPr>
          <w:t>52.216-17</w:t>
        </w:r>
      </w:hyperlink>
      <w:r>
        <w:t xml:space="preserve"> that allows use of the clause </w:t>
      </w:r>
      <w:r>
        <w:rPr>
          <w:color w:val="0000FF"/>
        </w:rPr>
        <w:fldChar w:fldCharType="begin"/>
      </w:r>
      <w:r>
        <w:rPr>
          <w:color w:val="0000FF"/>
        </w:rPr>
        <w:instrText xml:space="preserve"> REF _Numd19e36318 \h </w:instrText>
      </w:r>
      <w:r>
        <w:fldChar w:fldCharType="separate"/>
      </w:r>
      <w:rPr>
        <w:color w:val="0000FF"/>
      </w:rPr>
      <w:r>
        <w:rPr>
          <w:u w:val="single"/>
        </w:rPr>
        <w:t>552.236-79</w:t>
      </w:r>
      <w:r>
        <w:rPr>
          <w:color w:val="0000FF"/>
        </w:rPr>
        <w:fldChar w:fldCharType="end"/>
      </w:r>
      <w:r>
        <w:t xml:space="preserve"> in lieu of the FAR clause at </w:t>
      </w:r>
      <w:hyperlink r:id="rIdHyperlink206">
        <w:r>
          <w:rPr>
            <w:rStyle w:val="Hyperlink"/>
          </w:rPr>
          <w:t>52.216-17</w:t>
        </w:r>
      </w:hyperlink>
      <w:r>
        <w:t xml:space="preserve">. Insert a clause substantially the same as the clause at </w:t>
      </w:r>
      <w:r>
        <w:rPr>
          <w:color w:val="0000FF"/>
        </w:rPr>
        <w:fldChar w:fldCharType="begin"/>
      </w:r>
      <w:r>
        <w:rPr>
          <w:color w:val="0000FF"/>
        </w:rPr>
        <w:instrText xml:space="preserve"> REF _Numd19e36318 \h </w:instrText>
      </w:r>
      <w:r>
        <w:fldChar w:fldCharType="separate"/>
      </w:r>
      <w:rPr>
        <w:color w:val="0000FF"/>
      </w:rPr>
      <w:r>
        <w:rPr>
          <w:u w:val="single"/>
        </w:rPr>
        <w:t>552.236-79</w:t>
      </w:r>
      <w:r>
        <w:rPr>
          <w:color w:val="0000FF"/>
        </w:rPr>
        <w:fldChar w:fldCharType="end"/>
      </w:r>
      <w:r>
        <w:t xml:space="preserve">, Construction-Manager-As-Constructor, in solicitations and contracts if construction, dismantling, or removal of improvements is contemplated when a CMc project delivery method will be followed in lieu of the FAR clause at </w:t>
      </w:r>
      <w:hyperlink r:id="rIdHyperlink207">
        <w:r>
          <w:rPr>
            <w:rStyle w:val="Hyperlink"/>
          </w:rPr>
          <w:t>52.216-17</w:t>
        </w:r>
      </w:hyperlink>
      <w:r>
        <w:t>.</w:t>
      </w:r>
      <w:bookmarkEnd w:id="1517"/>
      <w:bookmarkEnd w:id="1518"/>
    </w:p>
    <w:p xmlns:tce="http://www.TCE.com">
      <w:pPr>
        <w:pStyle w:val="ListNumber"/>
        <!--depth 1-->
        <w:numPr>
          <w:ilvl w:val="0"/>
          <w:numId w:val="423"/>
        </w:numPr>
      </w:pPr>
      <w:bookmarkStart w:id="1520" w:name="_Tocd19e22563"/>
      <w:bookmarkStart w:id="1519" w:name="_Refd19e22563"/>
      <w:r>
        <w:t/>
      </w:r>
      <w:r>
        <w:t>(b)</w:t>
      </w:r>
      <w:r>
        <w:t xml:space="preserve">Insert a clause substantially the same as the clause at </w:t>
      </w:r>
      <w:r>
        <w:rPr>
          <w:color w:val="0000FF"/>
        </w:rPr>
        <w:fldChar w:fldCharType="begin"/>
      </w:r>
      <w:r>
        <w:rPr>
          <w:color w:val="0000FF"/>
        </w:rPr>
        <w:instrText xml:space="preserve"> REF _Numd19e36815 \h </w:instrText>
      </w:r>
      <w:r>
        <w:fldChar w:fldCharType="separate"/>
      </w:r>
      <w:rPr>
        <w:color w:val="0000FF"/>
      </w:rPr>
      <w:r>
        <w:rPr>
          <w:u w:val="single"/>
        </w:rPr>
        <w:t>552.236-80</w:t>
      </w:r>
      <w:r>
        <w:rPr>
          <w:color w:val="0000FF"/>
        </w:rPr>
        <w:fldChar w:fldCharType="end"/>
      </w:r>
      <w:r>
        <w:t>, Accounting Records and Progress Payments, in solicitations and contracts if construction, dismantling, or removal of improvements is contemplated when a CMc project delivery method will be followed and cost accounting standards do not apply. This clause is used when the clauses at FAR 52.230-2 Cost Accounting Standards, FAR 52.230-3 Disclosure and Consistency of Cost Accounting Practices, and FAR 52.230-6 Administration of Cost Accounting Standards do not apply.</w:t>
      </w:r>
      <w:bookmarkEnd w:id="1519"/>
      <w:bookmarkEnd w:id="1520"/>
    </w:p>
    <!--Topic unique_468-->
    <w:p xmlns:tce="http://www.TCE.com">
      <w:pPr>
        <w:pStyle w:val="Heading3"/>
      </w:pPr>
      <w:bookmarkStart w:id="1521" w:name="_Numd19e22577"/>
      <w:bookmarkStart w:id="1522" w:name="_Refd19e22577"/>
      <w:bookmarkStart w:id="1523" w:name="_Tocd19e22577"/>
      <w:r>
        <w:t/>
      </w:r>
      <w:r>
        <w:t>Part 537</w:t>
      </w:r>
      <w:r>
        <w:t xml:space="preserve"> - Service Contracting</w:t>
      </w:r>
      <w:bookmarkEnd w:id="1522"/>
      <w:bookmarkEnd w:id="1523"/>
      <w:bookmarkEnd w:id="1521"/>
    </w:p>
    <w:p xmlns:tce="http://www.TCE.com">
      <w:pPr>
        <w:pStyle w:val="ListBullet"/>
        <!--depth 1-->
        <w:numPr>
          <w:ilvl w:val="0"/>
          <w:numId w:val="424"/>
        </w:numPr>
      </w:pPr>
      <w:r>
        <w:t/>
      </w:r>
      <w:r>
        <w:rPr>
          <w:color w:val="0000FF"/>
        </w:rPr>
        <w:fldChar w:fldCharType="begin"/>
      </w:r>
      <w:r>
        <w:rPr>
          <w:color w:val="0000FF"/>
        </w:rPr>
        <w:instrText xml:space="preserve"> REF _Numd19e22638 \h </w:instrText>
      </w:r>
      <w:r>
        <w:fldChar w:fldCharType="separate"/>
      </w:r>
      <w:rPr>
        <w:color w:val="0000FF"/>
      </w:rPr>
      <w:r>
        <w:rPr>
          <w:u w:val="single"/>
        </w:rPr>
        <w:t>Subpart 537.1 - Service Contracts—General</w:t>
      </w:r>
      <w:r>
        <w:rPr>
          <w:color w:val="0000FF"/>
        </w:rPr>
        <w:fldChar w:fldCharType="end"/>
      </w:r>
      <w:r>
        <w:t/>
      </w:r>
    </w:p>
    <w:p xmlns:tce="http://www.TCE.com">
      <w:pPr>
        <w:pStyle w:val="ListBullet2"/>
        <!--depth 2-->
        <w:numPr>
          <w:ilvl w:val="1"/>
          <w:numId w:val="425"/>
        </w:numPr>
      </w:pPr>
      <w:r>
        <w:t/>
      </w:r>
      <w:r>
        <w:rPr>
          <w:color w:val="0000FF"/>
        </w:rPr>
        <w:fldChar w:fldCharType="begin"/>
      </w:r>
      <w:r>
        <w:rPr>
          <w:color w:val="0000FF"/>
        </w:rPr>
        <w:instrText xml:space="preserve"> REF _Numd19e22651 \h </w:instrText>
      </w:r>
      <w:r>
        <w:fldChar w:fldCharType="separate"/>
      </w:r>
      <w:rPr>
        <w:color w:val="0000FF"/>
      </w:rPr>
      <w:r>
        <w:rPr>
          <w:u w:val="single"/>
        </w:rPr>
        <w:t>537.110 Contract clauses.</w:t>
      </w:r>
      <w:r>
        <w:rPr>
          <w:color w:val="0000FF"/>
        </w:rPr>
        <w:fldChar w:fldCharType="end"/>
      </w:r>
      <w:r>
        <w:t/>
      </w:r>
    </w:p>
    <w:p xmlns:tce="http://www.TCE.com">
      <w:pPr>
        <w:pStyle w:val="ListBullet"/>
        <!--depth 1-->
        <w:numPr>
          <w:ilvl w:val="0"/>
          <w:numId w:val="424"/>
        </w:numPr>
      </w:pPr>
      <w:r>
        <w:t/>
      </w:r>
      <w:r>
        <w:rPr>
          <w:color w:val="0000FF"/>
        </w:rPr>
        <w:fldChar w:fldCharType="begin"/>
      </w:r>
      <w:r>
        <w:rPr>
          <w:color w:val="0000FF"/>
        </w:rPr>
        <w:instrText xml:space="preserve"> REF _Numd19e22703 \h </w:instrText>
      </w:r>
      <w:r>
        <w:fldChar w:fldCharType="separate"/>
      </w:r>
      <w:rPr>
        <w:color w:val="0000FF"/>
      </w:rPr>
      <w:r>
        <w:rPr>
          <w:u w:val="single"/>
        </w:rPr>
        <w:t>Subpart 537.2 - Advisory and Assistance Services</w:t>
      </w:r>
      <w:r>
        <w:rPr>
          <w:color w:val="0000FF"/>
        </w:rPr>
        <w:fldChar w:fldCharType="end"/>
      </w:r>
      <w:r>
        <w:t/>
      </w:r>
    </w:p>
    <w:p xmlns:tce="http://www.TCE.com">
      <w:pPr>
        <w:pStyle w:val="ListBullet2"/>
        <!--depth 2-->
        <w:numPr>
          <w:ilvl w:val="1"/>
          <w:numId w:val="426"/>
        </w:numPr>
      </w:pPr>
      <w:r>
        <w:t/>
      </w:r>
      <w:r>
        <w:rPr>
          <w:color w:val="0000FF"/>
        </w:rPr>
        <w:fldChar w:fldCharType="begin"/>
      </w:r>
      <w:r>
        <w:rPr>
          <w:color w:val="0000FF"/>
        </w:rPr>
        <w:instrText xml:space="preserve"> REF _Numd19e22716 \h </w:instrText>
      </w:r>
      <w:r>
        <w:fldChar w:fldCharType="separate"/>
      </w:r>
      <w:rPr>
        <w:color w:val="0000FF"/>
      </w:rPr>
      <w:r>
        <w:rPr>
          <w:u w:val="single"/>
        </w:rPr>
        <w:t>537.201 Definitions.</w:t>
      </w:r>
      <w:r>
        <w:rPr>
          <w:color w:val="0000FF"/>
        </w:rPr>
        <w:fldChar w:fldCharType="end"/>
      </w:r>
      <w:r>
        <w:t/>
      </w:r>
    </w:p>
    <w:p xmlns:tce="http://www.TCE.com">
      <w:pPr>
        <w:pStyle w:val="ListBullet2"/>
        <!--depth 2-->
        <w:numPr>
          <w:ilvl w:val="1"/>
          <w:numId w:val="426"/>
        </w:numPr>
      </w:pPr>
      <w:r>
        <w:t/>
      </w:r>
      <w:r>
        <w:rPr>
          <w:color w:val="0000FF"/>
        </w:rPr>
        <w:fldChar w:fldCharType="begin"/>
      </w:r>
      <w:r>
        <w:rPr>
          <w:color w:val="0000FF"/>
        </w:rPr>
        <w:instrText xml:space="preserve"> REF _Numd19e22755 \h </w:instrText>
      </w:r>
      <w:r>
        <w:fldChar w:fldCharType="separate"/>
      </w:r>
      <w:rPr>
        <w:color w:val="0000FF"/>
      </w:rPr>
      <w:r>
        <w:rPr>
          <w:u w:val="single"/>
        </w:rPr>
        <w:t>537.270 Contract clause.</w:t>
      </w:r>
      <w:r>
        <w:rPr>
          <w:color w:val="0000FF"/>
        </w:rPr>
        <w:fldChar w:fldCharType="end"/>
      </w:r>
      <w:r>
        <w:t/>
      </w:r>
    </w:p>
    <!--Topic unique_482-->
    <w:p xmlns:tce="http://www.TCE.com">
      <w:pPr>
        <w:pStyle w:val="Heading4"/>
      </w:pPr>
      <w:bookmarkStart w:id="1524" w:name="_Numd19e22638"/>
      <w:bookmarkStart w:id="1525" w:name="_Refd19e22638"/>
      <w:bookmarkStart w:id="1526" w:name="_Tocd19e22638"/>
      <w:r>
        <w:t/>
      </w:r>
      <w:r>
        <w:t>Subpart 537.1</w:t>
      </w:r>
      <w:r>
        <w:t xml:space="preserve"> - Service Contracts—General</w:t>
      </w:r>
      <w:bookmarkEnd w:id="1525"/>
      <w:bookmarkEnd w:id="1526"/>
      <w:bookmarkEnd w:id="1524"/>
    </w:p>
    <!--Topic unique_483-->
    <w:p xmlns:tce="http://www.TCE.com">
      <w:pPr>
        <w:pStyle w:val="Heading5"/>
      </w:pPr>
      <w:bookmarkStart w:id="1527" w:name="_Numd19e22651"/>
      <w:bookmarkStart w:id="1528" w:name="_Refd19e22651"/>
      <w:bookmarkStart w:id="1529" w:name="_Tocd19e22651"/>
      <w:r>
        <w:t/>
      </w:r>
      <w:r>
        <w:t>537.110</w:t>
      </w:r>
      <w:r>
        <w:t xml:space="preserve"> Contract clauses.</w:t>
      </w:r>
      <w:bookmarkEnd w:id="1528"/>
      <w:bookmarkEnd w:id="1529"/>
      <w:bookmarkEnd w:id="1527"/>
    </w:p>
    <w:p xmlns:tce="http://www.TCE.com">
      <w:pPr>
        <w:pStyle w:val="ListNumber"/>
        <!--depth 1-->
        <w:numPr>
          <w:ilvl w:val="0"/>
          <w:numId w:val="427"/>
        </w:numPr>
      </w:pPr>
      <w:bookmarkStart w:id="1531" w:name="_Tocd19e22662"/>
      <w:bookmarkStart w:id="1530" w:name="_Refd19e22662"/>
      <w:r>
        <w:t/>
      </w:r>
      <w:r>
        <w:t>(a)</w:t>
      </w:r>
      <w:r>
        <w:t xml:space="preserve"> </w:t>
      </w:r>
      <w:r>
        <w:rPr>
          <w:i/>
        </w:rPr>
        <w:t>Contracts for building services</w:t>
      </w:r>
      <w:r>
        <w:t xml:space="preserve">. Except for solicitations and contracts for building services placed under FAR </w:t>
      </w:r>
      <w:hyperlink r:id="rIdHyperlink208">
        <w:r>
          <w:rPr>
            <w:rStyle w:val="Hyperlink"/>
          </w:rPr>
          <w:t>subpart 8.7</w:t>
        </w:r>
      </w:hyperlink>
      <w:r>
        <w:t xml:space="preserve">, insert the clause at </w:t>
      </w:r>
      <w:r>
        <w:rPr>
          <w:color w:val="0000FF"/>
        </w:rPr>
        <w:fldChar w:fldCharType="begin"/>
      </w:r>
      <w:r>
        <w:rPr>
          <w:color w:val="0000FF"/>
        </w:rPr>
        <w:instrText xml:space="preserve"> REF _Numd19e36985 \h </w:instrText>
      </w:r>
      <w:r>
        <w:fldChar w:fldCharType="separate"/>
      </w:r>
      <w:rPr>
        <w:color w:val="0000FF"/>
      </w:rPr>
      <w:r>
        <w:rPr>
          <w:u w:val="single"/>
        </w:rPr>
        <w:t>552.237-71</w:t>
      </w:r>
      <w:r>
        <w:rPr>
          <w:color w:val="0000FF"/>
        </w:rPr>
        <w:fldChar w:fldCharType="end"/>
      </w:r>
      <w:r>
        <w:t>, Qualifications of Employees, in solicitations and contracts for building services that are anticipated to exceed the simplified acquisition threshold.</w:t>
      </w:r>
      <w:bookmarkEnd w:id="1530"/>
      <w:bookmarkEnd w:id="1531"/>
    </w:p>
    <w:p xmlns:tce="http://www.TCE.com">
      <w:pPr>
        <w:pStyle w:val="ListNumber"/>
        <!--depth 1-->
        <w:numPr>
          <w:ilvl w:val="0"/>
          <w:numId w:val="427"/>
        </w:numPr>
      </w:pPr>
      <w:bookmarkStart w:id="1533" w:name="_Tocd19e22680"/>
      <w:bookmarkStart w:id="1532" w:name="_Refd19e22680"/>
      <w:r>
        <w:t/>
      </w:r>
      <w:r>
        <w:t>(b)</w:t>
      </w:r>
      <w:r>
        <w:t xml:space="preserve"> </w:t>
      </w:r>
      <w:r>
        <w:rPr>
          <w:i/>
        </w:rPr>
        <w:t>Contracts for guard services</w:t>
      </w:r>
      <w:r>
        <w:t xml:space="preserve">. Insert the clause at </w:t>
      </w:r>
      <w:r>
        <w:rPr>
          <w:color w:val="0000FF"/>
        </w:rPr>
        <w:fldChar w:fldCharType="begin"/>
      </w:r>
      <w:r>
        <w:rPr>
          <w:color w:val="0000FF"/>
        </w:rPr>
        <w:instrText xml:space="preserve"> REF _Numd19e37037 \h </w:instrText>
      </w:r>
      <w:r>
        <w:fldChar w:fldCharType="separate"/>
      </w:r>
      <w:rPr>
        <w:color w:val="0000FF"/>
      </w:rPr>
      <w:r>
        <w:rPr>
          <w:u w:val="single"/>
        </w:rPr>
        <w:t>552.237-72</w:t>
      </w:r>
      <w:r>
        <w:rPr>
          <w:color w:val="0000FF"/>
        </w:rPr>
        <w:fldChar w:fldCharType="end"/>
      </w:r>
      <w:r>
        <w:t>, Prohibition Regarding “Quasi-Military Armed Forces,” in solicitations and contracts for guard services.</w:t>
      </w:r>
      <w:bookmarkEnd w:id="1532"/>
      <w:bookmarkEnd w:id="1533"/>
    </w:p>
    <!--Topic unique_261-->
    <w:p xmlns:tce="http://www.TCE.com">
      <w:pPr>
        <w:pStyle w:val="Heading4"/>
      </w:pPr>
      <w:bookmarkStart w:id="1534" w:name="_Numd19e22703"/>
      <w:bookmarkStart w:id="1535" w:name="_Refd19e22703"/>
      <w:bookmarkStart w:id="1536" w:name="_Tocd19e22703"/>
      <w:r>
        <w:t/>
      </w:r>
      <w:r>
        <w:t>Subpart 537.2</w:t>
      </w:r>
      <w:r>
        <w:t xml:space="preserve"> - Advisory and Assistance Services</w:t>
      </w:r>
      <w:bookmarkEnd w:id="1535"/>
      <w:bookmarkEnd w:id="1536"/>
      <w:bookmarkEnd w:id="1534"/>
    </w:p>
    <!--Topic unique_484-->
    <w:p xmlns:tce="http://www.TCE.com">
      <w:pPr>
        <w:pStyle w:val="Heading5"/>
      </w:pPr>
      <w:bookmarkStart w:id="1537" w:name="_Numd19e22716"/>
      <w:bookmarkStart w:id="1538" w:name="_Refd19e22716"/>
      <w:bookmarkStart w:id="1539" w:name="_Tocd19e22716"/>
      <w:r>
        <w:t/>
      </w:r>
      <w:r>
        <w:t>537.201</w:t>
      </w:r>
      <w:r>
        <w:t xml:space="preserve"> Definitions.</w:t>
      </w:r>
      <w:bookmarkEnd w:id="1538"/>
      <w:bookmarkEnd w:id="1539"/>
      <w:bookmarkEnd w:id="1537"/>
    </w:p>
    <w:p xmlns:tce="http://www.TCE.com">
      <w:pPr>
        <w:pStyle w:val="BodyText"/>
      </w:pPr>
      <w:r>
        <w:t>As used in this subpart—</w:t>
      </w:r>
    </w:p>
    <w:p xmlns:tce="http://www.TCE.com">
      <w:pPr>
        <w:pStyle w:val="BodyText"/>
      </w:pPr>
      <w:r>
        <w:t/>
      </w:r>
      <w:r>
        <w:rPr>
          <w:i/>
        </w:rPr>
        <w:t>Evaluation or analysis of a proposal</w:t>
      </w:r>
      <w:r>
        <w:t xml:space="preserve"> means proposal evaluation as described in FAR 15.305. It includes: Cost or price evaluation using cost or price analysis, as defined in FAR 15.404.</w:t>
      </w:r>
    </w:p>
    <w:p xmlns:tce="http://www.TCE.com">
      <w:pPr>
        <w:pStyle w:val="BodyText"/>
      </w:pPr>
      <w:r>
        <w:t/>
      </w:r>
      <w:r>
        <w:rPr>
          <w:i/>
        </w:rPr>
        <w:t>Proposal</w:t>
      </w:r>
      <w:r>
        <w:t xml:space="preserve"> means a proposal submitted for an initial contract award. (See FAR 37.203(d)). It does not include proposals submitted after contract award, such as value engineering proposals, proposals related to contract modifications, claims, or other contract administration actions.</w:t>
      </w:r>
    </w:p>
    <w:p xmlns:tce="http://www.TCE.com">
      <w:pPr>
        <w:pStyle w:val="BodyText"/>
      </w:pPr>
      <w:r>
        <w:t/>
      </w:r>
      <w:r>
        <w:rPr>
          <w:i/>
        </w:rPr>
        <w:t>Readily available</w:t>
      </w:r>
      <w:r>
        <w:t xml:space="preserve"> means that employees with the requisite training and capability are employed by the agency, capable of handling additional work relating to other duties as assigned by management, and that the travel and other costs associated with using covered personnel does not exceed the projected cost of a contract for evaluation and analysis services.</w:t>
      </w:r>
    </w:p>
    <w:p xmlns:tce="http://www.TCE.com">
      <w:pPr>
        <w:pStyle w:val="BodyText"/>
      </w:pPr>
      <w:r>
        <w:t/>
      </w:r>
      <w:r>
        <w:rPr>
          <w:i/>
        </w:rPr>
        <w:t>Requisite training and capability</w:t>
      </w:r>
      <w:r>
        <w:t xml:space="preserve"> means training and capability necessary to successfully perform the task or contract at issue in the time and in the manner required. It may include relevant experience, recent performance of work of similar size and scope, specific training and other factors that the contracting officer determines are necessary to the successful performance of the task or contract at issue.</w:t>
      </w:r>
    </w:p>
    <!--Topic unique_485-->
    <w:p xmlns:tce="http://www.TCE.com">
      <w:pPr>
        <w:pStyle w:val="Heading5"/>
      </w:pPr>
      <w:bookmarkStart w:id="1540" w:name="_Numd19e22755"/>
      <w:bookmarkStart w:id="1541" w:name="_Refd19e22755"/>
      <w:bookmarkStart w:id="1542" w:name="_Tocd19e22755"/>
      <w:r>
        <w:t/>
      </w:r>
      <w:r>
        <w:t>537.270</w:t>
      </w:r>
      <w:r>
        <w:t xml:space="preserve"> Contract clause.</w:t>
      </w:r>
      <w:bookmarkEnd w:id="1541"/>
      <w:bookmarkEnd w:id="1542"/>
      <w:bookmarkEnd w:id="1540"/>
    </w:p>
    <w:p xmlns:tce="http://www.TCE.com">
      <w:pPr>
        <w:pStyle w:val="BodyText"/>
      </w:pPr>
      <w:r>
        <w:t xml:space="preserve">Insert the clause at </w:t>
      </w:r>
      <w:r>
        <w:rPr>
          <w:color w:val="0000FF"/>
        </w:rPr>
        <w:fldChar w:fldCharType="begin"/>
      </w:r>
      <w:r>
        <w:rPr>
          <w:color w:val="0000FF"/>
        </w:rPr>
        <w:instrText xml:space="preserve"> REF _Numd19e37072 \h </w:instrText>
      </w:r>
      <w:r>
        <w:fldChar w:fldCharType="separate"/>
      </w:r>
      <w:rPr>
        <w:color w:val="0000FF"/>
      </w:rPr>
      <w:r>
        <w:rPr>
          <w:u w:val="single"/>
        </w:rPr>
        <w:t>552.237-73</w:t>
      </w:r>
      <w:r>
        <w:rPr>
          <w:color w:val="0000FF"/>
        </w:rPr>
        <w:fldChar w:fldCharType="end"/>
      </w:r>
      <w:r>
        <w:t>, Restriction on Disclosure of Information, in solicitations and contracts for proposal evaluation and analysis services.</w:t>
      </w:r>
    </w:p>
    <!--Topic unique_417-->
    <w:p xmlns:tce="http://www.TCE.com">
      <w:pPr>
        <w:pStyle w:val="Heading3"/>
      </w:pPr>
      <w:bookmarkStart w:id="1543" w:name="_Numd19e22773"/>
      <w:bookmarkStart w:id="1544" w:name="_Refd19e22773"/>
      <w:bookmarkStart w:id="1545" w:name="_Tocd19e22773"/>
      <w:r>
        <w:t/>
      </w:r>
      <w:r>
        <w:t>Part 538</w:t>
      </w:r>
      <w:r>
        <w:t xml:space="preserve"> - Federal Supply Schedule Contracting</w:t>
      </w:r>
      <w:bookmarkEnd w:id="1544"/>
      <w:bookmarkEnd w:id="1545"/>
      <w:bookmarkEnd w:id="1543"/>
    </w:p>
    <w:p xmlns:tce="http://www.TCE.com">
      <w:pPr>
        <w:pStyle w:val="ListBullet"/>
        <!--depth 1-->
        <w:numPr>
          <w:ilvl w:val="0"/>
          <w:numId w:val="428"/>
        </w:numPr>
      </w:pPr>
      <w:r>
        <w:t/>
      </w:r>
      <w:r>
        <w:rPr>
          <w:color w:val="0000FF"/>
        </w:rPr>
        <w:fldChar w:fldCharType="begin"/>
      </w:r>
      <w:r>
        <w:rPr>
          <w:color w:val="0000FF"/>
        </w:rPr>
        <w:instrText xml:space="preserve"> REF _Numd19e23091 \h </w:instrText>
      </w:r>
      <w:r>
        <w:fldChar w:fldCharType="separate"/>
      </w:r>
      <w:rPr>
        <w:color w:val="0000FF"/>
      </w:rPr>
      <w:r>
        <w:rPr>
          <w:u w:val="single"/>
        </w:rPr>
        <w:t>538.000 Scope of part.</w:t>
      </w:r>
      <w:r>
        <w:rPr>
          <w:color w:val="0000FF"/>
        </w:rPr>
        <w:fldChar w:fldCharType="end"/>
      </w:r>
      <w:r>
        <w:t/>
      </w:r>
    </w:p>
    <w:p xmlns:tce="http://www.TCE.com">
      <w:pPr>
        <w:pStyle w:val="ListBullet"/>
        <!--depth 1-->
        <w:numPr>
          <w:ilvl w:val="0"/>
          <w:numId w:val="428"/>
        </w:numPr>
      </w:pPr>
      <w:r>
        <w:t/>
      </w:r>
      <w:r>
        <w:rPr>
          <w:color w:val="0000FF"/>
        </w:rPr>
        <w:fldChar w:fldCharType="begin"/>
      </w:r>
      <w:r>
        <w:rPr>
          <w:color w:val="0000FF"/>
        </w:rPr>
        <w:instrText xml:space="preserve"> REF _Numd19e23124 \h </w:instrText>
      </w:r>
      <w:r>
        <w:fldChar w:fldCharType="separate"/>
      </w:r>
      <w:rPr>
        <w:color w:val="0000FF"/>
      </w:rPr>
      <w:r>
        <w:rPr>
          <w:u w:val="single"/>
        </w:rPr>
        <w:t>538.001 General.</w:t>
      </w:r>
      <w:r>
        <w:rPr>
          <w:color w:val="0000FF"/>
        </w:rPr>
        <w:fldChar w:fldCharType="end"/>
      </w:r>
      <w:r>
        <w:t/>
      </w:r>
    </w:p>
    <w:p xmlns:tce="http://www.TCE.com">
      <w:pPr>
        <w:pStyle w:val="ListBullet"/>
        <!--depth 1-->
        <w:numPr>
          <w:ilvl w:val="0"/>
          <w:numId w:val="428"/>
        </w:numPr>
      </w:pPr>
      <w:r>
        <w:t/>
      </w:r>
      <w:r>
        <w:rPr>
          <w:color w:val="0000FF"/>
        </w:rPr>
        <w:fldChar w:fldCharType="begin"/>
      </w:r>
      <w:r>
        <w:rPr>
          <w:color w:val="0000FF"/>
        </w:rPr>
        <w:instrText xml:space="preserve"> REF _Numd19e23144 \h </w:instrText>
      </w:r>
      <w:r>
        <w:fldChar w:fldCharType="separate"/>
      </w:r>
      <w:rPr>
        <w:color w:val="0000FF"/>
      </w:rPr>
      <w:r>
        <w:rPr>
          <w:u w:val="single"/>
        </w:rPr>
        <w:t>Subpart 538.2 - Establishing and Administering Federal Supply Schedules</w:t>
      </w:r>
      <w:r>
        <w:rPr>
          <w:color w:val="0000FF"/>
        </w:rPr>
        <w:fldChar w:fldCharType="end"/>
      </w:r>
      <w:r>
        <w:t/>
      </w:r>
    </w:p>
    <w:p xmlns:tce="http://www.TCE.com">
      <w:pPr>
        <w:pStyle w:val="ListBullet2"/>
        <!--depth 2-->
        <w:numPr>
          <w:ilvl w:val="1"/>
          <w:numId w:val="429"/>
        </w:numPr>
      </w:pPr>
      <w:r>
        <w:t/>
      </w:r>
      <w:r>
        <w:rPr>
          <w:color w:val="0000FF"/>
        </w:rPr>
        <w:fldChar w:fldCharType="begin"/>
      </w:r>
      <w:r>
        <w:rPr>
          <w:color w:val="0000FF"/>
        </w:rPr>
        <w:instrText xml:space="preserve"> REF _Numd19e23157 \h </w:instrText>
      </w:r>
      <w:r>
        <w:fldChar w:fldCharType="separate"/>
      </w:r>
      <w:rPr>
        <w:color w:val="0000FF"/>
      </w:rPr>
      <w:r>
        <w:rPr>
          <w:u w:val="single"/>
        </w:rPr>
        <w:t>538.201 Coordination requirements.</w:t>
      </w:r>
      <w:r>
        <w:rPr>
          <w:color w:val="0000FF"/>
        </w:rPr>
        <w:fldChar w:fldCharType="end"/>
      </w:r>
      <w:r>
        <w:t/>
      </w:r>
    </w:p>
    <w:p xmlns:tce="http://www.TCE.com">
      <w:pPr>
        <w:pStyle w:val="ListBullet2"/>
        <!--depth 2-->
        <w:numPr>
          <w:ilvl w:val="1"/>
          <w:numId w:val="429"/>
        </w:numPr>
      </w:pPr>
      <w:r>
        <w:t/>
      </w:r>
      <w:r>
        <w:rPr>
          <w:color w:val="0000FF"/>
        </w:rPr>
        <w:fldChar w:fldCharType="begin"/>
      </w:r>
      <w:r>
        <w:rPr>
          <w:color w:val="0000FF"/>
        </w:rPr>
        <w:instrText xml:space="preserve"> REF _Numd19e23176 \h </w:instrText>
      </w:r>
      <w:r>
        <w:fldChar w:fldCharType="separate"/>
      </w:r>
      <w:rPr>
        <w:color w:val="0000FF"/>
      </w:rPr>
      <w:r>
        <w:rPr>
          <w:u w:val="single"/>
        </w:rPr>
        <w:t>538.270 Solicitation, evaluation, and award of Federal Supply Schedule (FSS) contracts.</w:t>
      </w:r>
      <w:r>
        <w:rPr>
          <w:color w:val="0000FF"/>
        </w:rPr>
        <w:fldChar w:fldCharType="end"/>
      </w:r>
      <w:r>
        <w:t/>
      </w:r>
    </w:p>
    <w:p xmlns:tce="http://www.TCE.com">
      <w:pPr>
        <w:pStyle w:val="ListBullet3"/>
        <!--depth 3-->
        <w:numPr>
          <w:ilvl w:val="2"/>
          <w:numId w:val="430"/>
        </w:numPr>
      </w:pPr>
      <w:r>
        <w:t/>
      </w:r>
      <w:r>
        <w:rPr>
          <w:color w:val="0000FF"/>
        </w:rPr>
        <w:fldChar w:fldCharType="begin"/>
      </w:r>
      <w:r>
        <w:rPr>
          <w:color w:val="0000FF"/>
        </w:rPr>
        <w:instrText xml:space="preserve"> REF _Numd19e23191 \h </w:instrText>
      </w:r>
      <w:r>
        <w:fldChar w:fldCharType="separate"/>
      </w:r>
      <w:rPr>
        <w:color w:val="0000FF"/>
      </w:rPr>
      <w:r>
        <w:rPr>
          <w:u w:val="single"/>
        </w:rPr>
        <w:t>538.270-1 Evaluation of offers without access to transactional data.</w:t>
      </w:r>
      <w:r>
        <w:rPr>
          <w:color w:val="0000FF"/>
        </w:rPr>
        <w:fldChar w:fldCharType="end"/>
      </w:r>
      <w:r>
        <w:t/>
      </w:r>
    </w:p>
    <w:p xmlns:tce="http://www.TCE.com">
      <w:pPr>
        <w:pStyle w:val="ListBullet3"/>
        <!--depth 3-->
        <w:numPr>
          <w:ilvl w:val="2"/>
          <w:numId w:val="430"/>
        </w:numPr>
      </w:pPr>
      <w:r>
        <w:t/>
      </w:r>
      <w:r>
        <w:rPr>
          <w:color w:val="0000FF"/>
        </w:rPr>
        <w:fldChar w:fldCharType="begin"/>
      </w:r>
      <w:r>
        <w:rPr>
          <w:color w:val="0000FF"/>
        </w:rPr>
        <w:instrText xml:space="preserve"> REF _Numd19e23338 \h </w:instrText>
      </w:r>
      <w:r>
        <w:fldChar w:fldCharType="separate"/>
      </w:r>
      <w:rPr>
        <w:color w:val="0000FF"/>
      </w:rPr>
      <w:r>
        <w:rPr>
          <w:u w:val="single"/>
        </w:rPr>
        <w:t>538.270-2 Evaluation of offers with access to transactional data.</w:t>
      </w:r>
      <w:r>
        <w:rPr>
          <w:color w:val="0000FF"/>
        </w:rPr>
        <w:fldChar w:fldCharType="end"/>
      </w:r>
      <w:r>
        <w:t/>
      </w:r>
    </w:p>
    <w:p xmlns:tce="http://www.TCE.com">
      <w:pPr>
        <w:pStyle w:val="ListBullet3"/>
        <!--depth 3-->
        <w:numPr>
          <w:ilvl w:val="2"/>
          <w:numId w:val="430"/>
        </w:numPr>
      </w:pPr>
      <w:r>
        <w:t/>
      </w:r>
      <w:r>
        <w:rPr>
          <w:color w:val="0000FF"/>
        </w:rPr>
        <w:fldChar w:fldCharType="begin"/>
      </w:r>
      <w:r>
        <w:rPr>
          <w:color w:val="0000FF"/>
        </w:rPr>
        <w:instrText xml:space="preserve"> REF _Numd19e23447 \h </w:instrText>
      </w:r>
      <w:r>
        <w:fldChar w:fldCharType="separate"/>
      </w:r>
      <w:rPr>
        <w:color w:val="0000FF"/>
      </w:rPr>
      <w:r>
        <w:rPr>
          <w:u w:val="single"/>
        </w:rPr>
        <w:t>538.270-3 Use of clause fill-in information.</w:t>
      </w:r>
      <w:r>
        <w:rPr>
          <w:color w:val="0000FF"/>
        </w:rPr>
        <w:fldChar w:fldCharType="end"/>
      </w:r>
      <w:r>
        <w:t/>
      </w:r>
    </w:p>
    <w:p xmlns:tce="http://www.TCE.com">
      <w:pPr>
        <w:pStyle w:val="ListBullet3"/>
        <!--depth 3-->
        <w:numPr>
          <w:ilvl w:val="2"/>
          <w:numId w:val="430"/>
        </w:numPr>
      </w:pPr>
      <w:r>
        <w:t/>
      </w:r>
      <w:r>
        <w:rPr>
          <w:color w:val="0000FF"/>
        </w:rPr>
        <w:fldChar w:fldCharType="begin"/>
      </w:r>
      <w:r>
        <w:rPr>
          <w:color w:val="0000FF"/>
        </w:rPr>
        <w:instrText xml:space="preserve"> REF _Numd19e23525 \h </w:instrText>
      </w:r>
      <w:r>
        <w:fldChar w:fldCharType="separate"/>
      </w:r>
      <w:rPr>
        <w:color w:val="0000FF"/>
      </w:rPr>
      <w:r>
        <w:rPr>
          <w:u w:val="single"/>
        </w:rPr>
        <w:t>538.270-4 Use of economic price adjustments in FSS contracts.</w:t>
      </w:r>
      <w:r>
        <w:rPr>
          <w:color w:val="0000FF"/>
        </w:rPr>
        <w:fldChar w:fldCharType="end"/>
      </w:r>
      <w:r>
        <w:t/>
      </w:r>
    </w:p>
    <w:p xmlns:tce="http://www.TCE.com">
      <w:pPr>
        <w:pStyle w:val="ListBullet2"/>
        <!--depth 2-->
        <w:numPr>
          <w:ilvl w:val="1"/>
          <w:numId w:val="429"/>
        </w:numPr>
      </w:pPr>
      <w:r>
        <w:t/>
      </w:r>
      <w:r>
        <w:rPr>
          <w:color w:val="0000FF"/>
        </w:rPr>
        <w:fldChar w:fldCharType="begin"/>
      </w:r>
      <w:r>
        <w:rPr>
          <w:color w:val="0000FF"/>
        </w:rPr>
        <w:instrText xml:space="preserve"> REF _Numd19e23715 \h </w:instrText>
      </w:r>
      <w:r>
        <w:fldChar w:fldCharType="separate"/>
      </w:r>
      <w:rPr>
        <w:color w:val="0000FF"/>
      </w:rPr>
      <w:r>
        <w:rPr>
          <w:u w:val="single"/>
        </w:rPr>
        <w:t>538.271 FSS contract awards.</w:t>
      </w:r>
      <w:r>
        <w:rPr>
          <w:color w:val="0000FF"/>
        </w:rPr>
        <w:fldChar w:fldCharType="end"/>
      </w:r>
      <w:r>
        <w:t/>
      </w:r>
    </w:p>
    <w:p xmlns:tce="http://www.TCE.com">
      <w:pPr>
        <w:pStyle w:val="ListBullet2"/>
        <!--depth 2-->
        <w:numPr>
          <w:ilvl w:val="1"/>
          <w:numId w:val="429"/>
        </w:numPr>
      </w:pPr>
      <w:r>
        <w:t/>
      </w:r>
      <w:r>
        <w:rPr>
          <w:color w:val="0000FF"/>
        </w:rPr>
        <w:fldChar w:fldCharType="begin"/>
      </w:r>
      <w:r>
        <w:rPr>
          <w:color w:val="0000FF"/>
        </w:rPr>
        <w:instrText xml:space="preserve"> REF _Numd19e23752 \h </w:instrText>
      </w:r>
      <w:r>
        <w:fldChar w:fldCharType="separate"/>
      </w:r>
      <w:rPr>
        <w:color w:val="0000FF"/>
      </w:rPr>
      <w:r>
        <w:rPr>
          <w:u w:val="single"/>
        </w:rPr>
        <w:t>538.272 MAS price reductions.</w:t>
      </w:r>
      <w:r>
        <w:rPr>
          <w:color w:val="0000FF"/>
        </w:rPr>
        <w:fldChar w:fldCharType="end"/>
      </w:r>
      <w:r>
        <w:t/>
      </w:r>
    </w:p>
    <w:p xmlns:tce="http://www.TCE.com">
      <w:pPr>
        <w:pStyle w:val="ListBullet2"/>
        <!--depth 2-->
        <w:numPr>
          <w:ilvl w:val="1"/>
          <w:numId w:val="429"/>
        </w:numPr>
      </w:pPr>
      <w:r>
        <w:t/>
      </w:r>
      <w:r>
        <w:rPr>
          <w:color w:val="0000FF"/>
        </w:rPr>
        <w:fldChar w:fldCharType="begin"/>
      </w:r>
      <w:r>
        <w:rPr>
          <w:color w:val="0000FF"/>
        </w:rPr>
        <w:instrText xml:space="preserve"> REF _Numd19e23810 \h </w:instrText>
      </w:r>
      <w:r>
        <w:fldChar w:fldCharType="separate"/>
      </w:r>
      <w:rPr>
        <w:color w:val="0000FF"/>
      </w:rPr>
      <w:r>
        <w:rPr>
          <w:u w:val="single"/>
        </w:rPr>
        <w:t>538.273 FSS solicitation provisions and contract clauses.</w:t>
      </w:r>
      <w:r>
        <w:rPr>
          <w:color w:val="0000FF"/>
        </w:rPr>
        <w:fldChar w:fldCharType="end"/>
      </w:r>
      <w:r>
        <w:t/>
      </w:r>
    </w:p>
    <w:p xmlns:tce="http://www.TCE.com">
      <w:pPr>
        <w:pStyle w:val="ListBullet"/>
        <!--depth 1-->
        <w:numPr>
          <w:ilvl w:val="0"/>
          <w:numId w:val="428"/>
        </w:numPr>
      </w:pPr>
      <w:r>
        <w:t/>
      </w:r>
      <w:r>
        <w:rPr>
          <w:color w:val="0000FF"/>
        </w:rPr>
        <w:fldChar w:fldCharType="begin"/>
      </w:r>
      <w:r>
        <w:rPr>
          <w:color w:val="0000FF"/>
        </w:rPr>
        <w:instrText xml:space="preserve"> REF _Numd19e24556 \h </w:instrText>
      </w:r>
      <w:r>
        <w:fldChar w:fldCharType="separate"/>
      </w:r>
      <w:rPr>
        <w:color w:val="0000FF"/>
      </w:rPr>
      <w:r>
        <w:rPr>
          <w:u w:val="single"/>
        </w:rPr>
        <w:t>Subpart 538.70 - Use of Federal Supply Schedule Contracts by Eligible Non-Federal Entities</w:t>
      </w:r>
      <w:r>
        <w:rPr>
          <w:color w:val="0000FF"/>
        </w:rPr>
        <w:fldChar w:fldCharType="end"/>
      </w:r>
      <w:r>
        <w:t/>
      </w:r>
    </w:p>
    <w:p xmlns:tce="http://www.TCE.com">
      <w:pPr>
        <w:pStyle w:val="ListBullet2"/>
        <!--depth 2-->
        <w:numPr>
          <w:ilvl w:val="1"/>
          <w:numId w:val="431"/>
        </w:numPr>
      </w:pPr>
      <w:r>
        <w:t/>
      </w:r>
      <w:r>
        <w:rPr>
          <w:color w:val="0000FF"/>
        </w:rPr>
        <w:fldChar w:fldCharType="begin"/>
      </w:r>
      <w:r>
        <w:rPr>
          <w:color w:val="0000FF"/>
        </w:rPr>
        <w:instrText xml:space="preserve"> REF _Numd19e24569 \h </w:instrText>
      </w:r>
      <w:r>
        <w:fldChar w:fldCharType="separate"/>
      </w:r>
      <w:rPr>
        <w:color w:val="0000FF"/>
      </w:rPr>
      <w:r>
        <w:rPr>
          <w:u w:val="single"/>
        </w:rPr>
        <w:t>538.7000 Scope of subpart.</w:t>
      </w:r>
      <w:r>
        <w:rPr>
          <w:color w:val="0000FF"/>
        </w:rPr>
        <w:fldChar w:fldCharType="end"/>
      </w:r>
      <w:r>
        <w:t/>
      </w:r>
    </w:p>
    <w:p xmlns:tce="http://www.TCE.com">
      <w:pPr>
        <w:pStyle w:val="ListBullet2"/>
        <!--depth 2-->
        <w:numPr>
          <w:ilvl w:val="1"/>
          <w:numId w:val="431"/>
        </w:numPr>
      </w:pPr>
      <w:r>
        <w:t/>
      </w:r>
      <w:r>
        <w:rPr>
          <w:color w:val="0000FF"/>
        </w:rPr>
        <w:fldChar w:fldCharType="begin"/>
      </w:r>
      <w:r>
        <w:rPr>
          <w:color w:val="0000FF"/>
        </w:rPr>
        <w:instrText xml:space="preserve"> REF _Numd19e24588 \h </w:instrText>
      </w:r>
      <w:r>
        <w:fldChar w:fldCharType="separate"/>
      </w:r>
      <w:rPr>
        <w:color w:val="0000FF"/>
      </w:rPr>
      <w:r>
        <w:rPr>
          <w:u w:val="single"/>
        </w:rPr>
        <w:t>538.7001 Definitions.</w:t>
      </w:r>
      <w:r>
        <w:rPr>
          <w:color w:val="0000FF"/>
        </w:rPr>
        <w:fldChar w:fldCharType="end"/>
      </w:r>
      <w:r>
        <w:t/>
      </w:r>
    </w:p>
    <w:p xmlns:tce="http://www.TCE.com">
      <w:pPr>
        <w:pStyle w:val="ListBullet2"/>
        <!--depth 2-->
        <w:numPr>
          <w:ilvl w:val="1"/>
          <w:numId w:val="431"/>
        </w:numPr>
      </w:pPr>
      <w:r>
        <w:t/>
      </w:r>
      <w:r>
        <w:rPr>
          <w:color w:val="0000FF"/>
        </w:rPr>
        <w:fldChar w:fldCharType="begin"/>
      </w:r>
      <w:r>
        <w:rPr>
          <w:color w:val="0000FF"/>
        </w:rPr>
        <w:instrText xml:space="preserve"> REF _Numd19e24635 \h </w:instrText>
      </w:r>
      <w:r>
        <w:fldChar w:fldCharType="separate"/>
      </w:r>
      <w:rPr>
        <w:color w:val="0000FF"/>
      </w:rPr>
      <w:r>
        <w:rPr>
          <w:u w:val="single"/>
        </w:rPr>
        <w:t>538.7002 Authorities.</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_Numd19e24656 \h </w:instrText>
      </w:r>
      <w:r>
        <w:fldChar w:fldCharType="separate"/>
      </w:r>
      <w:rPr>
        <w:color w:val="0000FF"/>
      </w:rPr>
      <w:r>
        <w:rPr>
          <w:u w:val="single"/>
        </w:rPr>
        <w:t>538.7002-1 Cooperative purchasing program.</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_Numd19e24691 \h </w:instrText>
      </w:r>
      <w:r>
        <w:fldChar w:fldCharType="separate"/>
      </w:r>
      <w:rPr>
        <w:color w:val="0000FF"/>
      </w:rPr>
      <w:r>
        <w:rPr>
          <w:u w:val="single"/>
        </w:rPr>
        <w:t>538.7002-2 Disaster purchasing program.</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_Numd19e24746 \h </w:instrText>
      </w:r>
      <w:r>
        <w:fldChar w:fldCharType="separate"/>
      </w:r>
      <w:rPr>
        <w:color w:val="0000FF"/>
      </w:rPr>
      <w:r>
        <w:rPr>
          <w:u w:val="single"/>
        </w:rPr>
        <w:t>538.7002-3 Public health emergencies program.</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_Numd19e24765 \h </w:instrText>
      </w:r>
      <w:r>
        <w:fldChar w:fldCharType="separate"/>
      </w:r>
      <w:rPr>
        <w:color w:val="0000FF"/>
      </w:rPr>
      <w:r>
        <w:rPr>
          <w:u w:val="single"/>
        </w:rPr>
        <w:t>538.7002-4 Qualified nonprofit agencies for the blind or other severely disabled.</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_Numd19e24783 \h </w:instrText>
      </w:r>
      <w:r>
        <w:fldChar w:fldCharType="separate"/>
      </w:r>
      <w:rPr>
        <w:color w:val="0000FF"/>
      </w:rPr>
      <w:r>
        <w:rPr>
          <w:u w:val="single"/>
        </w:rPr>
        <w:t>538.7002-5 Qualified relief or disaster assistance organizations.</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_Numd19e24802 \h </w:instrText>
      </w:r>
      <w:r>
        <w:fldChar w:fldCharType="separate"/>
      </w:r>
      <w:rPr>
        <w:color w:val="0000FF"/>
      </w:rPr>
      <w:r>
        <w:rPr>
          <w:u w:val="single"/>
        </w:rPr>
        <w:t>538.7002-6 Indian Self-Determination and Education Assistance Act (ISDEAA).</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_Numd19e24841 \h </w:instrText>
      </w:r>
      <w:r>
        <w:fldChar w:fldCharType="separate"/>
      </w:r>
      <w:rPr>
        <w:color w:val="0000FF"/>
      </w:rPr>
      <w:r>
        <w:rPr>
          <w:u w:val="single"/>
        </w:rPr>
        <w:t>538.7002-7 Native American Housing Assistance and Self Determination Act (NAHASDA).</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_Numd19e24860 \h </w:instrText>
      </w:r>
      <w:r>
        <w:fldChar w:fldCharType="separate"/>
      </w:r>
      <w:rPr>
        <w:color w:val="0000FF"/>
      </w:rPr>
      <w:r>
        <w:rPr>
          <w:u w:val="single"/>
        </w:rPr>
        <w:t>538.7002-8 Native American Housing Assistance and Self Determination Act (NAHASDA).</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_Numd19e24878 \h </w:instrText>
      </w:r>
      <w:r>
        <w:fldChar w:fldCharType="separate"/>
      </w:r>
      <w:rPr>
        <w:color w:val="0000FF"/>
      </w:rPr>
      <w:r>
        <w:rPr>
          <w:u w:val="single"/>
        </w:rPr>
        <w:t>538.7002-9 Tribally controlled schools.</w:t>
      </w:r>
      <w:r>
        <w:rPr>
          <w:color w:val="0000FF"/>
        </w:rPr>
        <w:fldChar w:fldCharType="end"/>
      </w:r>
      <w:r>
        <w:t/>
      </w:r>
    </w:p>
    <w:p xmlns:tce="http://www.TCE.com">
      <w:pPr>
        <w:pStyle w:val="ListBullet3"/>
        <!--depth 3-->
        <w:numPr>
          <w:ilvl w:val="2"/>
          <w:numId w:val="432"/>
        </w:numPr>
      </w:pPr>
      <w:r>
        <w:t/>
      </w:r>
      <w:r>
        <w:rPr>
          <w:color w:val="0000FF"/>
        </w:rPr>
        <w:fldChar w:fldCharType="begin"/>
      </w:r>
      <w:r>
        <w:rPr>
          <w:color w:val="0000FF"/>
        </w:rPr>
        <w:instrText xml:space="preserve"> REF _Numd19e24897 \h </w:instrText>
      </w:r>
      <w:r>
        <w:fldChar w:fldCharType="separate"/>
      </w:r>
      <w:rPr>
        <w:color w:val="0000FF"/>
      </w:rPr>
      <w:r>
        <w:rPr>
          <w:u w:val="single"/>
        </w:rPr>
        <w:t>538.7002-10 1122 Program.</w:t>
      </w:r>
      <w:r>
        <w:rPr>
          <w:color w:val="0000FF"/>
        </w:rPr>
        <w:fldChar w:fldCharType="end"/>
      </w:r>
      <w:r>
        <w:t/>
      </w:r>
    </w:p>
    <w:p xmlns:tce="http://www.TCE.com">
      <w:pPr>
        <w:pStyle w:val="ListBullet2"/>
        <!--depth 2-->
        <w:numPr>
          <w:ilvl w:val="1"/>
          <w:numId w:val="431"/>
        </w:numPr>
      </w:pPr>
      <w:r>
        <w:t/>
      </w:r>
      <w:r>
        <w:rPr>
          <w:color w:val="0000FF"/>
        </w:rPr>
        <w:fldChar w:fldCharType="begin"/>
      </w:r>
      <w:r>
        <w:rPr>
          <w:color w:val="0000FF"/>
        </w:rPr>
        <w:instrText xml:space="preserve"> REF _Numd19e24925 \h </w:instrText>
      </w:r>
      <w:r>
        <w:fldChar w:fldCharType="separate"/>
      </w:r>
      <w:rPr>
        <w:color w:val="0000FF"/>
      </w:rPr>
      <w:r>
        <w:rPr>
          <w:u w:val="single"/>
        </w:rPr>
        <w:t>538.7003 Non-Federal entity requirements.</w:t>
      </w:r>
      <w:r>
        <w:rPr>
          <w:color w:val="0000FF"/>
        </w:rPr>
        <w:fldChar w:fldCharType="end"/>
      </w:r>
      <w:r>
        <w:t/>
      </w:r>
    </w:p>
    <w:p xmlns:tce="http://www.TCE.com">
      <w:pPr>
        <w:pStyle w:val="ListBullet2"/>
        <!--depth 2-->
        <w:numPr>
          <w:ilvl w:val="1"/>
          <w:numId w:val="431"/>
        </w:numPr>
      </w:pPr>
      <w:r>
        <w:t/>
      </w:r>
      <w:r>
        <w:rPr>
          <w:color w:val="0000FF"/>
        </w:rPr>
        <w:fldChar w:fldCharType="begin"/>
      </w:r>
      <w:r>
        <w:rPr>
          <w:color w:val="0000FF"/>
        </w:rPr>
        <w:instrText xml:space="preserve"> REF _Numd19e24996 \h </w:instrText>
      </w:r>
      <w:r>
        <w:fldChar w:fldCharType="separate"/>
      </w:r>
      <w:rPr>
        <w:color w:val="0000FF"/>
      </w:rPr>
      <w:r>
        <w:rPr>
          <w:u w:val="single"/>
        </w:rPr>
        <w:t>538.7004 GSA responsibilities.</w:t>
      </w:r>
      <w:r>
        <w:rPr>
          <w:color w:val="0000FF"/>
        </w:rPr>
        <w:fldChar w:fldCharType="end"/>
      </w:r>
      <w:r>
        <w:t/>
      </w:r>
    </w:p>
    <w:p xmlns:tce="http://www.TCE.com">
      <w:pPr>
        <w:pStyle w:val="ListBullet2"/>
        <!--depth 2-->
        <w:numPr>
          <w:ilvl w:val="1"/>
          <w:numId w:val="431"/>
        </w:numPr>
      </w:pPr>
      <w:r>
        <w:t/>
      </w:r>
      <w:r>
        <w:rPr>
          <w:color w:val="0000FF"/>
        </w:rPr>
        <w:fldChar w:fldCharType="begin"/>
      </w:r>
      <w:r>
        <w:rPr>
          <w:color w:val="0000FF"/>
        </w:rPr>
        <w:instrText xml:space="preserve"> REF _Numd19e25059 \h </w:instrText>
      </w:r>
      <w:r>
        <w:fldChar w:fldCharType="separate"/>
      </w:r>
      <w:rPr>
        <w:color w:val="0000FF"/>
      </w:rPr>
      <w:r>
        <w:rPr>
          <w:u w:val="single"/>
        </w:rPr>
        <w:t>538.7005 Contract clause.</w:t>
      </w:r>
      <w:r>
        <w:rPr>
          <w:color w:val="0000FF"/>
        </w:rPr>
        <w:fldChar w:fldCharType="end"/>
      </w:r>
      <w:r>
        <w:t/>
      </w:r>
    </w:p>
    <w:p xmlns:tce="http://www.TCE.com">
      <w:pPr>
        <w:pStyle w:val="ListBullet"/>
        <!--depth 1-->
        <w:numPr>
          <w:ilvl w:val="0"/>
          <w:numId w:val="428"/>
        </w:numPr>
      </w:pPr>
      <w:r>
        <w:t/>
      </w:r>
      <w:r>
        <w:rPr>
          <w:color w:val="0000FF"/>
        </w:rPr>
        <w:fldChar w:fldCharType="begin"/>
      </w:r>
      <w:r>
        <w:rPr>
          <w:color w:val="0000FF"/>
        </w:rPr>
        <w:instrText xml:space="preserve"> REF _Numd19e25082 \h </w:instrText>
      </w:r>
      <w:r>
        <w:fldChar w:fldCharType="separate"/>
      </w:r>
      <w:rPr>
        <w:color w:val="0000FF"/>
      </w:rPr>
      <w:r>
        <w:rPr>
          <w:u w:val="single"/>
        </w:rPr>
        <w:t>Subpart 538.71 - [Reserved]</w:t>
      </w:r>
      <w:r>
        <w:rPr>
          <w:color w:val="0000FF"/>
        </w:rPr>
        <w:fldChar w:fldCharType="end"/>
      </w:r>
      <w:r>
        <w:t/>
      </w:r>
    </w:p>
    <w:p xmlns:tce="http://www.TCE.com">
      <w:pPr>
        <w:pStyle w:val="ListBullet"/>
        <!--depth 1-->
        <w:numPr>
          <w:ilvl w:val="0"/>
          <w:numId w:val="428"/>
        </w:numPr>
      </w:pPr>
      <w:r>
        <w:t/>
      </w:r>
      <w:r>
        <w:rPr>
          <w:color w:val="0000FF"/>
        </w:rPr>
        <w:fldChar w:fldCharType="begin"/>
      </w:r>
      <w:r>
        <w:rPr>
          <w:color w:val="0000FF"/>
        </w:rPr>
        <w:instrText xml:space="preserve"> REF _Numd19e25105 \h </w:instrText>
      </w:r>
      <w:r>
        <w:fldChar w:fldCharType="separate"/>
      </w:r>
      <w:rPr>
        <w:color w:val="0000FF"/>
      </w:rPr>
      <w:r>
        <w:rPr>
          <w:u w:val="single"/>
        </w:rPr>
        <w:t>Subpart 538.72 - Order-level Materials</w:t>
      </w:r>
      <w:r>
        <w:rPr>
          <w:color w:val="0000FF"/>
        </w:rPr>
        <w:fldChar w:fldCharType="end"/>
      </w:r>
      <w:r>
        <w:t/>
      </w:r>
    </w:p>
    <w:p xmlns:tce="http://www.TCE.com">
      <w:pPr>
        <w:pStyle w:val="ListBullet2"/>
        <!--depth 2-->
        <w:numPr>
          <w:ilvl w:val="1"/>
          <w:numId w:val="433"/>
        </w:numPr>
      </w:pPr>
      <w:r>
        <w:t/>
      </w:r>
      <w:r>
        <w:rPr>
          <w:color w:val="0000FF"/>
        </w:rPr>
        <w:fldChar w:fldCharType="begin"/>
      </w:r>
      <w:r>
        <w:rPr>
          <w:color w:val="0000FF"/>
        </w:rPr>
        <w:instrText xml:space="preserve"> REF _Numd19e25118 \h </w:instrText>
      </w:r>
      <w:r>
        <w:fldChar w:fldCharType="separate"/>
      </w:r>
      <w:rPr>
        <w:color w:val="0000FF"/>
      </w:rPr>
      <w:r>
        <w:rPr>
          <w:u w:val="single"/>
        </w:rPr>
        <w:t>538.7200 Definitions.</w:t>
      </w:r>
      <w:r>
        <w:rPr>
          <w:color w:val="0000FF"/>
        </w:rPr>
        <w:fldChar w:fldCharType="end"/>
      </w:r>
      <w:r>
        <w:t/>
      </w:r>
    </w:p>
    <w:p xmlns:tce="http://www.TCE.com">
      <w:pPr>
        <w:pStyle w:val="ListBullet2"/>
        <!--depth 2-->
        <w:numPr>
          <w:ilvl w:val="1"/>
          <w:numId w:val="433"/>
        </w:numPr>
      </w:pPr>
      <w:r>
        <w:t/>
      </w:r>
      <w:r>
        <w:rPr>
          <w:color w:val="0000FF"/>
        </w:rPr>
        <w:fldChar w:fldCharType="begin"/>
      </w:r>
      <w:r>
        <w:rPr>
          <w:color w:val="0000FF"/>
        </w:rPr>
        <w:instrText xml:space="preserve"> REF _Numd19e25147 \h </w:instrText>
      </w:r>
      <w:r>
        <w:fldChar w:fldCharType="separate"/>
      </w:r>
      <w:rPr>
        <w:color w:val="0000FF"/>
      </w:rPr>
      <w:r>
        <w:rPr>
          <w:u w:val="single"/>
        </w:rPr>
        <w:t>538.7201 General.</w:t>
      </w:r>
      <w:r>
        <w:rPr>
          <w:color w:val="0000FF"/>
        </w:rPr>
        <w:fldChar w:fldCharType="end"/>
      </w:r>
      <w:r>
        <w:t/>
      </w:r>
    </w:p>
    <w:p xmlns:tce="http://www.TCE.com">
      <w:pPr>
        <w:pStyle w:val="ListBullet2"/>
        <!--depth 2-->
        <w:numPr>
          <w:ilvl w:val="1"/>
          <w:numId w:val="433"/>
        </w:numPr>
      </w:pPr>
      <w:r>
        <w:t/>
      </w:r>
      <w:r>
        <w:rPr>
          <w:color w:val="0000FF"/>
        </w:rPr>
        <w:fldChar w:fldCharType="begin"/>
      </w:r>
      <w:r>
        <w:rPr>
          <w:color w:val="0000FF"/>
        </w:rPr>
        <w:instrText xml:space="preserve"> REF _Numd19e25203 \h </w:instrText>
      </w:r>
      <w:r>
        <w:fldChar w:fldCharType="separate"/>
      </w:r>
      <w:rPr>
        <w:color w:val="0000FF"/>
      </w:rPr>
      <w:r>
        <w:rPr>
          <w:u w:val="single"/>
        </w:rPr>
        <w:t>538.7202 Awarding Order-Level Materials in FSS contracts.</w:t>
      </w:r>
      <w:r>
        <w:rPr>
          <w:color w:val="0000FF"/>
        </w:rPr>
        <w:fldChar w:fldCharType="end"/>
      </w:r>
      <w:r>
        <w:t/>
      </w:r>
    </w:p>
    <w:p xmlns:tce="http://www.TCE.com">
      <w:pPr>
        <w:pStyle w:val="ListBullet2"/>
        <!--depth 2-->
        <w:numPr>
          <w:ilvl w:val="1"/>
          <w:numId w:val="433"/>
        </w:numPr>
      </w:pPr>
      <w:r>
        <w:t/>
      </w:r>
      <w:r>
        <w:rPr>
          <w:color w:val="0000FF"/>
        </w:rPr>
        <w:fldChar w:fldCharType="begin"/>
      </w:r>
      <w:r>
        <w:rPr>
          <w:color w:val="0000FF"/>
        </w:rPr>
        <w:instrText xml:space="preserve"> REF _Numd19e25267 \h </w:instrText>
      </w:r>
      <w:r>
        <w:fldChar w:fldCharType="separate"/>
      </w:r>
      <w:rPr>
        <w:color w:val="0000FF"/>
      </w:rPr>
      <w:r>
        <w:rPr>
          <w:u w:val="single"/>
        </w:rPr>
        <w:t>538.7203 Administering Order-Level Materials in FSS contracts.</w:t>
      </w:r>
      <w:r>
        <w:rPr>
          <w:color w:val="0000FF"/>
        </w:rPr>
        <w:fldChar w:fldCharType="end"/>
      </w:r>
      <w:r>
        <w:t/>
      </w:r>
    </w:p>
    <w:p xmlns:tce="http://www.TCE.com">
      <w:pPr>
        <w:pStyle w:val="ListBullet2"/>
        <!--depth 2-->
        <w:numPr>
          <w:ilvl w:val="1"/>
          <w:numId w:val="433"/>
        </w:numPr>
      </w:pPr>
      <w:r>
        <w:t/>
      </w:r>
      <w:r>
        <w:rPr>
          <w:color w:val="0000FF"/>
        </w:rPr>
        <w:fldChar w:fldCharType="begin"/>
      </w:r>
      <w:r>
        <w:rPr>
          <w:color w:val="0000FF"/>
        </w:rPr>
        <w:instrText xml:space="preserve"> REF _Numd19e25307 \h </w:instrText>
      </w:r>
      <w:r>
        <w:fldChar w:fldCharType="separate"/>
      </w:r>
      <w:rPr>
        <w:color w:val="0000FF"/>
      </w:rPr>
      <w:r>
        <w:rPr>
          <w:u w:val="single"/>
        </w:rPr>
        <w:t>538.7204 Contract clauses.</w:t>
      </w:r>
      <w:r>
        <w:rPr>
          <w:color w:val="0000FF"/>
        </w:rPr>
        <w:fldChar w:fldCharType="end"/>
      </w:r>
      <w:r>
        <w:t/>
      </w:r>
    </w:p>
    <!--Topic unique_490-->
    <w:p xmlns:tce="http://www.TCE.com">
      <w:pPr>
        <w:pStyle w:val="Heading4"/>
      </w:pPr>
      <w:bookmarkStart w:id="1546" w:name="_Numd19e23091"/>
      <w:bookmarkStart w:id="1547" w:name="_Refd19e23091"/>
      <w:bookmarkStart w:id="1548" w:name="_Tocd19e23091"/>
      <w:r>
        <w:t/>
      </w:r>
      <w:r>
        <w:t>538.000</w:t>
      </w:r>
      <w:r>
        <w:t xml:space="preserve"> Scope of part.</w:t>
      </w:r>
      <w:bookmarkEnd w:id="1547"/>
      <w:bookmarkEnd w:id="1548"/>
      <w:bookmarkEnd w:id="1546"/>
    </w:p>
    <w:p xmlns:tce="http://www.TCE.com">
      <w:pPr>
        <w:pStyle w:val="ListNumber"/>
        <!--depth 1-->
        <w:numPr>
          <w:ilvl w:val="0"/>
          <w:numId w:val="434"/>
        </w:numPr>
      </w:pPr>
      <w:r>
        <w:t/>
      </w:r>
      <w:r>
        <w:t>(a)</w:t>
      </w:r>
      <w:r>
        <w:t>This part prescribes policies and procedures for contracting for supplies and services under the Federal Supply Schedule (FSS) program. GSA may delegate certain responsibilities for other agency acquisition programs as they relate to the establishment of individual federal supply schedules.</w:t>
      </w:r>
    </w:p>
    <w:p xmlns:tce="http://www.TCE.com">
      <w:pPr>
        <w:pStyle w:val="ListNumber"/>
        <!--depth 1-->
        <w:numPr>
          <w:ilvl w:val="0"/>
          <w:numId w:val="434"/>
        </w:numPr>
      </w:pPr>
      <w:r>
        <w:t/>
      </w:r>
      <w:r>
        <w:t>(b)</w:t>
      </w:r>
      <w:r>
        <w:t>The authority of other agencies to award FSS contracts can only be accomplished through delegation from GSA. An agency delegated authority by GSA to award contracts under the FSS program is responsible for complying with GSA regulations and policies that apply to the FSS program, unless an exception is approved by GSA (see 538.001).</w:t>
      </w:r>
    </w:p>
    <!--Topic unique_491-->
    <w:p xmlns:tce="http://www.TCE.com">
      <w:pPr>
        <w:pStyle w:val="Heading4"/>
      </w:pPr>
      <w:bookmarkStart w:id="1549" w:name="_Numd19e23124"/>
      <w:bookmarkStart w:id="1550" w:name="_Refd19e23124"/>
      <w:bookmarkStart w:id="1551" w:name="_Tocd19e23124"/>
      <w:r>
        <w:t/>
      </w:r>
      <w:r>
        <w:t>538.001</w:t>
      </w:r>
      <w:r>
        <w:t xml:space="preserve"> General.</w:t>
      </w:r>
      <w:bookmarkEnd w:id="1550"/>
      <w:bookmarkEnd w:id="1551"/>
      <w:bookmarkEnd w:id="1549"/>
    </w:p>
    <w:p xmlns:tce="http://www.TCE.com">
      <w:pPr>
        <w:pStyle w:val="BodyText"/>
      </w:pPr>
      <w:r>
        <w:t/>
      </w:r>
      <w:r>
        <w:t>If a policy, regulation, or clause is identified as not applicable or in conflict to what is delegated by GSA, the delegated agency shall submit a determination and finding supporting the rationale as to why it does not apply, or is in conflict, in accordance with the delegation that was already received from GSA. The determination and finding must be approved by the GSA Senior Procurement Executive, the Commissioner of the Federal Acquisition Service (FAS) or a designee.</w:t>
      </w:r>
    </w:p>
    <!--Topic unique_492-->
    <w:p xmlns:tce="http://www.TCE.com">
      <w:pPr>
        <w:pStyle w:val="Heading4"/>
      </w:pPr>
      <w:bookmarkStart w:id="1552" w:name="_Numd19e23144"/>
      <w:bookmarkStart w:id="1553" w:name="_Refd19e23144"/>
      <w:bookmarkStart w:id="1554" w:name="_Tocd19e23144"/>
      <w:r>
        <w:t/>
      </w:r>
      <w:r>
        <w:t>Subpart 538.2</w:t>
      </w:r>
      <w:r>
        <w:t xml:space="preserve"> - Establishing and Administering Federal Supply Schedules</w:t>
      </w:r>
      <w:bookmarkEnd w:id="1553"/>
      <w:bookmarkEnd w:id="1554"/>
      <w:bookmarkEnd w:id="1552"/>
    </w:p>
    <!--Topic unique_493-->
    <w:p xmlns:tce="http://www.TCE.com">
      <w:pPr>
        <w:pStyle w:val="Heading5"/>
      </w:pPr>
      <w:bookmarkStart w:id="1555" w:name="_Numd19e23157"/>
      <w:bookmarkStart w:id="1556" w:name="_Refd19e23157"/>
      <w:bookmarkStart w:id="1557" w:name="_Tocd19e23157"/>
      <w:r>
        <w:t/>
      </w:r>
      <w:r>
        <w:t>538.201</w:t>
      </w:r>
      <w:r>
        <w:t xml:space="preserve"> Coordination requirements.</w:t>
      </w:r>
      <w:bookmarkEnd w:id="1556"/>
      <w:bookmarkEnd w:id="1557"/>
      <w:bookmarkEnd w:id="1555"/>
    </w:p>
    <w:p xmlns:tce="http://www.TCE.com">
      <w:pPr>
        <w:pStyle w:val="BodyText"/>
      </w:pPr>
      <w:r>
        <w:t>GSA will coordinate with other agencies who administer FSS contracts specific to their delegated authority (i.e., the Department of Veterans Affairs). Coordination will ensure adherence to policies and procedures at the program level, such as providing guidance on approved exceptions (see 538.001).</w:t>
      </w:r>
    </w:p>
    <!--Topic unique_494-->
    <w:p xmlns:tce="http://www.TCE.com">
      <w:pPr>
        <w:pStyle w:val="Heading5"/>
      </w:pPr>
      <w:bookmarkStart w:id="1558" w:name="_Numd19e23176"/>
      <w:bookmarkStart w:id="1559" w:name="_Refd19e23176"/>
      <w:bookmarkStart w:id="1560" w:name="_Tocd19e23176"/>
      <w:r>
        <w:t/>
      </w:r>
      <w:r>
        <w:t>538.270</w:t>
      </w:r>
      <w:r>
        <w:t xml:space="preserve"> Solicitation, evaluation, and award of Federal Supply Schedule (FSS) contracts.</w:t>
      </w:r>
      <w:bookmarkEnd w:id="1559"/>
      <w:bookmarkEnd w:id="1560"/>
      <w:bookmarkEnd w:id="1558"/>
    </w:p>
    <!--Topic unique_495-->
    <w:p xmlns:tce="http://www.TCE.com">
      <w:pPr>
        <w:pStyle w:val="Heading6"/>
      </w:pPr>
      <w:bookmarkStart w:id="1561" w:name="_Numd19e23191"/>
      <w:bookmarkStart w:id="1562" w:name="_Refd19e23191"/>
      <w:bookmarkStart w:id="1563" w:name="_Tocd19e23191"/>
      <w:r>
        <w:t/>
      </w:r>
      <w:r>
        <w:t>538.270-1</w:t>
      </w:r>
      <w:r>
        <w:t xml:space="preserve"> Evaluation of offers without access to transactional data.</w:t>
      </w:r>
      <w:bookmarkEnd w:id="1562"/>
      <w:bookmarkEnd w:id="1563"/>
      <w:bookmarkEnd w:id="1561"/>
    </w:p>
    <w:p xmlns:tce="http://www.TCE.com">
      <w:pPr>
        <w:pStyle w:val="ListNumber"/>
        <!--depth 1-->
        <w:numPr>
          <w:ilvl w:val="0"/>
          <w:numId w:val="435"/>
        </w:numPr>
      </w:pPr>
      <w:bookmarkStart w:id="1565" w:name="_Tocd19e23200"/>
      <w:bookmarkStart w:id="1564" w:name="_Refd19e23200"/>
      <w:r>
        <w:t/>
      </w:r>
      <w:r>
        <w:t>(a)</w:t>
      </w:r>
      <w:r>
        <w:t xml:space="preserve"> </w:t>
      </w:r>
      <w:r>
        <w:rPr>
          <w:i/>
        </w:rPr>
        <w:t>Applicability</w:t>
      </w:r>
      <w:r>
        <w:t xml:space="preserve">. Utilize this evaluation methodology for negotiating MAS offers when the commercial sales practices format is included in the solicitation (see </w:t>
      </w:r>
      <w:r>
        <w:rPr>
          <w:color w:val="0000FF"/>
        </w:rPr>
        <w:fldChar w:fldCharType="begin"/>
      </w:r>
      <w:r>
        <w:rPr>
          <w:color w:val="0000FF"/>
        </w:rPr>
        <w:instrText xml:space="preserve"> REF _Numd19e15511 \h </w:instrText>
      </w:r>
      <w:r>
        <w:fldChar w:fldCharType="separate"/>
      </w:r>
      <w:rPr>
        <w:color w:val="0000FF"/>
      </w:rPr>
      <w:r>
        <w:rPr>
          <w:u w:val="single"/>
        </w:rPr>
        <w:t>515.408</w:t>
      </w:r>
      <w:r>
        <w:rPr>
          <w:color w:val="0000FF"/>
        </w:rPr>
        <w:fldChar w:fldCharType="end"/>
      </w:r>
      <w:r>
        <w:t>).</w:t>
      </w:r>
    </w:p>
    <w:p xmlns:tce="http://www.TCE.com">
      <w:pPr>
        <w:pStyle w:val="ListNumber"/>
        <!--depth 1-->
        <w:numPr>
          <w:ilvl w:val="0"/>
          <w:numId w:val="435"/>
        </w:numPr>
      </w:pPr>
      <w:r>
        <w:t/>
      </w:r>
      <w:r>
        <w:t>(b)</w:t>
      </w:r>
      <w:r>
        <w:t xml:space="preserve">  When offerors have commercial catalogs, negotiate concessions from established catalogs, including price and non-price terms and conditions.</w:t>
      </w:r>
    </w:p>
    <w:p xmlns:tce="http://www.TCE.com">
      <w:pPr>
        <w:pStyle w:val="ListNumber"/>
        <!--depth 1-->
        <w:numPr>
          <w:ilvl w:val="0"/>
          <w:numId w:val="435"/>
        </w:numPr>
      </w:pPr>
      <w:r>
        <w:t/>
      </w:r>
      <w:r>
        <w:t>(c)</w:t>
      </w:r>
      <w:r>
        <w:t xml:space="preserve">  The Government will seek to obtain the offeror’s best price (the best price given to the most favored customer). However, the Government recognizes that the terms and conditions of commercial sales vary and there may be legitimate reasons why the best price is not achieved.</w:t>
      </w:r>
    </w:p>
    <w:p xmlns:tce="http://www.TCE.com">
      <w:pPr>
        <w:pStyle w:val="ListNumber"/>
        <!--depth 1-->
        <w:numPr>
          <w:ilvl w:val="0"/>
          <w:numId w:val="435"/>
        </w:numPr>
      </w:pPr>
      <w:r>
        <w:t/>
      </w:r>
      <w:r>
        <w:t>(d)</w:t>
      </w:r>
      <w:r>
        <w:t xml:space="preserve">  Establish negotiation objectives based on a review of relevant data and determine price reasonableness.</w:t>
      </w:r>
    </w:p>
    <w:p xmlns:tce="http://www.TCE.com">
      <w:pPr>
        <w:pStyle w:val="ListNumber"/>
        <!--depth 1-->
        <w:numPr>
          <w:ilvl w:val="0"/>
          <w:numId w:val="435"/>
        </w:numPr>
      </w:pPr>
      <w:r>
        <w:t/>
      </w:r>
      <w:r>
        <w:t>(e)</w:t>
      </w:r>
      <w:r>
        <w:t xml:space="preserve">  When establishing negotiation objectives and determining price reasonableness, compare the terms and conditions of the MAS solicitation with the terms and conditions of agreements with the offeror’s commercial customers. When determining the Government’s price negotiation objectives, consider the following factors:</w:t>
      </w:r>
    </w:p>
    <w:p xmlns:tce="http://www.TCE.com">
      <w:pPr>
        <w:pStyle w:val="ListNumber2"/>
        <!--depth 2-->
        <w:numPr>
          <w:ilvl w:val="1"/>
          <w:numId w:val="436"/>
        </w:numPr>
      </w:pPr>
      <w:bookmarkStart w:id="1567" w:name="_Tocd19e23243"/>
      <w:bookmarkStart w:id="1566" w:name="_Refd19e23243"/>
      <w:r>
        <w:t/>
      </w:r>
      <w:r>
        <w:t>(1)</w:t>
      </w:r>
      <w:r>
        <w:t xml:space="preserve">  Aggregate volume of anticipated purchases.</w:t>
      </w:r>
    </w:p>
    <w:p xmlns:tce="http://www.TCE.com">
      <w:pPr>
        <w:pStyle w:val="ListNumber2"/>
        <!--depth 2-->
        <w:numPr>
          <w:ilvl w:val="1"/>
          <w:numId w:val="436"/>
        </w:numPr>
      </w:pPr>
      <w:r>
        <w:t/>
      </w:r>
      <w:r>
        <w:t>(2)</w:t>
      </w:r>
      <w:r>
        <w:t xml:space="preserve">  The purchase of a minimum quantity or a pattern of historic purchases.</w:t>
      </w:r>
    </w:p>
    <w:p xmlns:tce="http://www.TCE.com">
      <w:pPr>
        <w:pStyle w:val="ListNumber2"/>
        <!--depth 2-->
        <w:numPr>
          <w:ilvl w:val="1"/>
          <w:numId w:val="436"/>
        </w:numPr>
      </w:pPr>
      <w:r>
        <w:t/>
      </w:r>
      <w:r>
        <w:t>(3)</w:t>
      </w:r>
      <w:r>
        <w:t xml:space="preserve">  Prices taking into consideration any combination of discounts and concessions offered to commercial customers.</w:t>
      </w:r>
    </w:p>
    <w:p xmlns:tce="http://www.TCE.com">
      <w:pPr>
        <w:pStyle w:val="ListNumber2"/>
        <!--depth 2-->
        <w:numPr>
          <w:ilvl w:val="1"/>
          <w:numId w:val="436"/>
        </w:numPr>
      </w:pPr>
      <w:r>
        <w:t/>
      </w:r>
      <w:r>
        <w:t>(4)</w:t>
      </w:r>
      <w:r>
        <w:t xml:space="preserve">  Length of the contract period.</w:t>
      </w:r>
    </w:p>
    <w:p xmlns:tce="http://www.TCE.com">
      <w:pPr>
        <w:pStyle w:val="ListNumber2"/>
        <!--depth 2-->
        <w:numPr>
          <w:ilvl w:val="1"/>
          <w:numId w:val="436"/>
        </w:numPr>
      </w:pPr>
      <w:r>
        <w:t/>
      </w:r>
      <w:r>
        <w:t>(5)</w:t>
      </w:r>
      <w:r>
        <w:t xml:space="preserve">  Warranties, training, and/or maintenance included in the purchase price or provided at additional cost to the product prices</w:t>
      </w:r>
    </w:p>
    <w:p xmlns:tce="http://www.TCE.com">
      <w:pPr>
        <w:pStyle w:val="ListNumber2"/>
        <!--depth 2-->
        <w:numPr>
          <w:ilvl w:val="1"/>
          <w:numId w:val="436"/>
        </w:numPr>
      </w:pPr>
      <w:r>
        <w:t/>
      </w:r>
      <w:r>
        <w:t>(6)</w:t>
      </w:r>
      <w:r>
        <w:t xml:space="preserve">  Ordering and delivery practices.</w:t>
      </w:r>
    </w:p>
    <w:p xmlns:tce="http://www.TCE.com">
      <w:pPr>
        <w:pStyle w:val="ListNumber2"/>
        <!--depth 2-->
        <w:numPr>
          <w:ilvl w:val="1"/>
          <w:numId w:val="436"/>
        </w:numPr>
      </w:pPr>
      <w:r>
        <w:t/>
      </w:r>
      <w:r>
        <w:t>(7)</w:t>
      </w:r>
      <w:r>
        <w:t xml:space="preserve">  Any other relevant information, including differences between the MAS solicitation and commercial terms and conditions that may warrant differentials between the offer and the discounts offered to the most favored commercial customer(s). For example, an offeror may incur more expense selling to the Government than to the customer who receives the offeror’s best price, or the customer (</w:t>
      </w:r>
      <w:r>
        <w:rPr>
          <w:i/>
        </w:rPr>
        <w:t>e.g.</w:t>
      </w:r>
      <w:r>
        <w:t>, dealer, distributor, original equipment manufacturer, other reseller) who receives the best price may perform certain value-added functions for the offeror that the Government does not perform. In such cases, some reduction in the discount given to the Government may be appropriate. If the best price is not offered to the Government, you should ask the offeror to identify and explain the reason for any differences. Do not require offerors to provide detailed cost breakdowns.</w:t>
      </w:r>
      <w:bookmarkEnd w:id="1566"/>
      <w:bookmarkEnd w:id="1567"/>
    </w:p>
    <w:p xmlns:tce="http://www.TCE.com">
      <w:pPr>
        <w:pStyle w:val="ListNumber"/>
        <!--depth 1-->
        <w:numPr>
          <w:ilvl w:val="0"/>
          <w:numId w:val="435"/>
        </w:numPr>
      </w:pPr>
      <w:r>
        <w:t/>
      </w:r>
      <w:r>
        <w:t>(f)</w:t>
      </w:r>
      <w:r>
        <w:t xml:space="preserve">  You may award a contract containing pricing which is less favorable than the best price the offeror extends to any commercial customer for similar purchases if you make a determination that both of the following conditions exist:</w:t>
      </w:r>
    </w:p>
    <w:p xmlns:tce="http://www.TCE.com">
      <w:pPr>
        <w:pStyle w:val="ListNumber2"/>
        <!--depth 2-->
        <w:numPr>
          <w:ilvl w:val="1"/>
          <w:numId w:val="437"/>
        </w:numPr>
      </w:pPr>
      <w:bookmarkStart w:id="1569" w:name="_Tocd19e23306"/>
      <w:bookmarkStart w:id="1568" w:name="_Refd19e23306"/>
      <w:r>
        <w:t/>
      </w:r>
      <w:r>
        <w:t>(1)</w:t>
      </w:r>
      <w:r>
        <w:t xml:space="preserve">  The prices offered to the Government are fair and reasonable, even though comparable discounts were not negotiated.</w:t>
      </w:r>
    </w:p>
    <w:p xmlns:tce="http://www.TCE.com">
      <w:pPr>
        <w:pStyle w:val="ListNumber2"/>
        <!--depth 2-->
        <w:numPr>
          <w:ilvl w:val="1"/>
          <w:numId w:val="437"/>
        </w:numPr>
      </w:pPr>
      <w:r>
        <w:t/>
      </w:r>
      <w:r>
        <w:t>(2)</w:t>
      </w:r>
      <w:r>
        <w:t xml:space="preserve">  Award is otherwise in the best interest of the Government.</w:t>
      </w:r>
      <w:bookmarkEnd w:id="1568"/>
      <w:bookmarkEnd w:id="1569"/>
    </w:p>
    <w:p xmlns:tce="http://www.TCE.com">
      <w:pPr>
        <w:pStyle w:val="ListNumber"/>
        <!--depth 1-->
        <w:numPr>
          <w:ilvl w:val="0"/>
          <w:numId w:val="435"/>
        </w:numPr>
      </w:pPr>
      <w:r>
        <w:t/>
      </w:r>
      <w:r>
        <w:t>(g)</w:t>
      </w:r>
      <w:r>
        <w:t xml:space="preserve">  State clearly in the award document the price/discount relationship between the Government and the identified commercial customer (or category of customers) upon which the award is based.</w:t>
      </w:r>
      <w:bookmarkEnd w:id="1564"/>
      <w:bookmarkEnd w:id="1565"/>
    </w:p>
    <!--Topic unique_496-->
    <w:p xmlns:tce="http://www.TCE.com">
      <w:pPr>
        <w:pStyle w:val="Heading6"/>
      </w:pPr>
      <w:bookmarkStart w:id="1570" w:name="_Numd19e23338"/>
      <w:bookmarkStart w:id="1571" w:name="_Refd19e23338"/>
      <w:bookmarkStart w:id="1572" w:name="_Tocd19e23338"/>
      <w:r>
        <w:t/>
      </w:r>
      <w:r>
        <w:t>538.270-2</w:t>
      </w:r>
      <w:r>
        <w:t xml:space="preserve"> Evaluation of offers with access to transactional data.</w:t>
      </w:r>
      <w:bookmarkEnd w:id="1571"/>
      <w:bookmarkEnd w:id="1572"/>
      <w:bookmarkEnd w:id="1570"/>
    </w:p>
    <w:p xmlns:tce="http://www.TCE.com">
      <w:pPr>
        <w:pStyle w:val="ListNumber"/>
        <!--depth 1-->
        <w:numPr>
          <w:ilvl w:val="0"/>
          <w:numId w:val="438"/>
        </w:numPr>
      </w:pPr>
      <w:bookmarkStart w:id="1574" w:name="_Tocd19e23347"/>
      <w:bookmarkStart w:id="1573" w:name="_Refd19e23347"/>
      <w:r>
        <w:t/>
      </w:r>
      <w:r>
        <w:t>(a)</w:t>
      </w:r>
      <w:r>
        <w:t xml:space="preserve"> </w:t>
      </w:r>
      <w:r>
        <w:rPr>
          <w:i/>
        </w:rPr>
        <w:t>Applicability.</w:t>
      </w:r>
      <w:r>
        <w:t xml:space="preserve"> Utilize this evaluation methodology for negotiating MAS offers when the commercial sales practices format is not included in the solicitation (see </w:t>
      </w:r>
      <w:r>
        <w:rPr>
          <w:color w:val="0000FF"/>
        </w:rPr>
        <w:fldChar w:fldCharType="begin"/>
      </w:r>
      <w:r>
        <w:rPr>
          <w:color w:val="0000FF"/>
        </w:rPr>
        <w:instrText xml:space="preserve"> REF _Numd19e15511 \h </w:instrText>
      </w:r>
      <w:r>
        <w:fldChar w:fldCharType="separate"/>
      </w:r>
      <w:rPr>
        <w:color w:val="0000FF"/>
      </w:rPr>
      <w:r>
        <w:rPr>
          <w:u w:val="single"/>
        </w:rPr>
        <w:t>515.408</w:t>
      </w:r>
      <w:r>
        <w:rPr>
          <w:color w:val="0000FF"/>
        </w:rPr>
        <w:fldChar w:fldCharType="end"/>
      </w:r>
      <w:r>
        <w:t>).</w:t>
      </w:r>
    </w:p>
    <w:p xmlns:tce="http://www.TCE.com">
      <w:pPr>
        <w:pStyle w:val="ListNumber"/>
        <!--depth 1-->
        <w:numPr>
          <w:ilvl w:val="0"/>
          <w:numId w:val="438"/>
        </w:numPr>
      </w:pPr>
      <w:r>
        <w:t/>
      </w:r>
      <w:r>
        <w:t>(b)</w:t>
      </w:r>
      <w:r>
        <w:t xml:space="preserve"> Contracting Officers shall utilize the techniques in FAR 15.404 when evaluating pricing for MAS offers.</w:t>
      </w:r>
    </w:p>
    <w:p xmlns:tce="http://www.TCE.com">
      <w:pPr>
        <w:pStyle w:val="ListNumber"/>
        <!--depth 1-->
        <w:numPr>
          <w:ilvl w:val="0"/>
          <w:numId w:val="438"/>
        </w:numPr>
      </w:pPr>
      <w:r>
        <w:t/>
      </w:r>
      <w:r>
        <w:t>(c)</w:t>
      </w:r>
      <w:r>
        <w:t xml:space="preserve">  Order of preference. When evaluating MAS offers and establishing negotiation objectives, Contracting Officers shall–</w:t>
      </w:r>
    </w:p>
    <w:p xmlns:tce="http://www.TCE.com">
      <w:pPr>
        <w:pStyle w:val="ListNumber2"/>
        <!--depth 2-->
        <w:numPr>
          <w:ilvl w:val="1"/>
          <w:numId w:val="439"/>
        </w:numPr>
      </w:pPr>
      <w:bookmarkStart w:id="1576" w:name="_Tocd19e23376"/>
      <w:bookmarkStart w:id="1575" w:name="_Refd19e23376"/>
      <w:r>
        <w:t/>
      </w:r>
      <w:r>
        <w:t>(1)</w:t>
      </w:r>
      <w:r>
        <w:t xml:space="preserve"> Use the following data that is already readily available in accordance with FAR 15.404-1(b)(2)(ii):</w:t>
      </w:r>
    </w:p>
    <w:p xmlns:tce="http://www.TCE.com">
      <w:pPr>
        <w:pStyle w:val="ListNumber3"/>
        <!--depth 3-->
        <w:numPr>
          <w:ilvl w:val="2"/>
          <w:numId w:val="440"/>
        </w:numPr>
      </w:pPr>
      <w:bookmarkStart w:id="1578" w:name="_Tocd19e23384"/>
      <w:bookmarkStart w:id="1577" w:name="_Refd19e23384"/>
      <w:r>
        <w:t/>
      </w:r>
      <w:r>
        <w:t>(i)</w:t>
      </w:r>
      <w:r>
        <w:t xml:space="preserve">  Prices paid information on contracts for the same or similar items.</w:t>
      </w:r>
    </w:p>
    <w:p xmlns:tce="http://www.TCE.com">
      <w:pPr>
        <w:pStyle w:val="ListNumber3"/>
        <!--depth 3-->
        <w:numPr>
          <w:ilvl w:val="2"/>
          <w:numId w:val="440"/>
        </w:numPr>
      </w:pPr>
      <w:r>
        <w:t/>
      </w:r>
      <w:r>
        <w:t>(ii)</w:t>
      </w:r>
      <w:r>
        <w:t xml:space="preserve">  Contract-level prices on other MAS contracts or other government-wide contracts for the same or similar items.</w:t>
      </w:r>
    </w:p>
    <w:p xmlns:tce="http://www.TCE.com">
      <w:pPr>
        <w:pStyle w:val="ListNumber3"/>
        <!--depth 3-->
        <w:numPr>
          <w:ilvl w:val="2"/>
          <w:numId w:val="440"/>
        </w:numPr>
      </w:pPr>
      <w:r>
        <w:t/>
      </w:r>
      <w:r>
        <w:t>(iii)</w:t>
      </w:r>
      <w:r>
        <w:t xml:space="preserve">  Commercial data sources that consolidate and normalize prices offered by commercial vendors to the general public to compare prices for the same or similar items.</w:t>
      </w:r>
      <w:bookmarkEnd w:id="1577"/>
      <w:bookmarkEnd w:id="1578"/>
    </w:p>
    <w:p xmlns:tce="http://www.TCE.com">
      <w:pPr>
        <w:pStyle w:val="ListNumber2"/>
        <!--depth 2-->
        <w:numPr>
          <w:ilvl w:val="1"/>
          <w:numId w:val="439"/>
        </w:numPr>
      </w:pPr>
      <w:bookmarkStart w:id="1580" w:name="_Tocd19e23408"/>
      <w:bookmarkStart w:id="1579" w:name="_Refd19e23408"/>
      <w:r>
        <w:t/>
      </w:r>
      <w:r>
        <w:t>(2)</w:t>
      </w:r>
      <w:r>
        <w:t xml:space="preserve">  If the Contracting Officer cannot determine the prices offered to be fair and reasonable based on the data described in </w:t>
      </w:r>
      <w:r>
        <w:rPr>
          <w:u w:val="single"/>
        </w:rPr>
        <w:t xml:space="preserve"> </w:t>
      </w:r>
      <w:r>
        <w:rPr>
          <w:color w:val="0000FF"/>
        </w:rPr>
        <w:fldChar w:fldCharType="begin"/>
      </w:r>
      <w:r>
        <w:rPr>
          <w:color w:val="0000FF"/>
        </w:rPr>
        <w:instrText xml:space="preserve"> REF _Numd19e23338 \h </w:instrText>
      </w:r>
      <w:r>
        <w:fldChar w:fldCharType="separate"/>
      </w:r>
      <w:rPr>
        <w:color w:val="0000FF"/>
      </w:rPr>
      <w:r>
        <w:rPr>
          <w:u w:val="single"/>
          <w:u w:val="single"/>
        </w:rPr>
        <w:t>538.270-2</w:t>
      </w:r>
      <w:r>
        <w:rPr>
          <w:color w:val="0000FF"/>
        </w:rPr>
        <w:fldChar w:fldCharType="end"/>
      </w:r>
      <w:r>
        <w:rPr>
          <w:u w:val="single"/>
        </w:rPr>
        <w:t>(c)(1)</w:t>
      </w:r>
      <w:r>
        <w:t>, perform market research to compare prices for the same or similar items in accordance with FAR 15.404-1(b)(2)(vi).</w:t>
      </w:r>
      <w:bookmarkEnd w:id="1579"/>
      <w:bookmarkEnd w:id="1580"/>
    </w:p>
    <w:p xmlns:tce="http://www.TCE.com">
      <w:pPr>
        <w:pStyle w:val="ListNumber2"/>
        <!--depth 2-->
        <w:numPr>
          <w:ilvl w:val="1"/>
          <w:numId w:val="439"/>
        </w:numPr>
      </w:pPr>
      <w:r>
        <w:t/>
      </w:r>
      <w:r>
        <w:t>(3)</w:t>
      </w:r>
      <w:r>
        <w:t xml:space="preserve">  If the Contracting Officer cannot determine the prices offered to be fair and reasonable based on the data described in</w:t>
      </w:r>
      <w:r>
        <w:rPr>
          <w:u w:val="single"/>
        </w:rPr>
        <w:t xml:space="preserve"> </w:t>
      </w:r>
      <w:r>
        <w:rPr>
          <w:color w:val="0000FF"/>
        </w:rPr>
        <w:fldChar w:fldCharType="begin"/>
      </w:r>
      <w:r>
        <w:rPr>
          <w:color w:val="0000FF"/>
        </w:rPr>
        <w:instrText xml:space="preserve"> REF _Numd19e23338 \h </w:instrText>
      </w:r>
      <w:r>
        <w:fldChar w:fldCharType="separate"/>
      </w:r>
      <w:rPr>
        <w:color w:val="0000FF"/>
      </w:rPr>
      <w:r>
        <w:rPr>
          <w:u w:val="single"/>
          <w:u w:val="single"/>
        </w:rPr>
        <w:t>538.270-2</w:t>
      </w:r>
      <w:r>
        <w:rPr>
          <w:color w:val="0000FF"/>
        </w:rPr>
        <w:fldChar w:fldCharType="end"/>
      </w:r>
      <w:r>
        <w:rPr>
          <w:u w:val="single"/>
        </w:rPr>
        <w:t>(c)(1)</w:t>
      </w:r>
      <w:r>
        <w:t xml:space="preserve"> or </w:t>
      </w:r>
      <w:r>
        <w:rPr>
          <w:u w:val="single"/>
        </w:rPr>
        <w:t>(2)</w:t>
      </w:r>
      <w:r>
        <w:t>, perform an analysis of data other than certified cost or pricing data (as defined at FAR 2.101) provided by the offeror in accordance with FAR 15.404-1(b)(2)(vii).</w:t>
      </w:r>
      <w:bookmarkEnd w:id="1575"/>
      <w:bookmarkEnd w:id="1576"/>
      <w:bookmarkEnd w:id="1573"/>
      <w:bookmarkEnd w:id="1574"/>
    </w:p>
    <!--Topic unique_497-->
    <w:p xmlns:tce="http://www.TCE.com">
      <w:pPr>
        <w:pStyle w:val="Heading6"/>
      </w:pPr>
      <w:bookmarkStart w:id="1581" w:name="_Numd19e23447"/>
      <w:bookmarkStart w:id="1582" w:name="_Refd19e23447"/>
      <w:bookmarkStart w:id="1583" w:name="_Tocd19e23447"/>
      <w:r>
        <w:t/>
      </w:r>
      <w:r>
        <w:t>538.270-3</w:t>
      </w:r>
      <w:r>
        <w:t xml:space="preserve"> Use of clause fill-in information.</w:t>
      </w:r>
      <w:bookmarkEnd w:id="1582"/>
      <w:bookmarkEnd w:id="1583"/>
      <w:bookmarkEnd w:id="1581"/>
    </w:p>
    <w:p xmlns:tce="http://www.TCE.com">
      <w:pPr>
        <w:pStyle w:val="ListNumber"/>
        <!--depth 1-->
        <w:numPr>
          <w:ilvl w:val="0"/>
          <w:numId w:val="441"/>
        </w:numPr>
      </w:pPr>
      <w:r>
        <w:t/>
      </w:r>
      <w:r>
        <w:t>(a)</w:t>
      </w:r>
      <w:r>
        <w:t xml:space="preserve"> </w:t>
      </w:r>
      <w:r>
        <w:rPr>
          <w:i/>
        </w:rPr>
        <w:t>General.</w:t>
      </w:r>
      <w:r>
        <w:t xml:space="preserve"> The fill-in information required by GSAR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(e) outlines the timeframe that orders must be completed and provides for—</w:t>
      </w:r>
    </w:p>
    <w:p xmlns:tce="http://www.TCE.com">
      <w:pPr>
        <w:pStyle w:val="ListNumber2"/>
        <!--depth 2-->
        <w:numPr>
          <w:ilvl w:val="1"/>
          <w:numId w:val="442"/>
        </w:numPr>
      </w:pPr>
      <w:r>
        <w:t/>
      </w:r>
      <w:r>
        <w:t>(1)</w:t>
      </w:r>
      <w:r>
        <w:t xml:space="preserve">The exercise of task and delivery order options after the FSS contract ordering period, if those options were evaluated as part of the initial award and the order is completed within the timeframe outlined in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(e);</w:t>
      </w:r>
    </w:p>
    <w:p xmlns:tce="http://www.TCE.com">
      <w:pPr>
        <w:pStyle w:val="ListNumber2"/>
        <!--depth 2-->
        <w:numPr>
          <w:ilvl w:val="1"/>
          <w:numId w:val="442"/>
        </w:numPr>
      </w:pPr>
      <w:r>
        <w:t/>
      </w:r>
      <w:r>
        <w:t>(2)</w:t>
      </w:r>
      <w:r>
        <w:t xml:space="preserve"> The FSS contract to remain an active contract until the final order is closed out; and</w:t>
      </w:r>
    </w:p>
    <w:p xmlns:tce="http://www.TCE.com">
      <w:pPr>
        <w:pStyle w:val="ListNumber2"/>
        <!--depth 2-->
        <w:numPr>
          <w:ilvl w:val="1"/>
          <w:numId w:val="442"/>
        </w:numPr>
      </w:pPr>
      <w:r>
        <w:t/>
      </w:r>
      <w:r>
        <w:t>(3)</w:t>
      </w:r>
      <w:r>
        <w:t>The FSS contract to govern the terms and conditions with respect to active task and delivery orders (e.g., price adjustments) to the same extent as if the orders were completed during the FSS contract ordering period.</w:t>
      </w:r>
    </w:p>
    <w:p xmlns:tce="http://www.TCE.com">
      <w:pPr>
        <w:pStyle w:val="ListNumber"/>
        <!--depth 1-->
        <w:numPr>
          <w:ilvl w:val="0"/>
          <w:numId w:val="441"/>
        </w:numPr>
      </w:pPr>
      <w:r>
        <w:t/>
      </w:r>
      <w:r>
        <w:t>(b)</w:t>
      </w:r>
      <w:r>
        <w:t xml:space="preserve">  </w:t>
      </w:r>
      <w:r>
        <w:rPr>
          <w:i/>
        </w:rPr>
        <w:t>Continuity of services</w:t>
      </w:r>
      <w:r>
        <w:t xml:space="preserve">. The fill-in information prescribed in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(e) does not preclude use of FAR clause 52.217-8 by ordering activities. However, the clause may only be used if the extension does not extend the cumulative term of the task order beyond the timeframe outlined in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(e).</w:t>
      </w:r>
    </w:p>
    <!--Topic unique_498-->
    <w:p xmlns:tce="http://www.TCE.com">
      <w:pPr>
        <w:pStyle w:val="Heading6"/>
      </w:pPr>
      <w:bookmarkStart w:id="1584" w:name="_Numd19e23525"/>
      <w:bookmarkStart w:id="1585" w:name="_Refd19e23525"/>
      <w:bookmarkStart w:id="1586" w:name="_Tocd19e23525"/>
      <w:r>
        <w:t/>
      </w:r>
      <w:r>
        <w:t>538.270-4</w:t>
      </w:r>
      <w:r>
        <w:t xml:space="preserve"> Use of economic price adjustments in FSS contracts.</w:t>
      </w:r>
      <w:bookmarkEnd w:id="1585"/>
      <w:bookmarkEnd w:id="1586"/>
      <w:bookmarkEnd w:id="1584"/>
    </w:p>
    <w:p xmlns:tce="http://www.TCE.com">
      <w:pPr>
        <w:pStyle w:val="BodyText"/>
      </w:pPr>
      <w:r>
        <w:t>The use of economic price adjustment (EPA) in FSS contracts helps ensure the Government is able to receive products, services, and solutions at fair and reasonable pricing throughout contract performance. EPAs provide for the increase or decrease of contract pricing based upon the occurrence of specified conditions described in the EPA method, such as market index changes or unforeseeable significant changes in market conditions.</w:t>
      </w:r>
    </w:p>
    <w:p xmlns:tce="http://www.TCE.com">
      <w:pPr>
        <w:pStyle w:val="ListNumber"/>
        <!--depth 1-->
        <w:numPr>
          <w:ilvl w:val="0"/>
          <w:numId w:val="443"/>
        </w:numPr>
      </w:pPr>
      <w:r>
        <w:t/>
      </w:r>
      <w:r>
        <w:t>(a)</w:t>
      </w:r>
      <w:r>
        <w:t xml:space="preserve"> </w:t>
      </w:r>
      <w:r>
        <w:rPr>
          <w:i/>
        </w:rPr>
        <w:t>Types of economic price adjustment</w:t>
      </w:r>
      <w:r>
        <w:t>. The FSS program provides the following types of EPA:</w:t>
      </w:r>
    </w:p>
    <w:p xmlns:tce="http://www.TCE.com">
      <w:pPr>
        <w:pStyle w:val="ListNumber2"/>
        <!--depth 2-->
        <w:numPr>
          <w:ilvl w:val="1"/>
          <w:numId w:val="444"/>
        </w:numPr>
      </w:pPr>
      <w:r>
        <w:t/>
      </w:r>
      <w:r>
        <w:t>(1)</w:t>
      </w:r>
      <w:r>
        <w:t xml:space="preserve"> Adjustments based on fixed escalation rates (</w:t>
      </w:r>
      <w:r>
        <w:rPr>
          <w:i/>
        </w:rPr>
        <w:t>e.g</w:t>
      </w:r>
      <w:r>
        <w:t>, a fixed annual escalation rate).</w:t>
      </w:r>
    </w:p>
    <w:p xmlns:tce="http://www.TCE.com">
      <w:pPr>
        <w:pStyle w:val="ListNumber2"/>
        <!--depth 2-->
        <w:numPr>
          <w:ilvl w:val="1"/>
          <w:numId w:val="444"/>
        </w:numPr>
      </w:pPr>
      <w:r>
        <w:t/>
      </w:r>
      <w:r>
        <w:t>(2)</w:t>
      </w:r>
      <w:r>
        <w:t xml:space="preserve"> Adjustments based on a market index or other basis (</w:t>
      </w:r>
      <w:r>
        <w:rPr>
          <w:i/>
        </w:rPr>
        <w:t>e.g.</w:t>
      </w:r>
      <w:r>
        <w:t>, U.S. Bureau of Labor Statistics' Employment Cost Index).</w:t>
      </w:r>
    </w:p>
    <w:p xmlns:tce="http://www.TCE.com">
      <w:pPr>
        <w:pStyle w:val="ListNumber2"/>
        <!--depth 2-->
        <w:numPr>
          <w:ilvl w:val="1"/>
          <w:numId w:val="444"/>
        </w:numPr>
      </w:pPr>
      <w:r>
        <w:t/>
      </w:r>
      <w:r>
        <w:t>(3)</w:t>
      </w:r>
      <w:r>
        <w:t xml:space="preserve"> Adjustments based on established pricing (e.g., a contractor’s commercial price list, commercial catalog, or other standard market pricing).</w:t>
      </w:r>
    </w:p>
    <w:p xmlns:tce="http://www.TCE.com">
      <w:pPr>
        <w:pStyle w:val="ListNumber2"/>
        <!--depth 2-->
        <w:numPr>
          <w:ilvl w:val="1"/>
          <w:numId w:val="444"/>
        </w:numPr>
      </w:pPr>
      <w:r>
        <w:t/>
      </w:r>
      <w:r>
        <w:t>(4)</w:t>
      </w:r>
      <w:r>
        <w:t xml:space="preserve"> Adjustments based on unforeseeable significant changes in market conditions.</w:t>
      </w:r>
    </w:p>
    <w:p xmlns:tce="http://www.TCE.com">
      <w:pPr>
        <w:pStyle w:val="ListNumber"/>
        <!--depth 1-->
        <w:numPr>
          <w:ilvl w:val="0"/>
          <w:numId w:val="443"/>
        </w:numPr>
      </w:pPr>
      <w:r>
        <w:t/>
      </w:r>
      <w:r>
        <w:t>(b)</w:t>
      </w:r>
      <w:r>
        <w:t xml:space="preserve"> </w:t>
      </w:r>
      <w:r>
        <w:rPr>
          <w:i/>
        </w:rPr>
        <w:t>Exceptions</w:t>
      </w:r>
      <w:r>
        <w:t>. The following types of price adjustments are not EPAs:</w:t>
      </w:r>
    </w:p>
    <w:p xmlns:tce="http://www.TCE.com">
      <w:pPr>
        <w:pStyle w:val="ListNumber2"/>
        <!--depth 2-->
        <w:numPr>
          <w:ilvl w:val="1"/>
          <w:numId w:val="445"/>
        </w:numPr>
      </w:pPr>
      <w:r>
        <w:t/>
      </w:r>
      <w:r>
        <w:t>(1)</w:t>
      </w:r>
      <w:r>
        <w:t xml:space="preserve"> Adjustments based on statute, Executive Order, or regulation (</w:t>
      </w:r>
      <w:r>
        <w:rPr>
          <w:i/>
        </w:rPr>
        <w:t>e.g.</w:t>
      </w:r>
      <w:r>
        <w:t>, Service Contract Labor Standards (</w:t>
      </w:r>
      <w:hyperlink r:id="rIdHyperlink209">
        <w:r>
          <w:rPr>
            <w:rStyle w:val="Hyperlink"/>
          </w:rPr>
          <w:t>41 U.S.C. chapter 67</w:t>
        </w:r>
      </w:hyperlink>
      <w:r>
        <w:t>) and AbilityOne procurements (</w:t>
      </w:r>
      <w:hyperlink r:id="rIdHyperlink210">
        <w:r>
          <w:rPr>
            <w:rStyle w:val="Hyperlink"/>
          </w:rPr>
          <w:t>FAR subpart 8.7</w:t>
        </w:r>
      </w:hyperlink>
      <w:r>
        <w:t>)).</w:t>
      </w:r>
    </w:p>
    <w:p xmlns:tce="http://www.TCE.com">
      <w:pPr>
        <w:pStyle w:val="ListNumber2"/>
        <!--depth 2-->
        <w:numPr>
          <w:ilvl w:val="1"/>
          <w:numId w:val="445"/>
        </w:numPr>
      </w:pPr>
      <w:r>
        <w:t/>
      </w:r>
      <w:r>
        <w:t>(2)</w:t>
      </w:r>
      <w:r>
        <w:t xml:space="preserve"> Adjustments based on a change clause (e.g., paragraph (c) of </w:t>
      </w:r>
      <w:r>
        <w:rPr>
          <w:color w:val="0000FF"/>
        </w:rPr>
        <w:fldChar w:fldCharType="begin"/>
      </w:r>
      <w:r>
        <w:rPr>
          <w:color w:val="0000FF"/>
        </w:rPr>
        <w:instrText xml:space="preserve"> REF _Numd19e30934 \h </w:instrText>
      </w:r>
      <w:r>
        <w:fldChar w:fldCharType="separate"/>
      </w:r>
      <w:rPr>
        <w:color w:val="0000FF"/>
      </w:rPr>
      <w:r>
        <w:rPr>
          <w:u w:val="single"/>
        </w:rPr>
        <w:t>552.212-4</w:t>
      </w:r>
      <w:r>
        <w:rPr>
          <w:color w:val="0000FF"/>
        </w:rPr>
        <w:fldChar w:fldCharType="end"/>
      </w:r>
      <w:r>
        <w:t>).</w:t>
      </w:r>
    </w:p>
    <w:p xmlns:tce="http://www.TCE.com">
      <w:pPr>
        <w:pStyle w:val="ListNumber2"/>
        <!--depth 2-->
        <w:numPr>
          <w:ilvl w:val="1"/>
          <w:numId w:val="445"/>
        </w:numPr>
      </w:pPr>
      <w:r>
        <w:t/>
      </w:r>
      <w:r>
        <w:t>(3)</w:t>
      </w:r>
      <w:r>
        <w:t xml:space="preserve"> Price reductions based on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Price Reduction.</w:t>
      </w:r>
    </w:p>
    <w:p xmlns:tce="http://www.TCE.com">
      <w:pPr>
        <w:pStyle w:val="ListNumber2"/>
        <!--depth 2-->
        <w:numPr>
          <w:ilvl w:val="1"/>
          <w:numId w:val="445"/>
        </w:numPr>
      </w:pPr>
      <w:r>
        <w:t/>
      </w:r>
      <w:r>
        <w:t>(4)</w:t>
      </w:r>
      <w:r>
        <w:t xml:space="preserve"> Adjustments based on </w:t>
      </w:r>
      <w:r>
        <w:rPr>
          <w:color w:val="0000FF"/>
        </w:rPr>
        <w:fldChar w:fldCharType="begin"/>
      </w:r>
      <w:r>
        <w:rPr>
          <w:color w:val="0000FF"/>
        </w:rPr>
        <w:instrText xml:space="preserve"> REF _Numd19e41984 \h </w:instrText>
      </w:r>
      <w:r>
        <w:fldChar w:fldCharType="separate"/>
      </w:r>
      <w:rPr>
        <w:color w:val="0000FF"/>
      </w:rPr>
      <w:r>
        <w:rPr>
          <w:u w:val="single"/>
        </w:rPr>
        <w:t>552.238-117</w:t>
      </w:r>
      <w:r>
        <w:rPr>
          <w:color w:val="0000FF"/>
        </w:rPr>
        <w:fldChar w:fldCharType="end"/>
      </w:r>
      <w:r>
        <w:t>, Price Adjustment-Failure to Provide Accurate Information.</w:t>
      </w:r>
    </w:p>
    <w:p xmlns:tce="http://www.TCE.com">
      <w:pPr>
        <w:pStyle w:val="ListNumber2"/>
        <!--depth 2-->
        <w:numPr>
          <w:ilvl w:val="1"/>
          <w:numId w:val="445"/>
        </w:numPr>
      </w:pPr>
      <w:r>
        <w:t/>
      </w:r>
      <w:r>
        <w:t>(5)</w:t>
      </w:r>
      <w:r>
        <w:t xml:space="preserve"> Adjustments based on a contract clause that authorizes an adjustment based on specified actions or conditions.</w:t>
      </w:r>
    </w:p>
    <w:p xmlns:tce="http://www.TCE.com">
      <w:pPr>
        <w:pStyle w:val="ListNumber"/>
        <!--depth 1-->
        <w:numPr>
          <w:ilvl w:val="0"/>
          <w:numId w:val="443"/>
        </w:numPr>
      </w:pPr>
      <w:r>
        <w:t/>
      </w:r>
      <w:r>
        <w:t>(c)</w:t>
      </w:r>
      <w:r>
        <w:t xml:space="preserve"> </w:t>
      </w:r>
      <w:r>
        <w:rPr>
          <w:i/>
        </w:rPr>
        <w:t>General requirements</w:t>
      </w:r>
      <w:r>
        <w:t>.</w:t>
      </w:r>
    </w:p>
    <w:p xmlns:tce="http://www.TCE.com">
      <w:pPr>
        <w:pStyle w:val="ListNumber2"/>
        <!--depth 2-->
        <w:numPr>
          <w:ilvl w:val="1"/>
          <w:numId w:val="446"/>
        </w:numPr>
      </w:pPr>
      <w:r>
        <w:t/>
      </w:r>
      <w:r>
        <w:t>(1)</w:t>
      </w:r>
      <w:r>
        <w:t xml:space="preserve"> The solicitation owner may establish EPA solicitation instructions and requirements (e.g., establish a ceiling percentage for a specified category).</w:t>
      </w:r>
    </w:p>
    <w:p xmlns:tce="http://www.TCE.com">
      <w:pPr>
        <w:pStyle w:val="ListNumber2"/>
        <!--depth 2-->
        <w:numPr>
          <w:ilvl w:val="1"/>
          <w:numId w:val="446"/>
        </w:numPr>
      </w:pPr>
      <w:r>
        <w:t/>
      </w:r>
      <w:r>
        <w:t>(2)</w:t>
      </w:r>
      <w:r>
        <w:t xml:space="preserve"> The FSS contracting officer is responsible for—</w:t>
      </w:r>
    </w:p>
    <w:p xmlns:tce="http://www.TCE.com">
      <w:pPr>
        <w:pStyle w:val="ListNumber3"/>
        <!--depth 3-->
        <w:numPr>
          <w:ilvl w:val="2"/>
          <w:numId w:val="447"/>
        </w:numPr>
      </w:pPr>
      <w:r>
        <w:t/>
      </w:r>
      <w:r>
        <w:t>(i)</w:t>
      </w:r>
      <w:r>
        <w:t xml:space="preserve"> Evaluating the proposed EPA method;</w:t>
      </w:r>
    </w:p>
    <w:p xmlns:tce="http://www.TCE.com">
      <w:pPr>
        <w:pStyle w:val="ListNumber3"/>
        <!--depth 3-->
        <w:numPr>
          <w:ilvl w:val="2"/>
          <w:numId w:val="447"/>
        </w:numPr>
      </w:pPr>
      <w:r>
        <w:t/>
      </w:r>
      <w:r>
        <w:t>(ii)</w:t>
      </w:r>
      <w:r>
        <w:t xml:space="preserve"> Incorporating the agreed-upon EPA method into the resultant contract; and</w:t>
      </w:r>
    </w:p>
    <w:p xmlns:tce="http://www.TCE.com">
      <w:pPr>
        <w:pStyle w:val="ListNumber3"/>
        <!--depth 3-->
        <w:numPr>
          <w:ilvl w:val="2"/>
          <w:numId w:val="447"/>
        </w:numPr>
      </w:pPr>
      <w:r>
        <w:t/>
      </w:r>
      <w:r>
        <w:t>(iii)</w:t>
      </w:r>
      <w:r>
        <w:t xml:space="preserve"> Processing EPA requests in accordance with </w:t>
      </w:r>
      <w:r>
        <w:rPr>
          <w:color w:val="0000FF"/>
        </w:rPr>
        <w:fldChar w:fldCharType="begin"/>
      </w:r>
      <w:r>
        <w:rPr>
          <w:color w:val="0000FF"/>
        </w:rPr>
        <w:instrText xml:space="preserve"> REF _Numd19e42432 \h </w:instrText>
      </w:r>
      <w:r>
        <w:fldChar w:fldCharType="separate"/>
      </w:r>
      <w:rPr>
        <w:color w:val="0000FF"/>
      </w:rPr>
      <w:r>
        <w:rPr>
          <w:u w:val="single"/>
        </w:rPr>
        <w:t>552.238-120</w:t>
      </w:r>
      <w:r>
        <w:rPr>
          <w:color w:val="0000FF"/>
        </w:rPr>
        <w:fldChar w:fldCharType="end"/>
      </w:r>
      <w:r>
        <w:t xml:space="preserve"> and FAS policy.</w:t>
      </w:r>
    </w:p>
    <!--Topic unique_499-->
    <w:p xmlns:tce="http://www.TCE.com">
      <w:pPr>
        <w:pStyle w:val="Heading5"/>
      </w:pPr>
      <w:bookmarkStart w:id="1587" w:name="_Numd19e23715"/>
      <w:bookmarkStart w:id="1588" w:name="_Refd19e23715"/>
      <w:bookmarkStart w:id="1589" w:name="_Tocd19e23715"/>
      <w:r>
        <w:t/>
      </w:r>
      <w:r>
        <w:t>538.271</w:t>
      </w:r>
      <w:r>
        <w:t xml:space="preserve"> FSS contract awards.</w:t>
      </w:r>
      <w:bookmarkEnd w:id="1588"/>
      <w:bookmarkEnd w:id="1589"/>
      <w:bookmarkEnd w:id="1587"/>
    </w:p>
    <w:p xmlns:tce="http://www.TCE.com">
      <w:pPr>
        <w:pStyle w:val="ListNumber"/>
        <!--depth 1-->
        <w:numPr>
          <w:ilvl w:val="0"/>
          <w:numId w:val="448"/>
        </w:numPr>
      </w:pPr>
      <w:bookmarkStart w:id="1591" w:name="_Tocd19e23724"/>
      <w:bookmarkStart w:id="1590" w:name="_Refd19e23724"/>
      <w:r>
        <w:t/>
      </w:r>
      <w:r>
        <w:t>(a)</w:t>
      </w:r>
      <w:r>
        <w:t xml:space="preserve"> FSS awards will be for commercial products and commercial services. Negotiate contracts as a discount from established catalog prices.</w:t>
      </w:r>
    </w:p>
    <w:p xmlns:tce="http://www.TCE.com">
      <w:pPr>
        <w:pStyle w:val="ListNumber"/>
        <!--depth 1-->
        <w:numPr>
          <w:ilvl w:val="0"/>
          <w:numId w:val="448"/>
        </w:numPr>
      </w:pPr>
      <w:r>
        <w:t/>
      </w:r>
      <w:r>
        <w:t>(b)</w:t>
      </w:r>
      <w:r>
        <w:t xml:space="preserve"> Before awarding any FSS awards determine that the offered prices are fair and reasonable (see FAR Subpart 15.4 and </w:t>
      </w:r>
      <w:r>
        <w:rPr>
          <w:color w:val="0000FF"/>
        </w:rPr>
        <w:fldChar w:fldCharType="begin"/>
      </w:r>
      <w:r>
        <w:rPr>
          <w:color w:val="0000FF"/>
        </w:rPr>
        <w:instrText xml:space="preserve"> REF _Numd19e23176 \h </w:instrText>
      </w:r>
      <w:r>
        <w:fldChar w:fldCharType="separate"/>
      </w:r>
      <w:rPr>
        <w:color w:val="0000FF"/>
      </w:rPr>
      <w:r>
        <w:rPr>
          <w:u w:val="single"/>
        </w:rPr>
        <w:t>538.270</w:t>
      </w:r>
      <w:r>
        <w:rPr>
          <w:color w:val="0000FF"/>
        </w:rPr>
        <w:fldChar w:fldCharType="end"/>
      </w:r>
      <w:r>
        <w:t>). Document the negotiation and your determination using FAR 15.406-3 as guidance.</w:t>
      </w:r>
      <w:bookmarkEnd w:id="1590"/>
      <w:bookmarkEnd w:id="1591"/>
    </w:p>
    <!--Topic unique_500-->
    <w:p xmlns:tce="http://www.TCE.com">
      <w:pPr>
        <w:pStyle w:val="Heading5"/>
      </w:pPr>
      <w:bookmarkStart w:id="1592" w:name="_Numd19e23752"/>
      <w:bookmarkStart w:id="1593" w:name="_Refd19e23752"/>
      <w:bookmarkStart w:id="1594" w:name="_Tocd19e23752"/>
      <w:r>
        <w:t/>
      </w:r>
      <w:r>
        <w:t>538.272</w:t>
      </w:r>
      <w:r>
        <w:t xml:space="preserve"> MAS price reductions.</w:t>
      </w:r>
      <w:bookmarkEnd w:id="1593"/>
      <w:bookmarkEnd w:id="1594"/>
      <w:bookmarkEnd w:id="1592"/>
    </w:p>
    <w:p xmlns:tce="http://www.TCE.com">
      <w:pPr>
        <w:pStyle w:val="ListNumber"/>
        <!--depth 1-->
        <w:numPr>
          <w:ilvl w:val="0"/>
          <w:numId w:val="449"/>
        </w:numPr>
      </w:pPr>
      <w:bookmarkStart w:id="1596" w:name="_Tocd19e23761"/>
      <w:bookmarkStart w:id="1595" w:name="_Refd19e23761"/>
      <w:r>
        <w:t/>
      </w:r>
      <w:r>
        <w:t>(a)</w:t>
      </w:r>
      <w:r>
        <w:t xml:space="preserve"> </w:t>
      </w:r>
      <w:r>
        <w:rPr>
          <w:i/>
        </w:rPr>
        <w:t>Applicability</w:t>
      </w:r>
      <w:r>
        <w:t xml:space="preserve">. This section applies when the contract contains the basic clause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xml:space="preserve"> Industrial Funding Fee and Sales Reporting.</w:t>
      </w:r>
    </w:p>
    <w:p xmlns:tce="http://www.TCE.com">
      <w:pPr>
        <w:pStyle w:val="ListNumber"/>
        <!--depth 1-->
        <w:numPr>
          <w:ilvl w:val="0"/>
          <w:numId w:val="449"/>
        </w:numPr>
      </w:pPr>
      <w:r>
        <w:t/>
      </w:r>
      <w:r>
        <w:t>(b)</w:t>
      </w:r>
      <w:r>
        <w:t xml:space="preserve">  The basic clause and Alternate I of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xml:space="preserve">, Price Reductions, requires the contractor to maintain during the contract period the negotiated price/discount relationship (and/or term and condition relationship) between the eligible ordering activities and the offeror’s customer or category of customers on which the contract award was predicated (see </w:t>
      </w:r>
      <w:r>
        <w:rPr>
          <w:color w:val="0000FF"/>
        </w:rPr>
        <w:fldChar w:fldCharType="begin"/>
      </w:r>
      <w:r>
        <w:rPr>
          <w:color w:val="0000FF"/>
        </w:rPr>
        <w:instrText xml:space="preserve"> REF _Numd19e23715 \h </w:instrText>
      </w:r>
      <w:r>
        <w:fldChar w:fldCharType="separate"/>
      </w:r>
      <w:rPr>
        <w:color w:val="0000FF"/>
      </w:rPr>
      <w:r>
        <w:rPr>
          <w:u w:val="single"/>
        </w:rPr>
        <w:t>538.271</w:t>
      </w:r>
      <w:r>
        <w:rPr>
          <w:color w:val="0000FF"/>
        </w:rPr>
        <w:fldChar w:fldCharType="end"/>
      </w:r>
      <w:r>
        <w:t>). If a change occurs in the contractor’s commercial pricing or discount arrangement applicable to the identified commercial customer (or category of customers) that results in a less advantageous relationship between the eligible ordering activities and this customer or category of customers, the change constitutes a “price reduction.”</w:t>
      </w:r>
    </w:p>
    <w:p xmlns:tce="http://www.TCE.com">
      <w:pPr>
        <w:pStyle w:val="ListNumber"/>
        <!--depth 1-->
        <w:numPr>
          <w:ilvl w:val="0"/>
          <w:numId w:val="449"/>
        </w:numPr>
      </w:pPr>
      <w:r>
        <w:t/>
      </w:r>
      <w:r>
        <w:t>(c)</w:t>
      </w:r>
      <w:r>
        <w:t xml:space="preserve">  Ensure that the contractor understands the requirements of section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xml:space="preserve"> and agrees to report all price reductions to the Contracting Officer as provided for in the clause.</w:t>
      </w:r>
      <w:bookmarkEnd w:id="1595"/>
      <w:bookmarkEnd w:id="1596"/>
    </w:p>
    <!--Topic unique_37-->
    <w:p xmlns:tce="http://www.TCE.com">
      <w:pPr>
        <w:pStyle w:val="Heading5"/>
      </w:pPr>
      <w:bookmarkStart w:id="1597" w:name="_Numd19e23810"/>
      <w:bookmarkStart w:id="1598" w:name="_Refd19e23810"/>
      <w:bookmarkStart w:id="1599" w:name="_Tocd19e23810"/>
      <w:r>
        <w:t/>
      </w:r>
      <w:r>
        <w:t>538.273</w:t>
      </w:r>
      <w:r>
        <w:t xml:space="preserve"> FSS solicitation provisions and contract clauses.</w:t>
      </w:r>
      <w:bookmarkEnd w:id="1598"/>
      <w:bookmarkEnd w:id="1599"/>
      <w:bookmarkEnd w:id="1597"/>
    </w:p>
    <w:p xmlns:tce="http://www.TCE.com">
      <w:pPr>
        <w:pStyle w:val="BodyText"/>
      </w:pPr>
      <w:r>
        <w:t>The following clauses and provisions apply to FSS solicitations and contracts, unless otherwise excepted (see 538.001) or as otherwise stated below. For example, if only used in solicitations, the prescription will clearly state this. If the language does not specify “solicitations” then the clause applies to both FSS solicitations and contracts.</w:t>
      </w:r>
    </w:p>
    <w:p xmlns:tce="http://www.TCE.com">
      <w:pPr>
        <w:pStyle w:val="ListNumber"/>
        <!--depth 1-->
        <w:numPr>
          <w:ilvl w:val="0"/>
          <w:numId w:val="450"/>
        </w:numPr>
      </w:pPr>
      <w:bookmarkStart w:id="1603" w:name="_Tocd19e23823"/>
      <w:bookmarkStart w:id="1602" w:name="_Refd19e23823"/>
      <w:bookmarkStart w:id="1601" w:name="_Tocd19e23821"/>
      <w:bookmarkStart w:id="1600" w:name="_Refd19e23821"/>
      <w:r>
        <w:t/>
      </w:r>
      <w:r>
        <w:t>(a)</w:t>
      </w:r>
      <w:r>
        <w:t xml:space="preserve"> Insert the following provisions in FSS solicitations:</w:t>
      </w:r>
    </w:p>
    <w:p xmlns:tce="http://www.TCE.com">
      <w:pPr>
        <w:pStyle w:val="ListNumber2"/>
        <!--depth 2-->
        <w:numPr>
          <w:ilvl w:val="1"/>
          <w:numId w:val="451"/>
        </w:numPr>
      </w:pPr>
      <w:bookmarkStart w:id="1607" w:name="_Tocd19e23831"/>
      <w:bookmarkStart w:id="1606" w:name="_Refd19e23831"/>
      <w:bookmarkStart w:id="1605" w:name="_Tocd19e23829"/>
      <w:bookmarkStart w:id="1604" w:name="_Refd19e23829"/>
      <w:r>
        <w:t/>
      </w:r>
      <w:r>
        <w:t>(1)</w:t>
      </w:r>
      <w:r>
        <w:t xml:space="preserve"> </w:t>
      </w:r>
      <w:r>
        <w:rPr>
          <w:color w:val="0000FF"/>
        </w:rPr>
        <w:fldChar w:fldCharType="begin"/>
      </w:r>
      <w:r>
        <w:rPr>
          <w:color w:val="0000FF"/>
        </w:rPr>
        <w:instrText xml:space="preserve"> REF _Numd19e37146 \h </w:instrText>
      </w:r>
      <w:r>
        <w:fldChar w:fldCharType="separate"/>
      </w:r>
      <w:rPr>
        <w:color w:val="0000FF"/>
      </w:rPr>
      <w:r>
        <w:rPr>
          <w:u w:val="single"/>
        </w:rPr>
        <w:t>552.238-70</w:t>
      </w:r>
      <w:r>
        <w:rPr>
          <w:color w:val="0000FF"/>
        </w:rPr>
        <w:fldChar w:fldCharType="end"/>
      </w:r>
      <w:r>
        <w:t>, Cover Page for Worldwide Federal Supply Schedules. Use in all FSS solicitations.</w:t>
      </w:r>
      <w:bookmarkEnd w:id="1606"/>
      <w:bookmarkEnd w:id="1607"/>
    </w:p>
    <w:p xmlns:tce="http://www.TCE.com">
      <w:pPr>
        <w:pStyle w:val="ListNumber2"/>
        <!--depth 2-->
        <w:numPr>
          <w:ilvl w:val="1"/>
          <w:numId w:val="451"/>
        </w:numPr>
      </w:pPr>
      <w:bookmarkStart w:id="1609" w:name="_Tocd19e23842"/>
      <w:bookmarkStart w:id="1608" w:name="_Refd19e23842"/>
      <w:r>
        <w:t/>
      </w:r>
      <w:r>
        <w:t>(2)</w:t>
      </w:r>
      <w:r>
        <w:t xml:space="preserve"> </w:t>
      </w:r>
      <w:r>
        <w:rPr>
          <w:color w:val="0000FF"/>
        </w:rPr>
        <w:fldChar w:fldCharType="begin"/>
      </w:r>
      <w:r>
        <w:rPr>
          <w:color w:val="0000FF"/>
        </w:rPr>
        <w:instrText xml:space="preserve"> REF _Numd19e37260 \h </w:instrText>
      </w:r>
      <w:r>
        <w:fldChar w:fldCharType="separate"/>
      </w:r>
      <w:rPr>
        <w:color w:val="0000FF"/>
      </w:rPr>
      <w:r>
        <w:rPr>
          <w:u w:val="single"/>
        </w:rPr>
        <w:t>552.238-71</w:t>
      </w:r>
      <w:r>
        <w:rPr>
          <w:color w:val="0000FF"/>
        </w:rPr>
        <w:fldChar w:fldCharType="end"/>
      </w:r>
      <w:r>
        <w:t>, Notice of Total Small Business Set-Aside. Use in FSS solicitations containing special item numbers (SINs) that are set aside for small business.</w:t>
      </w:r>
      <w:bookmarkEnd w:id="1608"/>
      <w:bookmarkEnd w:id="1609"/>
    </w:p>
    <w:p xmlns:tce="http://www.TCE.com">
      <w:pPr>
        <w:pStyle w:val="ListNumber2"/>
        <!--depth 2-->
        <w:numPr>
          <w:ilvl w:val="1"/>
          <w:numId w:val="451"/>
        </w:numPr>
      </w:pPr>
      <w:bookmarkStart w:id="1611" w:name="_Tocd19e23853"/>
      <w:bookmarkStart w:id="1610" w:name="_Refd19e23853"/>
      <w:r>
        <w:t/>
      </w:r>
      <w:r>
        <w:t>(3)</w:t>
      </w:r>
      <w:r>
        <w:t xml:space="preserve"> </w:t>
      </w:r>
      <w:r>
        <w:rPr>
          <w:color w:val="0000FF"/>
        </w:rPr>
        <w:fldChar w:fldCharType="begin"/>
      </w:r>
      <w:r>
        <w:rPr>
          <w:color w:val="0000FF"/>
        </w:rPr>
        <w:instrText xml:space="preserve"> REF _Numd19e37291 \h </w:instrText>
      </w:r>
      <w:r>
        <w:fldChar w:fldCharType="separate"/>
      </w:r>
      <w:rPr>
        <w:color w:val="0000FF"/>
      </w:rPr>
      <w:r>
        <w:rPr>
          <w:u w:val="single"/>
        </w:rPr>
        <w:t>552.238-72</w:t>
      </w:r>
      <w:r>
        <w:rPr>
          <w:color w:val="0000FF"/>
        </w:rPr>
        <w:fldChar w:fldCharType="end"/>
      </w:r>
      <w:r>
        <w:t>, Information Collection Requirements. Use in all FSS solicitations.</w:t>
      </w:r>
      <w:bookmarkEnd w:id="1610"/>
      <w:bookmarkEnd w:id="1611"/>
    </w:p>
    <w:p xmlns:tce="http://www.TCE.com">
      <w:pPr>
        <w:pStyle w:val="ListNumber2"/>
        <!--depth 2-->
        <w:numPr>
          <w:ilvl w:val="1"/>
          <w:numId w:val="451"/>
        </w:numPr>
      </w:pPr>
      <w:r>
        <w:t/>
      </w:r>
      <w:r>
        <w:t>(4)</w:t>
      </w:r>
      <w:r>
        <w:t xml:space="preserve"> </w:t>
      </w:r>
      <w:r>
        <w:rPr>
          <w:color w:val="0000FF"/>
        </w:rPr>
        <w:fldChar w:fldCharType="begin"/>
      </w:r>
      <w:r>
        <w:rPr>
          <w:color w:val="0000FF"/>
        </w:rPr>
        <w:instrText xml:space="preserve"> REF _Numd19e42089 \h </w:instrText>
      </w:r>
      <w:r>
        <w:fldChar w:fldCharType="separate"/>
      </w:r>
      <w:rPr>
        <w:color w:val="0000FF"/>
      </w:rPr>
      <w:r>
        <w:rPr>
          <w:u w:val="single"/>
        </w:rPr>
        <w:t>552.238-118</w:t>
      </w:r>
      <w:r>
        <w:rPr>
          <w:color w:val="0000FF"/>
        </w:rPr>
        <w:fldChar w:fldCharType="end"/>
      </w:r>
      <w:r>
        <w:t>, Single-use Plastic Free Packaging Identification.</w:t>
      </w:r>
      <w:bookmarkEnd w:id="1604"/>
      <w:bookmarkEnd w:id="1605"/>
      <w:bookmarkEnd w:id="1602"/>
      <w:bookmarkEnd w:id="1603"/>
    </w:p>
    <w:p xmlns:tce="http://www.TCE.com">
      <w:pPr>
        <w:pStyle w:val="ListNumber"/>
        <!--depth 1-->
        <w:numPr>
          <w:ilvl w:val="0"/>
          <w:numId w:val="450"/>
        </w:numPr>
      </w:pPr>
      <w:bookmarkStart w:id="1613" w:name="_Tocd19e23876"/>
      <w:bookmarkStart w:id="1612" w:name="_Refd19e23876"/>
      <w:r>
        <w:t/>
      </w:r>
      <w:r>
        <w:t>(b)</w:t>
      </w:r>
      <w:r>
        <w:t xml:space="preserve"> Insert the following clauses and provisions in FSS solicitations and contracts] as an addendum to FAR 52.212-1, Instructions to Offerors - Commercial Products and Commercial Services:</w:t>
      </w:r>
    </w:p>
    <w:p xmlns:tce="http://www.TCE.com">
      <w:pPr>
        <w:pStyle w:val="ListNumber2"/>
        <!--depth 2-->
        <w:numPr>
          <w:ilvl w:val="1"/>
          <w:numId w:val="452"/>
        </w:numPr>
      </w:pPr>
      <w:bookmarkStart w:id="1617" w:name="_Tocd19e23884"/>
      <w:bookmarkStart w:id="1616" w:name="_Refd19e23884"/>
      <w:bookmarkStart w:id="1615" w:name="_Tocd19e23882"/>
      <w:bookmarkStart w:id="1614" w:name="_Refd19e23882"/>
      <w:r>
        <w:t/>
      </w:r>
      <w:r>
        <w:t>(1)</w:t>
      </w:r>
      <w:r>
        <w:t xml:space="preserve"> </w:t>
      </w:r>
      <w:r>
        <w:rPr>
          <w:color w:val="0000FF"/>
        </w:rPr>
        <w:fldChar w:fldCharType="begin"/>
      </w:r>
      <w:r>
        <w:rPr>
          <w:color w:val="0000FF"/>
        </w:rPr>
        <w:instrText xml:space="preserve"> REF _Numd19e37323 \h </w:instrText>
      </w:r>
      <w:r>
        <w:fldChar w:fldCharType="separate"/>
      </w:r>
      <w:rPr>
        <w:color w:val="0000FF"/>
      </w:rPr>
      <w:r>
        <w:rPr>
          <w:u w:val="single"/>
        </w:rPr>
        <w:t>552.238-73</w:t>
      </w:r>
      <w:r>
        <w:rPr>
          <w:color w:val="0000FF"/>
        </w:rPr>
        <w:fldChar w:fldCharType="end"/>
      </w:r>
      <w:r>
        <w:t>, Identification of Electronic Office Equipment Providing Accessibility for Individuals with Disabilities. Use only in FSS solicitations for electronic office equipment.</w:t>
      </w:r>
      <w:bookmarkEnd w:id="1616"/>
      <w:bookmarkEnd w:id="1617"/>
    </w:p>
    <w:p xmlns:tce="http://www.TCE.com">
      <w:pPr>
        <w:pStyle w:val="ListNumber2"/>
        <!--depth 2-->
        <w:numPr>
          <w:ilvl w:val="1"/>
          <w:numId w:val="452"/>
        </w:numPr>
      </w:pPr>
      <w:bookmarkStart w:id="1619" w:name="_Tocd19e23895"/>
      <w:bookmarkStart w:id="1618" w:name="_Refd19e23895"/>
      <w:r>
        <w:t/>
      </w:r>
      <w:r>
        <w:t>(2)</w:t>
      </w:r>
      <w:r>
        <w:t xml:space="preserve"> </w:t>
      </w:r>
      <w:r>
        <w:rPr>
          <w:color w:val="0000FF"/>
        </w:rPr>
        <w:fldChar w:fldCharType="begin"/>
      </w:r>
      <w:r>
        <w:rPr>
          <w:color w:val="0000FF"/>
        </w:rPr>
        <w:instrText xml:space="preserve"> REF _Numd19e37390 \h </w:instrText>
      </w:r>
      <w:r>
        <w:fldChar w:fldCharType="separate"/>
      </w:r>
      <w:rPr>
        <w:color w:val="0000FF"/>
      </w:rPr>
      <w:r>
        <w:rPr>
          <w:u w:val="single"/>
        </w:rPr>
        <w:t>552.238-74</w:t>
      </w:r>
      <w:r>
        <w:rPr>
          <w:color w:val="0000FF"/>
        </w:rPr>
        <w:fldChar w:fldCharType="end"/>
      </w:r>
      <w:r>
        <w:t>, Introduction of New Supplies and Services Special Item Number (SIN). Only for those solicitations allowing the introduction of new supplies/services. Note: GSA Form 1649, Notification of Federal Supply Schedule Improvement, may be required if revising a Special Item Number (SIN).</w:t>
      </w:r>
      <w:bookmarkEnd w:id="1618"/>
      <w:bookmarkEnd w:id="1619"/>
      <w:bookmarkEnd w:id="1614"/>
      <w:bookmarkEnd w:id="1615"/>
      <w:bookmarkEnd w:id="1612"/>
      <w:bookmarkEnd w:id="1613"/>
    </w:p>
    <w:p xmlns:tce="http://www.TCE.com">
      <w:pPr>
        <w:pStyle w:val="ListNumber"/>
        <!--depth 1-->
        <w:numPr>
          <w:ilvl w:val="0"/>
          <w:numId w:val="450"/>
        </w:numPr>
      </w:pPr>
      <w:bookmarkStart w:id="1621" w:name="_Tocd19e23907"/>
      <w:bookmarkStart w:id="1620" w:name="_Refd19e23907"/>
      <w:r>
        <w:t/>
      </w:r>
      <w:r>
        <w:t>(c)</w:t>
      </w:r>
      <w:r>
        <w:t xml:space="preserve"> Insert the following provisions in FSS solicitations as an addendum to FAR 52.212-2, Evaluation—Commercial Products and Commercial Services:</w:t>
      </w:r>
    </w:p>
    <w:p xmlns:tce="http://www.TCE.com">
      <w:pPr>
        <w:pStyle w:val="ListNumber2"/>
        <!--depth 2-->
        <w:numPr>
          <w:ilvl w:val="1"/>
          <w:numId w:val="453"/>
        </w:numPr>
      </w:pPr>
      <w:bookmarkStart w:id="1623" w:name="_Tocd19e23915"/>
      <w:bookmarkStart w:id="1622" w:name="_Refd19e23915"/>
      <w:r>
        <w:t/>
      </w:r>
      <w:r>
        <w:t>(1)</w:t>
      </w:r>
      <w:r>
        <w:t xml:space="preserve"> </w:t>
      </w:r>
      <w:r>
        <w:rPr>
          <w:color w:val="0000FF"/>
        </w:rPr>
        <w:fldChar w:fldCharType="begin"/>
      </w:r>
      <w:r>
        <w:rPr>
          <w:color w:val="0000FF"/>
        </w:rPr>
        <w:instrText xml:space="preserve"> REF _Numd19e37459 \h </w:instrText>
      </w:r>
      <w:r>
        <w:fldChar w:fldCharType="separate"/>
      </w:r>
      <w:rPr>
        <w:color w:val="0000FF"/>
      </w:rPr>
      <w:r>
        <w:rPr>
          <w:u w:val="single"/>
        </w:rPr>
        <w:t>552.238-75</w:t>
      </w:r>
      <w:r>
        <w:rPr>
          <w:color w:val="0000FF"/>
        </w:rPr>
        <w:fldChar w:fldCharType="end"/>
      </w:r>
      <w:r>
        <w:t>, Evaluation – Commercial Products and Commercial Services (Federal Supply Schedules). Use in FSS standing solicitations.</w:t>
      </w:r>
      <w:bookmarkEnd w:id="1622"/>
      <w:bookmarkEnd w:id="1623"/>
    </w:p>
    <w:p xmlns:tce="http://www.TCE.com">
      <w:pPr>
        <w:pStyle w:val="ListNumber2"/>
        <!--depth 2-->
        <w:numPr>
          <w:ilvl w:val="1"/>
          <w:numId w:val="453"/>
        </w:numPr>
      </w:pPr>
      <w:bookmarkStart w:id="1625" w:name="_Tocd19e23926"/>
      <w:bookmarkStart w:id="1624" w:name="_Refd19e23926"/>
      <w:r>
        <w:t/>
      </w:r>
      <w:r>
        <w:t>(2)</w:t>
      </w:r>
      <w:r>
        <w:t xml:space="preserve"> </w:t>
      </w:r>
      <w:r>
        <w:rPr>
          <w:color w:val="0000FF"/>
        </w:rPr>
        <w:fldChar w:fldCharType="begin"/>
      </w:r>
      <w:r>
        <w:rPr>
          <w:color w:val="0000FF"/>
        </w:rPr>
        <w:instrText xml:space="preserve"> REF _Numd19e37504 \h </w:instrText>
      </w:r>
      <w:r>
        <w:fldChar w:fldCharType="separate"/>
      </w:r>
      <w:rPr>
        <w:color w:val="0000FF"/>
      </w:rPr>
      <w:r>
        <w:rPr>
          <w:u w:val="single"/>
        </w:rPr>
        <w:t>552.238-76</w:t>
      </w:r>
      <w:r>
        <w:rPr>
          <w:color w:val="0000FF"/>
        </w:rPr>
        <w:fldChar w:fldCharType="end"/>
      </w:r>
      <w:r>
        <w:t>, Use of Non-Government Employees to Review Offers. Use only in FSS solicitations when non-government employees may be utilized to review solicitation responses.</w:t>
      </w:r>
      <w:bookmarkEnd w:id="1624"/>
      <w:bookmarkEnd w:id="1625"/>
      <w:bookmarkEnd w:id="1620"/>
      <w:bookmarkEnd w:id="1621"/>
    </w:p>
    <w:p xmlns:tce="http://www.TCE.com">
      <w:pPr>
        <w:pStyle w:val="ListNumber"/>
        <!--depth 1-->
        <w:numPr>
          <w:ilvl w:val="0"/>
          <w:numId w:val="450"/>
        </w:numPr>
      </w:pPr>
      <w:bookmarkStart w:id="1627" w:name="_Tocd19e23938"/>
      <w:bookmarkStart w:id="1626" w:name="_Refd19e23938"/>
      <w:r>
        <w:t/>
      </w:r>
      <w:r>
        <w:t>(d)</w:t>
      </w:r>
      <w:r>
        <w:t xml:space="preserve"> Insert the following clauses in FSS solicitations and contracts as an addendum to FAR Clause 52.212-4, Contract Terms and Conditions—Commercial Products and Commercial Services:</w:t>
      </w:r>
    </w:p>
    <w:p xmlns:tce="http://www.TCE.com">
      <w:pPr>
        <w:pStyle w:val="ListNumber2"/>
        <!--depth 2-->
        <w:numPr>
          <w:ilvl w:val="1"/>
          <w:numId w:val="454"/>
        </w:numPr>
      </w:pPr>
      <w:bookmarkStart w:id="1629" w:name="_Tocd19e23946"/>
      <w:bookmarkStart w:id="1628" w:name="_Refd19e23946"/>
      <w:r>
        <w:t/>
      </w:r>
      <w:r>
        <w:t>(1)</w:t>
      </w:r>
      <w:r>
        <w:t xml:space="preserve"> </w:t>
      </w:r>
      <w:r>
        <w:rPr>
          <w:color w:val="0000FF"/>
        </w:rPr>
        <w:fldChar w:fldCharType="begin"/>
      </w:r>
      <w:r>
        <w:rPr>
          <w:color w:val="0000FF"/>
        </w:rPr>
        <w:instrText xml:space="preserve"> REF _Numd19e37565 \h </w:instrText>
      </w:r>
      <w:r>
        <w:fldChar w:fldCharType="separate"/>
      </w:r>
      <w:rPr>
        <w:color w:val="0000FF"/>
      </w:rPr>
      <w:r>
        <w:rPr>
          <w:u w:val="single"/>
        </w:rPr>
        <w:t>552.238-77</w:t>
      </w:r>
      <w:r>
        <w:rPr>
          <w:color w:val="0000FF"/>
        </w:rPr>
        <w:fldChar w:fldCharType="end"/>
      </w:r>
      <w:r>
        <w:t>, Submission and Distribution of Authorized Federal Supply Schedule Price Lists.</w:t>
      </w:r>
      <w:bookmarkEnd w:id="1628"/>
      <w:bookmarkEnd w:id="1629"/>
    </w:p>
    <w:p xmlns:tce="http://www.TCE.com">
      <w:pPr>
        <w:pStyle w:val="ListNumber2"/>
        <!--depth 2-->
        <w:numPr>
          <w:ilvl w:val="1"/>
          <w:numId w:val="454"/>
        </w:numPr>
      </w:pPr>
      <w:bookmarkStart w:id="1631" w:name="_Tocd19e23957"/>
      <w:bookmarkStart w:id="1630" w:name="_Refd19e23957"/>
      <w:r>
        <w:t/>
      </w:r>
      <w:r>
        <w:t>(2)</w:t>
      </w:r>
      <w:r>
        <w:t xml:space="preserve"> </w:t>
      </w:r>
      <w:r>
        <w:rPr>
          <w:color w:val="0000FF"/>
        </w:rPr>
        <w:fldChar w:fldCharType="begin"/>
      </w:r>
      <w:r>
        <w:rPr>
          <w:color w:val="0000FF"/>
        </w:rPr>
        <w:instrText xml:space="preserve"> REF _Numd19e37610 \h </w:instrText>
      </w:r>
      <w:r>
        <w:fldChar w:fldCharType="separate"/>
      </w:r>
      <w:rPr>
        <w:color w:val="0000FF"/>
      </w:rPr>
      <w:r>
        <w:rPr>
          <w:u w:val="single"/>
        </w:rPr>
        <w:t>552.238-78</w:t>
      </w:r>
      <w:r>
        <w:rPr>
          <w:color w:val="0000FF"/>
        </w:rPr>
        <w:fldChar w:fldCharType="end"/>
      </w:r>
      <w:r>
        <w:t>, Identification of Products that have Environmental Attributes. Use only in solicitations and contracts that contemplate products with environmental attributes.</w:t>
      </w:r>
      <w:bookmarkEnd w:id="1630"/>
      <w:bookmarkEnd w:id="1631"/>
    </w:p>
    <w:p xmlns:tce="http://www.TCE.com">
      <w:pPr>
        <w:pStyle w:val="ListNumber2"/>
        <!--depth 2-->
        <w:numPr>
          <w:ilvl w:val="1"/>
          <w:numId w:val="454"/>
        </w:numPr>
      </w:pPr>
      <w:bookmarkStart w:id="1633" w:name="_Tocd19e23968"/>
      <w:bookmarkStart w:id="1632" w:name="_Refd19e23968"/>
      <w:r>
        <w:t/>
      </w:r>
      <w:r>
        <w:t>(3)</w:t>
      </w:r>
      <w:r>
        <w:t xml:space="preserve"> </w:t>
      </w:r>
      <w:r>
        <w:rPr>
          <w:color w:val="0000FF"/>
        </w:rPr>
        <w:fldChar w:fldCharType="begin"/>
      </w:r>
      <w:r>
        <w:rPr>
          <w:color w:val="0000FF"/>
        </w:rPr>
        <w:instrText xml:space="preserve"> REF _Numd19e37872 \h </w:instrText>
      </w:r>
      <w:r>
        <w:fldChar w:fldCharType="separate"/>
      </w:r>
      <w:rPr>
        <w:color w:val="0000FF"/>
      </w:rPr>
      <w:r>
        <w:rPr>
          <w:u w:val="single"/>
        </w:rPr>
        <w:t>552.238-79</w:t>
      </w:r>
      <w:r>
        <w:rPr>
          <w:color w:val="0000FF"/>
        </w:rPr>
        <w:fldChar w:fldCharType="end"/>
      </w:r>
      <w:r>
        <w:t>, Cancellation.</w:t>
      </w:r>
      <w:bookmarkEnd w:id="1632"/>
      <w:bookmarkEnd w:id="1633"/>
    </w:p>
    <w:p xmlns:tce="http://www.TCE.com">
      <w:pPr>
        <w:pStyle w:val="ListNumber2"/>
        <!--depth 2-->
        <w:numPr>
          <w:ilvl w:val="1"/>
          <w:numId w:val="454"/>
        </w:numPr>
      </w:pPr>
      <w:bookmarkStart w:id="1635" w:name="_Tocd19e23979"/>
      <w:bookmarkStart w:id="1634" w:name="_Refd19e23979"/>
      <w:r>
        <w:t/>
      </w:r>
      <w:r>
        <w:t>(4)</w:t>
      </w:r>
      <w:r>
        <w:t xml:space="preserve">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xml:space="preserve">, Industrial Funding Fee and Sales Reporting. Use Alternate I for FSS with Transactional Data Reporting requirements. Clause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xml:space="preserve"> Alternate I should also be used when vendors agree to include clause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xml:space="preserve"> Alternate I in the contract.</w:t>
      </w:r>
      <w:bookmarkEnd w:id="1634"/>
      <w:bookmarkEnd w:id="1635"/>
    </w:p>
    <w:p xmlns:tce="http://www.TCE.com">
      <w:pPr>
        <w:pStyle w:val="ListNumber2"/>
        <!--depth 2-->
        <w:numPr>
          <w:ilvl w:val="1"/>
          <w:numId w:val="454"/>
        </w:numPr>
      </w:pPr>
      <w:bookmarkStart w:id="1637" w:name="_Tocd19e23998"/>
      <w:bookmarkStart w:id="1636" w:name="_Refd19e23998"/>
      <w:r>
        <w:t/>
      </w:r>
      <w:r>
        <w:t>(5)</w:t>
      </w:r>
      <w:r>
        <w:t xml:space="preserve">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xml:space="preserve">, Price Reductions. Use Alternate I for FSS with Transactional Data Reporting requirements. This alternate clause is used when vendors agree to include clause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xml:space="preserve"> Alternate I in the contract.</w:t>
      </w:r>
      <w:bookmarkEnd w:id="1636"/>
      <w:bookmarkEnd w:id="1637"/>
    </w:p>
    <w:p xmlns:tce="http://www.TCE.com">
      <w:pPr>
        <w:pStyle w:val="ListNumber2"/>
        <!--depth 2-->
        <w:numPr>
          <w:ilvl w:val="1"/>
          <w:numId w:val="454"/>
        </w:numPr>
      </w:pPr>
      <w:bookmarkStart w:id="1639" w:name="_Tocd19e24014"/>
      <w:bookmarkStart w:id="1638" w:name="_Refd19e24014"/>
      <w:r>
        <w:t/>
      </w:r>
      <w:r>
        <w:t>(6)</w:t>
      </w:r>
      <w:r>
        <w:t xml:space="preserve"> </w:t>
      </w:r>
      <w:r>
        <w:rPr>
          <w:color w:val="0000FF"/>
        </w:rPr>
        <w:fldChar w:fldCharType="begin"/>
      </w:r>
      <w:r>
        <w:rPr>
          <w:color w:val="0000FF"/>
        </w:rPr>
        <w:instrText xml:space="preserve"> REF _Numd19e38341 \h </w:instrText>
      </w:r>
      <w:r>
        <w:fldChar w:fldCharType="separate"/>
      </w:r>
      <w:rPr>
        <w:color w:val="0000FF"/>
      </w:rPr>
      <w:r>
        <w:rPr>
          <w:u w:val="single"/>
        </w:rPr>
        <w:t>552.238-82</w:t>
      </w:r>
      <w:r>
        <w:rPr>
          <w:color w:val="0000FF"/>
        </w:rPr>
        <w:fldChar w:fldCharType="end"/>
      </w:r>
      <w:r>
        <w:t>, Modifications (Federal Supply Schedules).</w:t>
      </w:r>
    </w:p>
    <w:p xmlns:tce="http://www.TCE.com">
      <w:pPr>
        <w:pStyle w:val="ListNumber3"/>
        <!--depth 3-->
        <w:numPr>
          <w:ilvl w:val="2"/>
          <w:numId w:val="455"/>
        </w:numPr>
      </w:pPr>
      <w:bookmarkStart w:id="1641" w:name="_Tocd19e24026"/>
      <w:bookmarkStart w:id="1640" w:name="_Refd19e24026"/>
      <w:r>
        <w:t/>
      </w:r>
      <w:r>
        <w:t>(i)</w:t>
      </w:r>
      <w:r>
        <w:t xml:space="preserve"> Use Alternate I for FSS that only accept eMod.</w:t>
      </w:r>
      <w:bookmarkEnd w:id="1640"/>
      <w:bookmarkEnd w:id="1641"/>
    </w:p>
    <w:p xmlns:tce="http://www.TCE.com">
      <w:pPr>
        <w:pStyle w:val="ListNumber3"/>
        <!--depth 3-->
        <w:numPr>
          <w:ilvl w:val="2"/>
          <w:numId w:val="455"/>
        </w:numPr>
      </w:pPr>
      <w:bookmarkStart w:id="1643" w:name="_Tocd19e24033"/>
      <w:bookmarkStart w:id="1642" w:name="_Refd19e24033"/>
      <w:r>
        <w:t/>
      </w:r>
      <w:r>
        <w:t>(ii)</w:t>
      </w:r>
      <w:r>
        <w:t xml:space="preserve"> Use Alternate II for FSS with Transactional Data Reporting requirements. This alternate clause is used when vendors agree to include clause 552.238-80 Alternate I in the contract.</w:t>
      </w:r>
      <w:bookmarkEnd w:id="1642"/>
      <w:bookmarkEnd w:id="1643"/>
      <w:bookmarkEnd w:id="1638"/>
      <w:bookmarkEnd w:id="1639"/>
    </w:p>
    <w:p xmlns:tce="http://www.TCE.com">
      <w:pPr>
        <w:pStyle w:val="ListNumber2"/>
        <!--depth 2-->
        <w:numPr>
          <w:ilvl w:val="1"/>
          <w:numId w:val="454"/>
        </w:numPr>
      </w:pPr>
      <w:bookmarkStart w:id="1645" w:name="_Tocd19e24041"/>
      <w:bookmarkStart w:id="1644" w:name="_Refd19e24041"/>
      <w:r>
        <w:t/>
      </w:r>
      <w:r>
        <w:t>(7)</w:t>
      </w:r>
      <w:r>
        <w:t xml:space="preserve"> </w:t>
      </w:r>
      <w:r>
        <w:rPr>
          <w:color w:val="0000FF"/>
        </w:rPr>
        <w:fldChar w:fldCharType="begin"/>
      </w:r>
      <w:r>
        <w:rPr>
          <w:color w:val="0000FF"/>
        </w:rPr>
        <w:instrText xml:space="preserve"> REF _Numd19e38580 \h </w:instrText>
      </w:r>
      <w:r>
        <w:fldChar w:fldCharType="separate"/>
      </w:r>
      <w:rPr>
        <w:color w:val="0000FF"/>
      </w:rPr>
      <w:r>
        <w:rPr>
          <w:u w:val="single"/>
        </w:rPr>
        <w:t>552.238-83</w:t>
      </w:r>
      <w:r>
        <w:rPr>
          <w:color w:val="0000FF"/>
        </w:rPr>
        <w:fldChar w:fldCharType="end"/>
      </w:r>
      <w:r>
        <w:t>, Examination of Records by GSA (Federal Supply Schedules).</w:t>
      </w:r>
      <w:bookmarkEnd w:id="1644"/>
      <w:bookmarkEnd w:id="1645"/>
    </w:p>
    <w:p xmlns:tce="http://www.TCE.com">
      <w:pPr>
        <w:pStyle w:val="ListNumber2"/>
        <!--depth 2-->
        <w:numPr>
          <w:ilvl w:val="1"/>
          <w:numId w:val="454"/>
        </w:numPr>
      </w:pPr>
      <w:bookmarkStart w:id="1647" w:name="_Tocd19e24052"/>
      <w:bookmarkStart w:id="1646" w:name="_Refd19e24052"/>
      <w:r>
        <w:t/>
      </w:r>
      <w:r>
        <w:t>(8)</w:t>
      </w:r>
      <w:r>
        <w:t xml:space="preserve"> </w:t>
      </w:r>
      <w:r>
        <w:rPr>
          <w:color w:val="0000FF"/>
        </w:rPr>
        <w:fldChar w:fldCharType="begin"/>
      </w:r>
      <w:r>
        <w:rPr>
          <w:color w:val="0000FF"/>
        </w:rPr>
        <w:instrText xml:space="preserve"> REF _Numd19e38619 \h </w:instrText>
      </w:r>
      <w:r>
        <w:fldChar w:fldCharType="separate"/>
      </w:r>
      <w:rPr>
        <w:color w:val="0000FF"/>
      </w:rPr>
      <w:r>
        <w:rPr>
          <w:u w:val="single"/>
        </w:rPr>
        <w:t>552.238-84</w:t>
      </w:r>
      <w:r>
        <w:rPr>
          <w:color w:val="0000FF"/>
        </w:rPr>
        <w:fldChar w:fldCharType="end"/>
      </w:r>
      <w:r>
        <w:t>, Discounts for Prompt Payment.</w:t>
      </w:r>
      <w:bookmarkEnd w:id="1646"/>
      <w:bookmarkEnd w:id="1647"/>
    </w:p>
    <w:p xmlns:tce="http://www.TCE.com">
      <w:pPr>
        <w:pStyle w:val="ListNumber2"/>
        <!--depth 2-->
        <w:numPr>
          <w:ilvl w:val="1"/>
          <w:numId w:val="454"/>
        </w:numPr>
      </w:pPr>
      <w:bookmarkStart w:id="1649" w:name="_Tocd19e24063"/>
      <w:bookmarkStart w:id="1648" w:name="_Refd19e24063"/>
      <w:r>
        <w:t/>
      </w:r>
      <w:r>
        <w:t>(9)</w:t>
      </w:r>
      <w:r>
        <w:t xml:space="preserve"> </w:t>
      </w:r>
      <w:r>
        <w:rPr>
          <w:color w:val="0000FF"/>
        </w:rPr>
        <w:fldChar w:fldCharType="begin"/>
      </w:r>
      <w:r>
        <w:rPr>
          <w:color w:val="0000FF"/>
        </w:rPr>
        <w:instrText xml:space="preserve"> REF _Numd19e38694 \h </w:instrText>
      </w:r>
      <w:r>
        <w:fldChar w:fldCharType="separate"/>
      </w:r>
      <w:rPr>
        <w:color w:val="0000FF"/>
      </w:rPr>
      <w:r>
        <w:rPr>
          <w:u w:val="single"/>
        </w:rPr>
        <w:t>552.238-85</w:t>
      </w:r>
      <w:r>
        <w:rPr>
          <w:color w:val="0000FF"/>
        </w:rPr>
        <w:fldChar w:fldCharType="end"/>
      </w:r>
      <w:r>
        <w:t>, Contractor's Billing Responsibilities.</w:t>
      </w:r>
      <w:bookmarkEnd w:id="1648"/>
      <w:bookmarkEnd w:id="1649"/>
    </w:p>
    <w:p xmlns:tce="http://www.TCE.com">
      <w:pPr>
        <w:pStyle w:val="ListNumber2"/>
        <!--depth 2-->
        <w:numPr>
          <w:ilvl w:val="1"/>
          <w:numId w:val="454"/>
        </w:numPr>
      </w:pPr>
      <w:bookmarkStart w:id="1651" w:name="_Tocd19e24074"/>
      <w:bookmarkStart w:id="1650" w:name="_Refd19e24074"/>
      <w:r>
        <w:t/>
      </w:r>
      <w:r>
        <w:t>(10)</w:t>
      </w:r>
      <w:r>
        <w:t xml:space="preserve"> </w:t>
      </w:r>
      <w:r>
        <w:rPr>
          <w:color w:val="0000FF"/>
        </w:rPr>
        <w:fldChar w:fldCharType="begin"/>
      </w:r>
      <w:r>
        <w:rPr>
          <w:color w:val="0000FF"/>
        </w:rPr>
        <w:instrText xml:space="preserve"> REF _Numd19e38814 \h </w:instrText>
      </w:r>
      <w:r>
        <w:fldChar w:fldCharType="separate"/>
      </w:r>
      <w:rPr>
        <w:color w:val="0000FF"/>
      </w:rPr>
      <w:r>
        <w:rPr>
          <w:u w:val="single"/>
        </w:rPr>
        <w:t>552.238-86</w:t>
      </w:r>
      <w:r>
        <w:rPr>
          <w:color w:val="0000FF"/>
        </w:rPr>
        <w:fldChar w:fldCharType="end"/>
      </w:r>
      <w:r>
        <w:t>, Delivery Schedule. Use only for supplies.</w:t>
      </w:r>
      <w:bookmarkEnd w:id="1650"/>
      <w:bookmarkEnd w:id="1651"/>
    </w:p>
    <w:p xmlns:tce="http://www.TCE.com">
      <w:pPr>
        <w:pStyle w:val="ListNumber2"/>
        <!--depth 2-->
        <w:numPr>
          <w:ilvl w:val="1"/>
          <w:numId w:val="454"/>
        </w:numPr>
      </w:pPr>
      <w:bookmarkStart w:id="1653" w:name="_Tocd19e24085"/>
      <w:bookmarkStart w:id="1652" w:name="_Refd19e24085"/>
      <w:r>
        <w:t/>
      </w:r>
      <w:r>
        <w:t>(11)</w:t>
      </w:r>
      <w:r>
        <w:t xml:space="preserve"> </w:t>
      </w:r>
      <w:r>
        <w:rPr>
          <w:color w:val="0000FF"/>
        </w:rPr>
        <w:fldChar w:fldCharType="begin"/>
      </w:r>
      <w:r>
        <w:rPr>
          <w:color w:val="0000FF"/>
        </w:rPr>
        <w:instrText xml:space="preserve"> REF _Numd19e38962 \h </w:instrText>
      </w:r>
      <w:r>
        <w:fldChar w:fldCharType="separate"/>
      </w:r>
      <w:rPr>
        <w:color w:val="0000FF"/>
      </w:rPr>
      <w:r>
        <w:rPr>
          <w:u w:val="single"/>
        </w:rPr>
        <w:t>552.238-87</w:t>
      </w:r>
      <w:r>
        <w:rPr>
          <w:color w:val="0000FF"/>
        </w:rPr>
        <w:fldChar w:fldCharType="end"/>
      </w:r>
      <w:r>
        <w:t>, Delivery Prices.</w:t>
      </w:r>
      <w:bookmarkEnd w:id="1652"/>
      <w:bookmarkEnd w:id="1653"/>
    </w:p>
    <w:p xmlns:tce="http://www.TCE.com">
      <w:pPr>
        <w:pStyle w:val="ListNumber2"/>
        <!--depth 2-->
        <w:numPr>
          <w:ilvl w:val="1"/>
          <w:numId w:val="454"/>
        </w:numPr>
      </w:pPr>
      <w:bookmarkStart w:id="1655" w:name="_Tocd19e24097"/>
      <w:bookmarkStart w:id="1654" w:name="_Refd19e24097"/>
      <w:r>
        <w:t/>
      </w:r>
      <w:r>
        <w:t>(12)</w:t>
      </w:r>
      <w:r>
        <w:t xml:space="preserve"> </w:t>
      </w:r>
      <w:r>
        <w:rPr>
          <w:color w:val="0000FF"/>
        </w:rPr>
        <w:fldChar w:fldCharType="begin"/>
      </w:r>
      <w:r>
        <w:rPr>
          <w:color w:val="0000FF"/>
        </w:rPr>
        <w:instrText xml:space="preserve"> REF _Numd19e39053 \h </w:instrText>
      </w:r>
      <w:r>
        <w:fldChar w:fldCharType="separate"/>
      </w:r>
      <w:rPr>
        <w:color w:val="0000FF"/>
      </w:rPr>
      <w:r>
        <w:rPr>
          <w:u w:val="single"/>
        </w:rPr>
        <w:t>552.238-88</w:t>
      </w:r>
      <w:r>
        <w:rPr>
          <w:color w:val="0000FF"/>
        </w:rPr>
        <w:fldChar w:fldCharType="end"/>
      </w:r>
      <w:r>
        <w:t>, GSA Advantage!®. This clause is not required for the Department of Veterans Affairs Federal Supply Schedules.</w:t>
      </w:r>
      <w:bookmarkEnd w:id="1654"/>
      <w:bookmarkEnd w:id="1655"/>
    </w:p>
    <w:p xmlns:tce="http://www.TCE.com">
      <w:pPr>
        <w:pStyle w:val="ListNumber2"/>
        <!--depth 2-->
        <w:numPr>
          <w:ilvl w:val="1"/>
          <w:numId w:val="454"/>
        </w:numPr>
      </w:pPr>
      <w:bookmarkStart w:id="1657" w:name="_Tocd19e24108"/>
      <w:bookmarkStart w:id="1656" w:name="_Refd19e24108"/>
      <w:r>
        <w:t/>
      </w:r>
      <w:r>
        <w:t>(13)</w:t>
      </w:r>
      <w:r>
        <w:t xml:space="preserve"> </w:t>
      </w:r>
      <w:r>
        <w:rPr>
          <w:color w:val="0000FF"/>
        </w:rPr>
        <w:fldChar w:fldCharType="begin"/>
      </w:r>
      <w:r>
        <w:rPr>
          <w:color w:val="0000FF"/>
        </w:rPr>
        <w:instrText xml:space="preserve"> REF _Numd19e39126 \h </w:instrText>
      </w:r>
      <w:r>
        <w:fldChar w:fldCharType="separate"/>
      </w:r>
      <w:rPr>
        <w:color w:val="0000FF"/>
      </w:rPr>
      <w:r>
        <w:rPr>
          <w:u w:val="single"/>
        </w:rPr>
        <w:t>552.238-89</w:t>
      </w:r>
      <w:r>
        <w:rPr>
          <w:color w:val="0000FF"/>
        </w:rPr>
        <w:fldChar w:fldCharType="end"/>
      </w:r>
      <w:r>
        <w:t>, Deliveries to the U.S. Postal Service. Use only for mailable articles when delivery to a U.S. Postal Service (USPS) facility is contemplated.</w:t>
      </w:r>
      <w:bookmarkEnd w:id="1656"/>
      <w:bookmarkEnd w:id="1657"/>
    </w:p>
    <w:p xmlns:tce="http://www.TCE.com">
      <w:pPr>
        <w:pStyle w:val="ListNumber2"/>
        <!--depth 2-->
        <w:numPr>
          <w:ilvl w:val="1"/>
          <w:numId w:val="454"/>
        </w:numPr>
      </w:pPr>
      <w:bookmarkStart w:id="1659" w:name="_Tocd19e24119"/>
      <w:bookmarkStart w:id="1658" w:name="_Refd19e24119"/>
      <w:r>
        <w:t/>
      </w:r>
      <w:r>
        <w:t>(14)</w:t>
      </w:r>
      <w:r>
        <w:t xml:space="preserve"> </w:t>
      </w:r>
      <w:r>
        <w:rPr>
          <w:color w:val="0000FF"/>
        </w:rPr>
        <w:fldChar w:fldCharType="begin"/>
      </w:r>
      <w:r>
        <w:rPr>
          <w:color w:val="0000FF"/>
        </w:rPr>
        <w:instrText xml:space="preserve"> REF _Numd19e39190 \h </w:instrText>
      </w:r>
      <w:r>
        <w:fldChar w:fldCharType="separate"/>
      </w:r>
      <w:rPr>
        <w:color w:val="0000FF"/>
      </w:rPr>
      <w:r>
        <w:rPr>
          <w:u w:val="single"/>
        </w:rPr>
        <w:t>552.238-90</w:t>
      </w:r>
      <w:r>
        <w:rPr>
          <w:color w:val="0000FF"/>
        </w:rPr>
        <w:fldChar w:fldCharType="end"/>
      </w:r>
      <w:r>
        <w:t>, Characteristics of Electric Current. Use only when the supply of equipment which uses electrical current is contemplated.</w:t>
      </w:r>
      <w:bookmarkEnd w:id="1658"/>
      <w:bookmarkEnd w:id="1659"/>
    </w:p>
    <w:p xmlns:tce="http://www.TCE.com">
      <w:pPr>
        <w:pStyle w:val="ListNumber2"/>
        <!--depth 2-->
        <w:numPr>
          <w:ilvl w:val="1"/>
          <w:numId w:val="454"/>
        </w:numPr>
      </w:pPr>
      <w:bookmarkStart w:id="1661" w:name="_Tocd19e24130"/>
      <w:bookmarkStart w:id="1660" w:name="_Refd19e24130"/>
      <w:r>
        <w:t/>
      </w:r>
      <w:r>
        <w:t>(15)</w:t>
      </w:r>
      <w:r>
        <w:t xml:space="preserve"> </w:t>
      </w:r>
      <w:r>
        <w:rPr>
          <w:color w:val="0000FF"/>
        </w:rPr>
        <w:fldChar w:fldCharType="begin"/>
      </w:r>
      <w:r>
        <w:rPr>
          <w:color w:val="0000FF"/>
        </w:rPr>
        <w:instrText xml:space="preserve"> REF _Numd19e39222 \h </w:instrText>
      </w:r>
      <w:r>
        <w:fldChar w:fldCharType="separate"/>
      </w:r>
      <w:rPr>
        <w:color w:val="0000FF"/>
      </w:rPr>
      <w:r>
        <w:rPr>
          <w:u w:val="single"/>
        </w:rPr>
        <w:t>552.238-91</w:t>
      </w:r>
      <w:r>
        <w:rPr>
          <w:color w:val="0000FF"/>
        </w:rPr>
        <w:fldChar w:fldCharType="end"/>
      </w:r>
      <w:r>
        <w:t>, Marking and Documentation Requirements for Shipping. Use only for supplies when the need for outlining the minimum information and documentation required for shipping is contemplated.</w:t>
      </w:r>
      <w:bookmarkEnd w:id="1660"/>
      <w:bookmarkEnd w:id="1661"/>
    </w:p>
    <w:p xmlns:tce="http://www.TCE.com">
      <w:pPr>
        <w:pStyle w:val="ListNumber2"/>
        <!--depth 2-->
        <w:numPr>
          <w:ilvl w:val="1"/>
          <w:numId w:val="454"/>
        </w:numPr>
      </w:pPr>
      <w:bookmarkStart w:id="1663" w:name="_Tocd19e24141"/>
      <w:bookmarkStart w:id="1662" w:name="_Refd19e24141"/>
      <w:r>
        <w:t/>
      </w:r>
      <w:r>
        <w:t>(16)</w:t>
      </w:r>
      <w:r>
        <w:t xml:space="preserve"> </w:t>
      </w:r>
      <w:r>
        <w:rPr>
          <w:color w:val="0000FF"/>
        </w:rPr>
        <w:fldChar w:fldCharType="begin"/>
      </w:r>
      <w:r>
        <w:rPr>
          <w:color w:val="0000FF"/>
        </w:rPr>
        <w:instrText xml:space="preserve"> REF _Numd19e39332 \h </w:instrText>
      </w:r>
      <w:r>
        <w:fldChar w:fldCharType="separate"/>
      </w:r>
      <w:rPr>
        <w:color w:val="0000FF"/>
      </w:rPr>
      <w:r>
        <w:rPr>
          <w:u w:val="single"/>
        </w:rPr>
        <w:t>552.238-92</w:t>
      </w:r>
      <w:r>
        <w:rPr>
          <w:color w:val="0000FF"/>
        </w:rPr>
        <w:fldChar w:fldCharType="end"/>
      </w:r>
      <w:r>
        <w:t>, Vendor Managed Inventory (VMI) Program. Use only for supplies when a VMI Program is contemplated.</w:t>
      </w:r>
      <w:bookmarkEnd w:id="1662"/>
      <w:bookmarkEnd w:id="1663"/>
    </w:p>
    <w:p xmlns:tce="http://www.TCE.com">
      <w:pPr>
        <w:pStyle w:val="ListNumber2"/>
        <!--depth 2-->
        <w:numPr>
          <w:ilvl w:val="1"/>
          <w:numId w:val="454"/>
        </w:numPr>
      </w:pPr>
      <w:bookmarkStart w:id="1665" w:name="_Tocd19e24152"/>
      <w:bookmarkStart w:id="1664" w:name="_Refd19e24152"/>
      <w:r>
        <w:t/>
      </w:r>
      <w:r>
        <w:t>(17)</w:t>
      </w:r>
      <w:r>
        <w:t xml:space="preserve"> </w:t>
      </w:r>
      <w:r>
        <w:rPr>
          <w:color w:val="0000FF"/>
        </w:rPr>
        <w:fldChar w:fldCharType="begin"/>
      </w:r>
      <w:r>
        <w:rPr>
          <w:color w:val="0000FF"/>
        </w:rPr>
        <w:instrText xml:space="preserve"> REF _Numd19e39378 \h </w:instrText>
      </w:r>
      <w:r>
        <w:fldChar w:fldCharType="separate"/>
      </w:r>
      <w:rPr>
        <w:color w:val="0000FF"/>
      </w:rPr>
      <w:r>
        <w:rPr>
          <w:u w:val="single"/>
        </w:rPr>
        <w:t>552.238-93</w:t>
      </w:r>
      <w:r>
        <w:rPr>
          <w:color w:val="0000FF"/>
        </w:rPr>
        <w:fldChar w:fldCharType="end"/>
      </w:r>
      <w:r>
        <w:t>, Order Acknowledgement. Use only for supplies.</w:t>
      </w:r>
      <w:bookmarkEnd w:id="1664"/>
      <w:bookmarkEnd w:id="1665"/>
    </w:p>
    <w:p xmlns:tce="http://www.TCE.com">
      <w:pPr>
        <w:pStyle w:val="ListNumber2"/>
        <!--depth 2-->
        <w:numPr>
          <w:ilvl w:val="1"/>
          <w:numId w:val="454"/>
        </w:numPr>
      </w:pPr>
      <w:bookmarkStart w:id="1667" w:name="_Tocd19e24164"/>
      <w:bookmarkStart w:id="1666" w:name="_Refd19e24164"/>
      <w:r>
        <w:t/>
      </w:r>
      <w:r>
        <w:t>(18)</w:t>
      </w:r>
      <w:r>
        <w:t xml:space="preserve"> 552.238-94, Accelerated Delivery Requirements. Use only for supplies.</w:t>
      </w:r>
      <w:bookmarkEnd w:id="1666"/>
      <w:bookmarkEnd w:id="1667"/>
    </w:p>
    <w:p xmlns:tce="http://www.TCE.com">
      <w:pPr>
        <w:pStyle w:val="ListNumber2"/>
        <!--depth 2-->
        <w:numPr>
          <w:ilvl w:val="1"/>
          <w:numId w:val="454"/>
        </w:numPr>
      </w:pPr>
      <w:bookmarkStart w:id="1669" w:name="_Tocd19e24171"/>
      <w:bookmarkStart w:id="1668" w:name="_Refd19e24171"/>
      <w:r>
        <w:t/>
      </w:r>
      <w:r>
        <w:t>(19)</w:t>
      </w:r>
      <w:r>
        <w:t xml:space="preserve"> </w:t>
      </w:r>
      <w:r>
        <w:rPr>
          <w:color w:val="0000FF"/>
        </w:rPr>
        <w:fldChar w:fldCharType="begin"/>
      </w:r>
      <w:r>
        <w:rPr>
          <w:color w:val="0000FF"/>
        </w:rPr>
        <w:instrText xml:space="preserve"> REF _Numd19e39441 \h </w:instrText>
      </w:r>
      <w:r>
        <w:fldChar w:fldCharType="separate"/>
      </w:r>
      <w:rPr>
        <w:color w:val="0000FF"/>
      </w:rPr>
      <w:r>
        <w:rPr>
          <w:u w:val="single"/>
        </w:rPr>
        <w:t>552.238-95</w:t>
      </w:r>
      <w:r>
        <w:rPr>
          <w:color w:val="0000FF"/>
        </w:rPr>
        <w:fldChar w:fldCharType="end"/>
      </w:r>
      <w:r>
        <w:t>, Separate Charge for Performance Oriented Packaging (POP). Use only for products defined as hazardous under Federal Standard No. 313.</w:t>
      </w:r>
      <w:bookmarkEnd w:id="1668"/>
      <w:bookmarkEnd w:id="1669"/>
    </w:p>
    <w:p xmlns:tce="http://www.TCE.com">
      <w:pPr>
        <w:pStyle w:val="ListNumber2"/>
        <!--depth 2-->
        <w:numPr>
          <w:ilvl w:val="1"/>
          <w:numId w:val="454"/>
        </w:numPr>
      </w:pPr>
      <w:bookmarkStart w:id="1671" w:name="_Tocd19e24182"/>
      <w:bookmarkStart w:id="1670" w:name="_Refd19e24182"/>
      <w:r>
        <w:t/>
      </w:r>
      <w:r>
        <w:t>(20)</w:t>
      </w:r>
      <w:r>
        <w:t xml:space="preserve"> </w:t>
      </w:r>
      <w:r>
        <w:rPr>
          <w:color w:val="0000FF"/>
        </w:rPr>
        <w:fldChar w:fldCharType="begin"/>
      </w:r>
      <w:r>
        <w:rPr>
          <w:color w:val="0000FF"/>
        </w:rPr>
        <w:instrText xml:space="preserve"> REF _Numd19e39561 \h </w:instrText>
      </w:r>
      <w:r>
        <w:fldChar w:fldCharType="separate"/>
      </w:r>
      <w:rPr>
        <w:color w:val="0000FF"/>
      </w:rPr>
      <w:r>
        <w:rPr>
          <w:u w:val="single"/>
        </w:rPr>
        <w:t>552.238-96</w:t>
      </w:r>
      <w:r>
        <w:rPr>
          <w:color w:val="0000FF"/>
        </w:rPr>
        <w:fldChar w:fldCharType="end"/>
      </w:r>
      <w:r>
        <w:t>, Separate Charge for Delivery within Consignee's Premises. Use only for supplies when allowing offerors to propose separate charges for deliveries within the consignee's premises.</w:t>
      </w:r>
      <w:bookmarkEnd w:id="1670"/>
      <w:bookmarkEnd w:id="1671"/>
    </w:p>
    <w:p xmlns:tce="http://www.TCE.com">
      <w:pPr>
        <w:pStyle w:val="ListNumber2"/>
        <!--depth 2-->
        <w:numPr>
          <w:ilvl w:val="1"/>
          <w:numId w:val="454"/>
        </w:numPr>
      </w:pPr>
      <w:bookmarkStart w:id="1673" w:name="_Tocd19e24193"/>
      <w:bookmarkStart w:id="1672" w:name="_Refd19e24193"/>
      <w:r>
        <w:t/>
      </w:r>
      <w:r>
        <w:t>(21)</w:t>
      </w:r>
      <w:r>
        <w:t xml:space="preserve"> </w:t>
      </w:r>
      <w:r>
        <w:rPr>
          <w:color w:val="0000FF"/>
        </w:rPr>
        <w:fldChar w:fldCharType="begin"/>
      </w:r>
      <w:r>
        <w:rPr>
          <w:color w:val="0000FF"/>
        </w:rPr>
        <w:instrText xml:space="preserve"> REF _Numd19e39689 \h </w:instrText>
      </w:r>
      <w:r>
        <w:fldChar w:fldCharType="separate"/>
      </w:r>
      <w:rPr>
        <w:color w:val="0000FF"/>
      </w:rPr>
      <w:r>
        <w:rPr>
          <w:u w:val="single"/>
        </w:rPr>
        <w:t>552.238-97</w:t>
      </w:r>
      <w:r>
        <w:rPr>
          <w:color w:val="0000FF"/>
        </w:rPr>
        <w:fldChar w:fldCharType="end"/>
      </w:r>
      <w:r>
        <w:t>, Parts and Service.</w:t>
      </w:r>
      <w:bookmarkEnd w:id="1672"/>
      <w:bookmarkEnd w:id="1673"/>
    </w:p>
    <w:p xmlns:tce="http://www.TCE.com">
      <w:pPr>
        <w:pStyle w:val="ListNumber2"/>
        <!--depth 2-->
        <w:numPr>
          <w:ilvl w:val="1"/>
          <w:numId w:val="454"/>
        </w:numPr>
      </w:pPr>
      <w:bookmarkStart w:id="1675" w:name="_Tocd19e24204"/>
      <w:bookmarkStart w:id="1674" w:name="_Refd19e24204"/>
      <w:r>
        <w:t/>
      </w:r>
      <w:r>
        <w:t>(22)</w:t>
      </w:r>
      <w:r>
        <w:t xml:space="preserve"> </w:t>
      </w:r>
      <w:r>
        <w:rPr>
          <w:color w:val="0000FF"/>
        </w:rPr>
        <w:fldChar w:fldCharType="begin"/>
      </w:r>
      <w:r>
        <w:rPr>
          <w:color w:val="0000FF"/>
        </w:rPr>
        <w:instrText xml:space="preserve"> REF _Numd19e39741 \h </w:instrText>
      </w:r>
      <w:r>
        <w:fldChar w:fldCharType="separate"/>
      </w:r>
      <w:rPr>
        <w:color w:val="0000FF"/>
      </w:rPr>
      <w:r>
        <w:rPr>
          <w:u w:val="single"/>
        </w:rPr>
        <w:t>552.238-98</w:t>
      </w:r>
      <w:r>
        <w:rPr>
          <w:color w:val="0000FF"/>
        </w:rPr>
        <w:fldChar w:fldCharType="end"/>
      </w:r>
      <w:r>
        <w:t>, Clauses for Overseas Coverage. Use only when overseas acquisition is contemplated. Choose the most appropriate clause(s) to the contract scenario. For example there are multiple free on board (F.o.b.) clauses. Select those that apply best to what is being procured. The GSAR clauses and GSAR provisions in paragraphs (d)(22)(i) through (xi) of this section shall also be inserted in full text, when applicable.</w:t>
      </w:r>
    </w:p>
    <w:p xmlns:tce="http://www.TCE.com">
      <w:pPr>
        <w:pStyle w:val="ListNumber3"/>
        <!--depth 3-->
        <w:numPr>
          <w:ilvl w:val="2"/>
          <w:numId w:val="456"/>
        </w:numPr>
      </w:pPr>
      <w:bookmarkStart w:id="1677" w:name="_Tocd19e24216"/>
      <w:bookmarkStart w:id="1676" w:name="_Refd19e24216"/>
      <w:r>
        <w:t/>
      </w:r>
      <w:r>
        <w:t>(i)</w:t>
      </w:r>
      <w:r>
        <w:t xml:space="preserve"> FAR 52.214-34 Submission of Offers in the English Language.</w:t>
      </w:r>
      <w:bookmarkEnd w:id="1676"/>
      <w:bookmarkEnd w:id="1677"/>
    </w:p>
    <w:p xmlns:tce="http://www.TCE.com">
      <w:pPr>
        <w:pStyle w:val="ListNumber3"/>
        <!--depth 3-->
        <w:numPr>
          <w:ilvl w:val="2"/>
          <w:numId w:val="456"/>
        </w:numPr>
      </w:pPr>
      <w:bookmarkStart w:id="1679" w:name="_Tocd19e24223"/>
      <w:bookmarkStart w:id="1678" w:name="_Refd19e24223"/>
      <w:r>
        <w:t/>
      </w:r>
      <w:r>
        <w:t>(ii)</w:t>
      </w:r>
      <w:r>
        <w:t xml:space="preserve"> FAR 52.214-35 Submission of Offers in U.S. Currency.</w:t>
      </w:r>
      <w:bookmarkEnd w:id="1678"/>
      <w:bookmarkEnd w:id="1679"/>
    </w:p>
    <w:p xmlns:tce="http://www.TCE.com">
      <w:pPr>
        <w:pStyle w:val="ListNumber3"/>
        <!--depth 3-->
        <w:numPr>
          <w:ilvl w:val="2"/>
          <w:numId w:val="456"/>
        </w:numPr>
      </w:pPr>
      <w:bookmarkStart w:id="1681" w:name="_Tocd19e24230"/>
      <w:bookmarkStart w:id="1680" w:name="_Refd19e24230"/>
      <w:r>
        <w:t/>
      </w:r>
      <w:r>
        <w:t>(iii)</w:t>
      </w:r>
      <w:r>
        <w:t xml:space="preserve"> </w:t>
      </w:r>
      <w:r>
        <w:rPr>
          <w:color w:val="0000FF"/>
        </w:rPr>
        <w:fldChar w:fldCharType="begin"/>
      </w:r>
      <w:r>
        <w:rPr>
          <w:color w:val="0000FF"/>
        </w:rPr>
        <w:instrText xml:space="preserve"> REF _Numd19e39190 \h </w:instrText>
      </w:r>
      <w:r>
        <w:fldChar w:fldCharType="separate"/>
      </w:r>
      <w:rPr>
        <w:color w:val="0000FF"/>
      </w:rPr>
      <w:r>
        <w:rPr>
          <w:u w:val="single"/>
        </w:rPr>
        <w:t>552.238-90</w:t>
      </w:r>
      <w:r>
        <w:rPr>
          <w:color w:val="0000FF"/>
        </w:rPr>
        <w:fldChar w:fldCharType="end"/>
      </w:r>
      <w:r>
        <w:t xml:space="preserve"> Characteristics of Electric Current.</w:t>
      </w:r>
      <w:bookmarkEnd w:id="1680"/>
      <w:bookmarkEnd w:id="1681"/>
    </w:p>
    <w:p xmlns:tce="http://www.TCE.com">
      <w:pPr>
        <w:pStyle w:val="ListNumber3"/>
        <!--depth 3-->
        <w:numPr>
          <w:ilvl w:val="2"/>
          <w:numId w:val="456"/>
        </w:numPr>
      </w:pPr>
      <w:bookmarkStart w:id="1683" w:name="_Tocd19e24241"/>
      <w:bookmarkStart w:id="1682" w:name="_Refd19e24241"/>
      <w:r>
        <w:t/>
      </w:r>
      <w:r>
        <w:t>(iv)</w:t>
      </w:r>
      <w:r>
        <w:t xml:space="preserve"> </w:t>
      </w:r>
      <w:r>
        <w:rPr>
          <w:color w:val="0000FF"/>
        </w:rPr>
        <w:fldChar w:fldCharType="begin"/>
      </w:r>
      <w:r>
        <w:rPr>
          <w:color w:val="0000FF"/>
        </w:rPr>
        <w:instrText xml:space="preserve"> REF _Numd19e39222 \h </w:instrText>
      </w:r>
      <w:r>
        <w:fldChar w:fldCharType="separate"/>
      </w:r>
      <w:rPr>
        <w:color w:val="0000FF"/>
      </w:rPr>
      <w:r>
        <w:rPr>
          <w:u w:val="single"/>
        </w:rPr>
        <w:t>552.238-91</w:t>
      </w:r>
      <w:r>
        <w:rPr>
          <w:color w:val="0000FF"/>
        </w:rPr>
        <w:fldChar w:fldCharType="end"/>
      </w:r>
      <w:r>
        <w:t xml:space="preserve"> Marking and Documentation Requirements for Shipping.</w:t>
      </w:r>
      <w:bookmarkEnd w:id="1682"/>
      <w:bookmarkEnd w:id="1683"/>
    </w:p>
    <w:p xmlns:tce="http://www.TCE.com">
      <w:pPr>
        <w:pStyle w:val="ListNumber3"/>
        <!--depth 3-->
        <w:numPr>
          <w:ilvl w:val="2"/>
          <w:numId w:val="456"/>
        </w:numPr>
      </w:pPr>
      <w:bookmarkStart w:id="1685" w:name="_Tocd19e24252"/>
      <w:bookmarkStart w:id="1684" w:name="_Refd19e24252"/>
      <w:r>
        <w:t/>
      </w:r>
      <w:r>
        <w:t>(v)</w:t>
      </w:r>
      <w:r>
        <w:t xml:space="preserve"> </w:t>
      </w:r>
      <w:r>
        <w:rPr>
          <w:color w:val="0000FF"/>
        </w:rPr>
        <w:fldChar w:fldCharType="begin"/>
      </w:r>
      <w:r>
        <w:rPr>
          <w:color w:val="0000FF"/>
        </w:rPr>
        <w:instrText xml:space="preserve"> REF _Numd19e39689 \h </w:instrText>
      </w:r>
      <w:r>
        <w:fldChar w:fldCharType="separate"/>
      </w:r>
      <w:rPr>
        <w:color w:val="0000FF"/>
      </w:rPr>
      <w:r>
        <w:rPr>
          <w:u w:val="single"/>
        </w:rPr>
        <w:t>552.238-97</w:t>
      </w:r>
      <w:r>
        <w:rPr>
          <w:color w:val="0000FF"/>
        </w:rPr>
        <w:fldChar w:fldCharType="end"/>
      </w:r>
      <w:r>
        <w:t xml:space="preserve"> Parts and Service.</w:t>
      </w:r>
      <w:bookmarkEnd w:id="1684"/>
      <w:bookmarkEnd w:id="1685"/>
    </w:p>
    <w:p xmlns:tce="http://www.TCE.com">
      <w:pPr>
        <w:pStyle w:val="ListNumber3"/>
        <!--depth 3-->
        <w:numPr>
          <w:ilvl w:val="2"/>
          <w:numId w:val="456"/>
        </w:numPr>
      </w:pPr>
      <w:bookmarkStart w:id="1687" w:name="_Tocd19e24264"/>
      <w:bookmarkStart w:id="1686" w:name="_Refd19e24264"/>
      <w:r>
        <w:t/>
      </w:r>
      <w:r>
        <w:t>(vi)</w:t>
      </w:r>
      <w:r>
        <w:t xml:space="preserve"> </w:t>
      </w:r>
      <w:r>
        <w:rPr>
          <w:color w:val="0000FF"/>
        </w:rPr>
        <w:fldChar w:fldCharType="begin"/>
      </w:r>
      <w:r>
        <w:rPr>
          <w:color w:val="0000FF"/>
        </w:rPr>
        <w:instrText xml:space="preserve"> REF _Numd19e39875 \h </w:instrText>
      </w:r>
      <w:r>
        <w:fldChar w:fldCharType="separate"/>
      </w:r>
      <w:rPr>
        <w:color w:val="0000FF"/>
      </w:rPr>
      <w:r>
        <w:rPr>
          <w:u w:val="single"/>
        </w:rPr>
        <w:t>552.238-99</w:t>
      </w:r>
      <w:r>
        <w:rPr>
          <w:color w:val="0000FF"/>
        </w:rPr>
        <w:fldChar w:fldCharType="end"/>
      </w:r>
      <w:r>
        <w:t xml:space="preserve"> Delivery Prices Overseas.</w:t>
      </w:r>
      <w:bookmarkEnd w:id="1686"/>
      <w:bookmarkEnd w:id="1687"/>
    </w:p>
    <w:p xmlns:tce="http://www.TCE.com">
      <w:pPr>
        <w:pStyle w:val="ListNumber3"/>
        <!--depth 3-->
        <w:numPr>
          <w:ilvl w:val="2"/>
          <w:numId w:val="456"/>
        </w:numPr>
      </w:pPr>
      <w:bookmarkStart w:id="1689" w:name="_Tocd19e24275"/>
      <w:bookmarkStart w:id="1688" w:name="_Refd19e24275"/>
      <w:r>
        <w:t/>
      </w:r>
      <w:r>
        <w:t>(vii)</w:t>
      </w:r>
      <w:r>
        <w:t xml:space="preserve"> </w:t>
      </w:r>
      <w:r>
        <w:rPr>
          <w:color w:val="0000FF"/>
        </w:rPr>
        <w:fldChar w:fldCharType="begin"/>
      </w:r>
      <w:r>
        <w:rPr>
          <w:color w:val="0000FF"/>
        </w:rPr>
        <w:instrText xml:space="preserve"> REF _Numd19e39946 \h </w:instrText>
      </w:r>
      <w:r>
        <w:fldChar w:fldCharType="separate"/>
      </w:r>
      <w:rPr>
        <w:color w:val="0000FF"/>
      </w:rPr>
      <w:r>
        <w:rPr>
          <w:u w:val="single"/>
        </w:rPr>
        <w:t>552.238-100</w:t>
      </w:r>
      <w:r>
        <w:rPr>
          <w:color w:val="0000FF"/>
        </w:rPr>
        <w:fldChar w:fldCharType="end"/>
      </w:r>
      <w:r>
        <w:t xml:space="preserve"> Transshipments.</w:t>
      </w:r>
      <w:bookmarkEnd w:id="1688"/>
      <w:bookmarkEnd w:id="1689"/>
    </w:p>
    <w:p xmlns:tce="http://www.TCE.com">
      <w:pPr>
        <w:pStyle w:val="ListNumber3"/>
        <!--depth 3-->
        <w:numPr>
          <w:ilvl w:val="2"/>
          <w:numId w:val="456"/>
        </w:numPr>
      </w:pPr>
      <w:bookmarkStart w:id="1691" w:name="_Tocd19e24286"/>
      <w:bookmarkStart w:id="1690" w:name="_Refd19e24286"/>
      <w:r>
        <w:t/>
      </w:r>
      <w:r>
        <w:t>(viii)</w:t>
      </w:r>
      <w:r>
        <w:t xml:space="preserve"> </w:t>
      </w:r>
      <w:r>
        <w:rPr>
          <w:color w:val="0000FF"/>
        </w:rPr>
        <w:fldChar w:fldCharType="begin"/>
      </w:r>
      <w:r>
        <w:rPr>
          <w:color w:val="0000FF"/>
        </w:rPr>
        <w:instrText xml:space="preserve"> REF _Numd19e40036 \h </w:instrText>
      </w:r>
      <w:r>
        <w:fldChar w:fldCharType="separate"/>
      </w:r>
      <w:rPr>
        <w:color w:val="0000FF"/>
      </w:rPr>
      <w:r>
        <w:rPr>
          <w:u w:val="single"/>
        </w:rPr>
        <w:t>552.238-101</w:t>
      </w:r>
      <w:r>
        <w:rPr>
          <w:color w:val="0000FF"/>
        </w:rPr>
        <w:fldChar w:fldCharType="end"/>
      </w:r>
      <w:r>
        <w:t xml:space="preserve"> Foreign Taxes and Duties.</w:t>
      </w:r>
      <w:bookmarkEnd w:id="1690"/>
      <w:bookmarkEnd w:id="1691"/>
    </w:p>
    <w:p xmlns:tce="http://www.TCE.com">
      <w:pPr>
        <w:pStyle w:val="ListNumber3"/>
        <!--depth 3-->
        <w:numPr>
          <w:ilvl w:val="2"/>
          <w:numId w:val="456"/>
        </w:numPr>
      </w:pPr>
      <w:r>
        <w:t/>
      </w:r>
      <w:r>
        <w:t>(ix)</w:t>
      </w:r>
      <w:r>
        <w:t xml:space="preserve"> FAR 52.247-29 F.o.b Origin</w:t>
      </w:r>
    </w:p>
    <w:p xmlns:tce="http://www.TCE.com">
      <w:pPr>
        <w:pStyle w:val="ListNumber3"/>
        <!--depth 3-->
        <w:numPr>
          <w:ilvl w:val="2"/>
          <w:numId w:val="456"/>
        </w:numPr>
      </w:pPr>
      <w:bookmarkStart w:id="1693" w:name="_Tocd19e24304"/>
      <w:bookmarkStart w:id="1692" w:name="_Refd19e24304"/>
      <w:r>
        <w:t/>
      </w:r>
      <w:r>
        <w:t>(x)</w:t>
      </w:r>
      <w:r>
        <w:t xml:space="preserve"> FAR 52.247-34 F.o.b. Destination.</w:t>
      </w:r>
      <w:bookmarkEnd w:id="1692"/>
      <w:bookmarkEnd w:id="1693"/>
    </w:p>
    <w:p xmlns:tce="http://www.TCE.com">
      <w:pPr>
        <w:pStyle w:val="ListNumber3"/>
        <!--depth 3-->
        <w:numPr>
          <w:ilvl w:val="2"/>
          <w:numId w:val="456"/>
        </w:numPr>
      </w:pPr>
      <w:r>
        <w:t/>
      </w:r>
      <w:r>
        <w:t>(xi)</w:t>
      </w:r>
      <w:r>
        <w:t xml:space="preserve"> FAR 52.247-48 F.o.b. Destination-Evidence of Shipment</w:t>
      </w:r>
      <w:bookmarkEnd w:id="1674"/>
      <w:bookmarkEnd w:id="1675"/>
    </w:p>
    <w:p xmlns:tce="http://www.TCE.com">
      <w:pPr>
        <w:pStyle w:val="ListNumber2"/>
        <!--depth 2-->
        <w:numPr>
          <w:ilvl w:val="1"/>
          <w:numId w:val="454"/>
        </w:numPr>
      </w:pPr>
      <w:bookmarkStart w:id="1695" w:name="_Tocd19e24319"/>
      <w:bookmarkStart w:id="1694" w:name="_Refd19e24319"/>
      <w:r>
        <w:t/>
      </w:r>
      <w:r>
        <w:t>(23)</w:t>
      </w:r>
      <w:r>
        <w:t xml:space="preserve"> </w:t>
      </w:r>
      <w:r>
        <w:rPr>
          <w:color w:val="0000FF"/>
        </w:rPr>
        <w:fldChar w:fldCharType="begin"/>
      </w:r>
      <w:r>
        <w:rPr>
          <w:color w:val="0000FF"/>
        </w:rPr>
        <w:instrText xml:space="preserve"> REF _Numd19e39875 \h </w:instrText>
      </w:r>
      <w:r>
        <w:fldChar w:fldCharType="separate"/>
      </w:r>
      <w:rPr>
        <w:color w:val="0000FF"/>
      </w:rPr>
      <w:r>
        <w:rPr>
          <w:u w:val="single"/>
        </w:rPr>
        <w:t>552.238-99</w:t>
      </w:r>
      <w:r>
        <w:rPr>
          <w:color w:val="0000FF"/>
        </w:rPr>
        <w:fldChar w:fldCharType="end"/>
      </w:r>
      <w:r>
        <w:t>, Delivery Prices Overseas. Use only when overseas acquisition is contemplated.</w:t>
      </w:r>
      <w:bookmarkEnd w:id="1694"/>
      <w:bookmarkEnd w:id="1695"/>
    </w:p>
    <w:p xmlns:tce="http://www.TCE.com">
      <w:pPr>
        <w:pStyle w:val="ListNumber2"/>
        <!--depth 2-->
        <w:numPr>
          <w:ilvl w:val="1"/>
          <w:numId w:val="454"/>
        </w:numPr>
      </w:pPr>
      <w:bookmarkStart w:id="1697" w:name="_Tocd19e24331"/>
      <w:bookmarkStart w:id="1696" w:name="_Refd19e24331"/>
      <w:r>
        <w:t/>
      </w:r>
      <w:r>
        <w:t>(24)</w:t>
      </w:r>
      <w:r>
        <w:t xml:space="preserve"> </w:t>
      </w:r>
      <w:r>
        <w:rPr>
          <w:color w:val="0000FF"/>
        </w:rPr>
        <w:fldChar w:fldCharType="begin"/>
      </w:r>
      <w:r>
        <w:rPr>
          <w:color w:val="0000FF"/>
        </w:rPr>
        <w:instrText xml:space="preserve"> REF _Numd19e39946 \h </w:instrText>
      </w:r>
      <w:r>
        <w:fldChar w:fldCharType="separate"/>
      </w:r>
      <w:rPr>
        <w:color w:val="0000FF"/>
      </w:rPr>
      <w:r>
        <w:rPr>
          <w:u w:val="single"/>
        </w:rPr>
        <w:t>552.238-100</w:t>
      </w:r>
      <w:r>
        <w:rPr>
          <w:color w:val="0000FF"/>
        </w:rPr>
        <w:fldChar w:fldCharType="end"/>
      </w:r>
      <w:r>
        <w:t>, Transshipments. Use only when overseas acquisition is contemplated.</w:t>
      </w:r>
      <w:bookmarkEnd w:id="1696"/>
      <w:bookmarkEnd w:id="1697"/>
    </w:p>
    <w:p xmlns:tce="http://www.TCE.com">
      <w:pPr>
        <w:pStyle w:val="ListNumber2"/>
        <!--depth 2-->
        <w:numPr>
          <w:ilvl w:val="1"/>
          <w:numId w:val="454"/>
        </w:numPr>
      </w:pPr>
      <w:bookmarkStart w:id="1699" w:name="_Tocd19e24342"/>
      <w:bookmarkStart w:id="1698" w:name="_Refd19e24342"/>
      <w:r>
        <w:t/>
      </w:r>
      <w:r>
        <w:t>(25)</w:t>
      </w:r>
      <w:r>
        <w:t xml:space="preserve"> </w:t>
      </w:r>
      <w:r>
        <w:rPr>
          <w:color w:val="0000FF"/>
        </w:rPr>
        <w:fldChar w:fldCharType="begin"/>
      </w:r>
      <w:r>
        <w:rPr>
          <w:color w:val="0000FF"/>
        </w:rPr>
        <w:instrText xml:space="preserve"> REF _Numd19e40036 \h </w:instrText>
      </w:r>
      <w:r>
        <w:fldChar w:fldCharType="separate"/>
      </w:r>
      <w:rPr>
        <w:color w:val="0000FF"/>
      </w:rPr>
      <w:r>
        <w:rPr>
          <w:u w:val="single"/>
        </w:rPr>
        <w:t>552.238-101</w:t>
      </w:r>
      <w:r>
        <w:rPr>
          <w:color w:val="0000FF"/>
        </w:rPr>
        <w:fldChar w:fldCharType="end"/>
      </w:r>
      <w:r>
        <w:t>, Foreign Taxes and Duties. Use only when overseas acquisition is contemplated.</w:t>
      </w:r>
      <w:bookmarkEnd w:id="1698"/>
      <w:bookmarkEnd w:id="1699"/>
    </w:p>
    <w:p xmlns:tce="http://www.TCE.com">
      <w:pPr>
        <w:pStyle w:val="ListNumber2"/>
        <!--depth 2-->
        <w:numPr>
          <w:ilvl w:val="1"/>
          <w:numId w:val="454"/>
        </w:numPr>
      </w:pPr>
      <w:bookmarkStart w:id="1701" w:name="_Tocd19e24353"/>
      <w:bookmarkStart w:id="1700" w:name="_Refd19e24353"/>
      <w:r>
        <w:t/>
      </w:r>
      <w:r>
        <w:t>(26)</w:t>
      </w:r>
      <w:r>
        <w:t xml:space="preserve"> </w:t>
      </w:r>
      <w:r>
        <w:rPr>
          <w:color w:val="0000FF"/>
        </w:rPr>
        <w:fldChar w:fldCharType="begin"/>
      </w:r>
      <w:r>
        <w:rPr>
          <w:color w:val="0000FF"/>
        </w:rPr>
        <w:instrText xml:space="preserve"> REF _Numd19e40083 \h </w:instrText>
      </w:r>
      <w:r>
        <w:fldChar w:fldCharType="separate"/>
      </w:r>
      <w:rPr>
        <w:color w:val="0000FF"/>
      </w:rPr>
      <w:r>
        <w:rPr>
          <w:u w:val="single"/>
        </w:rPr>
        <w:t>552.238-102</w:t>
      </w:r>
      <w:r>
        <w:rPr>
          <w:color w:val="0000FF"/>
        </w:rPr>
        <w:fldChar w:fldCharType="end"/>
      </w:r>
      <w:r>
        <w:t>, English Language and U.S. Dollar Requirements.</w:t>
      </w:r>
      <w:bookmarkEnd w:id="1700"/>
      <w:bookmarkEnd w:id="1701"/>
    </w:p>
    <w:p xmlns:tce="http://www.TCE.com">
      <w:pPr>
        <w:pStyle w:val="ListNumber2"/>
        <!--depth 2-->
        <w:numPr>
          <w:ilvl w:val="1"/>
          <w:numId w:val="454"/>
        </w:numPr>
      </w:pPr>
      <w:bookmarkStart w:id="1703" w:name="_Tocd19e24364"/>
      <w:bookmarkStart w:id="1702" w:name="_Refd19e24364"/>
      <w:r>
        <w:t/>
      </w:r>
      <w:r>
        <w:t>(27)</w:t>
      </w:r>
      <w:r>
        <w:t xml:space="preserve"> </w:t>
      </w:r>
      <w:r>
        <w:rPr>
          <w:color w:val="0000FF"/>
        </w:rPr>
        <w:fldChar w:fldCharType="begin"/>
      </w:r>
      <w:r>
        <w:rPr>
          <w:color w:val="0000FF"/>
        </w:rPr>
        <w:instrText xml:space="preserve"> REF _Numd19e40129 \h </w:instrText>
      </w:r>
      <w:r>
        <w:fldChar w:fldCharType="separate"/>
      </w:r>
      <w:rPr>
        <w:color w:val="0000FF"/>
      </w:rPr>
      <w:r>
        <w:rPr>
          <w:u w:val="single"/>
        </w:rPr>
        <w:t>552.238-103</w:t>
      </w:r>
      <w:r>
        <w:rPr>
          <w:color w:val="0000FF"/>
        </w:rPr>
        <w:fldChar w:fldCharType="end"/>
      </w:r>
      <w:r>
        <w:t>, Electronic Commerce. This clause is not required for Department of Veterans Affairs Federal Supply Schedules.</w:t>
      </w:r>
      <w:bookmarkEnd w:id="1702"/>
      <w:bookmarkEnd w:id="1703"/>
    </w:p>
    <w:p xmlns:tce="http://www.TCE.com">
      <w:pPr>
        <w:pStyle w:val="ListNumber2"/>
        <!--depth 2-->
        <w:numPr>
          <w:ilvl w:val="1"/>
          <w:numId w:val="454"/>
        </w:numPr>
      </w:pPr>
      <w:bookmarkStart w:id="1705" w:name="_Tocd19e24375"/>
      <w:bookmarkStart w:id="1704" w:name="_Refd19e24375"/>
      <w:r>
        <w:t/>
      </w:r>
      <w:r>
        <w:t>(28)</w:t>
      </w:r>
      <w:r>
        <w:t xml:space="preserve"> </w:t>
      </w:r>
      <w:r>
        <w:rPr>
          <w:color w:val="0000FF"/>
        </w:rPr>
        <w:fldChar w:fldCharType="begin"/>
      </w:r>
      <w:r>
        <w:rPr>
          <w:color w:val="0000FF"/>
        </w:rPr>
        <w:instrText xml:space="preserve"> REF _Numd19e40295 \h </w:instrText>
      </w:r>
      <w:r>
        <w:fldChar w:fldCharType="separate"/>
      </w:r>
      <w:rPr>
        <w:color w:val="0000FF"/>
      </w:rPr>
      <w:r>
        <w:rPr>
          <w:u w:val="single"/>
        </w:rPr>
        <w:t>552.238-104</w:t>
      </w:r>
      <w:r>
        <w:rPr>
          <w:color w:val="0000FF"/>
        </w:rPr>
        <w:fldChar w:fldCharType="end"/>
      </w:r>
      <w:r>
        <w:t>, Dissemination of Information by Contractor.</w:t>
      </w:r>
      <w:bookmarkEnd w:id="1704"/>
      <w:bookmarkEnd w:id="1705"/>
    </w:p>
    <w:p xmlns:tce="http://www.TCE.com">
      <w:pPr>
        <w:pStyle w:val="ListNumber2"/>
        <!--depth 2-->
        <w:numPr>
          <w:ilvl w:val="1"/>
          <w:numId w:val="454"/>
        </w:numPr>
      </w:pPr>
      <w:bookmarkStart w:id="1707" w:name="_Tocd19e24386"/>
      <w:bookmarkStart w:id="1706" w:name="_Refd19e24386"/>
      <w:r>
        <w:t/>
      </w:r>
      <w:r>
        <w:t>(29)</w:t>
      </w:r>
      <w:r>
        <w:t xml:space="preserve"> </w:t>
      </w:r>
      <w:r>
        <w:rPr>
          <w:color w:val="0000FF"/>
        </w:rPr>
        <w:fldChar w:fldCharType="begin"/>
      </w:r>
      <w:r>
        <w:rPr>
          <w:color w:val="0000FF"/>
        </w:rPr>
        <w:instrText xml:space="preserve"> REF _Numd19e40327 \h </w:instrText>
      </w:r>
      <w:r>
        <w:fldChar w:fldCharType="separate"/>
      </w:r>
      <w:rPr>
        <w:color w:val="0000FF"/>
      </w:rPr>
      <w:r>
        <w:rPr>
          <w:u w:val="single"/>
        </w:rPr>
        <w:t>552.238-105</w:t>
      </w:r>
      <w:r>
        <w:rPr>
          <w:color w:val="0000FF"/>
        </w:rPr>
        <w:fldChar w:fldCharType="end"/>
      </w:r>
      <w:r>
        <w:t>, Deliveries Beyond the Contractual Period-Placing of Orders.</w:t>
      </w:r>
      <w:bookmarkEnd w:id="1706"/>
      <w:bookmarkEnd w:id="1707"/>
    </w:p>
    <w:p xmlns:tce="http://www.TCE.com">
      <w:pPr>
        <w:pStyle w:val="ListNumber2"/>
        <!--depth 2-->
        <w:numPr>
          <w:ilvl w:val="1"/>
          <w:numId w:val="454"/>
        </w:numPr>
      </w:pPr>
      <w:bookmarkStart w:id="1709" w:name="_Tocd19e24398"/>
      <w:bookmarkStart w:id="1708" w:name="_Refd19e24398"/>
      <w:r>
        <w:t/>
      </w:r>
      <w:r>
        <w:t>(30)</w:t>
      </w:r>
      <w:r>
        <w:t xml:space="preserve"> </w:t>
      </w:r>
      <w:r>
        <w:rPr>
          <w:color w:val="0000FF"/>
        </w:rPr>
        <w:fldChar w:fldCharType="begin"/>
      </w:r>
      <w:r>
        <w:rPr>
          <w:color w:val="0000FF"/>
        </w:rPr>
        <w:instrText xml:space="preserve"> REF _Numd19e40362 \h </w:instrText>
      </w:r>
      <w:r>
        <w:fldChar w:fldCharType="separate"/>
      </w:r>
      <w:rPr>
        <w:color w:val="0000FF"/>
      </w:rPr>
      <w:r>
        <w:rPr>
          <w:u w:val="single"/>
        </w:rPr>
        <w:t>552.238-106</w:t>
      </w:r>
      <w:r>
        <w:rPr>
          <w:color w:val="0000FF"/>
        </w:rPr>
        <w:fldChar w:fldCharType="end"/>
      </w:r>
      <w:r>
        <w:t>, Interpretation of Contract Requirements.</w:t>
      </w:r>
      <w:bookmarkEnd w:id="1708"/>
      <w:bookmarkEnd w:id="1709"/>
    </w:p>
    <w:p xmlns:tce="http://www.TCE.com">
      <w:pPr>
        <w:pStyle w:val="ListNumber2"/>
        <!--depth 2-->
        <w:numPr>
          <w:ilvl w:val="1"/>
          <w:numId w:val="454"/>
        </w:numPr>
      </w:pPr>
      <w:bookmarkStart w:id="1711" w:name="_Tocd19e24409"/>
      <w:bookmarkStart w:id="1710" w:name="_Refd19e24409"/>
      <w:r>
        <w:t/>
      </w:r>
      <w:r>
        <w:t>(31)</w:t>
      </w:r>
      <w:r>
        <w:t xml:space="preserve"> </w:t>
      </w:r>
      <w:r>
        <w:rPr>
          <w:color w:val="0000FF"/>
        </w:rPr>
        <w:fldChar w:fldCharType="begin"/>
      </w:r>
      <w:r>
        <w:rPr>
          <w:color w:val="0000FF"/>
        </w:rPr>
        <w:instrText xml:space="preserve"> REF _Numd19e40394 \h </w:instrText>
      </w:r>
      <w:r>
        <w:fldChar w:fldCharType="separate"/>
      </w:r>
      <w:rPr>
        <w:color w:val="0000FF"/>
      </w:rPr>
      <w:r>
        <w:rPr>
          <w:u w:val="single"/>
        </w:rPr>
        <w:t>552.238-107</w:t>
      </w:r>
      <w:r>
        <w:rPr>
          <w:color w:val="0000FF"/>
        </w:rPr>
        <w:fldChar w:fldCharType="end"/>
      </w:r>
      <w:r>
        <w:t>, Export Traffic Release (Supplies). Use in FSS solicitations and contracts for supplies, This clause is not required for vehicles.</w:t>
      </w:r>
      <w:bookmarkEnd w:id="1710"/>
      <w:bookmarkEnd w:id="1711"/>
    </w:p>
    <w:p xmlns:tce="http://www.TCE.com">
      <w:pPr>
        <w:pStyle w:val="ListNumber2"/>
        <!--depth 2-->
        <w:numPr>
          <w:ilvl w:val="1"/>
          <w:numId w:val="454"/>
        </w:numPr>
      </w:pPr>
      <w:bookmarkStart w:id="1713" w:name="_Tocd19e24420"/>
      <w:bookmarkStart w:id="1712" w:name="_Refd19e24420"/>
      <w:r>
        <w:t/>
      </w:r>
      <w:r>
        <w:t>(32)</w:t>
      </w:r>
      <w:r>
        <w:t xml:space="preserve"> </w:t>
      </w:r>
      <w:r>
        <w:rPr>
          <w:color w:val="0000FF"/>
        </w:rPr>
        <w:fldChar w:fldCharType="begin"/>
      </w:r>
      <w:r>
        <w:rPr>
          <w:color w:val="0000FF"/>
        </w:rPr>
        <w:instrText xml:space="preserve"> REF _Numd19e40425 \h </w:instrText>
      </w:r>
      <w:r>
        <w:fldChar w:fldCharType="separate"/>
      </w:r>
      <w:rPr>
        <w:color w:val="0000FF"/>
      </w:rPr>
      <w:r>
        <w:rPr>
          <w:u w:val="single"/>
        </w:rPr>
        <w:t>552.238-108</w:t>
      </w:r>
      <w:r>
        <w:rPr>
          <w:color w:val="0000FF"/>
        </w:rPr>
        <w:fldChar w:fldCharType="end"/>
      </w:r>
      <w:r>
        <w:t>, Spare Parts Kit. Use only for products requiring spare part kits. This information is to be specified at the order level.</w:t>
      </w:r>
      <w:bookmarkEnd w:id="1712"/>
      <w:bookmarkEnd w:id="1713"/>
    </w:p>
    <w:p xmlns:tce="http://www.TCE.com">
      <w:pPr>
        <w:pStyle w:val="ListNumber2"/>
        <!--depth 2-->
        <w:numPr>
          <w:ilvl w:val="1"/>
          <w:numId w:val="454"/>
        </w:numPr>
      </w:pPr>
      <w:bookmarkStart w:id="1715" w:name="_Tocd19e24431"/>
      <w:bookmarkStart w:id="1714" w:name="_Refd19e24431"/>
      <w:r>
        <w:t/>
      </w:r>
      <w:r>
        <w:t>(33)</w:t>
      </w:r>
      <w:r>
        <w:t xml:space="preserve"> </w:t>
      </w:r>
      <w:r>
        <w:rPr>
          <w:color w:val="0000FF"/>
        </w:rPr>
        <w:fldChar w:fldCharType="begin"/>
      </w:r>
      <w:r>
        <w:rPr>
          <w:color w:val="0000FF"/>
        </w:rPr>
        <w:instrText xml:space="preserve"> REF _Numd19e40504 \h </w:instrText>
      </w:r>
      <w:r>
        <w:fldChar w:fldCharType="separate"/>
      </w:r>
      <w:rPr>
        <w:color w:val="0000FF"/>
      </w:rPr>
      <w:r>
        <w:rPr>
          <w:u w:val="single"/>
        </w:rPr>
        <w:t>552.238-109</w:t>
      </w:r>
      <w:r>
        <w:rPr>
          <w:color w:val="0000FF"/>
        </w:rPr>
        <w:fldChar w:fldCharType="end"/>
      </w:r>
      <w:r>
        <w:t>, Authentication Supplies and Services. Use only for information technology associated with the Homeland Security Presidential Directive 12 (HSPD–12).</w:t>
      </w:r>
      <w:bookmarkEnd w:id="1714"/>
      <w:bookmarkEnd w:id="1715"/>
    </w:p>
    <w:p xmlns:tce="http://www.TCE.com">
      <w:pPr>
        <w:pStyle w:val="ListNumber2"/>
        <!--depth 2-->
        <w:numPr>
          <w:ilvl w:val="1"/>
          <w:numId w:val="454"/>
        </w:numPr>
      </w:pPr>
      <w:bookmarkStart w:id="1717" w:name="_Tocd19e24442"/>
      <w:bookmarkStart w:id="1716" w:name="_Refd19e24442"/>
      <w:r>
        <w:t/>
      </w:r>
      <w:r>
        <w:t>(34)</w:t>
      </w:r>
      <w:r>
        <w:t xml:space="preserve"> </w:t>
      </w:r>
      <w:r>
        <w:rPr>
          <w:color w:val="0000FF"/>
        </w:rPr>
        <w:fldChar w:fldCharType="begin"/>
      </w:r>
      <w:r>
        <w:rPr>
          <w:color w:val="0000FF"/>
        </w:rPr>
        <w:instrText xml:space="preserve"> REF _Numd19e40737 \h </w:instrText>
      </w:r>
      <w:r>
        <w:fldChar w:fldCharType="separate"/>
      </w:r>
      <w:rPr>
        <w:color w:val="0000FF"/>
      </w:rPr>
      <w:r>
        <w:rPr>
          <w:u w:val="single"/>
        </w:rPr>
        <w:t>552.238-110</w:t>
      </w:r>
      <w:r>
        <w:rPr>
          <w:color w:val="0000FF"/>
        </w:rPr>
        <w:fldChar w:fldCharType="end"/>
      </w:r>
      <w:r>
        <w:t>, Commercial Satellite Communication (COMSATCOM) Services. Use only for COMSATCOM services.</w:t>
      </w:r>
      <w:bookmarkEnd w:id="1716"/>
      <w:bookmarkEnd w:id="1717"/>
    </w:p>
    <w:p xmlns:tce="http://www.TCE.com">
      <w:pPr>
        <w:pStyle w:val="ListNumber2"/>
        <!--depth 2-->
        <w:numPr>
          <w:ilvl w:val="1"/>
          <w:numId w:val="454"/>
        </w:numPr>
      </w:pPr>
      <w:bookmarkStart w:id="1719" w:name="_Tocd19e24453"/>
      <w:bookmarkStart w:id="1718" w:name="_Refd19e24453"/>
      <w:r>
        <w:t/>
      </w:r>
      <w:r>
        <w:t>(35)</w:t>
      </w:r>
      <w:r>
        <w:t xml:space="preserve"> </w:t>
      </w:r>
      <w:r>
        <w:rPr>
          <w:color w:val="0000FF"/>
        </w:rPr>
        <w:fldChar w:fldCharType="begin"/>
      </w:r>
      <w:r>
        <w:rPr>
          <w:color w:val="0000FF"/>
        </w:rPr>
        <w:instrText xml:space="preserve"> REF _Numd19e40974 \h </w:instrText>
      </w:r>
      <w:r>
        <w:fldChar w:fldCharType="separate"/>
      </w:r>
      <w:rPr>
        <w:color w:val="0000FF"/>
      </w:rPr>
      <w:r>
        <w:rPr>
          <w:u w:val="single"/>
        </w:rPr>
        <w:t>552.238-111</w:t>
      </w:r>
      <w:r>
        <w:rPr>
          <w:color w:val="0000FF"/>
        </w:rPr>
        <w:fldChar w:fldCharType="end"/>
      </w:r>
      <w:r>
        <w:t>, Environmental Protection Agency Registration Requirement. Use only for supplies when products may require registration with the Environmental Protection Agency.</w:t>
      </w:r>
      <w:bookmarkEnd w:id="1718"/>
      <w:bookmarkEnd w:id="1719"/>
    </w:p>
    <w:p xmlns:tce="http://www.TCE.com">
      <w:pPr>
        <w:pStyle w:val="ListNumber2"/>
        <!--depth 2-->
        <w:numPr>
          <w:ilvl w:val="1"/>
          <w:numId w:val="454"/>
        </w:numPr>
      </w:pPr>
      <w:r>
        <w:t/>
      </w:r>
      <w:r>
        <w:t>(36)</w:t>
      </w:r>
      <w:r>
        <w:t xml:space="preserve"> </w:t>
      </w:r>
      <w:r>
        <w:rPr>
          <w:color w:val="0000FF"/>
        </w:rPr>
        <w:fldChar w:fldCharType="begin"/>
      </w:r>
      <w:r>
        <w:rPr>
          <w:color w:val="0000FF"/>
        </w:rPr>
        <w:instrText xml:space="preserve"> REF _Numd19e41149 \h </w:instrText>
      </w:r>
      <w:r>
        <w:fldChar w:fldCharType="separate"/>
      </w:r>
      <w:rPr>
        <w:color w:val="0000FF"/>
      </w:rPr>
      <w:r>
        <w:rPr>
          <w:u w:val="single"/>
        </w:rPr>
        <w:t>552.238-112</w:t>
      </w:r>
      <w:r>
        <w:rPr>
          <w:color w:val="0000FF"/>
        </w:rPr>
        <w:fldChar w:fldCharType="end"/>
      </w:r>
      <w:r>
        <w:t>, Definitions—Federal Supply Schedule Contracts.</w:t>
      </w:r>
    </w:p>
    <w:p xmlns:tce="http://www.TCE.com">
      <w:pPr>
        <w:pStyle w:val="ListNumber2"/>
        <!--depth 2-->
        <w:numPr>
          <w:ilvl w:val="1"/>
          <w:numId w:val="454"/>
        </w:numPr>
      </w:pPr>
      <w:r>
        <w:t/>
      </w:r>
      <w:r>
        <w:t>(37)</w:t>
      </w:r>
      <w:r>
        <w:t xml:space="preserve"> </w:t>
      </w:r>
      <w:r>
        <w:rPr>
          <w:color w:val="0000FF"/>
        </w:rPr>
        <w:fldChar w:fldCharType="begin"/>
      </w:r>
      <w:r>
        <w:rPr>
          <w:color w:val="0000FF"/>
        </w:rPr>
        <w:instrText xml:space="preserve"> REF _Numd19e41191 \h </w:instrText>
      </w:r>
      <w:r>
        <w:fldChar w:fldCharType="separate"/>
      </w:r>
      <w:rPr>
        <w:color w:val="0000FF"/>
      </w:rPr>
      <w:r>
        <w:rPr>
          <w:u w:val="single"/>
        </w:rPr>
        <w:t>552.238-113</w:t>
      </w:r>
      <w:r>
        <w:rPr>
          <w:color w:val="0000FF"/>
        </w:rPr>
        <w:fldChar w:fldCharType="end"/>
      </w:r>
      <w:r>
        <w:t>, Authorities Supporting Use of Federal Supply Schedule Contracts.</w:t>
      </w:r>
    </w:p>
    <w:p xmlns:tce="http://www.TCE.com">
      <w:pPr>
        <w:pStyle w:val="ListNumber2"/>
        <!--depth 2-->
        <w:numPr>
          <w:ilvl w:val="1"/>
          <w:numId w:val="454"/>
        </w:numPr>
      </w:pPr>
      <w:r>
        <w:t/>
      </w:r>
      <w:r>
        <w:t>(38)</w:t>
      </w:r>
      <w:r>
        <w:t xml:space="preserve"> </w:t>
      </w:r>
      <w:r>
        <w:rPr>
          <w:color w:val="0000FF"/>
        </w:rPr>
        <w:fldChar w:fldCharType="begin"/>
      </w:r>
      <w:r>
        <w:rPr>
          <w:color w:val="0000FF"/>
        </w:rPr>
        <w:instrText xml:space="preserve"> REF _Numd19e41938 \h </w:instrText>
      </w:r>
      <w:r>
        <w:fldChar w:fldCharType="separate"/>
      </w:r>
      <w:rPr>
        <w:color w:val="0000FF"/>
      </w:rPr>
      <w:r>
        <w:rPr>
          <w:u w:val="single"/>
        </w:rPr>
        <w:t>552.238-116</w:t>
      </w:r>
      <w:r>
        <w:rPr>
          <w:color w:val="0000FF"/>
        </w:rPr>
        <w:fldChar w:fldCharType="end"/>
      </w:r>
      <w:r>
        <w:t>, Option to Extend the Term of the FSS Contract. Use when appropriate.</w:t>
      </w:r>
    </w:p>
    <w:p xmlns:tce="http://www.TCE.com">
      <w:pPr>
        <w:pStyle w:val="ListNumber2"/>
        <!--depth 2-->
        <w:numPr>
          <w:ilvl w:val="1"/>
          <w:numId w:val="454"/>
        </w:numPr>
      </w:pPr>
      <w:r>
        <w:t/>
      </w:r>
      <w:r>
        <w:t>(39)</w:t>
      </w:r>
      <w:r>
        <w:t xml:space="preserve"> </w:t>
      </w:r>
      <w:r>
        <w:rPr>
          <w:color w:val="0000FF"/>
        </w:rPr>
        <w:fldChar w:fldCharType="begin"/>
      </w:r>
      <w:r>
        <w:rPr>
          <w:color w:val="0000FF"/>
        </w:rPr>
        <w:instrText xml:space="preserve"> REF _Numd19e41984 \h </w:instrText>
      </w:r>
      <w:r>
        <w:fldChar w:fldCharType="separate"/>
      </w:r>
      <w:rPr>
        <w:color w:val="0000FF"/>
      </w:rPr>
      <w:r>
        <w:rPr>
          <w:u w:val="single"/>
        </w:rPr>
        <w:t>552.238-117</w:t>
      </w:r>
      <w:r>
        <w:rPr>
          <w:color w:val="0000FF"/>
        </w:rPr>
        <w:fldChar w:fldCharType="end"/>
      </w:r>
      <w:r>
        <w:t xml:space="preserve">, Price Adjustment—Failure to Provide Accurate Information. Use only in FSS solicitations and contracts under the MAS program. This clause is used when the contract contains the basic clause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xml:space="preserve"> Industrial Funding Fee and Sales Reporting.</w:t>
      </w:r>
    </w:p>
    <w:p xmlns:tce="http://www.TCE.com">
      <w:pPr>
        <w:pStyle w:val="ListNumber2"/>
        <!--depth 2-->
        <w:numPr>
          <w:ilvl w:val="1"/>
          <w:numId w:val="454"/>
        </w:numPr>
      </w:pPr>
      <w:r>
        <w:t/>
      </w:r>
      <w:r>
        <w:t>(40)</w:t>
      </w:r>
      <w:r>
        <w:t xml:space="preserve"> </w:t>
      </w:r>
      <w:r>
        <w:rPr>
          <w:color w:val="0000FF"/>
        </w:rPr>
        <w:fldChar w:fldCharType="begin"/>
      </w:r>
      <w:r>
        <w:rPr>
          <w:color w:val="0000FF"/>
        </w:rPr>
        <w:instrText xml:space="preserve"> REF _Numd19e42232 \h </w:instrText>
      </w:r>
      <w:r>
        <w:fldChar w:fldCharType="separate"/>
      </w:r>
      <w:rPr>
        <w:color w:val="0000FF"/>
      </w:rPr>
      <w:r>
        <w:rPr>
          <w:u w:val="single"/>
        </w:rPr>
        <w:t>552.238-119</w:t>
      </w:r>
      <w:r>
        <w:rPr>
          <w:color w:val="0000FF"/>
        </w:rPr>
        <w:fldChar w:fldCharType="end"/>
      </w:r>
      <w:r>
        <w:t>, Single-use Plastic Free Packaging Availability.</w:t>
      </w:r>
    </w:p>
    <w:p xmlns:tce="http://www.TCE.com">
      <w:pPr>
        <w:pStyle w:val="ListNumber2"/>
        <!--depth 2-->
        <w:numPr>
          <w:ilvl w:val="1"/>
          <w:numId w:val="454"/>
        </w:numPr>
      </w:pPr>
      <w:r>
        <w:t/>
      </w:r>
      <w:r>
        <w:rPr>
          <w:color w:val="0000FF"/>
        </w:rPr>
        <w:fldChar w:fldCharType="begin"/>
      </w:r>
      <w:r>
        <w:rPr>
          <w:color w:val="0000FF"/>
        </w:rPr>
        <w:instrText xml:space="preserve"> REF _Numd19e42432 \h </w:instrText>
      </w:r>
      <w:r>
        <w:fldChar w:fldCharType="separate"/>
      </w:r>
      <w:rPr>
        <w:color w:val="0000FF"/>
      </w:rPr>
      <w:r>
        <w:rPr>
          <w:u w:val="single"/>
        </w:rPr>
        <w:t>552.238-120</w:t>
      </w:r>
      <w:r>
        <w:rPr>
          <w:color w:val="0000FF"/>
        </w:rPr>
        <w:fldChar w:fldCharType="end"/>
      </w:r>
      <w:r>
        <w:t xml:space="preserve">, Economic Price Adjustment—Federal Supply Schedule Contracts. </w:t>
      </w:r>
      <w:r>
        <w:t>(41)</w:t>
      </w:r>
      <w:r>
        <w:t/>
      </w:r>
      <w:bookmarkEnd w:id="1626"/>
      <w:bookmarkEnd w:id="1627"/>
    </w:p>
    <w:p xmlns:tce="http://www.TCE.com">
      <w:pPr>
        <w:pStyle w:val="ListNumber"/>
        <!--depth 1-->
        <w:numPr>
          <w:ilvl w:val="0"/>
          <w:numId w:val="450"/>
        </w:numPr>
      </w:pPr>
      <w:r>
        <w:t/>
      </w:r>
      <w:r>
        <w:t>(e)</w:t>
      </w:r>
      <w:r>
        <w:t xml:space="preserve"> Insert the following fill-in information within the blank of paragraph (d) of FAR </w:t>
      </w:r>
      <w:hyperlink r:id="rIdHyperlink211">
        <w:r>
          <w:rPr>
            <w:rStyle w:val="Hyperlink"/>
          </w:rPr>
          <w:t>52.216-22</w:t>
        </w:r>
      </w:hyperlink>
      <w:r>
        <w:t>, Indefinite Quantity: “the completion of customer order, including options, 60 months following the expiration of the FSS contract ordering period”.</w:t>
      </w:r>
      <w:bookmarkEnd w:id="1600"/>
      <w:bookmarkEnd w:id="1601"/>
    </w:p>
    <!--Topic unique_501-->
    <w:p xmlns:tce="http://www.TCE.com">
      <w:pPr>
        <w:pStyle w:val="Heading4"/>
      </w:pPr>
      <w:bookmarkStart w:id="1720" w:name="_Numd19e24556"/>
      <w:bookmarkStart w:id="1721" w:name="_Refd19e24556"/>
      <w:bookmarkStart w:id="1722" w:name="_Tocd19e24556"/>
      <w:r>
        <w:t/>
      </w:r>
      <w:r>
        <w:t>Subpart 538.70</w:t>
      </w:r>
      <w:r>
        <w:t xml:space="preserve"> - Use of Federal Supply Schedule Contracts by Eligible Non-Federal Entities</w:t>
      </w:r>
      <w:bookmarkEnd w:id="1721"/>
      <w:bookmarkEnd w:id="1722"/>
      <w:bookmarkEnd w:id="1720"/>
    </w:p>
    <!--Topic unique_502-->
    <w:p xmlns:tce="http://www.TCE.com">
      <w:pPr>
        <w:pStyle w:val="Heading5"/>
      </w:pPr>
      <w:bookmarkStart w:id="1723" w:name="_Numd19e24569"/>
      <w:bookmarkStart w:id="1724" w:name="_Refd19e24569"/>
      <w:bookmarkStart w:id="1725" w:name="_Tocd19e24569"/>
      <w:r>
        <w:t/>
      </w:r>
      <w:r>
        <w:t>538.7000</w:t>
      </w:r>
      <w:r>
        <w:t xml:space="preserve"> Scope of subpart.</w:t>
      </w:r>
      <w:bookmarkEnd w:id="1724"/>
      <w:bookmarkEnd w:id="1725"/>
      <w:bookmarkEnd w:id="1723"/>
    </w:p>
    <w:p xmlns:tce="http://www.TCE.com">
      <w:pPr>
        <w:pStyle w:val="BodyText"/>
      </w:pPr>
      <w:r>
        <w:t>This subpart prescribes policies and procedures for implementing statutory, regulatory, and other authorities that authorize use of Federal Supply Schedule (FSS) contracts by eligible non-Federal entities.</w:t>
      </w:r>
    </w:p>
    <!--Topic unique_503-->
    <w:p xmlns:tce="http://www.TCE.com">
      <w:pPr>
        <w:pStyle w:val="Heading5"/>
      </w:pPr>
      <w:bookmarkStart w:id="1726" w:name="_Numd19e24588"/>
      <w:bookmarkStart w:id="1727" w:name="_Refd19e24588"/>
      <w:bookmarkStart w:id="1728" w:name="_Tocd19e24588"/>
      <w:r>
        <w:t/>
      </w:r>
      <w:r>
        <w:t>538.7001</w:t>
      </w:r>
      <w:r>
        <w:t xml:space="preserve"> Definitions.</w:t>
      </w:r>
      <w:bookmarkEnd w:id="1727"/>
      <w:bookmarkEnd w:id="1728"/>
      <w:bookmarkEnd w:id="1726"/>
    </w:p>
    <w:p xmlns:tce="http://www.TCE.com">
      <w:pPr>
        <w:pStyle w:val="BodyText"/>
      </w:pPr>
      <w:r>
        <w:t>As used in this subpart—</w:t>
      </w:r>
    </w:p>
    <w:p xmlns:tce="http://www.TCE.com">
      <w:pPr>
        <w:pStyle w:val="BodyText"/>
      </w:pPr>
      <w:r>
        <w:t/>
      </w:r>
      <w:r>
        <w:rPr>
          <w:i/>
        </w:rPr>
        <w:t>Eligible</w:t>
      </w:r>
      <w:r>
        <w:t xml:space="preserve"> means an entity that meets the requirements prescribed by statute, regulation, or other authority for purposes of being able to use FSS contracts. Information about GSA’s FSS eligibility process is available at </w:t>
      </w:r>
      <w:hyperlink r:id="rIdHyperlink212">
        <w:r>
          <w:rPr>
            <w:rStyle w:val="Hyperlink"/>
          </w:rPr>
          <w:t>https://www.gsa.gov/eligibilitydeterminations</w:t>
        </w:r>
      </w:hyperlink>
      <w:r>
        <w:t>.</w:t>
      </w:r>
    </w:p>
    <w:p xmlns:tce="http://www.TCE.com">
      <w:pPr>
        <w:pStyle w:val="BodyText"/>
      </w:pPr>
      <w:r>
        <w:t/>
      </w:r>
      <w:r>
        <w:rPr>
          <w:i/>
        </w:rPr>
        <w:t>Non-Federal entity</w:t>
      </w:r>
      <w:r>
        <w:t xml:space="preserve"> means any state, local, 15 territorial, or tribal government, or any instrumentality thereof (including any local educational agency or institution of higher education); and any other non-Federal organization (e.g., a qualified nonprofit agency as defined in 40 U.S.C. 502(b)).</w:t>
      </w:r>
    </w:p>
    <w:p xmlns:tce="http://www.TCE.com">
      <w:pPr>
        <w:pStyle w:val="BodyText"/>
      </w:pPr>
      <w:r>
        <w:t/>
      </w:r>
      <w:r>
        <w:rPr>
          <w:i/>
        </w:rPr>
        <w:t>Preparedness</w:t>
      </w:r>
      <w:r>
        <w:t xml:space="preserve"> means actions that may include, but are not limited to: planning, resourcing, organizing, equipping, training, and conducting exercises to improve, build and sustain the capabilities necessary to prevent, protect, mitigate, respond, and recover from a disaster.</w:t>
      </w:r>
    </w:p>
    <w:p xmlns:tce="http://www.TCE.com">
      <w:pPr>
        <w:pStyle w:val="BodyText"/>
      </w:pPr>
      <w:r>
        <w:t/>
      </w:r>
      <w:r>
        <w:rPr>
          <w:i/>
        </w:rPr>
        <w:t>Recovery</w:t>
      </w:r>
      <w:r>
        <w:t xml:space="preserve"> means actions taken to assist communities affected by an incident to recover effectively. This includes, but is not limited to, actions to restore, redevelop, and revitalize the health, social, economic, natural, and environmental fabric of the community. Recovery may begin while response is still occurring.</w:t>
      </w:r>
    </w:p>
    <w:p xmlns:tce="http://www.TCE.com">
      <w:pPr>
        <w:pStyle w:val="BodyText"/>
      </w:pPr>
      <w:r>
        <w:t/>
      </w:r>
      <w:r>
        <w:rPr>
          <w:i/>
        </w:rPr>
        <w:t>Response</w:t>
      </w:r>
      <w:r>
        <w:t xml:space="preserve"> means actions taken during a disaster, or in its aftermath, in order to save lives, protect property and the environment, and meet basic human needs. Response also includes the execution of emergency plans and actions to enable recovery from a disaster.</w:t>
      </w:r>
    </w:p>
    <!--Topic unique_504-->
    <w:p xmlns:tce="http://www.TCE.com">
      <w:pPr>
        <w:pStyle w:val="Heading5"/>
      </w:pPr>
      <w:bookmarkStart w:id="1729" w:name="_Numd19e24635"/>
      <w:bookmarkStart w:id="1730" w:name="_Refd19e24635"/>
      <w:bookmarkStart w:id="1731" w:name="_Tocd19e24635"/>
      <w:r>
        <w:t/>
      </w:r>
      <w:r>
        <w:t>538.7002</w:t>
      </w:r>
      <w:r>
        <w:t xml:space="preserve"> Authorities.</w:t>
      </w:r>
      <w:bookmarkEnd w:id="1730"/>
      <w:bookmarkEnd w:id="1731"/>
      <w:bookmarkEnd w:id="1729"/>
    </w:p>
    <w:p xmlns:tce="http://www.TCE.com">
      <w:pPr>
        <w:pStyle w:val="BodyText"/>
      </w:pPr>
      <w:r>
        <w:t>Various laws, regulations, and other authorities allow eligible non-Federal entities to use FSS contracts. This section identifies some of the common authorities allowing eligible non-Federal entities to use FSS contracts. See</w:t>
      </w:r>
      <w:hyperlink r:id="rIdHyperlink213">
        <w:r>
          <w:rPr>
            <w:rStyle w:val="Hyperlink"/>
          </w:rPr>
          <w:t>https://www.gsa.gov/​eligibilitydeterminations</w:t>
        </w:r>
      </w:hyperlink>
      <w:r>
        <w:t xml:space="preserve"> for additional information about the authorities available.</w:t>
      </w:r>
    </w:p>
    <!--Topic unique_505-->
    <w:p xmlns:tce="http://www.TCE.com">
      <w:pPr>
        <w:pStyle w:val="Heading6"/>
      </w:pPr>
      <w:bookmarkStart w:id="1732" w:name="_Numd19e24656"/>
      <w:bookmarkStart w:id="1733" w:name="_Refd19e24656"/>
      <w:bookmarkStart w:id="1734" w:name="_Tocd19e24656"/>
      <w:r>
        <w:t/>
      </w:r>
      <w:r>
        <w:t>538.7002-1</w:t>
      </w:r>
      <w:r>
        <w:t xml:space="preserve"> Cooperative purchasing program.</w:t>
      </w:r>
      <w:bookmarkEnd w:id="1733"/>
      <w:bookmarkEnd w:id="1734"/>
      <w:bookmarkEnd w:id="1732"/>
    </w:p>
    <w:p xmlns:tce="http://www.TCE.com">
      <w:pPr>
        <w:pStyle w:val="BodyText"/>
      </w:pPr>
      <w:r>
        <w:t/>
      </w:r>
      <w:hyperlink r:id="rIdHyperlink214">
        <w:r>
          <w:rPr>
            <w:rStyle w:val="Hyperlink"/>
          </w:rPr>
          <w:t>40 U.S.C. 502(c)</w:t>
        </w:r>
      </w:hyperlink>
      <w:r>
        <w:t xml:space="preserve"> allows State or local governments, as defined in </w:t>
      </w:r>
      <w:hyperlink r:id="rIdHyperlink215">
        <w:r>
          <w:rPr>
            <w:rStyle w:val="Hyperlink"/>
          </w:rPr>
          <w:t>40 U.S.C. 502(c)(3)</w:t>
        </w:r>
      </w:hyperlink>
      <w:r>
        <w:t xml:space="preserve">, to purchase the types of supplies and services described in </w:t>
      </w:r>
      <w:hyperlink r:id="rIdHyperlink216">
        <w:r>
          <w:rPr>
            <w:rStyle w:val="Hyperlink"/>
          </w:rPr>
          <w:t>40 U.S.C. 502(c)</w:t>
        </w:r>
      </w:hyperlink>
      <w:r>
        <w:t xml:space="preserve">. The supplies and services described in </w:t>
      </w:r>
      <w:hyperlink r:id="rIdHyperlink217">
        <w:r>
          <w:rPr>
            <w:rStyle w:val="Hyperlink"/>
          </w:rPr>
          <w:t>40 U.S.C. 502(c)</w:t>
        </w:r>
      </w:hyperlink>
      <w:r>
        <w:t xml:space="preserve"> are limited to those available under the Information Technology Category, and the Security and Protection Category (or successor category(ies)). The GSA program that implements this authority is called the Cooperative Purchasing program.</w:t>
      </w:r>
    </w:p>
    <!--Topic unique_506-->
    <w:p xmlns:tce="http://www.TCE.com">
      <w:pPr>
        <w:pStyle w:val="Heading6"/>
      </w:pPr>
      <w:bookmarkStart w:id="1735" w:name="_Numd19e24691"/>
      <w:bookmarkStart w:id="1736" w:name="_Refd19e24691"/>
      <w:bookmarkStart w:id="1737" w:name="_Tocd19e24691"/>
      <w:r>
        <w:t/>
      </w:r>
      <w:r>
        <w:t>538.7002-2</w:t>
      </w:r>
      <w:r>
        <w:t xml:space="preserve"> Disaster purchasing program.</w:t>
      </w:r>
      <w:bookmarkEnd w:id="1736"/>
      <w:bookmarkEnd w:id="1737"/>
      <w:bookmarkEnd w:id="1735"/>
    </w:p>
    <w:p xmlns:tce="http://www.TCE.com">
      <w:pPr>
        <w:pStyle w:val="ListNumber"/>
        <!--depth 1-->
        <w:numPr>
          <w:ilvl w:val="0"/>
          <w:numId w:val="457"/>
        </w:numPr>
      </w:pPr>
      <w:r>
        <w:t/>
      </w:r>
      <w:r>
        <w:t>(a)</w:t>
      </w:r>
      <w:r>
        <w:t xml:space="preserve"> 40 U.S.C. 502(d) allows State or local governments, as defined in 40. U.S.C. 502(c)(3), to purchase supplies or services that are to be used to facilitate—</w:t>
      </w:r>
    </w:p>
    <w:p xmlns:tce="http://www.TCE.com">
      <w:pPr>
        <w:pStyle w:val="ListNumber2"/>
        <!--depth 2-->
        <w:numPr>
          <w:ilvl w:val="1"/>
          <w:numId w:val="458"/>
        </w:numPr>
      </w:pPr>
      <w:r>
        <w:t/>
      </w:r>
      <w:r>
        <w:t>(1)</w:t>
      </w:r>
      <w:r>
        <w:t xml:space="preserve"> Disaster preparedness or response;</w:t>
      </w:r>
    </w:p>
    <w:p xmlns:tce="http://www.TCE.com">
      <w:pPr>
        <w:pStyle w:val="ListNumber2"/>
        <!--depth 2-->
        <w:numPr>
          <w:ilvl w:val="1"/>
          <w:numId w:val="458"/>
        </w:numPr>
      </w:pPr>
      <w:r>
        <w:t/>
      </w:r>
      <w:r>
        <w:t>(2)</w:t>
      </w:r>
      <w:r>
        <w:t xml:space="preserve"> Recovery from a major disaster declared by the President under the Robert T. Stafford Disaster Relief and Emergency Assistance Act (42 U.S.C. 5121 et seq.); or</w:t>
      </w:r>
    </w:p>
    <w:p xmlns:tce="http://www.TCE.com">
      <w:pPr>
        <w:pStyle w:val="ListNumber2"/>
        <!--depth 2-->
        <w:numPr>
          <w:ilvl w:val="1"/>
          <w:numId w:val="458"/>
        </w:numPr>
      </w:pPr>
      <w:r>
        <w:t/>
      </w:r>
      <w:r>
        <w:t>(3)</w:t>
      </w:r>
      <w:r>
        <w:t>Recovery from terrorism, nuclear, biological, chemical, or radiological attack.</w:t>
      </w:r>
    </w:p>
    <w:p xmlns:tce="http://www.TCE.com">
      <w:pPr>
        <w:pStyle w:val="ListNumber"/>
        <!--depth 1-->
        <w:numPr>
          <w:ilvl w:val="0"/>
          <w:numId w:val="457"/>
        </w:numPr>
      </w:pPr>
      <w:r>
        <w:t/>
      </w:r>
      <w:r>
        <w:t>(b)</w:t>
      </w:r>
      <w:r>
        <w:t xml:space="preserve"> The GSA program that implements this authority is called the Disaster Purchasing program.</w:t>
      </w:r>
    </w:p>
    <!--Topic unique_507-->
    <w:p xmlns:tce="http://www.TCE.com">
      <w:pPr>
        <w:pStyle w:val="Heading6"/>
      </w:pPr>
      <w:bookmarkStart w:id="1738" w:name="_Numd19e24746"/>
      <w:bookmarkStart w:id="1739" w:name="_Refd19e24746"/>
      <w:bookmarkStart w:id="1740" w:name="_Tocd19e24746"/>
      <w:r>
        <w:t/>
      </w:r>
      <w:r>
        <w:t>538.7002-3</w:t>
      </w:r>
      <w:r>
        <w:t xml:space="preserve"> Public health emergencies program.</w:t>
      </w:r>
      <w:bookmarkEnd w:id="1739"/>
      <w:bookmarkEnd w:id="1740"/>
      <w:bookmarkEnd w:id="1738"/>
    </w:p>
    <w:p xmlns:tce="http://www.TCE.com">
      <w:pPr>
        <w:pStyle w:val="BodyText"/>
      </w:pPr>
      <w:r>
        <w:t>42 U.S.C. 247d allows State or local governments, as defined in 40 U.S.C. 502(c)(3), to purchase supplies and services when expending Federal grant funds in response to a public health emergency declared by the Secretary of Health and Human Services under section 319 of the Public Health Services Act. The GSA program that implements this authority is called the Public Health Emergencies program.</w:t>
      </w:r>
    </w:p>
    <!--Topic unique_508-->
    <w:p xmlns:tce="http://www.TCE.com">
      <w:pPr>
        <w:pStyle w:val="Heading6"/>
      </w:pPr>
      <w:bookmarkStart w:id="1741" w:name="_Numd19e24765"/>
      <w:bookmarkStart w:id="1742" w:name="_Refd19e24765"/>
      <w:bookmarkStart w:id="1743" w:name="_Tocd19e24765"/>
      <w:r>
        <w:t/>
      </w:r>
      <w:r>
        <w:t>538.7002-4</w:t>
      </w:r>
      <w:r>
        <w:t xml:space="preserve"> Qualified nonprofit agencies for the blind or other severely disabled.</w:t>
      </w:r>
      <w:bookmarkEnd w:id="1742"/>
      <w:bookmarkEnd w:id="1743"/>
      <w:bookmarkEnd w:id="1741"/>
    </w:p>
    <w:p xmlns:tce="http://www.TCE.com">
      <w:pPr>
        <w:pStyle w:val="BodyText"/>
      </w:pPr>
      <w:r>
        <w:t>40 U.S.C. 502(b) allows qualified nonprofit agencies for the blind or other severely disabled, as defined by 41 U.S.C. 8501, that are providing a commodity or service to the Government under 41 U.S.C. chapter 85, to purchase supplies or services. Purchases under this authority must be used directly in making or providing to the Government a commodity or service that has been determined by the Committee for Purchase From People Who Are Blind or Severely Disabled under 41 U.S.C. 8503 to be suitable for procurement by the Government.</w:t>
      </w:r>
    </w:p>
    <!--Topic unique_509-->
    <w:p xmlns:tce="http://www.TCE.com">
      <w:pPr>
        <w:pStyle w:val="Heading6"/>
      </w:pPr>
      <w:bookmarkStart w:id="1744" w:name="_Numd19e24783"/>
      <w:bookmarkStart w:id="1745" w:name="_Refd19e24783"/>
      <w:bookmarkStart w:id="1746" w:name="_Tocd19e24783"/>
      <w:r>
        <w:t/>
      </w:r>
      <w:r>
        <w:t>538.7002-5</w:t>
      </w:r>
      <w:r>
        <w:t xml:space="preserve"> Qualified relief or disaster assistance organizations.</w:t>
      </w:r>
      <w:bookmarkEnd w:id="1745"/>
      <w:bookmarkEnd w:id="1746"/>
      <w:bookmarkEnd w:id="1744"/>
    </w:p>
    <w:p xmlns:tce="http://www.TCE.com">
      <w:pPr>
        <w:pStyle w:val="BodyText"/>
      </w:pPr>
      <w:r>
        <w:t>40 U.S.C. 502(e) allows the American National Red Cross and other qualified organizations, as defined in 40 U.S.C. 502(e)(3), to purchase supplies or services. Purchases under this authority by the American National Red Cross shall be used in furtherance of the purposes of the American National Red Cross set forth in 36 U.S.C. 300102. Purchases under this authority by other qualified organizations shall be used in furtherance of purposes determined to be appropriate to facilitate emergency preparedness and disaster relief and set forth in guidance by the Administrator of General Services, in consultation with the Administrator of the Federal Emergency Management Agency.</w:t>
      </w:r>
    </w:p>
    <!--Topic unique_510-->
    <w:p xmlns:tce="http://www.TCE.com">
      <w:pPr>
        <w:pStyle w:val="Heading6"/>
      </w:pPr>
      <w:bookmarkStart w:id="1747" w:name="_Numd19e24802"/>
      <w:bookmarkStart w:id="1748" w:name="_Refd19e24802"/>
      <w:bookmarkStart w:id="1749" w:name="_Tocd19e24802"/>
      <w:r>
        <w:t/>
      </w:r>
      <w:r>
        <w:t>538.7002-6</w:t>
      </w:r>
      <w:r>
        <w:t xml:space="preserve"> Indian Self-Determination and Education Assistance Act (ISDEAA).</w:t>
      </w:r>
      <w:bookmarkEnd w:id="1748"/>
      <w:bookmarkEnd w:id="1749"/>
      <w:bookmarkEnd w:id="1747"/>
    </w:p>
    <w:p xmlns:tce="http://www.TCE.com">
      <w:pPr>
        <w:pStyle w:val="ListNumber"/>
        <!--depth 1-->
        <w:numPr>
          <w:ilvl w:val="0"/>
          <w:numId w:val="459"/>
        </w:numPr>
      </w:pPr>
      <w:r>
        <w:t/>
      </w:r>
      <w:r>
        <w:t>(a)</w:t>
      </w:r>
      <w:r>
        <w:t xml:space="preserve"> 25 U.S.C. 5324(k) allows Tribal organizations, as defined in 25 U.S.C. 5304, that have an active ISDEAA contract, grant, or cooperative agreement to purchase supplies or services for the purposes of carrying out the ISDEAA contract, grant, or cooperative agreement.</w:t>
      </w:r>
    </w:p>
    <w:p xmlns:tce="http://www.TCE.com">
      <w:pPr>
        <w:pStyle w:val="ListNumber"/>
        <!--depth 1-->
        <w:numPr>
          <w:ilvl w:val="0"/>
          <w:numId w:val="459"/>
        </w:numPr>
      </w:pPr>
      <w:r>
        <w:t/>
      </w:r>
      <w:r>
        <w:t>(b)</w:t>
      </w:r>
      <w:r>
        <w:t xml:space="preserve"> 25 U.S.C. 5370 allows Indian Tribes, as defined in 25 U.S.C. 5304, that have an active ISDEAA compact or funding agreement to purchase supplies or services for the purposes of carrying the ISDEAA compact or funding agreement.</w:t>
      </w:r>
    </w:p>
    <w:p xmlns:tce="http://www.TCE.com">
      <w:pPr>
        <w:pStyle w:val="ListNumber"/>
        <w:ind w:left="360" w:firstLine="360"/>
        <!--depth 1-->
        <w:numPr>
          <w:ilvl w:val="0"/>
          <w:numId w:val="459"/>
        </w:numPr>
      </w:pPr>
      <w:r>
        <w:t/>
      </w:r>
      <w:r>
        <w:t>(c)</w:t>
      </w:r>
      <w:r>
        <w:t>25 U.S.C. 5396 allows Indian Tribes, as defined in 25 U.S.C. 5304, that have an active ISDEAA compact or funding agreement to purchase supplies or services for the purposes of carrying out the ISDEAA compact or funding agreement.</w:t>
      </w:r>
    </w:p>
    <!--Topic unique_511-->
    <w:p xmlns:tce="http://www.TCE.com">
      <w:pPr>
        <w:pStyle w:val="Heading6"/>
      </w:pPr>
      <w:bookmarkStart w:id="1750" w:name="_Numd19e24841"/>
      <w:bookmarkStart w:id="1751" w:name="_Refd19e24841"/>
      <w:bookmarkStart w:id="1752" w:name="_Tocd19e24841"/>
      <w:r>
        <w:t/>
      </w:r>
      <w:r>
        <w:t>538.7002-7</w:t>
      </w:r>
      <w:r>
        <w:t xml:space="preserve"> Native American Housing Assistance and Self Determination Act (NAHASDA).</w:t>
      </w:r>
      <w:bookmarkEnd w:id="1751"/>
      <w:bookmarkEnd w:id="1752"/>
      <w:bookmarkEnd w:id="1750"/>
    </w:p>
    <w:p xmlns:tce="http://www.TCE.com">
      <w:pPr>
        <w:pStyle w:val="BodyText"/>
      </w:pPr>
      <w:r>
        <w:t>25 U.S.C 4111(j) allows Indian Tribes, as defined in 25 U.S.C. 4103, and tribally designated housing entities, as defined in 25 U.S.C. 4103, that have an active NAHASDA contract, grant, or cooperative agreement to purchase supplies and services for the purposes of carrying out the NAHASDA contract, grant, or cooperative agreement.</w:t>
      </w:r>
    </w:p>
    <!--Topic unique_512-->
    <w:p xmlns:tce="http://www.TCE.com">
      <w:pPr>
        <w:pStyle w:val="Heading6"/>
      </w:pPr>
      <w:bookmarkStart w:id="1753" w:name="_Numd19e24860"/>
      <w:bookmarkStart w:id="1754" w:name="_Refd19e24860"/>
      <w:bookmarkStart w:id="1755" w:name="_Tocd19e24860"/>
      <w:r>
        <w:t/>
      </w:r>
      <w:r>
        <w:t>538.7002-8</w:t>
      </w:r>
      <w:r>
        <w:t xml:space="preserve"> Native American Housing Assistance and Self Determination Act (NAHASDA).</w:t>
      </w:r>
      <w:bookmarkEnd w:id="1754"/>
      <w:bookmarkEnd w:id="1755"/>
      <w:bookmarkEnd w:id="1753"/>
    </w:p>
    <w:p xmlns:tce="http://www.TCE.com">
      <w:pPr>
        <w:pStyle w:val="BodyText"/>
      </w:pPr>
      <w:r>
        <w:t>25 U.S.C. 1660g(e) allows Urban Indian organizations, as defined in 25 U.S.C. 1603, that have an active contract or grant pursuant to 25 U.S.C. chapter 18 subchapter IV to purchase supplies and services for the purposes of carrying out the contract or grant.</w:t>
      </w:r>
    </w:p>
    <!--Topic unique_513-->
    <w:p xmlns:tce="http://www.TCE.com">
      <w:pPr>
        <w:pStyle w:val="Heading6"/>
      </w:pPr>
      <w:bookmarkStart w:id="1756" w:name="_Numd19e24878"/>
      <w:bookmarkStart w:id="1757" w:name="_Refd19e24878"/>
      <w:bookmarkStart w:id="1758" w:name="_Tocd19e24878"/>
      <w:r>
        <w:t/>
      </w:r>
      <w:r>
        <w:t>538.7002-9</w:t>
      </w:r>
      <w:r>
        <w:t xml:space="preserve"> Tribally controlled schools.</w:t>
      </w:r>
      <w:bookmarkEnd w:id="1757"/>
      <w:bookmarkEnd w:id="1758"/>
      <w:bookmarkEnd w:id="1756"/>
    </w:p>
    <w:p xmlns:tce="http://www.TCE.com">
      <w:pPr>
        <w:pStyle w:val="BodyText"/>
      </w:pPr>
      <w:r>
        <w:t>25 U.S.C. 2507(a)(6) allows tribally controlled schools, as defined under 25 U.S.C. 2511, that have an active grant pursuant to 25 U.S.C. chapter 27 to purchase supplies or services for the purposes of carrying out the grant.</w:t>
      </w:r>
    </w:p>
    <!--Topic unique_514-->
    <w:p xmlns:tce="http://www.TCE.com">
      <w:pPr>
        <w:pStyle w:val="Heading6"/>
      </w:pPr>
      <w:bookmarkStart w:id="1759" w:name="_Numd19e24897"/>
      <w:bookmarkStart w:id="1760" w:name="_Refd19e24897"/>
      <w:bookmarkStart w:id="1761" w:name="_Tocd19e24897"/>
      <w:r>
        <w:t/>
      </w:r>
      <w:r>
        <w:t>538.7002-10</w:t>
      </w:r>
      <w:r>
        <w:t xml:space="preserve"> 1122 Program.</w:t>
      </w:r>
      <w:bookmarkEnd w:id="1760"/>
      <w:bookmarkEnd w:id="1761"/>
      <w:bookmarkEnd w:id="1759"/>
    </w:p>
    <w:p xmlns:tce="http://www.TCE.com">
      <w:pPr>
        <w:pStyle w:val="BodyText"/>
      </w:pPr>
      <w:r>
        <w:t/>
      </w:r>
      <w:hyperlink r:id="rIdHyperlink218">
        <w:r>
          <w:rPr>
            <w:rStyle w:val="Hyperlink"/>
          </w:rPr>
          <w:t>10 U.S.C. 281</w:t>
        </w:r>
      </w:hyperlink>
      <w:r>
        <w:t xml:space="preserve"> allows States and units of local government, as defined in </w:t>
      </w:r>
      <w:hyperlink r:id="rIdHyperlink219">
        <w:r>
          <w:rPr>
            <w:rStyle w:val="Hyperlink"/>
          </w:rPr>
          <w:t>10 U.S.C. 281</w:t>
        </w:r>
      </w:hyperlink>
      <w:r>
        <w:t>, to purchase equipment suitable for counter-drug, homeland security, and emergency response activities through the Department of Defense. GSA, in coordination with the Secretary of Defense, produces and maintains a catalog in accordance with the procedures established by the Secretary of Defense. The catalog includes access to equipment available under FSS contracts. States and units of local government interested in using the 1122 program should contact their designated State point of contact.</w:t>
      </w:r>
    </w:p>
    <!--Topic unique_515-->
    <w:p xmlns:tce="http://www.TCE.com">
      <w:pPr>
        <w:pStyle w:val="Heading5"/>
      </w:pPr>
      <w:bookmarkStart w:id="1762" w:name="_Numd19e24925"/>
      <w:bookmarkStart w:id="1763" w:name="_Refd19e24925"/>
      <w:bookmarkStart w:id="1764" w:name="_Tocd19e24925"/>
      <w:r>
        <w:t/>
      </w:r>
      <w:r>
        <w:t>538.7003</w:t>
      </w:r>
      <w:r>
        <w:t xml:space="preserve"> Non-Federal entity requirements.</w:t>
      </w:r>
      <w:bookmarkEnd w:id="1763"/>
      <w:bookmarkEnd w:id="1764"/>
      <w:bookmarkEnd w:id="1762"/>
    </w:p>
    <w:p xmlns:tce="http://www.TCE.com">
      <w:pPr>
        <w:pStyle w:val="BodyText"/>
      </w:pPr>
      <w:r>
        <w:t>Only non-Federal entities that are eligible may use FSS contracts. Use of FSS contracts by eligible non-Federal entities is voluntary. The following requirements apply to eligible non-Federal entities who decide to use FSS contracts:</w:t>
      </w:r>
    </w:p>
    <w:p xmlns:tce="http://www.TCE.com">
      <w:pPr>
        <w:pStyle w:val="ListNumber"/>
        <!--depth 1-->
        <w:numPr>
          <w:ilvl w:val="0"/>
          <w:numId w:val="460"/>
        </w:numPr>
      </w:pPr>
      <w:bookmarkStart w:id="1766" w:name="_Tocd19e24936"/>
      <w:bookmarkStart w:id="1765" w:name="_Refd19e24936"/>
      <w:r>
        <w:t/>
      </w:r>
      <w:r>
        <w:t>(a)</w:t>
      </w:r>
      <w:r>
        <w:t xml:space="preserve"> FSS contractors are not obligated to accept orders or enter into blanket purchase agreements; however, they are encouraged to do so.</w:t>
      </w:r>
    </w:p>
    <w:p xmlns:tce="http://www.TCE.com">
      <w:pPr>
        <w:pStyle w:val="ListNumber"/>
        <!--depth 1-->
        <w:numPr>
          <w:ilvl w:val="0"/>
          <w:numId w:val="460"/>
        </w:numPr>
      </w:pPr>
      <w:r>
        <w:t/>
      </w:r>
      <w:r>
        <w:t>(b)</w:t>
      </w:r>
      <w:r>
        <w:t xml:space="preserve"> Purchases cannot be made for personal use.</w:t>
      </w:r>
    </w:p>
    <w:p xmlns:tce="http://www.TCE.com">
      <w:pPr>
        <w:pStyle w:val="ListNumber"/>
        <!--depth 1-->
        <w:numPr>
          <w:ilvl w:val="0"/>
          <w:numId w:val="460"/>
        </w:numPr>
      </w:pPr>
      <w:r>
        <w:t/>
      </w:r>
      <w:r>
        <w:t>(c)</w:t>
      </w:r>
      <w:r>
        <w:t xml:space="preserve"> Purchases cannot be for resale, unless specifically authorized.</w:t>
      </w:r>
    </w:p>
    <w:p xmlns:tce="http://www.TCE.com">
      <w:pPr>
        <w:pStyle w:val="ListNumber"/>
        <!--depth 1-->
        <w:numPr>
          <w:ilvl w:val="0"/>
          <w:numId w:val="460"/>
        </w:numPr>
      </w:pPr>
      <w:r>
        <w:t/>
      </w:r>
      <w:r>
        <w:t>(d)</w:t>
      </w:r>
      <w:r>
        <w:t xml:space="preserve"> At a minimum, purchases shall comply with—</w:t>
      </w:r>
    </w:p>
    <w:p xmlns:tce="http://www.TCE.com">
      <w:pPr>
        <w:pStyle w:val="ListNumber2"/>
        <!--depth 2-->
        <w:numPr>
          <w:ilvl w:val="1"/>
          <w:numId w:val="461"/>
        </w:numPr>
      </w:pPr>
      <w:r>
        <w:t/>
      </w:r>
      <w:r>
        <w:t>(1)</w:t>
      </w:r>
      <w:r>
        <w:t>FSS ordering guidance. Information about GSA's FSS contracts, including ordering guidance is available at https://www.gsa.gov/​schedules; and</w:t>
      </w:r>
    </w:p>
    <w:p xmlns:tce="http://www.TCE.com">
      <w:pPr>
        <w:pStyle w:val="ListNumber2"/>
        <!--depth 2-->
        <w:numPr>
          <w:ilvl w:val="1"/>
          <w:numId w:val="461"/>
        </w:numPr>
      </w:pPr>
      <w:r>
        <w:t/>
      </w:r>
      <w:r>
        <w:t>(2)</w:t>
      </w:r>
      <w:r>
        <w:t>Any conditions of the underlying authority(ies) supporting the use of FSS contracts ( e.g.,40 U.S.C. 502(c) limits purchases to specific supplies and services available under the FSS program).</w:t>
      </w:r>
    </w:p>
    <w:p xmlns:tce="http://www.TCE.com">
      <w:pPr>
        <w:pStyle w:val="ListNumber"/>
        <!--depth 1-->
        <w:numPr>
          <w:ilvl w:val="0"/>
          <w:numId w:val="460"/>
        </w:numPr>
      </w:pPr>
      <w:r>
        <w:t/>
      </w:r>
      <w:r>
        <w:t>(e)</w:t>
      </w:r>
      <w:r>
        <w:t xml:space="preserve"> An eligible non-Federal entity's eligibility cannot be transferred to a third party ( e.g., a subcontractor) or successor entity.</w:t>
      </w:r>
      <w:bookmarkEnd w:id="1765"/>
      <w:bookmarkEnd w:id="1766"/>
    </w:p>
    <!--Topic unique_516-->
    <w:p xmlns:tce="http://www.TCE.com">
      <w:pPr>
        <w:pStyle w:val="Heading5"/>
      </w:pPr>
      <w:bookmarkStart w:id="1767" w:name="_Numd19e24996"/>
      <w:bookmarkStart w:id="1768" w:name="_Refd19e24996"/>
      <w:bookmarkStart w:id="1769" w:name="_Tocd19e24996"/>
      <w:r>
        <w:t/>
      </w:r>
      <w:r>
        <w:t>538.7004</w:t>
      </w:r>
      <w:r>
        <w:t xml:space="preserve"> GSA responsibilities.</w:t>
      </w:r>
      <w:bookmarkEnd w:id="1768"/>
      <w:bookmarkEnd w:id="1769"/>
      <w:bookmarkEnd w:id="1767"/>
    </w:p>
    <w:p xmlns:tce="http://www.TCE.com">
      <w:pPr>
        <w:pStyle w:val="ListNumber"/>
        <!--depth 1-->
        <w:numPr>
          <w:ilvl w:val="0"/>
          <w:numId w:val="462"/>
        </w:numPr>
      </w:pPr>
      <w:bookmarkStart w:id="1771" w:name="_Tocd19e25005"/>
      <w:bookmarkStart w:id="1770" w:name="_Refd19e25005"/>
      <w:r>
        <w:t/>
      </w:r>
      <w:r>
        <w:t>(a)</w:t>
      </w:r>
      <w:r>
        <w:t>Eligibility determination process. GSA may need to make a determination of eligibility to support a non-Federal entity's use of FSS contracts. See https://www.gsa.gov/​eligibilitydeterminations for information about eligibility.</w:t>
      </w:r>
    </w:p>
    <w:p xmlns:tce="http://www.TCE.com">
      <w:pPr>
        <w:pStyle w:val="ListNumber"/>
        <!--depth 1-->
        <w:numPr>
          <w:ilvl w:val="0"/>
          <w:numId w:val="462"/>
        </w:numPr>
      </w:pPr>
      <w:r>
        <w:t/>
      </w:r>
      <w:r>
        <w:t>(b)</w:t>
      </w:r>
      <w:r>
        <w:t xml:space="preserve"> Oversight. To ensure proper use of and access to FSS contracts by eligible non-Federal entities, GSA may take any action within its authority as deemed necessary to deny, limit, or restrict use of FSS contracts, in whole or in part. Reasons may include, but are not limited to—</w:t>
      </w:r>
    </w:p>
    <w:p xmlns:tce="http://www.TCE.com">
      <w:pPr>
        <w:pStyle w:val="ListNumber2"/>
        <!--depth 2-->
        <w:numPr>
          <w:ilvl w:val="1"/>
          <w:numId w:val="463"/>
        </w:numPr>
      </w:pPr>
      <w:r>
        <w:t/>
      </w:r>
      <w:r>
        <w:t>(1)</w:t>
      </w:r>
      <w:r>
        <w:t>A change in an underlying authority;</w:t>
      </w:r>
    </w:p>
    <w:p xmlns:tce="http://www.TCE.com">
      <w:pPr>
        <w:pStyle w:val="ListNumber2"/>
        <!--depth 2-->
        <w:numPr>
          <w:ilvl w:val="1"/>
          <w:numId w:val="463"/>
        </w:numPr>
      </w:pPr>
      <w:r>
        <w:t/>
      </w:r>
      <w:r>
        <w:t>(2)</w:t>
      </w:r>
      <w:r>
        <w:t>A change in the terms and conditions of the FSS program or FSS contracts;</w:t>
      </w:r>
    </w:p>
    <w:p xmlns:tce="http://www.TCE.com">
      <w:pPr>
        <w:pStyle w:val="ListNumber2"/>
        <!--depth 2-->
        <w:numPr>
          <w:ilvl w:val="1"/>
          <w:numId w:val="463"/>
        </w:numPr>
      </w:pPr>
      <w:r>
        <w:t/>
      </w:r>
      <w:r>
        <w:t>(3)</w:t>
      </w:r>
      <w:r>
        <w:t>A failure by an eligible non-Federal entity to comply with the requirements of 538.7003; or</w:t>
      </w:r>
    </w:p>
    <w:p xmlns:tce="http://www.TCE.com">
      <w:pPr>
        <w:pStyle w:val="ListNumber2"/>
        <!--depth 2-->
        <w:numPr>
          <w:ilvl w:val="1"/>
          <w:numId w:val="463"/>
        </w:numPr>
      </w:pPr>
      <w:r>
        <w:t/>
      </w:r>
      <w:r>
        <w:t>(4)</w:t>
      </w:r>
      <w:r>
        <w:t>Use by an ineligible non-Federal entity.</w:t>
      </w:r>
      <w:bookmarkEnd w:id="1770"/>
      <w:bookmarkEnd w:id="1771"/>
    </w:p>
    <!--Topic unique_517-->
    <w:p xmlns:tce="http://www.TCE.com">
      <w:pPr>
        <w:pStyle w:val="Heading5"/>
      </w:pPr>
      <w:bookmarkStart w:id="1772" w:name="_Numd19e25059"/>
      <w:bookmarkStart w:id="1773" w:name="_Refd19e25059"/>
      <w:bookmarkStart w:id="1774" w:name="_Tocd19e25059"/>
      <w:r>
        <w:t/>
      </w:r>
      <w:r>
        <w:t>538.7005</w:t>
      </w:r>
      <w:r>
        <w:t xml:space="preserve"> Contract clause.</w:t>
      </w:r>
      <w:bookmarkEnd w:id="1773"/>
      <w:bookmarkEnd w:id="1774"/>
      <w:bookmarkEnd w:id="1772"/>
    </w:p>
    <w:p xmlns:tce="http://www.TCE.com">
      <w:pPr>
        <w:pStyle w:val="BodyText"/>
      </w:pPr>
      <w:r>
        <w:t xml:space="preserve">Insert the clause at </w:t>
      </w:r>
      <w:r>
        <w:rPr>
          <w:color w:val="0000FF"/>
        </w:rPr>
        <w:fldChar w:fldCharType="begin"/>
      </w:r>
      <w:r>
        <w:rPr>
          <w:color w:val="0000FF"/>
        </w:rPr>
        <w:instrText xml:space="preserve"> REF _Numd19e41474 \h </w:instrText>
      </w:r>
      <w:r>
        <w:fldChar w:fldCharType="separate"/>
      </w:r>
      <w:rPr>
        <w:color w:val="0000FF"/>
      </w:rPr>
      <w:r>
        <w:rPr>
          <w:u w:val="single"/>
        </w:rPr>
        <w:t>552.238-114 Use of Federal Supply Schedule Contracts by Eligible Non-Federal Entities.</w:t>
      </w:r>
      <w:r>
        <w:rPr>
          <w:color w:val="0000FF"/>
        </w:rPr>
        <w:fldChar w:fldCharType="end"/>
      </w:r>
      <w:r>
        <w:t>, Use of Federal Supply Schedule Contracts by Eligible Non-Federal Entities, in FSS solicitations and contracts.</w:t>
      </w:r>
    </w:p>
    <!--Topic unique_518-->
    <w:p xmlns:tce="http://www.TCE.com">
      <w:pPr>
        <w:pStyle w:val="Heading4"/>
      </w:pPr>
      <w:bookmarkStart w:id="1775" w:name="_Numd19e25082"/>
      <w:bookmarkStart w:id="1776" w:name="_Refd19e25082"/>
      <w:bookmarkStart w:id="1777" w:name="_Tocd19e25082"/>
      <w:r>
        <w:t/>
      </w:r>
      <w:r>
        <w:t>Subpart 538.71</w:t>
      </w:r>
      <w:r>
        <w:t xml:space="preserve"> - [Reserved]</w:t>
      </w:r>
      <w:bookmarkEnd w:id="1776"/>
      <w:bookmarkEnd w:id="1777"/>
      <w:bookmarkEnd w:id="1775"/>
    </w:p>
    <w:p xmlns:tce="http://www.TCE.com">
      <w:pPr>
        <w:pStyle w:val="BodyText"/>
      </w:pPr>
      <w:r>
        <w:t/>
      </w:r>
      <w:hyperlink r:id="rIdHyperlink220">
        <w:r>
          <w:rPr>
            <w:rStyle w:val="Hyperlink"/>
          </w:rPr>
          <w:t>GSAR deviation with FSS ordering procedures</w:t>
        </w:r>
      </w:hyperlink>
      <w:r>
        <w:t/>
      </w:r>
    </w:p>
    <!--Topic unique_262-->
    <w:p xmlns:tce="http://www.TCE.com">
      <w:pPr>
        <w:pStyle w:val="Heading4"/>
      </w:pPr>
      <w:bookmarkStart w:id="1778" w:name="_Numd19e25105"/>
      <w:bookmarkStart w:id="1779" w:name="_Refd19e25105"/>
      <w:bookmarkStart w:id="1780" w:name="_Tocd19e25105"/>
      <w:r>
        <w:t/>
      </w:r>
      <w:r>
        <w:t>Subpart 538.72</w:t>
      </w:r>
      <w:r>
        <w:t xml:space="preserve"> - Order-level Materials</w:t>
      </w:r>
      <w:bookmarkEnd w:id="1779"/>
      <w:bookmarkEnd w:id="1780"/>
      <w:bookmarkEnd w:id="1778"/>
    </w:p>
    <!--Topic unique_519-->
    <w:p xmlns:tce="http://www.TCE.com">
      <w:pPr>
        <w:pStyle w:val="Heading5"/>
      </w:pPr>
      <w:bookmarkStart w:id="1781" w:name="_Numd19e25118"/>
      <w:bookmarkStart w:id="1782" w:name="_Refd19e25118"/>
      <w:bookmarkStart w:id="1783" w:name="_Tocd19e25118"/>
      <w:r>
        <w:t/>
      </w:r>
      <w:r>
        <w:t>538.7200</w:t>
      </w:r>
      <w:r>
        <w:t xml:space="preserve"> Definitions.</w:t>
      </w:r>
      <w:bookmarkEnd w:id="1782"/>
      <w:bookmarkEnd w:id="1783"/>
      <w:bookmarkEnd w:id="1781"/>
    </w:p>
    <w:p xmlns:tce="http://www.TCE.com">
      <w:pPr>
        <w:pStyle w:val="BodyText"/>
      </w:pPr>
      <w:r>
        <w:t>As used in this subpart—</w:t>
      </w:r>
    </w:p>
    <w:p xmlns:tce="http://www.TCE.com">
      <w:pPr>
        <w:pStyle w:val="BodyText"/>
      </w:pPr>
      <w:r>
        <w:t xml:space="preserve">“Order-level materials” means supplies and/or services acquired in direct support of an individual task or delivery order placed against an authorized (see GSAR </w:t>
      </w:r>
      <w:r>
        <w:rPr>
          <w:color w:val="0000FF"/>
        </w:rPr>
        <w:fldChar w:fldCharType="begin"/>
      </w:r>
      <w:r>
        <w:rPr>
          <w:color w:val="0000FF"/>
        </w:rPr>
        <w:instrText xml:space="preserve"> REF _Numd19e25147 \h </w:instrText>
      </w:r>
      <w:r>
        <w:fldChar w:fldCharType="separate"/>
      </w:r>
      <w:rPr>
        <w:color w:val="0000FF"/>
      </w:rPr>
      <w:r>
        <w:rPr>
          <w:u w:val="single"/>
        </w:rPr>
        <w:t>538.7201</w:t>
      </w:r>
      <w:r>
        <w:rPr>
          <w:color w:val="0000FF"/>
        </w:rPr>
        <w:fldChar w:fldCharType="end"/>
      </w:r>
      <w:r>
        <w:t xml:space="preserve">(b)) Federal Supply Schedule (FSS) contract or FSS Blanket Purchase Agreement (BPA)), when the supplies and/or services are not known at the time of Schedule contract or FSS BPA award. The prices of order-level materials are not established in the FSS contract or FSS BPA. However, order-level materials are purchased under the authority of the FSS program, pursuant to </w:t>
      </w:r>
      <w:hyperlink r:id="rIdHyperlink221">
        <w:r>
          <w:rPr>
            <w:rStyle w:val="Hyperlink"/>
          </w:rPr>
          <w:t>41 U.S.C. 152(3)</w:t>
        </w:r>
      </w:hyperlink>
      <w:r>
        <w:t>, and are not open market items, which are discussed in FAR 8.402(f).</w:t>
      </w:r>
    </w:p>
    <!--Topic unique_520-->
    <w:p xmlns:tce="http://www.TCE.com">
      <w:pPr>
        <w:pStyle w:val="Heading5"/>
      </w:pPr>
      <w:bookmarkStart w:id="1784" w:name="_Numd19e25147"/>
      <w:bookmarkStart w:id="1785" w:name="_Refd19e25147"/>
      <w:bookmarkStart w:id="1786" w:name="_Tocd19e25147"/>
      <w:r>
        <w:t/>
      </w:r>
      <w:r>
        <w:t>538.7201</w:t>
      </w:r>
      <w:r>
        <w:t xml:space="preserve"> General.</w:t>
      </w:r>
      <w:bookmarkEnd w:id="1785"/>
      <w:bookmarkEnd w:id="1786"/>
      <w:bookmarkEnd w:id="1784"/>
    </w:p>
    <w:p xmlns:tce="http://www.TCE.com">
      <w:pPr>
        <w:pStyle w:val="ListNumber"/>
        <!--depth 1-->
        <w:numPr>
          <w:ilvl w:val="0"/>
          <w:numId w:val="464"/>
        </w:numPr>
      </w:pPr>
      <w:bookmarkStart w:id="1788" w:name="_Tocd19e25156"/>
      <w:bookmarkStart w:id="1787" w:name="_Refd19e25156"/>
      <w:r>
        <w:t/>
      </w:r>
      <w:r>
        <w:t>(a)</w:t>
      </w:r>
      <w:r>
        <w:t xml:space="preserve">  </w:t>
      </w:r>
      <w:r>
        <w:rPr>
          <w:i/>
        </w:rPr>
        <w:t>Authority.</w:t>
      </w:r>
      <w:r>
        <w:t xml:space="preserve"> In accordance with GSA's authority under FAR 8.403(b), GSA has established special ordering procedures for the incorporation of order-level materials into the Federal Supply Schedule program.</w:t>
      </w:r>
    </w:p>
    <w:p xmlns:tce="http://www.TCE.com">
      <w:pPr>
        <w:pStyle w:val="ListNumber"/>
        <!--depth 1-->
        <w:numPr>
          <w:ilvl w:val="0"/>
          <w:numId w:val="464"/>
        </w:numPr>
      </w:pPr>
      <w:r>
        <w:t/>
      </w:r>
      <w:r>
        <w:t>(b)</w:t>
      </w:r>
      <w:r>
        <w:t xml:space="preserve">  </w:t>
      </w:r>
      <w:r>
        <w:rPr>
          <w:i/>
        </w:rPr>
        <w:t>List.</w:t>
      </w:r>
      <w:r>
        <w:t xml:space="preserve"> The list of Federal Supply Schedule subcategories authorized to allow for order-level materials is available at </w:t>
      </w:r>
      <w:hyperlink r:id="rIdHyperlink222">
        <w:r>
          <w:rPr>
            <w:rStyle w:val="Hyperlink"/>
          </w:rPr>
          <w:t>https://www.gsa.gov/olm</w:t>
        </w:r>
      </w:hyperlink>
      <w:r>
        <w:t>.</w:t>
      </w:r>
    </w:p>
    <w:p xmlns:tce="http://www.TCE.com">
      <w:pPr>
        <w:pStyle w:val="ListNumber"/>
        <!--depth 1-->
        <w:numPr>
          <w:ilvl w:val="0"/>
          <w:numId w:val="464"/>
        </w:numPr>
      </w:pPr>
      <w:r>
        <w:t/>
      </w:r>
      <w:r>
        <w:t>(c)</w:t>
      </w:r>
      <w:r>
        <w:t xml:space="preserve">  </w:t>
      </w:r>
      <w:r>
        <w:rPr>
          <w:i/>
        </w:rPr>
        <w:t>Changes.</w:t>
      </w:r>
      <w:r>
        <w:t xml:space="preserve"> HCAs may request changes to the list in paragraph (b) by submitting GSA Form 1649, Notification of Federal Supply Schedule Improvement, for approval by the Assistant Commissioner of the FAS Office of Policy and Compliance. Requests, submitted via GSA Form 1649 or otherwise, to add this authority to a Federal Supply Schedule must address the need for the authority, including why it is impractical to price the items at the contract level, and a description of the market research conducted (see FAR 10.002(e)). The FAS Office of Policy and Compliance should notify the SPE of changes to the list in paragraph (b) via email sent to </w:t>
      </w:r>
      <w:hyperlink r:id="rIdHyperlink223">
        <w:r>
          <w:rPr>
            <w:rStyle w:val="Hyperlink"/>
          </w:rPr>
          <w:t>spe.request@gsa.gov</w:t>
        </w:r>
      </w:hyperlink>
      <w:r>
        <w:t>.</w:t>
      </w:r>
      <w:bookmarkEnd w:id="1787"/>
      <w:bookmarkEnd w:id="1788"/>
    </w:p>
    <!--Topic unique_521-->
    <w:p xmlns:tce="http://www.TCE.com">
      <w:pPr>
        <w:pStyle w:val="Heading5"/>
      </w:pPr>
      <w:bookmarkStart w:id="1789" w:name="_Numd19e25203"/>
      <w:bookmarkStart w:id="1790" w:name="_Refd19e25203"/>
      <w:bookmarkStart w:id="1791" w:name="_Tocd19e25203"/>
      <w:r>
        <w:t/>
      </w:r>
      <w:r>
        <w:t>538.7202</w:t>
      </w:r>
      <w:r>
        <w:t xml:space="preserve"> Awarding Order-Level Materials in FSS contracts.</w:t>
      </w:r>
      <w:bookmarkEnd w:id="1790"/>
      <w:bookmarkEnd w:id="1791"/>
      <w:bookmarkEnd w:id="1789"/>
    </w:p>
    <w:p xmlns:tce="http://www.TCE.com">
      <w:pPr>
        <w:pStyle w:val="ListNumber"/>
        <!--depth 1-->
        <w:numPr>
          <w:ilvl w:val="0"/>
          <w:numId w:val="465"/>
        </w:numPr>
      </w:pPr>
      <w:bookmarkStart w:id="1793" w:name="_Tocd19e25212"/>
      <w:bookmarkStart w:id="1792" w:name="_Refd19e25212"/>
      <w:r>
        <w:t/>
      </w:r>
      <w:r>
        <w:t>(a)</w:t>
      </w:r>
      <w:r>
        <w:t xml:space="preserve">  Federal Supply Schedules authorizing order-level materials must include a separate Special Item Number (SIN) with the following scope:</w:t>
      </w:r>
    </w:p>
    <w:p xmlns:tce="http://www.TCE.com">
      <w:pPr>
        <w:pStyle w:val="ListNumber2"/>
        <!--depth 2-->
        <w:numPr>
          <w:ilvl w:val="1"/>
          <w:numId w:val="466"/>
        </w:numPr>
      </w:pPr>
      <w:bookmarkStart w:id="1795" w:name="_Tocd19e25220"/>
      <w:bookmarkStart w:id="1794" w:name="_Refd19e25220"/>
      <w:r>
        <w:t/>
      </w:r>
      <w:r>
        <w:t>(1)</w:t>
      </w:r>
      <w:r>
        <w:t xml:space="preserve">  Order-level materials are supplies or services acquired in direct support of a contractor's offerings and which are unknown before a task or delivery order is placed against the FSS contract or FSS BPA); including, direct materials, subcontracts for supplies and incidental services for which there is not a labor category specified in the FSS contract, other direct costs, and indirect costs. Order-level materials are subject to a negotiated price ceiling that the contractor exceeds at its own risk.</w:t>
      </w:r>
    </w:p>
    <w:p xmlns:tce="http://www.TCE.com">
      <w:pPr>
        <w:pStyle w:val="ListNumber2"/>
        <!--depth 2-->
        <w:numPr>
          <w:ilvl w:val="1"/>
          <w:numId w:val="466"/>
        </w:numPr>
      </w:pPr>
      <w:r>
        <w:t/>
      </w:r>
      <w:r>
        <w:t>(2)</w:t>
      </w:r>
      <w:r>
        <w:t xml:space="preserve">  Items awarded under ancillary supplies or other direct cost (ODC) SINs are not order-level materials.</w:t>
      </w:r>
      <w:bookmarkEnd w:id="1794"/>
      <w:bookmarkEnd w:id="1795"/>
    </w:p>
    <w:p xmlns:tce="http://www.TCE.com">
      <w:pPr>
        <w:pStyle w:val="ListNumber"/>
        <!--depth 1-->
        <w:numPr>
          <w:ilvl w:val="0"/>
          <w:numId w:val="465"/>
        </w:numPr>
      </w:pPr>
      <w:r>
        <w:t/>
      </w:r>
      <w:r>
        <w:t>(b)</w:t>
      </w:r>
      <w:r>
        <w:t xml:space="preserve">  The order-level materials SIN cannot be the only awarded SIN on a FSS contract or FSS BPA.</w:t>
      </w:r>
    </w:p>
    <w:p xmlns:tce="http://www.TCE.com">
      <w:pPr>
        <w:pStyle w:val="ListNumber"/>
        <!--depth 1-->
        <w:numPr>
          <w:ilvl w:val="0"/>
          <w:numId w:val="465"/>
        </w:numPr>
      </w:pPr>
      <w:r>
        <w:t/>
      </w:r>
      <w:r>
        <w:t>(c)</w:t>
      </w:r>
      <w:r>
        <w:t xml:space="preserve">  Price Pricing analysis for order-level materials is not conducted when awarding the Federal Supply Schedule FSS contract or FSS BPA; therefore, sections </w:t>
      </w:r>
      <w:r>
        <w:rPr>
          <w:color w:val="0000FF"/>
        </w:rPr>
        <w:fldChar w:fldCharType="begin"/>
      </w:r>
      <w:r>
        <w:rPr>
          <w:color w:val="0000FF"/>
        </w:rPr>
        <w:instrText xml:space="preserve"> REF _Numd19e23176 \h </w:instrText>
      </w:r>
      <w:r>
        <w:fldChar w:fldCharType="separate"/>
      </w:r>
      <w:rPr>
        <w:color w:val="0000FF"/>
      </w:rPr>
      <w:r>
        <w:rPr>
          <w:u w:val="single"/>
        </w:rPr>
        <w:t>538.270</w:t>
      </w:r>
      <w:r>
        <w:rPr>
          <w:color w:val="0000FF"/>
        </w:rPr>
        <w:fldChar w:fldCharType="end"/>
      </w:r>
      <w:r>
        <w:t xml:space="preserve"> and </w:t>
      </w:r>
      <w:r>
        <w:rPr>
          <w:color w:val="0000FF"/>
        </w:rPr>
        <w:fldChar w:fldCharType="begin"/>
      </w:r>
      <w:r>
        <w:rPr>
          <w:color w:val="0000FF"/>
        </w:rPr>
        <w:instrText xml:space="preserve"> REF _Numd19e23715 \h </w:instrText>
      </w:r>
      <w:r>
        <w:fldChar w:fldCharType="separate"/>
      </w:r>
      <w:rPr>
        <w:color w:val="0000FF"/>
      </w:rPr>
      <w:r>
        <w:rPr>
          <w:u w:val="single"/>
        </w:rPr>
        <w:t>538.271</w:t>
      </w:r>
      <w:r>
        <w:rPr>
          <w:color w:val="0000FF"/>
        </w:rPr>
        <w:fldChar w:fldCharType="end"/>
      </w:r>
      <w:r>
        <w:t xml:space="preserve"> do not apply to order-level materials.</w:t>
      </w:r>
      <w:bookmarkEnd w:id="1792"/>
      <w:bookmarkEnd w:id="1793"/>
    </w:p>
    <!--Topic unique_522-->
    <w:p xmlns:tce="http://www.TCE.com">
      <w:pPr>
        <w:pStyle w:val="Heading5"/>
      </w:pPr>
      <w:bookmarkStart w:id="1796" w:name="_Numd19e25267"/>
      <w:bookmarkStart w:id="1797" w:name="_Refd19e25267"/>
      <w:bookmarkStart w:id="1798" w:name="_Tocd19e25267"/>
      <w:r>
        <w:t/>
      </w:r>
      <w:r>
        <w:t>538.7203</w:t>
      </w:r>
      <w:r>
        <w:t xml:space="preserve"> Administering Order-Level Materials in FSS contracts.</w:t>
      </w:r>
      <w:bookmarkEnd w:id="1797"/>
      <w:bookmarkEnd w:id="1798"/>
      <w:bookmarkEnd w:id="1796"/>
    </w:p>
    <w:p xmlns:tce="http://www.TCE.com">
      <w:pPr>
        <w:pStyle w:val="ListNumber"/>
        <!--depth 1-->
        <w:numPr>
          <w:ilvl w:val="0"/>
          <w:numId w:val="467"/>
        </w:numPr>
      </w:pPr>
      <w:bookmarkStart w:id="1800" w:name="_Tocd19e25276"/>
      <w:bookmarkStart w:id="1799" w:name="_Refd19e25276"/>
      <w:r>
        <w:t/>
      </w:r>
      <w:r>
        <w:t>(a)</w:t>
      </w:r>
      <w:r>
        <w:t xml:space="preserve">  Federal Supply Schedule Contracting Officers should consider requesting the assistance of members of the acquisition team responsible for contract administration functions (e.g., Administrative Contracting Officers, Industrial Operations Analysts) when evaluating the use of order-level materials at the FSS contract-level. Task or delivery orders including order-level materials placed against FSS contracts should be monitored to ensure special ordering procedures are being followed at GSAR </w:t>
      </w:r>
      <w:r>
        <w:rPr>
          <w:color w:val="0000FF"/>
        </w:rPr>
        <w:fldChar w:fldCharType="begin"/>
      </w:r>
      <w:r>
        <w:rPr>
          <w:color w:val="0000FF"/>
        </w:rPr>
        <w:instrText xml:space="preserve"> REF _Numd19e41713 \h </w:instrText>
      </w:r>
      <w:r>
        <w:fldChar w:fldCharType="separate"/>
      </w:r>
      <w:rPr>
        <w:color w:val="0000FF"/>
      </w:rPr>
      <w:r>
        <w:rPr>
          <w:u w:val="single"/>
        </w:rPr>
        <w:t>552.238-115</w:t>
      </w:r>
      <w:r>
        <w:rPr>
          <w:color w:val="0000FF"/>
        </w:rPr>
        <w:fldChar w:fldCharType="end"/>
      </w:r>
      <w:r>
        <w:t>(d).</w:t>
      </w:r>
    </w:p>
    <w:p xmlns:tce="http://www.TCE.com">
      <w:pPr>
        <w:pStyle w:val="ListNumber"/>
        <!--depth 1-->
        <w:numPr>
          <w:ilvl w:val="0"/>
          <w:numId w:val="467"/>
        </w:numPr>
      </w:pPr>
      <w:r>
        <w:t/>
      </w:r>
      <w:r>
        <w:t>(b)</w:t>
      </w:r>
      <w:r>
        <w:t xml:space="preserve">  Except as stated in </w:t>
      </w:r>
      <w:r>
        <w:rPr>
          <w:color w:val="0000FF"/>
        </w:rPr>
        <w:fldChar w:fldCharType="begin"/>
      </w:r>
      <w:r>
        <w:rPr>
          <w:color w:val="0000FF"/>
        </w:rPr>
        <w:instrText xml:space="preserve"> REF _Numd19e41713 \h </w:instrText>
      </w:r>
      <w:r>
        <w:fldChar w:fldCharType="separate"/>
      </w:r>
      <w:rPr>
        <w:color w:val="0000FF"/>
      </w:rPr>
      <w:r>
        <w:rPr>
          <w:u w:val="single"/>
        </w:rPr>
        <w:t>552.238-115</w:t>
      </w:r>
      <w:r>
        <w:rPr>
          <w:color w:val="0000FF"/>
        </w:rPr>
        <w:fldChar w:fldCharType="end"/>
      </w:r>
      <w:r>
        <w:t>(d)(10), all terms and conditions that otherwise apply to the FSS contract also apply to order-level materials. For example, order-level materials must comply with the Trade Agreements Act clauses, the Environmental Attributes clause, and the Industrial Funding Fee and Sales Reporting clauses.</w:t>
      </w:r>
      <w:bookmarkEnd w:id="1799"/>
      <w:bookmarkEnd w:id="1800"/>
    </w:p>
    <!--Topic unique_523-->
    <w:p xmlns:tce="http://www.TCE.com">
      <w:pPr>
        <w:pStyle w:val="Heading5"/>
      </w:pPr>
      <w:bookmarkStart w:id="1801" w:name="_Numd19e25307"/>
      <w:bookmarkStart w:id="1802" w:name="_Refd19e25307"/>
      <w:bookmarkStart w:id="1803" w:name="_Tocd19e25307"/>
      <w:r>
        <w:t/>
      </w:r>
      <w:r>
        <w:t>538.7204</w:t>
      </w:r>
      <w:r>
        <w:t xml:space="preserve"> Contract clauses.</w:t>
      </w:r>
      <w:bookmarkEnd w:id="1802"/>
      <w:bookmarkEnd w:id="1803"/>
      <w:bookmarkEnd w:id="1801"/>
    </w:p>
    <w:p xmlns:tce="http://www.TCE.com">
      <w:pPr>
        <w:pStyle w:val="ListNumber"/>
        <!--depth 1-->
        <w:numPr>
          <w:ilvl w:val="0"/>
          <w:numId w:val="468"/>
        </w:numPr>
      </w:pPr>
      <w:bookmarkStart w:id="1807" w:name="_Tocd19e25318"/>
      <w:bookmarkStart w:id="1806" w:name="_Refd19e25318"/>
      <w:bookmarkStart w:id="1805" w:name="_Tocd19e25316"/>
      <w:bookmarkStart w:id="1804" w:name="_Refd19e25316"/>
      <w:r>
        <w:t/>
      </w:r>
      <w:r>
        <w:t>(a)</w:t>
      </w:r>
      <w:r>
        <w:t xml:space="preserve">Use FAR clause 52.212-4 Alternate I in all Federal Supply Schedules authorized for the acquisition of order-level materials (see </w:t>
      </w:r>
      <w:r>
        <w:rPr>
          <w:color w:val="0000FF"/>
        </w:rPr>
        <w:fldChar w:fldCharType="begin"/>
      </w:r>
      <w:r>
        <w:rPr>
          <w:color w:val="0000FF"/>
        </w:rPr>
        <w:instrText xml:space="preserve"> REF _Numd19e25147 \h </w:instrText>
      </w:r>
      <w:r>
        <w:fldChar w:fldCharType="separate"/>
      </w:r>
      <w:rPr>
        <w:color w:val="0000FF"/>
      </w:rPr>
      <w:r>
        <w:rPr>
          <w:u w:val="single"/>
        </w:rPr>
        <w:t>538.7201</w:t>
      </w:r>
      <w:r>
        <w:rPr>
          <w:color w:val="0000FF"/>
        </w:rPr>
        <w:fldChar w:fldCharType="end"/>
      </w:r>
      <w:r>
        <w:t>(b)). Use the following language for the clause fill-in—</w:t>
      </w:r>
    </w:p>
    <w:p xmlns:tce="http://www.TCE.com">
      <w:pPr>
        <w:pStyle w:val="ListNumber2"/>
        <!--depth 2-->
        <w:numPr>
          <w:ilvl w:val="1"/>
          <w:numId w:val="469"/>
        </w:numPr>
      </w:pPr>
      <w:bookmarkStart w:id="1811" w:name="_Tocd19e25330"/>
      <w:bookmarkStart w:id="1810" w:name="_Refd19e25330"/>
      <w:bookmarkStart w:id="1809" w:name="_Tocd19e25328"/>
      <w:bookmarkStart w:id="1808" w:name="_Refd19e25328"/>
      <w:r>
        <w:t/>
      </w:r>
      <w:r>
        <w:t>(1)</w:t>
      </w:r>
      <w:r>
        <w:t>Insert “Each order must list separately subcontracts for services excluded from the FSS Hourly Rates” in paragraph (e)(1)(iii)(D).</w:t>
      </w:r>
      <w:bookmarkEnd w:id="1810"/>
      <w:bookmarkEnd w:id="1811"/>
    </w:p>
    <w:p xmlns:tce="http://www.TCE.com">
      <w:pPr>
        <w:pStyle w:val="ListNumber2"/>
        <!--depth 2-->
        <w:numPr>
          <w:ilvl w:val="1"/>
          <w:numId w:val="469"/>
        </w:numPr>
      </w:pPr>
      <w:bookmarkStart w:id="1813" w:name="_Tocd19e25337"/>
      <w:bookmarkStart w:id="1812" w:name="_Refd19e25337"/>
      <w:r>
        <w:t/>
      </w:r>
      <w:r>
        <w:t>(2)</w:t>
      </w:r>
      <w:r>
        <w:t>Insert “Each order must list separately the elements of other direct costs for that order” in paragraph (i)(1)(ii)(D)</w:t>
      </w:r>
      <w:r>
        <w:rPr>
          <w:i/>
        </w:rPr>
        <w:t>(1)</w:t>
      </w:r>
      <w:r>
        <w:t>.</w:t>
      </w:r>
      <w:bookmarkEnd w:id="1812"/>
      <w:bookmarkEnd w:id="1813"/>
    </w:p>
    <w:p xmlns:tce="http://www.TCE.com">
      <w:pPr>
        <w:pStyle w:val="ListNumber2"/>
        <!--depth 2-->
        <w:numPr>
          <w:ilvl w:val="1"/>
          <w:numId w:val="469"/>
        </w:numPr>
      </w:pPr>
      <w:bookmarkStart w:id="1815" w:name="_Tocd19e25347"/>
      <w:bookmarkStart w:id="1814" w:name="_Refd19e25347"/>
      <w:r>
        <w:t/>
      </w:r>
      <w:r>
        <w:t>(3)</w:t>
      </w:r>
      <w:r>
        <w:t>Insert “Each order must list separately the fixed amount for the indirect costs and payment schedule; if no indirect costs are approved,” insert “None” in (i)(1)(ii)(D)</w:t>
      </w:r>
      <w:r>
        <w:rPr>
          <w:i/>
        </w:rPr>
        <w:t>(2)</w:t>
      </w:r>
      <w:r>
        <w:t>.</w:t>
      </w:r>
      <w:bookmarkEnd w:id="1814"/>
      <w:bookmarkEnd w:id="1815"/>
      <w:bookmarkEnd w:id="1808"/>
      <w:bookmarkEnd w:id="1809"/>
      <w:bookmarkEnd w:id="1806"/>
      <w:bookmarkEnd w:id="1807"/>
    </w:p>
    <w:p xmlns:tce="http://www.TCE.com">
      <w:pPr>
        <w:pStyle w:val="ListNumber"/>
        <!--depth 1-->
        <w:numPr>
          <w:ilvl w:val="0"/>
          <w:numId w:val="468"/>
        </w:numPr>
      </w:pPr>
      <w:bookmarkStart w:id="1817" w:name="_Tocd19e25358"/>
      <w:bookmarkStart w:id="1816" w:name="_Refd19e25358"/>
      <w:r>
        <w:t/>
      </w:r>
      <w:r>
        <w:t>(b)</w:t>
      </w:r>
      <w:r>
        <w:t xml:space="preserve"> Insert the clause at </w:t>
      </w:r>
      <w:r>
        <w:rPr>
          <w:color w:val="0000FF"/>
        </w:rPr>
        <w:fldChar w:fldCharType="begin"/>
      </w:r>
      <w:r>
        <w:rPr>
          <w:color w:val="0000FF"/>
        </w:rPr>
        <w:instrText xml:space="preserve"> REF _Numd19e41713 \h </w:instrText>
      </w:r>
      <w:r>
        <w:fldChar w:fldCharType="separate"/>
      </w:r>
      <w:rPr>
        <w:color w:val="0000FF"/>
      </w:rPr>
      <w:r>
        <w:rPr>
          <w:u w:val="single"/>
        </w:rPr>
        <w:t>552.238-115</w:t>
      </w:r>
      <w:r>
        <w:rPr>
          <w:color w:val="0000FF"/>
        </w:rPr>
        <w:fldChar w:fldCharType="end"/>
      </w:r>
      <w:r>
        <w:t>, Special Ordering Procedures for the Acquisition of Order-Level Materials, in FSS solicitations and contracts authorized to allow for order-level materials.</w:t>
      </w:r>
      <w:bookmarkEnd w:id="1816"/>
      <w:bookmarkEnd w:id="1817"/>
      <w:bookmarkEnd w:id="1804"/>
      <w:bookmarkEnd w:id="1805"/>
    </w:p>
    <!--Topic unique_548-->
    <w:p xmlns:tce="http://www.TCE.com">
      <w:pPr>
        <w:pStyle w:val="Heading3"/>
      </w:pPr>
      <w:bookmarkStart w:id="1818" w:name="_Numd19e25372"/>
      <w:bookmarkStart w:id="1819" w:name="_Refd19e25372"/>
      <w:bookmarkStart w:id="1820" w:name="_Tocd19e25372"/>
      <w:r>
        <w:t/>
      </w:r>
      <w:r>
        <w:t>Part 539</w:t>
      </w:r>
      <w:r>
        <w:t xml:space="preserve"> [Reserved]</w:t>
      </w:r>
      <w:bookmarkEnd w:id="1819"/>
      <w:bookmarkEnd w:id="1820"/>
      <w:bookmarkEnd w:id="1818"/>
    </w:p>
    <!--Topic unique_550-->
    <w:p xmlns:tce="http://www.TCE.com">
      <w:pPr>
        <w:pStyle w:val="Heading3"/>
      </w:pPr>
      <w:bookmarkStart w:id="1821" w:name="_Numd19e25382"/>
      <w:bookmarkStart w:id="1822" w:name="_Refd19e25382"/>
      <w:bookmarkStart w:id="1823" w:name="_Tocd19e25382"/>
      <w:r>
        <w:t/>
      </w:r>
      <w:r>
        <w:t>Part 541</w:t>
      </w:r>
      <w:r>
        <w:t xml:space="preserve"> - Acquisition of Utility Services</w:t>
      </w:r>
      <w:bookmarkEnd w:id="1822"/>
      <w:bookmarkEnd w:id="1823"/>
      <w:bookmarkEnd w:id="1821"/>
    </w:p>
    <w:p xmlns:tce="http://www.TCE.com">
      <w:pPr>
        <w:pStyle w:val="ListBullet"/>
        <!--depth 1-->
        <w:numPr>
          <w:ilvl w:val="0"/>
          <w:numId w:val="470"/>
        </w:numPr>
      </w:pPr>
      <w:r>
        <w:t/>
      </w:r>
      <w:r>
        <w:rPr>
          <w:color w:val="0000FF"/>
        </w:rPr>
        <w:fldChar w:fldCharType="begin"/>
      </w:r>
      <w:r>
        <w:rPr>
          <w:color w:val="0000FF"/>
        </w:rPr>
        <w:instrText xml:space="preserve"> REF _Numd19e25513 \h </w:instrText>
      </w:r>
      <w:r>
        <w:fldChar w:fldCharType="separate"/>
      </w:r>
      <w:rPr>
        <w:color w:val="0000FF"/>
      </w:rPr>
      <w:r>
        <w:rPr>
          <w:u w:val="single"/>
        </w:rPr>
        <w:t>Subpart 541.1 - General</w:t>
      </w:r>
      <w:r>
        <w:rPr>
          <w:color w:val="0000FF"/>
        </w:rPr>
        <w:fldChar w:fldCharType="end"/>
      </w:r>
      <w:r>
        <w:t/>
      </w:r>
    </w:p>
    <w:p xmlns:tce="http://www.TCE.com">
      <w:pPr>
        <w:pStyle w:val="ListBullet2"/>
        <!--depth 2-->
        <w:numPr>
          <w:ilvl w:val="1"/>
          <w:numId w:val="471"/>
        </w:numPr>
      </w:pPr>
      <w:r>
        <w:t/>
      </w:r>
      <w:r>
        <w:rPr>
          <w:color w:val="0000FF"/>
        </w:rPr>
        <w:fldChar w:fldCharType="begin"/>
      </w:r>
      <w:r>
        <w:rPr>
          <w:color w:val="0000FF"/>
        </w:rPr>
        <w:instrText xml:space="preserve"> REF _Numd19e25526 \h </w:instrText>
      </w:r>
      <w:r>
        <w:fldChar w:fldCharType="separate"/>
      </w:r>
      <w:rPr>
        <w:color w:val="0000FF"/>
      </w:rPr>
      <w:r>
        <w:rPr>
          <w:u w:val="single"/>
        </w:rPr>
        <w:t>541.100 Scope of part.</w:t>
      </w:r>
      <w:r>
        <w:rPr>
          <w:color w:val="0000FF"/>
        </w:rPr>
        <w:fldChar w:fldCharType="end"/>
      </w:r>
      <w:r>
        <w:t/>
      </w:r>
    </w:p>
    <w:p xmlns:tce="http://www.TCE.com">
      <w:pPr>
        <w:pStyle w:val="ListBullet2"/>
        <!--depth 2-->
        <w:numPr>
          <w:ilvl w:val="1"/>
          <w:numId w:val="471"/>
        </w:numPr>
      </w:pPr>
      <w:r>
        <w:t/>
      </w:r>
      <w:r>
        <w:rPr>
          <w:color w:val="0000FF"/>
        </w:rPr>
        <w:fldChar w:fldCharType="begin"/>
      </w:r>
      <w:r>
        <w:rPr>
          <w:color w:val="0000FF"/>
        </w:rPr>
        <w:instrText xml:space="preserve"> REF _Numd19e25567 \h </w:instrText>
      </w:r>
      <w:r>
        <w:fldChar w:fldCharType="separate"/>
      </w:r>
      <w:rPr>
        <w:color w:val="0000FF"/>
      </w:rPr>
      <w:r>
        <w:rPr>
          <w:u w:val="single"/>
        </w:rPr>
        <w:t>541.101 Definitions.</w:t>
      </w:r>
      <w:r>
        <w:rPr>
          <w:color w:val="0000FF"/>
        </w:rPr>
        <w:fldChar w:fldCharType="end"/>
      </w:r>
      <w:r>
        <w:t/>
      </w:r>
    </w:p>
    <w:p xmlns:tce="http://www.TCE.com">
      <w:pPr>
        <w:pStyle w:val="ListBullet2"/>
        <!--depth 2-->
        <w:numPr>
          <w:ilvl w:val="1"/>
          <w:numId w:val="471"/>
        </w:numPr>
      </w:pPr>
      <w:r>
        <w:t/>
      </w:r>
      <w:r>
        <w:rPr>
          <w:color w:val="0000FF"/>
        </w:rPr>
        <w:fldChar w:fldCharType="begin"/>
      </w:r>
      <w:r>
        <w:rPr>
          <w:color w:val="0000FF"/>
        </w:rPr>
        <w:instrText xml:space="preserve"> REF _Numd19e25589 \h </w:instrText>
      </w:r>
      <w:r>
        <w:fldChar w:fldCharType="separate"/>
      </w:r>
      <w:rPr>
        <w:color w:val="0000FF"/>
      </w:rPr>
      <w:r>
        <w:rPr>
          <w:u w:val="single"/>
        </w:rPr>
        <w:t>541.103 Statutory and delegated authority.</w:t>
      </w:r>
      <w:r>
        <w:rPr>
          <w:color w:val="0000FF"/>
        </w:rPr>
        <w:fldChar w:fldCharType="end"/>
      </w:r>
      <w:r>
        <w:t/>
      </w:r>
    </w:p>
    <w:p xmlns:tce="http://www.TCE.com">
      <w:pPr>
        <w:pStyle w:val="ListBullet"/>
        <!--depth 1-->
        <w:numPr>
          <w:ilvl w:val="0"/>
          <w:numId w:val="470"/>
        </w:numPr>
      </w:pPr>
      <w:r>
        <w:t/>
      </w:r>
      <w:r>
        <w:rPr>
          <w:color w:val="0000FF"/>
        </w:rPr>
        <w:fldChar w:fldCharType="begin"/>
      </w:r>
      <w:r>
        <w:rPr>
          <w:color w:val="0000FF"/>
        </w:rPr>
        <w:instrText xml:space="preserve"> REF _Numd19e25609 \h </w:instrText>
      </w:r>
      <w:r>
        <w:fldChar w:fldCharType="separate"/>
      </w:r>
      <w:rPr>
        <w:color w:val="0000FF"/>
      </w:rPr>
      <w:r>
        <w:rPr>
          <w:u w:val="single"/>
        </w:rPr>
        <w:t>Subpart 541.2 - Acquiring Utility Services</w:t>
      </w:r>
      <w:r>
        <w:rPr>
          <w:color w:val="0000FF"/>
        </w:rPr>
        <w:fldChar w:fldCharType="end"/>
      </w:r>
      <w:r>
        <w:t/>
      </w:r>
    </w:p>
    <w:p xmlns:tce="http://www.TCE.com">
      <w:pPr>
        <w:pStyle w:val="ListBullet2"/>
        <!--depth 2-->
        <w:numPr>
          <w:ilvl w:val="1"/>
          <w:numId w:val="472"/>
        </w:numPr>
      </w:pPr>
      <w:r>
        <w:t/>
      </w:r>
      <w:r>
        <w:rPr>
          <w:color w:val="0000FF"/>
        </w:rPr>
        <w:fldChar w:fldCharType="begin"/>
      </w:r>
      <w:r>
        <w:rPr>
          <w:color w:val="0000FF"/>
        </w:rPr>
        <w:instrText xml:space="preserve"> REF _Numd19e25622 \h </w:instrText>
      </w:r>
      <w:r>
        <w:fldChar w:fldCharType="separate"/>
      </w:r>
      <w:rPr>
        <w:color w:val="0000FF"/>
      </w:rPr>
      <w:r>
        <w:rPr>
          <w:u w:val="single"/>
        </w:rPr>
        <w:t>541.201 Policy.</w:t>
      </w:r>
      <w:r>
        <w:rPr>
          <w:color w:val="0000FF"/>
        </w:rPr>
        <w:fldChar w:fldCharType="end"/>
      </w:r>
      <w:r>
        <w:t/>
      </w:r>
    </w:p>
    <w:p xmlns:tce="http://www.TCE.com">
      <w:pPr>
        <w:pStyle w:val="ListBullet2"/>
        <!--depth 2-->
        <w:numPr>
          <w:ilvl w:val="1"/>
          <w:numId w:val="472"/>
        </w:numPr>
      </w:pPr>
      <w:r>
        <w:t/>
      </w:r>
      <w:r>
        <w:rPr>
          <w:color w:val="0000FF"/>
        </w:rPr>
        <w:fldChar w:fldCharType="begin"/>
      </w:r>
      <w:r>
        <w:rPr>
          <w:color w:val="0000FF"/>
        </w:rPr>
        <w:instrText xml:space="preserve"> REF _Numd19e25701 \h </w:instrText>
      </w:r>
      <w:r>
        <w:fldChar w:fldCharType="separate"/>
      </w:r>
      <w:rPr>
        <w:color w:val="0000FF"/>
      </w:rPr>
      <w:r>
        <w:rPr>
          <w:u w:val="single"/>
        </w:rPr>
        <w:t>541.202 Procedures.</w:t>
      </w:r>
      <w:r>
        <w:rPr>
          <w:color w:val="0000FF"/>
        </w:rPr>
        <w:fldChar w:fldCharType="end"/>
      </w:r>
      <w:r>
        <w:t/>
      </w:r>
    </w:p>
    <w:p xmlns:tce="http://www.TCE.com">
      <w:pPr>
        <w:pStyle w:val="ListBullet3"/>
        <!--depth 3-->
        <w:numPr>
          <w:ilvl w:val="2"/>
          <w:numId w:val="473"/>
        </w:numPr>
      </w:pPr>
      <w:r>
        <w:t/>
      </w:r>
      <w:r>
        <w:rPr>
          <w:color w:val="0000FF"/>
        </w:rPr>
        <w:fldChar w:fldCharType="begin"/>
      </w:r>
      <w:r>
        <w:rPr>
          <w:color w:val="0000FF"/>
        </w:rPr>
        <w:instrText xml:space="preserve"> REF _Numd19e25851 \h </w:instrText>
      </w:r>
      <w:r>
        <w:fldChar w:fldCharType="separate"/>
      </w:r>
      <w:rPr>
        <w:color w:val="0000FF"/>
      </w:rPr>
      <w:r>
        <w:rPr>
          <w:u w:val="single"/>
        </w:rPr>
        <w:t>541.202-1 Procedures for acquisition planning for deregulated utility supplies.</w:t>
      </w:r>
      <w:r>
        <w:rPr>
          <w:color w:val="0000FF"/>
        </w:rPr>
        <w:fldChar w:fldCharType="end"/>
      </w:r>
      <w:r>
        <w:t/>
      </w:r>
    </w:p>
    <w:p xmlns:tce="http://www.TCE.com">
      <w:pPr>
        <w:pStyle w:val="ListBullet2"/>
        <!--depth 2-->
        <w:numPr>
          <w:ilvl w:val="1"/>
          <w:numId w:val="472"/>
        </w:numPr>
      </w:pPr>
      <w:r>
        <w:t/>
      </w:r>
      <w:r>
        <w:rPr>
          <w:color w:val="0000FF"/>
        </w:rPr>
        <w:fldChar w:fldCharType="begin"/>
      </w:r>
      <w:r>
        <w:rPr>
          <w:color w:val="0000FF"/>
        </w:rPr>
        <w:instrText xml:space="preserve"> REF _Numd19e25893 \h </w:instrText>
      </w:r>
      <w:r>
        <w:fldChar w:fldCharType="separate"/>
      </w:r>
      <w:rPr>
        <w:color w:val="0000FF"/>
      </w:rPr>
      <w:r>
        <w:rPr>
          <w:u w:val="single"/>
        </w:rPr>
        <w:t>541.204 GSA areawide contracts.</w:t>
      </w:r>
      <w:r>
        <w:rPr>
          <w:color w:val="0000FF"/>
        </w:rPr>
        <w:fldChar w:fldCharType="end"/>
      </w:r>
      <w:r>
        <w:t/>
      </w:r>
    </w:p>
    <w:p xmlns:tce="http://www.TCE.com">
      <w:pPr>
        <w:pStyle w:val="ListBullet"/>
        <!--depth 1-->
        <w:numPr>
          <w:ilvl w:val="0"/>
          <w:numId w:val="470"/>
        </w:numPr>
      </w:pPr>
      <w:r>
        <w:t/>
      </w:r>
      <w:r>
        <w:rPr>
          <w:color w:val="0000FF"/>
        </w:rPr>
        <w:fldChar w:fldCharType="begin"/>
      </w:r>
      <w:r>
        <w:rPr>
          <w:color w:val="0000FF"/>
        </w:rPr>
        <w:instrText xml:space="preserve"> REF _Numd19e25976 \h </w:instrText>
      </w:r>
      <w:r>
        <w:fldChar w:fldCharType="separate"/>
      </w:r>
      <w:rPr>
        <w:color w:val="0000FF"/>
      </w:rPr>
      <w:r>
        <w:rPr>
          <w:u w:val="single"/>
        </w:rPr>
        <w:t>Subpart 541.4 - Administration</w:t>
      </w:r>
      <w:r>
        <w:rPr>
          <w:color w:val="0000FF"/>
        </w:rPr>
        <w:fldChar w:fldCharType="end"/>
      </w:r>
      <w:r>
        <w:t/>
      </w:r>
    </w:p>
    <w:p xmlns:tce="http://www.TCE.com">
      <w:pPr>
        <w:pStyle w:val="ListBullet2"/>
        <!--depth 2-->
        <w:numPr>
          <w:ilvl w:val="1"/>
          <w:numId w:val="474"/>
        </w:numPr>
      </w:pPr>
      <w:r>
        <w:t/>
      </w:r>
      <w:r>
        <w:rPr>
          <w:color w:val="0000FF"/>
        </w:rPr>
        <w:fldChar w:fldCharType="begin"/>
      </w:r>
      <w:r>
        <w:rPr>
          <w:color w:val="0000FF"/>
        </w:rPr>
        <w:instrText xml:space="preserve"> REF _Numd19e25989 \h </w:instrText>
      </w:r>
      <w:r>
        <w:fldChar w:fldCharType="separate"/>
      </w:r>
      <w:rPr>
        <w:color w:val="0000FF"/>
      </w:rPr>
      <w:r>
        <w:rPr>
          <w:u w:val="single"/>
        </w:rPr>
        <w:t>541.401 Monthly and annual review.</w:t>
      </w:r>
      <w:r>
        <w:rPr>
          <w:color w:val="0000FF"/>
        </w:rPr>
        <w:fldChar w:fldCharType="end"/>
      </w:r>
      <w:r>
        <w:t/>
      </w:r>
    </w:p>
    <w:p xmlns:tce="http://www.TCE.com">
      <w:pPr>
        <w:pStyle w:val="ListBullet"/>
        <!--depth 1-->
        <w:numPr>
          <w:ilvl w:val="0"/>
          <w:numId w:val="470"/>
        </w:numPr>
      </w:pPr>
      <w:r>
        <w:t/>
      </w:r>
      <w:r>
        <w:rPr>
          <w:color w:val="0000FF"/>
        </w:rPr>
        <w:fldChar w:fldCharType="begin"/>
      </w:r>
      <w:r>
        <w:rPr>
          <w:color w:val="0000FF"/>
        </w:rPr>
        <w:instrText xml:space="preserve"> REF _Numd19e26029 \h </w:instrText>
      </w:r>
      <w:r>
        <w:fldChar w:fldCharType="separate"/>
      </w:r>
      <w:rPr>
        <w:color w:val="0000FF"/>
      </w:rPr>
      <w:r>
        <w:rPr>
          <w:u w:val="single"/>
        </w:rPr>
        <w:t>Subpart 541.5 - Solicitation Provisions and Contract Clauses</w:t>
      </w:r>
      <w:r>
        <w:rPr>
          <w:color w:val="0000FF"/>
        </w:rPr>
        <w:fldChar w:fldCharType="end"/>
      </w:r>
      <w:r>
        <w:t/>
      </w:r>
    </w:p>
    <w:p xmlns:tce="http://www.TCE.com">
      <w:pPr>
        <w:pStyle w:val="ListBullet2"/>
        <!--depth 2-->
        <w:numPr>
          <w:ilvl w:val="1"/>
          <w:numId w:val="475"/>
        </w:numPr>
      </w:pPr>
      <w:r>
        <w:t/>
      </w:r>
      <w:r>
        <w:rPr>
          <w:color w:val="0000FF"/>
        </w:rPr>
        <w:fldChar w:fldCharType="begin"/>
      </w:r>
      <w:r>
        <w:rPr>
          <w:color w:val="0000FF"/>
        </w:rPr>
        <w:instrText xml:space="preserve"> REF _Numd19e26042 \h </w:instrText>
      </w:r>
      <w:r>
        <w:fldChar w:fldCharType="separate"/>
      </w:r>
      <w:rPr>
        <w:color w:val="0000FF"/>
      </w:rPr>
      <w:r>
        <w:rPr>
          <w:u w:val="single"/>
        </w:rPr>
        <w:t>541.501 Contract clauses (FAR DEVIATION).</w:t>
      </w:r>
      <w:r>
        <w:rPr>
          <w:color w:val="0000FF"/>
        </w:rPr>
        <w:fldChar w:fldCharType="end"/>
      </w:r>
      <w:r>
        <w:t/>
      </w:r>
    </w:p>
    <!--Topic unique_551-->
    <w:p xmlns:tce="http://www.TCE.com">
      <w:pPr>
        <w:pStyle w:val="Heading4"/>
      </w:pPr>
      <w:bookmarkStart w:id="1824" w:name="_Numd19e25513"/>
      <w:bookmarkStart w:id="1825" w:name="_Refd19e25513"/>
      <w:bookmarkStart w:id="1826" w:name="_Tocd19e25513"/>
      <w:r>
        <w:t/>
      </w:r>
      <w:r>
        <w:t>Subpart 541.1</w:t>
      </w:r>
      <w:r>
        <w:t xml:space="preserve"> - General</w:t>
      </w:r>
      <w:bookmarkEnd w:id="1825"/>
      <w:bookmarkEnd w:id="1826"/>
      <w:bookmarkEnd w:id="1824"/>
    </w:p>
    <!--Topic unique_552-->
    <w:p xmlns:tce="http://www.TCE.com">
      <w:pPr>
        <w:pStyle w:val="Heading5"/>
      </w:pPr>
      <w:bookmarkStart w:id="1827" w:name="_Numd19e25526"/>
      <w:bookmarkStart w:id="1828" w:name="_Refd19e25526"/>
      <w:bookmarkStart w:id="1829" w:name="_Tocd19e25526"/>
      <w:r>
        <w:t/>
      </w:r>
      <w:r>
        <w:t>541.100</w:t>
      </w:r>
      <w:r>
        <w:t xml:space="preserve"> Scope of part.</w:t>
      </w:r>
      <w:bookmarkEnd w:id="1828"/>
      <w:bookmarkEnd w:id="1829"/>
      <w:bookmarkEnd w:id="1827"/>
    </w:p>
    <w:p xmlns:tce="http://www.TCE.com">
      <w:pPr>
        <w:pStyle w:val="ListNumber"/>
        <!--depth 1-->
        <w:numPr>
          <w:ilvl w:val="0"/>
          <w:numId w:val="476"/>
        </w:numPr>
      </w:pPr>
      <w:bookmarkStart w:id="1831" w:name="_Tocd19e25535"/>
      <w:bookmarkStart w:id="1830" w:name="_Refd19e25535"/>
      <w:r>
        <w:t/>
      </w:r>
      <w:r>
        <w:t>(a)</w:t>
      </w:r>
      <w:r>
        <w:t xml:space="preserve">  This part applies to the acquisition of utility services from regulated utilities with the exception of section </w:t>
      </w:r>
      <w:r>
        <w:rPr>
          <w:color w:val="0000FF"/>
        </w:rPr>
        <w:fldChar w:fldCharType="begin"/>
      </w:r>
      <w:r>
        <w:rPr>
          <w:color w:val="0000FF"/>
        </w:rPr>
        <w:instrText xml:space="preserve"> REF _Numd19e25851 \h </w:instrText>
      </w:r>
      <w:r>
        <w:fldChar w:fldCharType="separate"/>
      </w:r>
      <w:rPr>
        <w:color w:val="0000FF"/>
      </w:rPr>
      <w:r>
        <w:rPr>
          <w:u w:val="single"/>
        </w:rPr>
        <w:t>541.202-1</w:t>
      </w:r>
      <w:r>
        <w:rPr>
          <w:color w:val="0000FF"/>
        </w:rPr>
        <w:fldChar w:fldCharType="end"/>
      </w:r>
      <w:r>
        <w:t>, which covers acquisition planning for deregulated utilities.</w:t>
      </w:r>
    </w:p>
    <w:p xmlns:tce="http://www.TCE.com">
      <w:pPr>
        <w:pStyle w:val="ListNumber"/>
        <!--depth 1-->
        <w:numPr>
          <w:ilvl w:val="0"/>
          <w:numId w:val="476"/>
        </w:numPr>
      </w:pPr>
      <w:r>
        <w:t/>
      </w:r>
      <w:r>
        <w:t>(b)</w:t>
      </w:r>
      <w:r>
        <w:t xml:space="preserve">  Acquisitions from deregulated suppliers for natural gas and/or electricity shall use the competitive policies and procedures as prescribed in </w:t>
      </w:r>
      <w:r>
        <w:rPr>
          <w:color w:val="0000FF"/>
        </w:rPr>
        <w:fldChar w:fldCharType="begin"/>
      </w:r>
      <w:r>
        <w:rPr>
          <w:color w:val="0000FF"/>
        </w:rPr>
        <w:instrText xml:space="preserve"> REF _Numd19e12336 \h </w:instrText>
      </w:r>
      <w:r>
        <w:fldChar w:fldCharType="separate"/>
      </w:r>
      <w:rPr>
        <w:color w:val="0000FF"/>
      </w:rPr>
      <w:r>
        <w:rPr>
          <w:u w:val="single"/>
        </w:rPr>
        <w:t>part  512</w:t>
      </w:r>
      <w:r>
        <w:rPr>
          <w:color w:val="0000FF"/>
        </w:rPr>
        <w:fldChar w:fldCharType="end"/>
      </w:r>
      <w:r>
        <w:t>.</w:t>
      </w:r>
      <w:bookmarkEnd w:id="1830"/>
      <w:bookmarkEnd w:id="1831"/>
    </w:p>
    <!--Topic unique_553-->
    <w:p xmlns:tce="http://www.TCE.com">
      <w:pPr>
        <w:pStyle w:val="Heading5"/>
      </w:pPr>
      <w:bookmarkStart w:id="1832" w:name="_Numd19e25567"/>
      <w:bookmarkStart w:id="1833" w:name="_Refd19e25567"/>
      <w:bookmarkStart w:id="1834" w:name="_Tocd19e25567"/>
      <w:r>
        <w:t/>
      </w:r>
      <w:r>
        <w:t>541.101</w:t>
      </w:r>
      <w:r>
        <w:t xml:space="preserve"> Definitions.</w:t>
      </w:r>
      <w:bookmarkEnd w:id="1833"/>
      <w:bookmarkEnd w:id="1834"/>
      <w:bookmarkEnd w:id="1832"/>
    </w:p>
    <w:p xmlns:tce="http://www.TCE.com">
      <w:pPr>
        <w:pStyle w:val="BodyText"/>
      </w:pPr>
      <w:r>
        <w:t>As used in this part—</w:t>
      </w:r>
    </w:p>
    <w:p xmlns:tce="http://www.TCE.com">
      <w:pPr>
        <w:pStyle w:val="BodyText"/>
      </w:pPr>
      <w:r>
        <w:t>“Independent regulatory body” means the Federal Energy Regulatory Commission, a state-wide agency, or an agency with less than state-wide jurisdiction when operating pursuant to state authority that has the power to fix, establish, or control the rates and services of utility suppliers.</w:t>
      </w:r>
    </w:p>
    <w:p xmlns:tce="http://www.TCE.com">
      <w:pPr>
        <w:pStyle w:val="BodyText"/>
      </w:pPr>
      <w:r>
        <w:t> </w:t>
      </w:r>
    </w:p>
    <!--Topic unique_554-->
    <w:p xmlns:tce="http://www.TCE.com">
      <w:pPr>
        <w:pStyle w:val="Heading5"/>
      </w:pPr>
      <w:bookmarkStart w:id="1835" w:name="_Numd19e25589"/>
      <w:bookmarkStart w:id="1836" w:name="_Refd19e25589"/>
      <w:bookmarkStart w:id="1837" w:name="_Tocd19e25589"/>
      <w:r>
        <w:t/>
      </w:r>
      <w:r>
        <w:t>541.103</w:t>
      </w:r>
      <w:r>
        <w:t xml:space="preserve"> Statutory and delegated authority.</w:t>
      </w:r>
      <w:bookmarkEnd w:id="1836"/>
      <w:bookmarkEnd w:id="1837"/>
      <w:bookmarkEnd w:id="1835"/>
    </w:p>
    <w:p xmlns:tce="http://www.TCE.com">
      <w:pPr>
        <w:pStyle w:val="BodyText"/>
      </w:pPr>
      <w:r>
        <w:t>Proceedings before Federal and state regulatory bodies shall be coordinated through the Public Buildings Service, Office of Facilities Management, Energy Division, in addition to any other GSA office as directed by internal policies or procedures.</w:t>
      </w:r>
    </w:p>
    <!--Topic unique_555-->
    <w:p xmlns:tce="http://www.TCE.com">
      <w:pPr>
        <w:pStyle w:val="Heading4"/>
      </w:pPr>
      <w:bookmarkStart w:id="1838" w:name="_Numd19e25609"/>
      <w:bookmarkStart w:id="1839" w:name="_Refd19e25609"/>
      <w:bookmarkStart w:id="1840" w:name="_Tocd19e25609"/>
      <w:r>
        <w:t/>
      </w:r>
      <w:r>
        <w:t>Subpart 541.2</w:t>
      </w:r>
      <w:r>
        <w:t xml:space="preserve"> - Acquiring Utility Services</w:t>
      </w:r>
      <w:bookmarkEnd w:id="1839"/>
      <w:bookmarkEnd w:id="1840"/>
      <w:bookmarkEnd w:id="1838"/>
    </w:p>
    <!--Topic unique_556-->
    <w:p xmlns:tce="http://www.TCE.com">
      <w:pPr>
        <w:pStyle w:val="Heading5"/>
      </w:pPr>
      <w:bookmarkStart w:id="1841" w:name="_Numd19e25622"/>
      <w:bookmarkStart w:id="1842" w:name="_Refd19e25622"/>
      <w:bookmarkStart w:id="1843" w:name="_Tocd19e25622"/>
      <w:r>
        <w:t/>
      </w:r>
      <w:r>
        <w:t>541.201</w:t>
      </w:r>
      <w:r>
        <w:t xml:space="preserve"> Policy.</w:t>
      </w:r>
      <w:bookmarkEnd w:id="1842"/>
      <w:bookmarkEnd w:id="1843"/>
      <w:bookmarkEnd w:id="1841"/>
    </w:p>
    <w:p xmlns:tce="http://www.TCE.com">
      <w:pPr>
        <w:pStyle w:val="ListNumber"/>
        <!--depth 1-->
        <w:numPr>
          <w:ilvl w:val="0"/>
          <w:numId w:val="477"/>
        </w:numPr>
      </w:pPr>
      <w:bookmarkStart w:id="1845" w:name="_Tocd19e25631"/>
      <w:bookmarkStart w:id="1844" w:name="_Refd19e25631"/>
      <w:r>
        <w:t/>
      </w:r>
      <w:r>
        <w:t>(a)</w:t>
      </w:r>
      <w:r>
        <w:t xml:space="preserve">  GSA purchases utility services in a manner that is consistent with the regulations, rulings and franchise or service territories. Rates are established by independent regulatory bodies. These Tariff rates:</w:t>
      </w:r>
    </w:p>
    <w:p xmlns:tce="http://www.TCE.com">
      <w:pPr>
        <w:pStyle w:val="ListNumber2"/>
        <!--depth 2-->
        <w:numPr>
          <w:ilvl w:val="1"/>
          <w:numId w:val="478"/>
        </w:numPr>
      </w:pPr>
      <w:bookmarkStart w:id="1847" w:name="_Tocd19e25639"/>
      <w:bookmarkStart w:id="1846" w:name="_Refd19e25639"/>
      <w:r>
        <w:t/>
      </w:r>
      <w:r>
        <w:t>(1)</w:t>
      </w:r>
      <w:r>
        <w:t xml:space="preserve">  Are considered “prices set by law or regulation”; and</w:t>
      </w:r>
    </w:p>
    <w:p xmlns:tce="http://www.TCE.com">
      <w:pPr>
        <w:pStyle w:val="ListNumber2"/>
        <!--depth 2-->
        <w:numPr>
          <w:ilvl w:val="1"/>
          <w:numId w:val="478"/>
        </w:numPr>
      </w:pPr>
      <w:r>
        <w:t/>
      </w:r>
      <w:r>
        <w:t>(2)</w:t>
      </w:r>
      <w:r>
        <w:t xml:space="preserve"> Are sufficient to set prices without obtaining cost or pricing data (see </w:t>
      </w:r>
      <w:hyperlink r:id="rIdHyperlink224">
        <w:r>
          <w:rPr>
            <w:rStyle w:val="Hyperlink"/>
          </w:rPr>
          <w:t>FAR 15.403-1</w:t>
        </w:r>
      </w:hyperlink>
      <w:r>
        <w:t>(c) (2)).</w:t>
      </w:r>
      <w:bookmarkEnd w:id="1846"/>
      <w:bookmarkEnd w:id="1847"/>
    </w:p>
    <w:p xmlns:tce="http://www.TCE.com">
      <w:pPr>
        <w:pStyle w:val="ListNumber"/>
        <!--depth 1-->
        <w:numPr>
          <w:ilvl w:val="0"/>
          <w:numId w:val="477"/>
        </w:numPr>
      </w:pPr>
      <w:r>
        <w:t/>
      </w:r>
      <w:r>
        <w:t>(b)</w:t>
      </w:r>
      <w:r>
        <w:t xml:space="preserve">FAR Deviation. Notwithstanding the policy as set forth at </w:t>
      </w:r>
      <w:hyperlink r:id="rIdHyperlink225">
        <w:r>
          <w:rPr>
            <w:rStyle w:val="Hyperlink"/>
          </w:rPr>
          <w:t>FAR 41.201</w:t>
        </w:r>
      </w:hyperlink>
      <w:r>
        <w:t xml:space="preserve">(b), GSA is exempt from the requirement to acquire a bilateral written contract for the acquisition of utility services from regulated utility providers and further exempt from the procedures listed in </w:t>
      </w:r>
      <w:hyperlink r:id="rIdHyperlink226">
        <w:r>
          <w:rPr>
            <w:rStyle w:val="Hyperlink"/>
          </w:rPr>
          <w:t>FAR 41.202</w:t>
        </w:r>
      </w:hyperlink>
      <w:r>
        <w:t xml:space="preserve"> when acquiring such services. Instead, GSA will follow the Regulated Utility Service Procedures set forth at </w:t>
      </w:r>
      <w:hyperlink r:id="rIdHyperlink227">
        <w:r>
          <w:rPr>
            <w:rStyle w:val="Hyperlink"/>
          </w:rPr>
          <w:t>https://insite.gsa.gov/utilityacquisition</w:t>
        </w:r>
      </w:hyperlink>
      <w:r>
        <w:t>.</w:t>
      </w:r>
    </w:p>
    <w:p xmlns:tce="http://www.TCE.com">
      <w:pPr>
        <w:pStyle w:val="ListNumber"/>
        <!--depth 1-->
        <w:numPr>
          <w:ilvl w:val="0"/>
          <w:numId w:val="477"/>
        </w:numPr>
      </w:pPr>
      <w:r>
        <w:t/>
      </w:r>
      <w:r>
        <w:t>(c)</w:t>
      </w:r>
      <w:r>
        <w:t>A bilateral written contract is not required to establish new accounts with a regulated utility service provider or to pay for services rendered by any such provider.</w:t>
      </w:r>
    </w:p>
    <w:p xmlns:tce="http://www.TCE.com">
      <w:pPr>
        <w:pStyle w:val="ListNumber"/>
        <!--depth 1-->
        <w:numPr>
          <w:ilvl w:val="0"/>
          <w:numId w:val="477"/>
        </w:numPr>
      </w:pPr>
      <w:r>
        <w:t/>
      </w:r>
      <w:r>
        <w:t>(d)</w:t>
      </w:r>
      <w:r>
        <w:t>Except as required during an emergency situation, a GSA purchase card may not be used as a payment method for any utility services. If a GSA purchase card is used during an emergency situation, the purchase card holder must inform the designated GSA budget office.</w:t>
      </w:r>
      <w:bookmarkEnd w:id="1844"/>
      <w:bookmarkEnd w:id="1845"/>
    </w:p>
    <!--Topic unique_557-->
    <w:p xmlns:tce="http://www.TCE.com">
      <w:pPr>
        <w:pStyle w:val="Heading5"/>
      </w:pPr>
      <w:bookmarkStart w:id="1848" w:name="_Numd19e25701"/>
      <w:bookmarkStart w:id="1849" w:name="_Refd19e25701"/>
      <w:bookmarkStart w:id="1850" w:name="_Tocd19e25701"/>
      <w:r>
        <w:t/>
      </w:r>
      <w:r>
        <w:t>541.202</w:t>
      </w:r>
      <w:r>
        <w:t xml:space="preserve"> Procedures.</w:t>
      </w:r>
      <w:bookmarkEnd w:id="1849"/>
      <w:bookmarkEnd w:id="1850"/>
      <w:bookmarkEnd w:id="1848"/>
    </w:p>
    <w:p xmlns:tce="http://www.TCE.com">
      <w:pPr>
        <w:pStyle w:val="ListNumber"/>
        <!--depth 1-->
        <w:numPr>
          <w:ilvl w:val="0"/>
          <w:numId w:val="479"/>
        </w:numPr>
      </w:pPr>
      <w:bookmarkStart w:id="1852" w:name="_Tocd19e25710"/>
      <w:bookmarkStart w:id="1851" w:name="_Refd19e25710"/>
      <w:r>
        <w:t/>
      </w:r>
      <w:r>
        <w:t>(a)</w:t>
      </w:r>
      <w:r>
        <w:t xml:space="preserve">All procedures listed in paragraphs (b) through (i) of this section do not apply to regulated utilities. Instead, GSA will follow the Regulated Utility Service Procedures set forth at </w:t>
      </w:r>
      <w:hyperlink r:id="rIdHyperlink228">
        <w:r>
          <w:rPr>
            <w:rStyle w:val="Hyperlink"/>
          </w:rPr>
          <w:t>https://insite.gsa.gov/utilityacquisition</w:t>
        </w:r>
      </w:hyperlink>
      <w:r>
        <w:t>.</w:t>
      </w:r>
    </w:p>
    <w:p xmlns:tce="http://www.TCE.com">
      <w:pPr>
        <w:pStyle w:val="ListNumber"/>
        <!--depth 1-->
        <w:numPr>
          <w:ilvl w:val="0"/>
          <w:numId w:val="479"/>
        </w:numPr>
      </w:pPr>
      <w:r>
        <w:t/>
      </w:r>
      <w:r>
        <w:t>(b)</w:t>
      </w:r>
      <w:r>
        <w:t xml:space="preserve"> Contracting officers shall perform market research and create acquisition plans in accordance with </w:t>
      </w:r>
      <w:hyperlink r:id="rIdHyperlink229">
        <w:r>
          <w:rPr>
            <w:rStyle w:val="Hyperlink"/>
          </w:rPr>
          <w:t>FAR 41.202</w:t>
        </w:r>
      </w:hyperlink>
      <w:r>
        <w:t xml:space="preserve"> (a), (b), and (e).</w:t>
      </w:r>
    </w:p>
    <w:p xmlns:tce="http://www.TCE.com">
      <w:pPr>
        <w:pStyle w:val="ListNumber"/>
        <!--depth 1-->
        <w:numPr>
          <w:ilvl w:val="0"/>
          <w:numId w:val="479"/>
        </w:numPr>
      </w:pPr>
      <w:r>
        <w:t/>
      </w:r>
      <w:r>
        <w:t>(c)</w:t>
      </w:r>
      <w:r>
        <w:t xml:space="preserve">  Acquisition plans for utility acquisitions over the simplified acquisition threshold are required for separate contracts and orders against GSA areawide contracts; this does not apply to the basic areawide contract.</w:t>
      </w:r>
    </w:p>
    <w:p xmlns:tce="http://www.TCE.com">
      <w:pPr>
        <w:pStyle w:val="ListNumber"/>
        <!--depth 1-->
        <w:numPr>
          <w:ilvl w:val="0"/>
          <w:numId w:val="479"/>
        </w:numPr>
      </w:pPr>
      <w:r>
        <w:t/>
      </w:r>
      <w:r>
        <w:t>(d)</w:t>
      </w:r>
      <w:r>
        <w:t xml:space="preserve">  In accordance with </w:t>
      </w:r>
      <w:hyperlink r:id="rIdHyperlink230">
        <w:r>
          <w:rPr>
            <w:rStyle w:val="Hyperlink"/>
          </w:rPr>
          <w:t>40 U.S.C. § 501(b)(1)(B)</w:t>
        </w:r>
      </w:hyperlink>
      <w:r>
        <w:t xml:space="preserve"> and </w:t>
      </w:r>
      <w:hyperlink r:id="rIdHyperlink231">
        <w:r>
          <w:rPr>
            <w:rStyle w:val="Hyperlink"/>
          </w:rPr>
          <w:t>FAR 41.103</w:t>
        </w:r>
      </w:hyperlink>
      <w:r>
        <w:t>(a), a GSA order or contract for utility service cannot exceed a 10 year performance period.</w:t>
      </w:r>
    </w:p>
    <w:p xmlns:tce="http://www.TCE.com">
      <w:pPr>
        <w:pStyle w:val="ListNumber"/>
        <!--depth 1-->
        <w:numPr>
          <w:ilvl w:val="0"/>
          <w:numId w:val="479"/>
        </w:numPr>
      </w:pPr>
      <w:r>
        <w:t/>
      </w:r>
      <w:r>
        <w:t>(e)</w:t>
      </w:r>
      <w:r>
        <w:t xml:space="preserve">  The statement of work for a utility contract must include the building number(s) and the specified period of performance.</w:t>
      </w:r>
    </w:p>
    <w:p xmlns:tce="http://www.TCE.com">
      <w:pPr>
        <w:pStyle w:val="ListNumber"/>
        <!--depth 1-->
        <w:numPr>
          <w:ilvl w:val="0"/>
          <w:numId w:val="479"/>
        </w:numPr>
      </w:pPr>
      <w:r>
        <w:t/>
      </w:r>
      <w:r>
        <w:t>(f)</w:t>
      </w:r>
      <w:r>
        <w:t xml:space="preserve">  The Independent Government Cost Estimate for a utility contract must include all of the following information:</w:t>
      </w:r>
    </w:p>
    <w:p xmlns:tce="http://www.TCE.com">
      <w:pPr>
        <w:pStyle w:val="ListNumber2"/>
        <!--depth 2-->
        <w:numPr>
          <w:ilvl w:val="1"/>
          <w:numId w:val="480"/>
        </w:numPr>
      </w:pPr>
      <w:bookmarkStart w:id="1854" w:name="_Tocd19e25770"/>
      <w:bookmarkStart w:id="1853" w:name="_Refd19e25770"/>
      <w:r>
        <w:t/>
      </w:r>
      <w:r>
        <w:t>(1)</w:t>
      </w:r>
      <w:r>
        <w:t xml:space="preserve">  A cost estimate for all individual months up to the thirteenth month;</w:t>
      </w:r>
    </w:p>
    <w:p xmlns:tce="http://www.TCE.com">
      <w:pPr>
        <w:pStyle w:val="ListNumber2"/>
        <!--depth 2-->
        <w:numPr>
          <w:ilvl w:val="1"/>
          <w:numId w:val="480"/>
        </w:numPr>
      </w:pPr>
      <w:r>
        <w:t/>
      </w:r>
      <w:r>
        <w:t>(2)</w:t>
      </w:r>
      <w:r>
        <w:t xml:space="preserve">  The known tariff rate increases in months beyond the 13 month; and</w:t>
      </w:r>
    </w:p>
    <w:p xmlns:tce="http://www.TCE.com">
      <w:pPr>
        <w:pStyle w:val="ListNumber2"/>
        <!--depth 2-->
        <w:numPr>
          <w:ilvl w:val="1"/>
          <w:numId w:val="480"/>
        </w:numPr>
      </w:pPr>
      <w:r>
        <w:t/>
      </w:r>
      <w:r>
        <w:t>(3)</w:t>
      </w:r>
      <w:r>
        <w:t xml:space="preserve">  Total estimated award amount for the entire period of performance.</w:t>
      </w:r>
      <w:bookmarkEnd w:id="1853"/>
      <w:bookmarkEnd w:id="1854"/>
    </w:p>
    <w:p xmlns:tce="http://www.TCE.com">
      <w:pPr>
        <w:pStyle w:val="ListNumber"/>
        <!--depth 1-->
        <w:numPr>
          <w:ilvl w:val="0"/>
          <w:numId w:val="479"/>
        </w:numPr>
      </w:pPr>
      <w:r>
        <w:t/>
      </w:r>
      <w:r>
        <w:t>(g)</w:t>
      </w:r>
      <w:r>
        <w:t xml:space="preserve"> </w:t>
      </w:r>
      <w:r>
        <w:rPr>
          <w:i/>
        </w:rPr>
        <w:t>Federal Procurement Data System reporting for utility contact actions</w:t>
      </w:r>
      <w:r>
        <w:t>.</w:t>
      </w:r>
    </w:p>
    <w:p xmlns:tce="http://www.TCE.com">
      <w:pPr>
        <w:pStyle w:val="ListNumber2"/>
        <!--depth 2-->
        <w:numPr>
          <w:ilvl w:val="1"/>
          <w:numId w:val="481"/>
        </w:numPr>
      </w:pPr>
      <w:bookmarkStart w:id="1856" w:name="_Tocd19e25803"/>
      <w:bookmarkStart w:id="1855" w:name="_Refd19e25803"/>
      <w:r>
        <w:t/>
      </w:r>
      <w:r>
        <w:t>(1)</w:t>
      </w:r>
      <w:r>
        <w:t xml:space="preserve">  The award amount in the Federal Procurement Data System must align with any independent government cost estimate. The “Action Obligation” field must cover the first year of performance, and the “Base and All Options Value” field must cover the entire period of performance.</w:t>
      </w:r>
    </w:p>
    <w:p xmlns:tce="http://www.TCE.com">
      <w:pPr>
        <w:pStyle w:val="ListNumber2"/>
        <!--depth 2-->
        <w:numPr>
          <w:ilvl w:val="1"/>
          <w:numId w:val="481"/>
        </w:numPr>
      </w:pPr>
      <w:r>
        <w:t/>
      </w:r>
      <w:r>
        <w:t>(2)</w:t>
      </w:r>
      <w:r>
        <w:t xml:space="preserve">  The contracting officer must update the award amount for the contract and report the actual values in FPDS to match the new anticipated award amount based on actual costs previously obligated and any changes to the estimated value for future years halfway through the period of performance whenever the period of performance is five years or greater. The update must include actual payments to date, and a revised projection for the duration of the performance period.</w:t>
      </w:r>
    </w:p>
    <w:p xmlns:tce="http://www.TCE.com">
      <w:pPr>
        <w:pStyle w:val="ListNumber2"/>
        <!--depth 2-->
        <w:numPr>
          <w:ilvl w:val="1"/>
          <w:numId w:val="481"/>
        </w:numPr>
      </w:pPr>
      <w:r>
        <w:t/>
      </w:r>
      <w:r>
        <w:t>(3)</w:t>
      </w:r>
      <w:r>
        <w:t xml:space="preserve">  The contracting officer must update the award amount at the end of the entire period of performance to match the actual costs.</w:t>
      </w:r>
      <w:bookmarkEnd w:id="1855"/>
      <w:bookmarkEnd w:id="1856"/>
    </w:p>
    <w:p xmlns:tce="http://www.TCE.com">
      <w:pPr>
        <w:pStyle w:val="ListNumber"/>
        <!--depth 1-->
        <w:numPr>
          <w:ilvl w:val="0"/>
          <w:numId w:val="479"/>
        </w:numPr>
      </w:pPr>
      <w:r>
        <w:t/>
      </w:r>
      <w:r>
        <w:t>(h)</w:t>
      </w:r>
      <w:r>
        <w:t xml:space="preserve">  A GSA purchase card must not be used as a payment method for any utility contract unless there are unusual circumstances or emergency situations that exist. If a GSA purchase card is used, you must inform your designated GSA budget office.</w:t>
      </w:r>
    </w:p>
    <w:p xmlns:tce="http://www.TCE.com">
      <w:pPr>
        <w:pStyle w:val="ListNumber"/>
        <!--depth 1-->
        <w:numPr>
          <w:ilvl w:val="0"/>
          <w:numId w:val="479"/>
        </w:numPr>
      </w:pPr>
      <w:r>
        <w:t/>
      </w:r>
      <w:r>
        <w:t>(i)</w:t>
      </w:r>
      <w:r>
        <w:t xml:space="preserve">  Utility accounts and invoices must be monitored in accordance with the GSA Utility Program Standard Operating Procedures set forth at </w:t>
      </w:r>
      <w:hyperlink r:id="rIdHyperlink232">
        <w:r>
          <w:rPr>
            <w:rStyle w:val="Hyperlink"/>
          </w:rPr>
          <w:t>https://insite.gsa.gov/utilityacquisition</w:t>
        </w:r>
      </w:hyperlink>
      <w:r>
        <w:t>.</w:t>
      </w:r>
      <w:bookmarkEnd w:id="1851"/>
      <w:bookmarkEnd w:id="1852"/>
    </w:p>
    <!--Topic unique_558-->
    <w:p xmlns:tce="http://www.TCE.com">
      <w:pPr>
        <w:pStyle w:val="Heading6"/>
      </w:pPr>
      <w:bookmarkStart w:id="1857" w:name="_Numd19e25851"/>
      <w:bookmarkStart w:id="1858" w:name="_Refd19e25851"/>
      <w:bookmarkStart w:id="1859" w:name="_Tocd19e25851"/>
      <w:r>
        <w:t/>
      </w:r>
      <w:r>
        <w:t>541.202-1</w:t>
      </w:r>
      <w:r>
        <w:t xml:space="preserve"> Procedures for acquisition planning for deregulated utility supplies.</w:t>
      </w:r>
      <w:bookmarkEnd w:id="1858"/>
      <w:bookmarkEnd w:id="1859"/>
      <w:bookmarkEnd w:id="1857"/>
    </w:p>
    <w:p xmlns:tce="http://www.TCE.com">
      <w:pPr>
        <w:pStyle w:val="BodyText"/>
      </w:pPr>
      <w:r>
        <w:t>Acquisition plans are not required for delivery orders under deregulated (competitive) acquisitions for natural gas and/or electricity when all of the following criteria are met:</w:t>
      </w:r>
    </w:p>
    <w:p xmlns:tce="http://www.TCE.com">
      <w:pPr>
        <w:pStyle w:val="ListNumber"/>
        <!--depth 1-->
        <w:numPr>
          <w:ilvl w:val="0"/>
          <w:numId w:val="482"/>
        </w:numPr>
      </w:pPr>
      <w:bookmarkStart w:id="1861" w:name="_Tocd19e25862"/>
      <w:bookmarkStart w:id="1860" w:name="_Refd19e25862"/>
      <w:r>
        <w:t/>
      </w:r>
      <w:r>
        <w:t>(a)</w:t>
      </w:r>
      <w:r>
        <w:t xml:space="preserve">  The basic contract was entered into pursuant to a written acquisition plan.</w:t>
      </w:r>
    </w:p>
    <w:p xmlns:tce="http://www.TCE.com">
      <w:pPr>
        <w:pStyle w:val="ListNumber"/>
        <!--depth 1-->
        <w:numPr>
          <w:ilvl w:val="0"/>
          <w:numId w:val="482"/>
        </w:numPr>
      </w:pPr>
      <w:r>
        <w:t/>
      </w:r>
      <w:r>
        <w:t>(b)</w:t>
      </w:r>
      <w:r>
        <w:t xml:space="preserve">  The delivery address (including the associated account number) of the order is listed in the requirements type contract.</w:t>
      </w:r>
    </w:p>
    <w:p xmlns:tce="http://www.TCE.com">
      <w:pPr>
        <w:pStyle w:val="ListNumber"/>
        <!--depth 1-->
        <w:numPr>
          <w:ilvl w:val="0"/>
          <w:numId w:val="482"/>
        </w:numPr>
      </w:pPr>
      <w:r>
        <w:t/>
      </w:r>
      <w:r>
        <w:t>(c)</w:t>
      </w:r>
      <w:r>
        <w:t xml:space="preserve">  The order is issued only as a funding mechanism for the location awarded in the basic contract.</w:t>
      </w:r>
      <w:bookmarkEnd w:id="1860"/>
      <w:bookmarkEnd w:id="1861"/>
    </w:p>
    <!--Topic unique_559-->
    <w:p xmlns:tce="http://www.TCE.com">
      <w:pPr>
        <w:pStyle w:val="Heading5"/>
      </w:pPr>
      <w:bookmarkStart w:id="1862" w:name="_Numd19e25893"/>
      <w:bookmarkStart w:id="1863" w:name="_Refd19e25893"/>
      <w:bookmarkStart w:id="1864" w:name="_Tocd19e25893"/>
      <w:r>
        <w:t/>
      </w:r>
      <w:r>
        <w:t>541.204</w:t>
      </w:r>
      <w:r>
        <w:t xml:space="preserve"> GSA areawide contracts.</w:t>
      </w:r>
      <w:bookmarkEnd w:id="1863"/>
      <w:bookmarkEnd w:id="1864"/>
      <w:bookmarkEnd w:id="1862"/>
    </w:p>
    <w:p xmlns:tce="http://www.TCE.com">
      <w:pPr>
        <w:pStyle w:val="ListNumber"/>
        <!--depth 1-->
        <w:numPr>
          <w:ilvl w:val="0"/>
          <w:numId w:val="483"/>
        </w:numPr>
      </w:pPr>
      <w:r>
        <w:t/>
      </w:r>
      <w:r>
        <w:t>(a)</w:t>
      </w:r>
      <w:r>
        <w:t xml:space="preserve">The existence of a GSA areawide contract for the required service and location does not necessarily mean that the subject utility provider is the only source capable of meeting the requirement (see </w:t>
      </w:r>
      <w:hyperlink r:id="rIdHyperlink233">
        <w:r>
          <w:rPr>
            <w:rStyle w:val="Hyperlink"/>
          </w:rPr>
          <w:t>FAR 41.202</w:t>
        </w:r>
      </w:hyperlink>
      <w:r>
        <w:t xml:space="preserve">(a) and </w:t>
      </w:r>
      <w:hyperlink r:id="rIdHyperlink234">
        <w:r>
          <w:rPr>
            <w:rStyle w:val="Hyperlink"/>
          </w:rPr>
          <w:t>41.204</w:t>
        </w:r>
      </w:hyperlink>
      <w:r>
        <w:t xml:space="preserve">(c)(1)). When market research and acquisition planning support ordering the entire requirement under an area-wide contract, the contracting officer may do so, but shall utilize the annual reviews required by </w:t>
      </w:r>
      <w:hyperlink r:id="rIdHyperlink235">
        <w:r>
          <w:rPr>
            <w:rStyle w:val="Hyperlink"/>
          </w:rPr>
          <w:t>FAR 41.401</w:t>
        </w:r>
      </w:hyperlink>
      <w:r>
        <w:t xml:space="preserve"> to determine the feasibility of later entering into a competitive contract for a portion of the requirement.</w:t>
      </w:r>
    </w:p>
    <w:p xmlns:tce="http://www.TCE.com">
      <w:pPr>
        <w:pStyle w:val="ListNumber"/>
        <!--depth 1-->
        <w:numPr>
          <w:ilvl w:val="0"/>
          <w:numId w:val="483"/>
        </w:numPr>
      </w:pPr>
      <w:r>
        <w:t/>
      </w:r>
      <w:r>
        <w:t>(b)</w:t>
      </w:r>
      <w:r>
        <w:t xml:space="preserve"> </w:t>
      </w:r>
      <w:r>
        <w:rPr>
          <w:i/>
        </w:rPr>
        <w:t>FAR Deviation.</w:t>
      </w:r>
      <w:r>
        <w:t/>
      </w:r>
    </w:p>
    <w:p xmlns:tce="http://www.TCE.com">
      <w:pPr>
        <w:pStyle w:val="ListNumber2"/>
        <!--depth 2-->
        <w:numPr>
          <w:ilvl w:val="1"/>
          <w:numId w:val="484"/>
        </w:numPr>
      </w:pPr>
      <w:r>
        <w:t/>
      </w:r>
      <w:r>
        <w:t>(1)</w:t>
      </w:r>
      <w:r>
        <w:t xml:space="preserve">Except as may be otherwise required by the terms of the areawide contract, and notwithstanding the requirement at </w:t>
      </w:r>
      <w:hyperlink r:id="rIdHyperlink236">
        <w:r>
          <w:rPr>
            <w:rStyle w:val="Hyperlink"/>
          </w:rPr>
          <w:t>FAR 41.204</w:t>
        </w:r>
      </w:hyperlink>
      <w:r>
        <w:t>(c)(1), a bilateral written order is not required to establish new accounts or to pay for services rendered under an areawide contract.</w:t>
      </w:r>
    </w:p>
    <w:p xmlns:tce="http://www.TCE.com">
      <w:pPr>
        <w:pStyle w:val="ListNumber2"/>
        <!--depth 2-->
        <w:numPr>
          <w:ilvl w:val="1"/>
          <w:numId w:val="484"/>
        </w:numPr>
      </w:pPr>
      <w:r>
        <w:t/>
      </w:r>
      <w:r>
        <w:t>(2)</w:t>
      </w:r>
      <w:r>
        <w:t xml:space="preserve">Notwithstanding the requirement at </w:t>
      </w:r>
      <w:hyperlink r:id="rIdHyperlink237">
        <w:r>
          <w:rPr>
            <w:rStyle w:val="Hyperlink"/>
          </w:rPr>
          <w:t>FAR 41.204</w:t>
        </w:r>
      </w:hyperlink>
      <w:r>
        <w:t>(c)(3), the contracting officer does not have to use the Standard Form 26.</w:t>
      </w:r>
    </w:p>
    <w:p xmlns:tce="http://www.TCE.com">
      <w:pPr>
        <w:pStyle w:val="ListNumber2"/>
        <!--depth 2-->
        <w:numPr>
          <w:ilvl w:val="1"/>
          <w:numId w:val="484"/>
        </w:numPr>
      </w:pPr>
      <w:r>
        <w:t/>
      </w:r>
      <w:r>
        <w:t>(3)</w:t>
      </w:r>
      <w:r>
        <w:t xml:space="preserve">Instead, GSA will follow the Regulated Utility Service Procedures set forth at </w:t>
      </w:r>
      <w:hyperlink r:id="rIdHyperlink238">
        <w:r>
          <w:rPr>
            <w:rStyle w:val="Hyperlink"/>
          </w:rPr>
          <w:t>https://insite.gsa.gov/utilityacquisition</w:t>
        </w:r>
      </w:hyperlink>
      <w:r>
        <w:t>.</w:t>
      </w:r>
    </w:p>
    <!--Topic unique_560-->
    <w:p xmlns:tce="http://www.TCE.com">
      <w:pPr>
        <w:pStyle w:val="Heading4"/>
      </w:pPr>
      <w:bookmarkStart w:id="1865" w:name="_Numd19e25976"/>
      <w:bookmarkStart w:id="1866" w:name="_Refd19e25976"/>
      <w:bookmarkStart w:id="1867" w:name="_Tocd19e25976"/>
      <w:r>
        <w:t/>
      </w:r>
      <w:r>
        <w:t>Subpart 541.4</w:t>
      </w:r>
      <w:r>
        <w:t xml:space="preserve"> - Administration</w:t>
      </w:r>
      <w:bookmarkEnd w:id="1866"/>
      <w:bookmarkEnd w:id="1867"/>
      <w:bookmarkEnd w:id="1865"/>
    </w:p>
    <!--Topic unique_561-->
    <w:p xmlns:tce="http://www.TCE.com">
      <w:pPr>
        <w:pStyle w:val="Heading5"/>
      </w:pPr>
      <w:bookmarkStart w:id="1868" w:name="_Numd19e25989"/>
      <w:bookmarkStart w:id="1869" w:name="_Refd19e25989"/>
      <w:bookmarkStart w:id="1870" w:name="_Tocd19e25989"/>
      <w:r>
        <w:t/>
      </w:r>
      <w:r>
        <w:t>541.401</w:t>
      </w:r>
      <w:r>
        <w:t xml:space="preserve"> Monthly and annual review.</w:t>
      </w:r>
      <w:bookmarkEnd w:id="1869"/>
      <w:bookmarkEnd w:id="1870"/>
      <w:bookmarkEnd w:id="1868"/>
    </w:p>
    <w:p xmlns:tce="http://www.TCE.com">
      <w:pPr>
        <w:pStyle w:val="ListNumber"/>
        <!--depth 1-->
        <w:numPr>
          <w:ilvl w:val="0"/>
          <w:numId w:val="485"/>
        </w:numPr>
      </w:pPr>
      <w:bookmarkStart w:id="1872" w:name="_Tocd19e25998"/>
      <w:bookmarkStart w:id="1871" w:name="_Refd19e25998"/>
      <w:r>
        <w:t/>
      </w:r>
      <w:r>
        <w:t>(a)</w:t>
      </w:r>
      <w:r>
        <w:t xml:space="preserve"> </w:t>
      </w:r>
      <w:r>
        <w:rPr>
          <w:i/>
        </w:rPr>
        <w:t>Monthly reviews</w:t>
      </w:r>
      <w:r>
        <w:t>. As an alternative to the requirements outlined in FAR 41.401, which requires monthly reviews of all invoices with annual values exceeding the simplified acquisition threshold, the Comptroller General decision, B-227682.2, August 16, 1989, 68 Comp. Gen. 618 (GAO) authorized GSA to use an alternative methodology to meet this requirement. The GAO decision allows for the use of statistical sampling techniques to pay and audit utility invoices. Specifically, the GAO decision requires analysis and review of any problems discovered through 3% random sampling, 15% out-of-tolerance reports and historical data of utility invoices. Contract files shall include documentation of any corrective actions taken.</w:t>
      </w:r>
    </w:p>
    <w:p xmlns:tce="http://www.TCE.com">
      <w:pPr>
        <w:pStyle w:val="ListNumber"/>
        <!--depth 1-->
        <w:numPr>
          <w:ilvl w:val="0"/>
          <w:numId w:val="485"/>
        </w:numPr>
      </w:pPr>
      <w:r>
        <w:t/>
      </w:r>
      <w:r>
        <w:t>(b)</w:t>
      </w:r>
      <w:r>
        <w:t xml:space="preserve"> </w:t>
      </w:r>
      <w:r>
        <w:rPr>
          <w:i/>
        </w:rPr>
        <w:t>Annual reviews</w:t>
      </w:r>
      <w:r>
        <w:t>. In addition to the requirements of FAR 41.401, the Public Buildings Service (PBS) will provide further guidance for conducting annual reviews.</w:t>
      </w:r>
      <w:bookmarkEnd w:id="1871"/>
      <w:bookmarkEnd w:id="1872"/>
    </w:p>
    <!--Topic unique_562-->
    <w:p xmlns:tce="http://www.TCE.com">
      <w:pPr>
        <w:pStyle w:val="Heading4"/>
      </w:pPr>
      <w:bookmarkStart w:id="1873" w:name="_Numd19e26029"/>
      <w:bookmarkStart w:id="1874" w:name="_Refd19e26029"/>
      <w:bookmarkStart w:id="1875" w:name="_Tocd19e26029"/>
      <w:r>
        <w:t/>
      </w:r>
      <w:r>
        <w:t>Subpart 541.5</w:t>
      </w:r>
      <w:r>
        <w:t xml:space="preserve"> - Solicitation Provisions and Contract Clauses</w:t>
      </w:r>
      <w:bookmarkEnd w:id="1874"/>
      <w:bookmarkEnd w:id="1875"/>
      <w:bookmarkEnd w:id="1873"/>
    </w:p>
    <!--Topic unique_563-->
    <w:p xmlns:tce="http://www.TCE.com">
      <w:pPr>
        <w:pStyle w:val="Heading5"/>
      </w:pPr>
      <w:bookmarkStart w:id="1876" w:name="_Numd19e26042"/>
      <w:bookmarkStart w:id="1877" w:name="_Refd19e26042"/>
      <w:bookmarkStart w:id="1878" w:name="_Tocd19e26042"/>
      <w:r>
        <w:t/>
      </w:r>
      <w:r>
        <w:t>541.501</w:t>
      </w:r>
      <w:r>
        <w:t xml:space="preserve"> Contract clauses (FAR DEVIATION).</w:t>
      </w:r>
      <w:bookmarkEnd w:id="1877"/>
      <w:bookmarkEnd w:id="1878"/>
      <w:bookmarkEnd w:id="1876"/>
    </w:p>
    <w:p xmlns:tce="http://www.TCE.com">
      <w:pPr>
        <w:pStyle w:val="ListNumber"/>
        <!--depth 1-->
        <w:numPr>
          <w:ilvl w:val="0"/>
          <w:numId w:val="486"/>
        </w:numPr>
      </w:pPr>
      <w:bookmarkStart w:id="1882" w:name="_Tocd19e26053"/>
      <w:bookmarkStart w:id="1881" w:name="_Refd19e26053"/>
      <w:bookmarkStart w:id="1880" w:name="_Tocd19e26051"/>
      <w:bookmarkStart w:id="1879" w:name="_Refd19e26051"/>
      <w:r>
        <w:t/>
      </w:r>
      <w:r>
        <w:t>(a)</w:t>
      </w:r>
      <w:r>
        <w:t xml:space="preserve"> </w:t>
      </w:r>
      <w:r>
        <w:rPr>
          <w:i/>
        </w:rPr>
        <w:t>FAR deviation</w:t>
      </w:r>
      <w:r>
        <w:t xml:space="preserve">. GSA has a deviation from FAR </w:t>
      </w:r>
      <w:hyperlink r:id="rIdHyperlink239">
        <w:r>
          <w:rPr>
            <w:rStyle w:val="Hyperlink"/>
          </w:rPr>
          <w:t>52.232-19</w:t>
        </w:r>
      </w:hyperlink>
      <w:r>
        <w:t xml:space="preserve"> that allows use of the clause at </w:t>
      </w:r>
      <w:r>
        <w:rPr>
          <w:color w:val="0000FF"/>
        </w:rPr>
        <w:fldChar w:fldCharType="begin"/>
      </w:r>
      <w:r>
        <w:rPr>
          <w:color w:val="0000FF"/>
        </w:rPr>
        <w:instrText xml:space="preserve"> REF _Numd19e42719 \h </w:instrText>
      </w:r>
      <w:r>
        <w:fldChar w:fldCharType="separate"/>
      </w:r>
      <w:rPr>
        <w:color w:val="0000FF"/>
      </w:rPr>
      <w:r>
        <w:rPr>
          <w:u w:val="single"/>
        </w:rPr>
        <w:t>552.241-70</w:t>
      </w:r>
      <w:r>
        <w:rPr>
          <w:color w:val="0000FF"/>
        </w:rPr>
        <w:fldChar w:fldCharType="end"/>
      </w:r>
      <w:r>
        <w:t xml:space="preserve"> in lieu of the FAR clause at </w:t>
      </w:r>
      <w:hyperlink r:id="rIdHyperlink240">
        <w:r>
          <w:rPr>
            <w:rStyle w:val="Hyperlink"/>
          </w:rPr>
          <w:t>52.232-19</w:t>
        </w:r>
      </w:hyperlink>
      <w:r>
        <w:t xml:space="preserve">. Insert the clause at </w:t>
      </w:r>
      <w:r>
        <w:rPr>
          <w:color w:val="0000FF"/>
        </w:rPr>
        <w:fldChar w:fldCharType="begin"/>
      </w:r>
      <w:r>
        <w:rPr>
          <w:color w:val="0000FF"/>
        </w:rPr>
        <w:instrText xml:space="preserve"> REF _Numd19e42719 \h </w:instrText>
      </w:r>
      <w:r>
        <w:fldChar w:fldCharType="separate"/>
      </w:r>
      <w:rPr>
        <w:color w:val="0000FF"/>
      </w:rPr>
      <w:r>
        <w:rPr>
          <w:u w:val="single"/>
        </w:rPr>
        <w:t>552.241-70</w:t>
      </w:r>
      <w:r>
        <w:rPr>
          <w:color w:val="0000FF"/>
        </w:rPr>
        <w:fldChar w:fldCharType="end"/>
      </w:r>
      <w:r>
        <w:t xml:space="preserve">, Availability of Funds for the Next Fiscal Year or Quarter, in lieu of the FAR clause at </w:t>
      </w:r>
      <w:hyperlink r:id="rIdHyperlink241">
        <w:r>
          <w:rPr>
            <w:rStyle w:val="Hyperlink"/>
          </w:rPr>
          <w:t>52.232-19</w:t>
        </w:r>
      </w:hyperlink>
      <w:r>
        <w:t>, in all utility acquisitions.</w:t>
      </w:r>
      <w:bookmarkEnd w:id="1881"/>
      <w:bookmarkEnd w:id="1882"/>
    </w:p>
    <w:p xmlns:tce="http://www.TCE.com">
      <w:pPr>
        <w:pStyle w:val="ListNumber"/>
        <!--depth 1-->
        <w:numPr>
          <w:ilvl w:val="0"/>
          <w:numId w:val="486"/>
        </w:numPr>
      </w:pPr>
      <w:bookmarkStart w:id="1884" w:name="_Tocd19e26084"/>
      <w:bookmarkStart w:id="1883" w:name="_Refd19e26084"/>
      <w:r>
        <w:t/>
      </w:r>
      <w:r>
        <w:t>(b)</w:t>
      </w:r>
      <w:r>
        <w:t xml:space="preserve"> </w:t>
      </w:r>
      <w:r>
        <w:rPr>
          <w:i/>
        </w:rPr>
        <w:t>Utility services</w:t>
      </w:r>
      <w:r>
        <w:t xml:space="preserve">. Insert the clause at </w:t>
      </w:r>
      <w:r>
        <w:rPr>
          <w:color w:val="0000FF"/>
        </w:rPr>
        <w:fldChar w:fldCharType="begin"/>
      </w:r>
      <w:r>
        <w:rPr>
          <w:color w:val="0000FF"/>
        </w:rPr>
        <w:instrText xml:space="preserve"> REF _Numd19e42757 \h </w:instrText>
      </w:r>
      <w:r>
        <w:fldChar w:fldCharType="separate"/>
      </w:r>
      <w:rPr>
        <w:color w:val="0000FF"/>
      </w:rPr>
      <w:r>
        <w:rPr>
          <w:u w:val="single"/>
        </w:rPr>
        <w:t>552.241-71</w:t>
      </w:r>
      <w:r>
        <w:rPr>
          <w:color w:val="0000FF"/>
        </w:rPr>
        <w:fldChar w:fldCharType="end"/>
      </w:r>
      <w:r>
        <w:t>, Disputes (Utility Contracts), in solicitations and contracts for utility services subject to the jurisdiction and regulation of a utility rate commission.</w:t>
      </w:r>
      <w:bookmarkEnd w:id="1883"/>
      <w:bookmarkEnd w:id="1884"/>
      <w:bookmarkEnd w:id="1879"/>
      <w:bookmarkEnd w:id="188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567-->
    <w:p xmlns:tce="http://www.TCE.com">
      <w:pPr>
        <w:pStyle w:val="Heading1"/>
      </w:pPr>
      <w:bookmarkStart w:id="1885" w:name="_Numd19e26101"/>
      <w:bookmarkStart w:id="1886" w:name="_Refd19e26101"/>
      <w:bookmarkStart w:id="1887" w:name="_Tocd19e26101"/>
      <w:r>
        <w:t/>
      </w:r>
      <w:r>
        <w:t>Subchapter G</w:t>
      </w:r>
      <w:r>
        <w:t xml:space="preserve"> - Contract Management</w:t>
      </w:r>
      <w:bookmarkEnd w:id="1886"/>
      <w:bookmarkEnd w:id="1887"/>
      <w:bookmarkEnd w:id="1885"/>
    </w:p>
    <!--Topic unique_569-->
    <w:p xmlns:tce="http://www.TCE.com">
      <w:pPr>
        <w:pStyle w:val="Heading2"/>
      </w:pPr>
      <w:bookmarkStart w:id="1888" w:name="_Numd19e26109"/>
      <w:bookmarkStart w:id="1889" w:name="_Refd19e26109"/>
      <w:bookmarkStart w:id="1890" w:name="_Tocd19e26109"/>
      <w:r>
        <w:t/>
      </w:r>
      <w:r>
        <w:t xml:space="preserve"> General Services Administration Acquisition Manual</w:t>
      </w:r>
      <w:bookmarkEnd w:id="1889"/>
      <w:bookmarkEnd w:id="1890"/>
      <w:bookmarkEnd w:id="1888"/>
    </w:p>
    <!--Topic unique_571-->
    <w:p xmlns:tce="http://www.TCE.com">
      <w:pPr>
        <w:pStyle w:val="Heading3"/>
      </w:pPr>
      <w:bookmarkStart w:id="1891" w:name="_Numd19e26116"/>
      <w:bookmarkStart w:id="1892" w:name="_Refd19e26116"/>
      <w:bookmarkStart w:id="1893" w:name="_Tocd19e26116"/>
      <w:r>
        <w:t/>
      </w:r>
      <w:r>
        <w:t>Part 542</w:t>
      </w:r>
      <w:r>
        <w:t xml:space="preserve"> - Contract Administration and Audit Services</w:t>
      </w:r>
      <w:bookmarkEnd w:id="1892"/>
      <w:bookmarkEnd w:id="1893"/>
      <w:bookmarkEnd w:id="1891"/>
    </w:p>
    <w:p xmlns:tce="http://www.TCE.com">
      <w:pPr>
        <w:pStyle w:val="ListBullet"/>
        <!--depth 1-->
        <w:numPr>
          <w:ilvl w:val="0"/>
          <w:numId w:val="487"/>
        </w:numPr>
      </w:pPr>
      <w:r>
        <w:t/>
      </w:r>
      <w:r>
        <w:rPr>
          <w:color w:val="0000FF"/>
        </w:rPr>
        <w:fldChar w:fldCharType="begin"/>
      </w:r>
      <w:r>
        <w:rPr>
          <w:color w:val="0000FF"/>
        </w:rPr>
        <w:instrText xml:space="preserve"> REF _Numd19e26151 \h </w:instrText>
      </w:r>
      <w:r>
        <w:fldChar w:fldCharType="separate"/>
      </w:r>
      <w:rPr>
        <w:color w:val="0000FF"/>
      </w:rPr>
      <w:r>
        <w:rPr>
          <w:u w:val="single"/>
        </w:rPr>
        <w:t>Subpart 542.11 - Production Surveillance and Reporting</w:t>
      </w:r>
      <w:r>
        <w:rPr>
          <w:color w:val="0000FF"/>
        </w:rPr>
        <w:fldChar w:fldCharType="end"/>
      </w:r>
      <w:r>
        <w:t/>
      </w:r>
    </w:p>
    <w:p xmlns:tce="http://www.TCE.com">
      <w:pPr>
        <w:pStyle w:val="ListBullet2"/>
        <!--depth 2-->
        <w:numPr>
          <w:ilvl w:val="1"/>
          <w:numId w:val="488"/>
        </w:numPr>
      </w:pPr>
      <w:r>
        <w:t/>
      </w:r>
      <w:r>
        <w:rPr>
          <w:color w:val="0000FF"/>
        </w:rPr>
        <w:fldChar w:fldCharType="begin"/>
      </w:r>
      <w:r>
        <w:rPr>
          <w:color w:val="0000FF"/>
        </w:rPr>
        <w:instrText xml:space="preserve"> REF _Numd19e26164 \h </w:instrText>
      </w:r>
      <w:r>
        <w:fldChar w:fldCharType="separate"/>
      </w:r>
      <w:rPr>
        <w:color w:val="0000FF"/>
      </w:rPr>
      <w:r>
        <w:rPr>
          <w:u w:val="single"/>
        </w:rPr>
        <w:t>542.1107 Contract clause.</w:t>
      </w:r>
      <w:r>
        <w:rPr>
          <w:color w:val="0000FF"/>
        </w:rPr>
        <w:fldChar w:fldCharType="end"/>
      </w:r>
      <w:r>
        <w:t/>
      </w:r>
    </w:p>
    <!--Topic unique_572-->
    <w:p xmlns:tce="http://www.TCE.com">
      <w:pPr>
        <w:pStyle w:val="Heading4"/>
      </w:pPr>
      <w:bookmarkStart w:id="1894" w:name="_Numd19e26151"/>
      <w:bookmarkStart w:id="1895" w:name="_Refd19e26151"/>
      <w:bookmarkStart w:id="1896" w:name="_Tocd19e26151"/>
      <w:r>
        <w:t/>
      </w:r>
      <w:r>
        <w:t>Subpart 542.11</w:t>
      </w:r>
      <w:r>
        <w:t xml:space="preserve"> - Production Surveillance and Reporting</w:t>
      </w:r>
      <w:bookmarkEnd w:id="1895"/>
      <w:bookmarkEnd w:id="1896"/>
      <w:bookmarkEnd w:id="1894"/>
    </w:p>
    <!--Topic unique_38-->
    <w:p xmlns:tce="http://www.TCE.com">
      <w:pPr>
        <w:pStyle w:val="Heading5"/>
      </w:pPr>
      <w:bookmarkStart w:id="1897" w:name="_Numd19e26164"/>
      <w:bookmarkStart w:id="1898" w:name="_Refd19e26164"/>
      <w:bookmarkStart w:id="1899" w:name="_Tocd19e26164"/>
      <w:r>
        <w:t/>
      </w:r>
      <w:r>
        <w:t>542.1107</w:t>
      </w:r>
      <w:r>
        <w:t xml:space="preserve"> Contract clause.</w:t>
      </w:r>
      <w:bookmarkEnd w:id="1898"/>
      <w:bookmarkEnd w:id="1899"/>
      <w:bookmarkEnd w:id="1897"/>
    </w:p>
    <w:p xmlns:tce="http://www.TCE.com">
      <w:pPr>
        <w:pStyle w:val="BodyText"/>
      </w:pPr>
      <w:r>
        <w:t xml:space="preserve">Insert the clause at </w:t>
      </w:r>
      <w:r>
        <w:rPr>
          <w:color w:val="0000FF"/>
        </w:rPr>
        <w:fldChar w:fldCharType="begin"/>
      </w:r>
      <w:r>
        <w:rPr>
          <w:color w:val="0000FF"/>
        </w:rPr>
        <w:instrText xml:space="preserve"> REF _Numd19e42803 \h </w:instrText>
      </w:r>
      <w:r>
        <w:fldChar w:fldCharType="separate"/>
      </w:r>
      <w:rPr>
        <w:color w:val="0000FF"/>
      </w:rPr>
      <w:r>
        <w:rPr>
          <w:u w:val="single"/>
        </w:rPr>
        <w:t>552.242-70</w:t>
      </w:r>
      <w:r>
        <w:rPr>
          <w:color w:val="0000FF"/>
        </w:rPr>
        <w:fldChar w:fldCharType="end"/>
      </w:r>
      <w:r>
        <w:t>, Status Report of Orders and Shipments, in solicitations and contracts when a requirements or indefinite quantity and requirements contract for Stock or Special Order Program items is contemplated. The clause may be used in indefinite-delivery definite-quantity contracts for Stock or Special Order Program items when close monitoring is necessary because numerous shipments are involved.</w:t>
      </w:r>
    </w:p>
    <!--Topic unique_574-->
    <w:p xmlns:tce="http://www.TCE.com">
      <w:pPr>
        <w:pStyle w:val="Heading3"/>
      </w:pPr>
      <w:bookmarkStart w:id="1900" w:name="_Numd19e26182"/>
      <w:bookmarkStart w:id="1901" w:name="_Refd19e26182"/>
      <w:bookmarkStart w:id="1902" w:name="_Tocd19e26182"/>
      <w:r>
        <w:t/>
      </w:r>
      <w:r>
        <w:t>Part 543</w:t>
      </w:r>
      <w:r>
        <w:t xml:space="preserve"> - Contract Modifications</w:t>
      </w:r>
      <w:bookmarkEnd w:id="1901"/>
      <w:bookmarkEnd w:id="1902"/>
      <w:bookmarkEnd w:id="1900"/>
    </w:p>
    <w:p xmlns:tce="http://www.TCE.com">
      <w:pPr>
        <w:pStyle w:val="ListBullet"/>
        <!--depth 1-->
        <w:numPr>
          <w:ilvl w:val="0"/>
          <w:numId w:val="489"/>
        </w:numPr>
      </w:pPr>
      <w:r>
        <w:t/>
      </w:r>
      <w:r>
        <w:rPr>
          <w:color w:val="0000FF"/>
        </w:rPr>
        <w:fldChar w:fldCharType="begin"/>
      </w:r>
      <w:r>
        <w:rPr>
          <w:color w:val="0000FF"/>
        </w:rPr>
        <w:instrText xml:space="preserve"> REF _Numd19e26217 \h </w:instrText>
      </w:r>
      <w:r>
        <w:fldChar w:fldCharType="separate"/>
      </w:r>
      <w:rPr>
        <w:color w:val="0000FF"/>
      </w:rPr>
      <w:r>
        <w:rPr>
          <w:u w:val="single"/>
        </w:rPr>
        <w:t>Subpart 543.2 - Change Orders</w:t>
      </w:r>
      <w:r>
        <w:rPr>
          <w:color w:val="0000FF"/>
        </w:rPr>
        <w:fldChar w:fldCharType="end"/>
      </w:r>
      <w:r>
        <w:t/>
      </w:r>
    </w:p>
    <w:p xmlns:tce="http://www.TCE.com">
      <w:pPr>
        <w:pStyle w:val="ListBullet2"/>
        <!--depth 2-->
        <w:numPr>
          <w:ilvl w:val="1"/>
          <w:numId w:val="490"/>
        </w:numPr>
      </w:pPr>
      <w:r>
        <w:t/>
      </w:r>
      <w:r>
        <w:rPr>
          <w:color w:val="0000FF"/>
        </w:rPr>
        <w:fldChar w:fldCharType="begin"/>
      </w:r>
      <w:r>
        <w:rPr>
          <w:color w:val="0000FF"/>
        </w:rPr>
        <w:instrText xml:space="preserve"> REF _Numd19e26230 \h </w:instrText>
      </w:r>
      <w:r>
        <w:fldChar w:fldCharType="separate"/>
      </w:r>
      <w:rPr>
        <w:color w:val="0000FF"/>
      </w:rPr>
      <w:r>
        <w:rPr>
          <w:u w:val="single"/>
        </w:rPr>
        <w:t>543.205 Contract clause.</w:t>
      </w:r>
      <w:r>
        <w:rPr>
          <w:color w:val="0000FF"/>
        </w:rPr>
        <w:fldChar w:fldCharType="end"/>
      </w:r>
      <w:r>
        <w:t/>
      </w:r>
    </w:p>
    <!--Topic unique_575-->
    <w:p xmlns:tce="http://www.TCE.com">
      <w:pPr>
        <w:pStyle w:val="Heading4"/>
      </w:pPr>
      <w:bookmarkStart w:id="1903" w:name="_Numd19e26217"/>
      <w:bookmarkStart w:id="1904" w:name="_Refd19e26217"/>
      <w:bookmarkStart w:id="1905" w:name="_Tocd19e26217"/>
      <w:r>
        <w:t/>
      </w:r>
      <w:r>
        <w:t>Subpart 543.2</w:t>
      </w:r>
      <w:r>
        <w:t xml:space="preserve"> - Change Orders</w:t>
      </w:r>
      <w:bookmarkEnd w:id="1904"/>
      <w:bookmarkEnd w:id="1905"/>
      <w:bookmarkEnd w:id="1903"/>
    </w:p>
    <!--Topic unique_576-->
    <w:p xmlns:tce="http://www.TCE.com">
      <w:pPr>
        <w:pStyle w:val="Heading5"/>
      </w:pPr>
      <w:bookmarkStart w:id="1906" w:name="_Numd19e26230"/>
      <w:bookmarkStart w:id="1907" w:name="_Refd19e26230"/>
      <w:bookmarkStart w:id="1908" w:name="_Tocd19e26230"/>
      <w:r>
        <w:t/>
      </w:r>
      <w:r>
        <w:t>543.205</w:t>
      </w:r>
      <w:r>
        <w:t xml:space="preserve"> Contract clause.</w:t>
      </w:r>
      <w:bookmarkEnd w:id="1907"/>
      <w:bookmarkEnd w:id="1908"/>
      <w:bookmarkEnd w:id="1906"/>
    </w:p>
    <w:p xmlns:tce="http://www.TCE.com">
      <w:pPr>
        <w:pStyle w:val="BodyText"/>
      </w:pPr>
      <w:r>
        <w:t xml:space="preserve">Insert the clause at </w:t>
      </w:r>
      <w:r>
        <w:rPr>
          <w:color w:val="0000FF"/>
        </w:rPr>
        <w:fldChar w:fldCharType="begin"/>
      </w:r>
      <w:r>
        <w:rPr>
          <w:color w:val="0000FF"/>
        </w:rPr>
        <w:instrText xml:space="preserve"> REF _Numd19e42866 \h </w:instrText>
      </w:r>
      <w:r>
        <w:fldChar w:fldCharType="separate"/>
      </w:r>
      <w:rPr>
        <w:color w:val="0000FF"/>
      </w:rPr>
      <w:r>
        <w:rPr>
          <w:u w:val="single"/>
        </w:rPr>
        <w:t>552.243-71</w:t>
      </w:r>
      <w:r>
        <w:rPr>
          <w:color w:val="0000FF"/>
        </w:rPr>
        <w:fldChar w:fldCharType="end"/>
      </w:r>
      <w:r>
        <w:t xml:space="preserve">, Equitable Adjustments, in solicitations and contracts that include any of the following FAR clauses: </w:t>
      </w:r>
      <w:hyperlink r:id="rIdHyperlink242">
        <w:r>
          <w:rPr>
            <w:rStyle w:val="Hyperlink"/>
          </w:rPr>
          <w:t>52.243-4</w:t>
        </w:r>
      </w:hyperlink>
      <w:r>
        <w:t xml:space="preserve">, </w:t>
      </w:r>
      <w:hyperlink r:id="rIdHyperlink243">
        <w:r>
          <w:rPr>
            <w:rStyle w:val="Hyperlink"/>
          </w:rPr>
          <w:t>52.243-5</w:t>
        </w:r>
      </w:hyperlink>
      <w:r>
        <w:t xml:space="preserve">, or </w:t>
      </w:r>
      <w:hyperlink r:id="rIdHyperlink244">
        <w:r>
          <w:rPr>
            <w:rStyle w:val="Hyperlink"/>
          </w:rPr>
          <w:t>52.236-2</w:t>
        </w:r>
      </w:hyperlink>
      <w:r>
        <w:t>.</w:t>
      </w:r>
    </w:p>
    <!--Topic unique_578-->
    <w:p xmlns:tce="http://www.TCE.com">
      <w:pPr>
        <w:pStyle w:val="Heading3"/>
      </w:pPr>
      <w:bookmarkStart w:id="1909" w:name="_Numd19e26260"/>
      <w:bookmarkStart w:id="1910" w:name="_Refd19e26260"/>
      <w:bookmarkStart w:id="1911" w:name="_Tocd19e26260"/>
      <w:r>
        <w:t/>
      </w:r>
      <w:r>
        <w:t>Part 544</w:t>
      </w:r>
      <w:r>
        <w:t xml:space="preserve"> - Subcontracting Policies and Procedures</w:t>
      </w:r>
      <w:bookmarkEnd w:id="1910"/>
      <w:bookmarkEnd w:id="1911"/>
      <w:bookmarkEnd w:id="1909"/>
    </w:p>
    <!--Topic unique_580-->
    <w:p xmlns:tce="http://www.TCE.com">
      <w:pPr>
        <w:pStyle w:val="Heading3"/>
      </w:pPr>
      <w:bookmarkStart w:id="1912" w:name="_Numd19e26270"/>
      <w:bookmarkStart w:id="1913" w:name="_Refd19e26270"/>
      <w:bookmarkStart w:id="1914" w:name="_Tocd19e26270"/>
      <w:r>
        <w:t/>
      </w:r>
      <w:r>
        <w:t>Part 545</w:t>
      </w:r>
      <w:r>
        <w:t xml:space="preserve"> - Government Property</w:t>
      </w:r>
      <w:bookmarkEnd w:id="1913"/>
      <w:bookmarkEnd w:id="1914"/>
      <w:bookmarkEnd w:id="1912"/>
    </w:p>
    <!--Topic unique_582-->
    <w:p xmlns:tce="http://www.TCE.com">
      <w:pPr>
        <w:pStyle w:val="Heading3"/>
      </w:pPr>
      <w:bookmarkStart w:id="1915" w:name="_Numd19e26280"/>
      <w:bookmarkStart w:id="1916" w:name="_Refd19e26280"/>
      <w:bookmarkStart w:id="1917" w:name="_Tocd19e26280"/>
      <w:r>
        <w:t/>
      </w:r>
      <w:r>
        <w:t>Part 546</w:t>
      </w:r>
      <w:r>
        <w:t xml:space="preserve"> - Quality Assurance</w:t>
      </w:r>
      <w:bookmarkEnd w:id="1916"/>
      <w:bookmarkEnd w:id="1917"/>
      <w:bookmarkEnd w:id="1915"/>
    </w:p>
    <w:p xmlns:tce="http://www.TCE.com">
      <w:pPr>
        <w:pStyle w:val="ListBullet"/>
        <!--depth 1-->
        <w:numPr>
          <w:ilvl w:val="0"/>
          <w:numId w:val="491"/>
        </w:numPr>
      </w:pPr>
      <w:r>
        <w:t/>
      </w:r>
      <w:r>
        <w:rPr>
          <w:color w:val="0000FF"/>
        </w:rPr>
        <w:fldChar w:fldCharType="begin"/>
      </w:r>
      <w:r>
        <w:rPr>
          <w:color w:val="0000FF"/>
        </w:rPr>
        <w:instrText xml:space="preserve"> REF _Numd19e26383 \h </w:instrText>
      </w:r>
      <w:r>
        <w:fldChar w:fldCharType="separate"/>
      </w:r>
      <w:rPr>
        <w:color w:val="0000FF"/>
      </w:rPr>
      <w:r>
        <w:rPr>
          <w:u w:val="single"/>
        </w:rPr>
        <w:t>Subpart 546.3 - Contract Clauses</w:t>
      </w:r>
      <w:r>
        <w:rPr>
          <w:color w:val="0000FF"/>
        </w:rPr>
        <w:fldChar w:fldCharType="end"/>
      </w:r>
      <w:r>
        <w:t/>
      </w:r>
    </w:p>
    <w:p xmlns:tce="http://www.TCE.com">
      <w:pPr>
        <w:pStyle w:val="ListBullet2"/>
        <!--depth 2-->
        <w:numPr>
          <w:ilvl w:val="1"/>
          <w:numId w:val="492"/>
        </w:numPr>
      </w:pPr>
      <w:r>
        <w:t/>
      </w:r>
      <w:r>
        <w:rPr>
          <w:color w:val="0000FF"/>
        </w:rPr>
        <w:fldChar w:fldCharType="begin"/>
      </w:r>
      <w:r>
        <w:rPr>
          <w:color w:val="0000FF"/>
        </w:rPr>
        <w:instrText xml:space="preserve"> REF _Numd19e26396 \h </w:instrText>
      </w:r>
      <w:r>
        <w:fldChar w:fldCharType="separate"/>
      </w:r>
      <w:rPr>
        <w:color w:val="0000FF"/>
      </w:rPr>
      <w:r>
        <w:rPr>
          <w:u w:val="single"/>
        </w:rPr>
        <w:t>546.302 Fixed-price supply contracts.</w:t>
      </w:r>
      <w:r>
        <w:rPr>
          <w:color w:val="0000FF"/>
        </w:rPr>
        <w:fldChar w:fldCharType="end"/>
      </w:r>
      <w:r>
        <w:t/>
      </w:r>
    </w:p>
    <w:p xmlns:tce="http://www.TCE.com">
      <w:pPr>
        <w:pStyle w:val="ListBullet3"/>
        <!--depth 3-->
        <w:numPr>
          <w:ilvl w:val="2"/>
          <w:numId w:val="493"/>
        </w:numPr>
      </w:pPr>
      <w:r>
        <w:t/>
      </w:r>
      <w:r>
        <w:rPr>
          <w:color w:val="0000FF"/>
        </w:rPr>
        <w:fldChar w:fldCharType="begin"/>
      </w:r>
      <w:r>
        <w:rPr>
          <w:color w:val="0000FF"/>
        </w:rPr>
        <w:instrText xml:space="preserve"> REF _Numd19e26409 \h </w:instrText>
      </w:r>
      <w:r>
        <w:fldChar w:fldCharType="separate"/>
      </w:r>
      <w:rPr>
        <w:color w:val="0000FF"/>
      </w:rPr>
      <w:r>
        <w:rPr>
          <w:u w:val="single"/>
        </w:rPr>
        <w:t>546.302-70 Source inspection by Quality Approved Manufacturer for fixed-price supply contracts.</w:t>
      </w:r>
      <w:r>
        <w:rPr>
          <w:color w:val="0000FF"/>
        </w:rPr>
        <w:fldChar w:fldCharType="end"/>
      </w:r>
      <w:r>
        <w:t/>
      </w:r>
    </w:p>
    <w:p xmlns:tce="http://www.TCE.com">
      <w:pPr>
        <w:pStyle w:val="ListBullet3"/>
        <!--depth 3-->
        <w:numPr>
          <w:ilvl w:val="2"/>
          <w:numId w:val="493"/>
        </w:numPr>
      </w:pPr>
      <w:r>
        <w:t/>
      </w:r>
      <w:r>
        <w:rPr>
          <w:color w:val="0000FF"/>
        </w:rPr>
        <w:fldChar w:fldCharType="begin"/>
      </w:r>
      <w:r>
        <w:rPr>
          <w:color w:val="0000FF"/>
        </w:rPr>
        <w:instrText xml:space="preserve"> REF _Numd19e26550 \h </w:instrText>
      </w:r>
      <w:r>
        <w:fldChar w:fldCharType="separate"/>
      </w:r>
      <w:rPr>
        <w:color w:val="0000FF"/>
      </w:rPr>
      <w:r>
        <w:rPr>
          <w:u w:val="single"/>
        </w:rPr>
        <w:t>546.302-71 Source inspection.</w:t>
      </w:r>
      <w:r>
        <w:rPr>
          <w:color w:val="0000FF"/>
        </w:rPr>
        <w:fldChar w:fldCharType="end"/>
      </w:r>
      <w:r>
        <w:t/>
      </w:r>
    </w:p>
    <w:p xmlns:tce="http://www.TCE.com">
      <w:pPr>
        <w:pStyle w:val="ListBullet3"/>
        <!--depth 3-->
        <w:numPr>
          <w:ilvl w:val="2"/>
          <w:numId w:val="493"/>
        </w:numPr>
      </w:pPr>
      <w:r>
        <w:t/>
      </w:r>
      <w:r>
        <w:rPr>
          <w:color w:val="0000FF"/>
        </w:rPr>
        <w:fldChar w:fldCharType="begin"/>
      </w:r>
      <w:r>
        <w:rPr>
          <w:color w:val="0000FF"/>
        </w:rPr>
        <w:instrText xml:space="preserve"> REF _Numd19e26572 \h </w:instrText>
      </w:r>
      <w:r>
        <w:fldChar w:fldCharType="separate"/>
      </w:r>
      <w:rPr>
        <w:color w:val="0000FF"/>
      </w:rPr>
      <w:r>
        <w:rPr>
          <w:u w:val="single"/>
        </w:rPr>
        <w:t>546.302-72 Destination Inspection.</w:t>
      </w:r>
      <w:r>
        <w:rPr>
          <w:color w:val="0000FF"/>
        </w:rPr>
        <w:fldChar w:fldCharType="end"/>
      </w:r>
      <w:r>
        <w:t/>
      </w:r>
    </w:p>
    <w:p xmlns:tce="http://www.TCE.com">
      <w:pPr>
        <w:pStyle w:val="ListBullet2"/>
        <!--depth 2-->
        <w:numPr>
          <w:ilvl w:val="1"/>
          <w:numId w:val="492"/>
        </w:numPr>
      </w:pPr>
      <w:r>
        <w:t/>
      </w:r>
      <w:r>
        <w:rPr>
          <w:color w:val="0000FF"/>
        </w:rPr>
        <w:fldChar w:fldCharType="begin"/>
      </w:r>
      <w:r>
        <w:rPr>
          <w:color w:val="0000FF"/>
        </w:rPr>
        <w:instrText xml:space="preserve"> REF _Numd19e26596 \h </w:instrText>
      </w:r>
      <w:r>
        <w:fldChar w:fldCharType="separate"/>
      </w:r>
      <w:rPr>
        <w:color w:val="0000FF"/>
      </w:rPr>
      <w:r>
        <w:rPr>
          <w:u w:val="single"/>
        </w:rPr>
        <w:t>546.312 Construction contracts.</w:t>
      </w:r>
      <w:r>
        <w:rPr>
          <w:color w:val="0000FF"/>
        </w:rPr>
        <w:fldChar w:fldCharType="end"/>
      </w:r>
      <w:r>
        <w:t/>
      </w:r>
    </w:p>
    <w:p xmlns:tce="http://www.TCE.com">
      <w:pPr>
        <w:pStyle w:val="ListBullet"/>
        <!--depth 1-->
        <w:numPr>
          <w:ilvl w:val="0"/>
          <w:numId w:val="491"/>
        </w:numPr>
      </w:pPr>
      <w:r>
        <w:t/>
      </w:r>
      <w:r>
        <w:rPr>
          <w:color w:val="0000FF"/>
        </w:rPr>
        <w:fldChar w:fldCharType="begin"/>
      </w:r>
      <w:r>
        <w:rPr>
          <w:color w:val="0000FF"/>
        </w:rPr>
        <w:instrText xml:space="preserve"> REF _Numd19e26620 \h </w:instrText>
      </w:r>
      <w:r>
        <w:fldChar w:fldCharType="separate"/>
      </w:r>
      <w:rPr>
        <w:color w:val="0000FF"/>
      </w:rPr>
      <w:r>
        <w:rPr>
          <w:u w:val="single"/>
        </w:rPr>
        <w:t>Subpart 546.7 - Warranties</w:t>
      </w:r>
      <w:r>
        <w:rPr>
          <w:color w:val="0000FF"/>
        </w:rPr>
        <w:fldChar w:fldCharType="end"/>
      </w:r>
      <w:r>
        <w:t/>
      </w:r>
    </w:p>
    <w:p xmlns:tce="http://www.TCE.com">
      <w:pPr>
        <w:pStyle w:val="ListBullet2"/>
        <!--depth 2-->
        <w:numPr>
          <w:ilvl w:val="1"/>
          <w:numId w:val="494"/>
        </w:numPr>
      </w:pPr>
      <w:r>
        <w:t/>
      </w:r>
      <w:r>
        <w:rPr>
          <w:color w:val="0000FF"/>
        </w:rPr>
        <w:fldChar w:fldCharType="begin"/>
      </w:r>
      <w:r>
        <w:rPr>
          <w:color w:val="0000FF"/>
        </w:rPr>
        <w:instrText xml:space="preserve"> REF _Numd19e26633 \h </w:instrText>
      </w:r>
      <w:r>
        <w:fldChar w:fldCharType="separate"/>
      </w:r>
      <w:rPr>
        <w:color w:val="0000FF"/>
      </w:rPr>
      <w:r>
        <w:rPr>
          <w:u w:val="single"/>
        </w:rPr>
        <w:t>546.704 Authority for use of warranties.</w:t>
      </w:r>
      <w:r>
        <w:rPr>
          <w:color w:val="0000FF"/>
        </w:rPr>
        <w:fldChar w:fldCharType="end"/>
      </w:r>
      <w:r>
        <w:t/>
      </w:r>
    </w:p>
    <w:p xmlns:tce="http://www.TCE.com">
      <w:pPr>
        <w:pStyle w:val="ListBullet2"/>
        <!--depth 2-->
        <w:numPr>
          <w:ilvl w:val="1"/>
          <w:numId w:val="494"/>
        </w:numPr>
      </w:pPr>
      <w:r>
        <w:t/>
      </w:r>
      <w:r>
        <w:rPr>
          <w:color w:val="0000FF"/>
        </w:rPr>
        <w:fldChar w:fldCharType="begin"/>
      </w:r>
      <w:r>
        <w:rPr>
          <w:color w:val="0000FF"/>
        </w:rPr>
        <w:instrText xml:space="preserve"> REF _Numd19e26652 \h </w:instrText>
      </w:r>
      <w:r>
        <w:fldChar w:fldCharType="separate"/>
      </w:r>
      <w:rPr>
        <w:color w:val="0000FF"/>
      </w:rPr>
      <w:r>
        <w:rPr>
          <w:u w:val="single"/>
        </w:rPr>
        <w:t>546.708 Warranties of data.</w:t>
      </w:r>
      <w:r>
        <w:rPr>
          <w:color w:val="0000FF"/>
        </w:rPr>
        <w:fldChar w:fldCharType="end"/>
      </w:r>
      <w:r>
        <w:t/>
      </w:r>
    </w:p>
    <w:p xmlns:tce="http://www.TCE.com">
      <w:pPr>
        <w:pStyle w:val="ListBullet2"/>
        <!--depth 2-->
        <w:numPr>
          <w:ilvl w:val="1"/>
          <w:numId w:val="494"/>
        </w:numPr>
      </w:pPr>
      <w:r>
        <w:t/>
      </w:r>
      <w:r>
        <w:rPr>
          <w:color w:val="0000FF"/>
        </w:rPr>
        <w:fldChar w:fldCharType="begin"/>
      </w:r>
      <w:r>
        <w:rPr>
          <w:color w:val="0000FF"/>
        </w:rPr>
        <w:instrText xml:space="preserve"> REF _Numd19e26700 \h </w:instrText>
      </w:r>
      <w:r>
        <w:fldChar w:fldCharType="separate"/>
      </w:r>
      <w:rPr>
        <w:color w:val="0000FF"/>
      </w:rPr>
      <w:r>
        <w:rPr>
          <w:u w:val="single"/>
        </w:rPr>
        <w:t>546.710 Contract clause.</w:t>
      </w:r>
      <w:r>
        <w:rPr>
          <w:color w:val="0000FF"/>
        </w:rPr>
        <w:fldChar w:fldCharType="end"/>
      </w:r>
      <w:r>
        <w:t/>
      </w:r>
    </w:p>
    <!--Topic unique_583-->
    <w:p xmlns:tce="http://www.TCE.com">
      <w:pPr>
        <w:pStyle w:val="Heading4"/>
      </w:pPr>
      <w:bookmarkStart w:id="1918" w:name="_Numd19e26383"/>
      <w:bookmarkStart w:id="1919" w:name="_Refd19e26383"/>
      <w:bookmarkStart w:id="1920" w:name="_Tocd19e26383"/>
      <w:r>
        <w:t/>
      </w:r>
      <w:r>
        <w:t>Subpart 546.3</w:t>
      </w:r>
      <w:r>
        <w:t xml:space="preserve"> - Contract Clauses</w:t>
      </w:r>
      <w:bookmarkEnd w:id="1919"/>
      <w:bookmarkEnd w:id="1920"/>
      <w:bookmarkEnd w:id="1918"/>
    </w:p>
    <!--Topic unique_39-->
    <w:p xmlns:tce="http://www.TCE.com">
      <w:pPr>
        <w:pStyle w:val="Heading5"/>
      </w:pPr>
      <w:bookmarkStart w:id="1921" w:name="_Numd19e26396"/>
      <w:bookmarkStart w:id="1922" w:name="_Refd19e26396"/>
      <w:bookmarkStart w:id="1923" w:name="_Tocd19e26396"/>
      <w:r>
        <w:t/>
      </w:r>
      <w:r>
        <w:t>546.302</w:t>
      </w:r>
      <w:r>
        <w:t xml:space="preserve"> Fixed-price supply contracts.</w:t>
      </w:r>
      <w:bookmarkEnd w:id="1922"/>
      <w:bookmarkEnd w:id="1923"/>
      <w:bookmarkEnd w:id="1921"/>
    </w:p>
    <!--Topic unique_584-->
    <w:p xmlns:tce="http://www.TCE.com">
      <w:pPr>
        <w:pStyle w:val="Heading6"/>
      </w:pPr>
      <w:bookmarkStart w:id="1924" w:name="_Numd19e26409"/>
      <w:bookmarkStart w:id="1925" w:name="_Refd19e26409"/>
      <w:bookmarkStart w:id="1926" w:name="_Tocd19e26409"/>
      <w:r>
        <w:t/>
      </w:r>
      <w:r>
        <w:t>546.302-70</w:t>
      </w:r>
      <w:r>
        <w:t xml:space="preserve"> Source inspection by Quality Approved Manufacturer for fixed-price supply contracts.</w:t>
      </w:r>
      <w:bookmarkEnd w:id="1925"/>
      <w:bookmarkEnd w:id="1926"/>
      <w:bookmarkEnd w:id="1924"/>
    </w:p>
    <w:p xmlns:tce="http://www.TCE.com">
      <w:pPr>
        <w:pStyle w:val="ListNumber"/>
        <!--depth 1-->
        <w:numPr>
          <w:ilvl w:val="0"/>
          <w:numId w:val="495"/>
        </w:numPr>
      </w:pPr>
      <w:bookmarkStart w:id="1930" w:name="_Tocd19e26420"/>
      <w:bookmarkStart w:id="1929" w:name="_Refd19e26420"/>
      <w:bookmarkStart w:id="1928" w:name="_Tocd19e26418"/>
      <w:bookmarkStart w:id="1927" w:name="_Refd19e26418"/>
      <w:r>
        <w:t/>
      </w:r>
      <w:r>
        <w:t>(a)</w:t>
      </w:r>
      <w:r>
        <w:t xml:space="preserve">Insert the clause at </w:t>
      </w:r>
      <w:r>
        <w:rPr>
          <w:color w:val="0000FF"/>
        </w:rPr>
        <w:fldChar w:fldCharType="begin"/>
      </w:r>
      <w:r>
        <w:rPr>
          <w:color w:val="0000FF"/>
        </w:rPr>
        <w:instrText xml:space="preserve"> REF _Numd19e43290 \h </w:instrText>
      </w:r>
      <w:r>
        <w:fldChar w:fldCharType="separate"/>
      </w:r>
      <w:rPr>
        <w:color w:val="0000FF"/>
      </w:rPr>
      <w:r>
        <w:rPr>
          <w:u w:val="single"/>
        </w:rPr>
        <w:t>552.246-70</w:t>
      </w:r>
      <w:r>
        <w:rPr>
          <w:color w:val="0000FF"/>
        </w:rPr>
        <w:fldChar w:fldCharType="end"/>
      </w:r>
      <w:r>
        <w:t>, Source Inspection by Quality Approved Manufacturer:</w:t>
      </w:r>
    </w:p>
    <w:p xmlns:tce="http://www.TCE.com">
      <w:pPr>
        <w:pStyle w:val="ListNumber2"/>
        <!--depth 2-->
        <w:numPr>
          <w:ilvl w:val="1"/>
          <w:numId w:val="496"/>
        </w:numPr>
      </w:pPr>
      <w:bookmarkStart w:id="1934" w:name="_Tocd19e26432"/>
      <w:bookmarkStart w:id="1933" w:name="_Refd19e26432"/>
      <w:bookmarkStart w:id="1932" w:name="_Tocd19e26430"/>
      <w:bookmarkStart w:id="1931" w:name="_Refd19e26430"/>
      <w:r>
        <w:t/>
      </w:r>
      <w:r>
        <w:t>(1)</w:t>
      </w:r>
      <w:r>
        <w:t>In FAS solicitations and contracts that—</w:t>
      </w:r>
    </w:p>
    <w:p xmlns:tce="http://www.TCE.com">
      <w:pPr>
        <w:pStyle w:val="ListNumber3"/>
        <!--depth 3-->
        <w:numPr>
          <w:ilvl w:val="2"/>
          <w:numId w:val="497"/>
        </w:numPr>
      </w:pPr>
      <w:bookmarkStart w:id="1936" w:name="_Tocd19e26440"/>
      <w:bookmarkStart w:id="1935" w:name="_Refd19e26440"/>
      <w:r>
        <w:t/>
      </w:r>
      <w:r>
        <w:t>(i)</w:t>
      </w:r>
      <w:r>
        <w:t>Will exceed the simplified acquisition threshold;</w:t>
      </w:r>
      <w:bookmarkEnd w:id="1935"/>
      <w:bookmarkEnd w:id="1936"/>
    </w:p>
    <w:p xmlns:tce="http://www.TCE.com">
      <w:pPr>
        <w:pStyle w:val="ListNumber3"/>
        <!--depth 3-->
        <w:numPr>
          <w:ilvl w:val="2"/>
          <w:numId w:val="497"/>
        </w:numPr>
      </w:pPr>
      <w:bookmarkStart w:id="1938" w:name="_Tocd19e26447"/>
      <w:bookmarkStart w:id="1937" w:name="_Refd19e26447"/>
      <w:r>
        <w:t/>
      </w:r>
      <w:r>
        <w:t>(ii)</w:t>
      </w:r>
      <w:r>
        <w:t xml:space="preserve">Include the FAR clause at </w:t>
      </w:r>
      <w:hyperlink r:id="rIdHyperlink245">
        <w:r>
          <w:rPr>
            <w:rStyle w:val="Hyperlink"/>
          </w:rPr>
          <w:t>52.246-2</w:t>
        </w:r>
      </w:hyperlink>
      <w:r>
        <w:t>; and</w:t>
      </w:r>
      <w:bookmarkEnd w:id="1937"/>
      <w:bookmarkEnd w:id="1938"/>
    </w:p>
    <w:p xmlns:tce="http://www.TCE.com">
      <w:pPr>
        <w:pStyle w:val="ListNumber3"/>
        <!--depth 3-->
        <w:numPr>
          <w:ilvl w:val="2"/>
          <w:numId w:val="497"/>
        </w:numPr>
      </w:pPr>
      <w:r>
        <w:t/>
      </w:r>
      <w:r>
        <w:t>(iii)</w:t>
      </w:r>
      <w:r>
        <w:t>Provide for source inspection for the Stock and Special Order Programs.</w:t>
      </w:r>
      <w:bookmarkEnd w:id="1933"/>
      <w:bookmarkEnd w:id="1934"/>
    </w:p>
    <w:p xmlns:tce="http://www.TCE.com">
      <w:pPr>
        <w:pStyle w:val="ListNumber2"/>
        <!--depth 2-->
        <w:numPr>
          <w:ilvl w:val="1"/>
          <w:numId w:val="496"/>
        </w:numPr>
      </w:pPr>
      <w:bookmarkStart w:id="1940" w:name="_Tocd19e26466"/>
      <w:bookmarkStart w:id="1939" w:name="_Refd19e26466"/>
      <w:r>
        <w:t/>
      </w:r>
      <w:r>
        <w:t>(2)</w:t>
      </w:r>
      <w:r>
        <w:t>In solicitations and contracts that—</w:t>
      </w:r>
    </w:p>
    <w:p xmlns:tce="http://www.TCE.com">
      <w:pPr>
        <w:pStyle w:val="ListNumber3"/>
        <!--depth 3-->
        <w:numPr>
          <w:ilvl w:val="2"/>
          <w:numId w:val="498"/>
        </w:numPr>
      </w:pPr>
      <w:bookmarkStart w:id="1944" w:name="_Tocd19e26474"/>
      <w:bookmarkStart w:id="1943" w:name="_Refd19e26474"/>
      <w:bookmarkStart w:id="1942" w:name="_Tocd19e26472"/>
      <w:bookmarkStart w:id="1941" w:name="_Refd19e26472"/>
      <w:r>
        <w:t/>
      </w:r>
      <w:r>
        <w:t>(i)</w:t>
      </w:r>
      <w:r>
        <w:t>Are below the simplified acquisition threshold;</w:t>
      </w:r>
      <w:bookmarkEnd w:id="1943"/>
      <w:bookmarkEnd w:id="1944"/>
    </w:p>
    <w:p xmlns:tce="http://www.TCE.com">
      <w:pPr>
        <w:pStyle w:val="ListNumber3"/>
        <!--depth 3-->
        <w:numPr>
          <w:ilvl w:val="2"/>
          <w:numId w:val="498"/>
        </w:numPr>
      </w:pPr>
      <w:bookmarkStart w:id="1946" w:name="_Tocd19e26481"/>
      <w:bookmarkStart w:id="1945" w:name="_Refd19e26481"/>
      <w:r>
        <w:t/>
      </w:r>
      <w:r>
        <w:t>(ii)</w:t>
      </w:r>
      <w:r>
        <w:t xml:space="preserve"> Include the FAR clause at </w:t>
      </w:r>
      <w:hyperlink r:id="rIdHyperlink246">
        <w:r>
          <w:rPr>
            <w:rStyle w:val="Hyperlink"/>
          </w:rPr>
          <w:t>52.246-2</w:t>
        </w:r>
      </w:hyperlink>
      <w:r>
        <w:t>; and</w:t>
      </w:r>
      <w:bookmarkEnd w:id="1945"/>
      <w:bookmarkEnd w:id="1946"/>
    </w:p>
    <w:p xmlns:tce="http://www.TCE.com">
      <w:pPr>
        <w:pStyle w:val="ListNumber3"/>
        <!--depth 3-->
        <w:numPr>
          <w:ilvl w:val="2"/>
          <w:numId w:val="498"/>
        </w:numPr>
      </w:pPr>
      <w:bookmarkStart w:id="1948" w:name="_Tocd19e26492"/>
      <w:bookmarkStart w:id="1947" w:name="_Refd19e26492"/>
      <w:r>
        <w:t/>
      </w:r>
      <w:r>
        <w:t>(iii)</w:t>
      </w:r>
      <w:r>
        <w:t xml:space="preserve"> Support the Wildfire program; or</w:t>
      </w:r>
      <w:bookmarkEnd w:id="1947"/>
      <w:bookmarkEnd w:id="1948"/>
    </w:p>
    <w:p xmlns:tce="http://www.TCE.com">
      <w:pPr>
        <w:pStyle w:val="ListNumber3"/>
        <!--depth 3-->
        <w:numPr>
          <w:ilvl w:val="2"/>
          <w:numId w:val="498"/>
        </w:numPr>
      </w:pPr>
      <w:bookmarkStart w:id="1950" w:name="_Tocd19e26499"/>
      <w:bookmarkStart w:id="1949" w:name="_Refd19e26499"/>
      <w:r>
        <w:t/>
      </w:r>
      <w:r>
        <w:t>(iv)</w:t>
      </w:r>
      <w:r>
        <w:t xml:space="preserve"> When a pattern of acquisitions demonstrates an ongoing relationship with the contractor.</w:t>
      </w:r>
      <w:bookmarkEnd w:id="1949"/>
      <w:bookmarkEnd w:id="1950"/>
      <w:bookmarkEnd w:id="1941"/>
      <w:bookmarkEnd w:id="1942"/>
      <w:bookmarkEnd w:id="1939"/>
      <w:bookmarkEnd w:id="1940"/>
      <w:bookmarkEnd w:id="1931"/>
      <w:bookmarkEnd w:id="1932"/>
      <w:bookmarkEnd w:id="1929"/>
      <w:bookmarkEnd w:id="1930"/>
    </w:p>
    <w:p xmlns:tce="http://www.TCE.com">
      <w:pPr>
        <w:pStyle w:val="ListNumber"/>
        <!--depth 1-->
        <w:numPr>
          <w:ilvl w:val="0"/>
          <w:numId w:val="495"/>
        </w:numPr>
      </w:pPr>
      <w:bookmarkStart w:id="1952" w:name="_Tocd19e26508"/>
      <w:bookmarkStart w:id="1951" w:name="_Refd19e26508"/>
      <w:r>
        <w:t/>
      </w:r>
      <w:r>
        <w:t>(b)</w:t>
      </w:r>
      <w:r>
        <w:t xml:space="preserve"> The contracting officer may authorize inspection and testing at manufacturing plants or other facilities located outside the United States, Puerto Rico, or the U.S. Virgin Islands according to paragraph (a)(1) of the clause at </w:t>
      </w:r>
      <w:r>
        <w:rPr>
          <w:color w:val="0000FF"/>
        </w:rPr>
        <w:fldChar w:fldCharType="begin"/>
      </w:r>
      <w:r>
        <w:rPr>
          <w:color w:val="0000FF"/>
        </w:rPr>
        <w:instrText xml:space="preserve"> REF _Numd19e43290 \h </w:instrText>
      </w:r>
      <w:r>
        <w:fldChar w:fldCharType="separate"/>
      </w:r>
      <w:rPr>
        <w:color w:val="0000FF"/>
      </w:rPr>
      <w:r>
        <w:rPr>
          <w:u w:val="single"/>
        </w:rPr>
        <w:t>552.246-70</w:t>
      </w:r>
      <w:r>
        <w:rPr>
          <w:color w:val="0000FF"/>
        </w:rPr>
        <w:fldChar w:fldCharType="end"/>
      </w:r>
      <w:r>
        <w:t xml:space="preserve"> when any of the following conditions apply and after coordinating the authorization with QVOC and documenting the authorization in the file:</w:t>
      </w:r>
    </w:p>
    <w:p xmlns:tce="http://www.TCE.com">
      <w:pPr>
        <w:pStyle w:val="ListNumber2"/>
        <!--depth 2-->
        <w:numPr>
          <w:ilvl w:val="1"/>
          <w:numId w:val="499"/>
        </w:numPr>
      </w:pPr>
      <w:bookmarkStart w:id="1956" w:name="_Tocd19e26520"/>
      <w:bookmarkStart w:id="1955" w:name="_Refd19e26520"/>
      <w:bookmarkStart w:id="1954" w:name="_Tocd19e26518"/>
      <w:bookmarkStart w:id="1953" w:name="_Refd19e26518"/>
      <w:r>
        <w:t/>
      </w:r>
      <w:r>
        <w:t>(1)</w:t>
      </w:r>
      <w:r>
        <w:t xml:space="preserve"> Inspection services are available from another Federal agency with primary inspection responsibility in the geographic area.</w:t>
      </w:r>
      <w:bookmarkEnd w:id="1955"/>
      <w:bookmarkEnd w:id="1956"/>
    </w:p>
    <w:p xmlns:tce="http://www.TCE.com">
      <w:pPr>
        <w:pStyle w:val="ListNumber2"/>
        <!--depth 2-->
        <w:numPr>
          <w:ilvl w:val="1"/>
          <w:numId w:val="499"/>
        </w:numPr>
      </w:pPr>
      <w:bookmarkStart w:id="1958" w:name="_Tocd19e26527"/>
      <w:bookmarkStart w:id="1957" w:name="_Refd19e26527"/>
      <w:r>
        <w:t/>
      </w:r>
      <w:r>
        <w:t>(2)</w:t>
      </w:r>
      <w:r>
        <w:t xml:space="preserve"> An inspection interchange agreement exists with another agency for inspection at a contractor's plant.</w:t>
      </w:r>
      <w:bookmarkEnd w:id="1957"/>
      <w:bookmarkEnd w:id="1958"/>
    </w:p>
    <w:p xmlns:tce="http://www.TCE.com">
      <w:pPr>
        <w:pStyle w:val="ListNumber2"/>
        <!--depth 2-->
        <w:numPr>
          <w:ilvl w:val="1"/>
          <w:numId w:val="499"/>
        </w:numPr>
      </w:pPr>
      <w:bookmarkStart w:id="1960" w:name="_Tocd19e26534"/>
      <w:bookmarkStart w:id="1959" w:name="_Refd19e26534"/>
      <w:r>
        <w:t/>
      </w:r>
      <w:r>
        <w:t>(3)</w:t>
      </w:r>
      <w:r>
        <w:t xml:space="preserve"> Other considerations will ensure more economical and effective inspection consistent with the Government's interest.</w:t>
      </w:r>
      <w:bookmarkEnd w:id="1959"/>
      <w:bookmarkEnd w:id="1960"/>
      <w:bookmarkEnd w:id="1953"/>
      <w:bookmarkEnd w:id="1954"/>
      <w:bookmarkEnd w:id="1951"/>
      <w:bookmarkEnd w:id="1952"/>
      <w:bookmarkEnd w:id="1927"/>
      <w:bookmarkEnd w:id="1928"/>
    </w:p>
    <!--Topic unique_585-->
    <w:p xmlns:tce="http://www.TCE.com">
      <w:pPr>
        <w:pStyle w:val="Heading6"/>
      </w:pPr>
      <w:bookmarkStart w:id="1961" w:name="_Numd19e26550"/>
      <w:bookmarkStart w:id="1962" w:name="_Refd19e26550"/>
      <w:bookmarkStart w:id="1963" w:name="_Tocd19e26550"/>
      <w:r>
        <w:t/>
      </w:r>
      <w:r>
        <w:t>546.302-71</w:t>
      </w:r>
      <w:r>
        <w:t xml:space="preserve"> Source inspection.</w:t>
      </w:r>
      <w:bookmarkEnd w:id="1962"/>
      <w:bookmarkEnd w:id="1963"/>
      <w:bookmarkEnd w:id="1961"/>
    </w:p>
    <w:p xmlns:tce="http://www.TCE.com">
      <w:pPr>
        <w:pStyle w:val="BodyText"/>
      </w:pPr>
      <w:r>
        <w:t xml:space="preserve">Insert the clause at </w:t>
      </w:r>
      <w:r>
        <w:rPr>
          <w:color w:val="0000FF"/>
        </w:rPr>
        <w:fldChar w:fldCharType="begin"/>
      </w:r>
      <w:r>
        <w:rPr>
          <w:color w:val="0000FF"/>
        </w:rPr>
        <w:instrText xml:space="preserve"> REF _Numd19e43689 \h </w:instrText>
      </w:r>
      <w:r>
        <w:fldChar w:fldCharType="separate"/>
      </w:r>
      <w:rPr>
        <w:color w:val="0000FF"/>
      </w:rPr>
      <w:r>
        <w:rPr>
          <w:u w:val="single"/>
        </w:rPr>
        <w:t>552.246-71</w:t>
      </w:r>
      <w:r>
        <w:rPr>
          <w:color w:val="0000FF"/>
        </w:rPr>
        <w:fldChar w:fldCharType="end"/>
      </w:r>
      <w:r>
        <w:t>, Source Inspection by Government, in FAS solicitations and contracts where Government personnel at the source will perform inspection.</w:t>
      </w:r>
    </w:p>
    <!--Topic unique_586-->
    <w:p xmlns:tce="http://www.TCE.com">
      <w:pPr>
        <w:pStyle w:val="Heading6"/>
      </w:pPr>
      <w:bookmarkStart w:id="1964" w:name="_Numd19e26572"/>
      <w:bookmarkStart w:id="1965" w:name="_Refd19e26572"/>
      <w:bookmarkStart w:id="1966" w:name="_Tocd19e26572"/>
      <w:r>
        <w:t/>
      </w:r>
      <w:r>
        <w:t>546.302-72</w:t>
      </w:r>
      <w:r>
        <w:t xml:space="preserve"> Destination Inspection.</w:t>
      </w:r>
      <w:bookmarkEnd w:id="1965"/>
      <w:bookmarkEnd w:id="1966"/>
      <w:bookmarkEnd w:id="1964"/>
    </w:p>
    <w:p xmlns:tce="http://www.TCE.com">
      <w:pPr>
        <w:pStyle w:val="BodyText"/>
      </w:pPr>
      <w:r>
        <w:t xml:space="preserve">Insert the clause at </w:t>
      </w:r>
      <w:r>
        <w:rPr>
          <w:color w:val="0000FF"/>
        </w:rPr>
        <w:fldChar w:fldCharType="begin"/>
      </w:r>
      <w:r>
        <w:rPr>
          <w:color w:val="0000FF"/>
        </w:rPr>
        <w:instrText xml:space="preserve"> REF _Numd19e44032 \h </w:instrText>
      </w:r>
      <w:r>
        <w:fldChar w:fldCharType="separate"/>
      </w:r>
      <w:rPr>
        <w:color w:val="0000FF"/>
      </w:rPr>
      <w:r>
        <w:rPr>
          <w:u w:val="single"/>
        </w:rPr>
        <w:t>552.246-78</w:t>
      </w:r>
      <w:r>
        <w:rPr>
          <w:color w:val="0000FF"/>
        </w:rPr>
        <w:fldChar w:fldCharType="end"/>
      </w:r>
      <w:r>
        <w:t>, Inspection at Destination, in solicitations and contracts for supplies that require inspection at destination.</w:t>
      </w:r>
    </w:p>
    <!--Topic unique_587-->
    <w:p xmlns:tce="http://www.TCE.com">
      <w:pPr>
        <w:pStyle w:val="Heading5"/>
      </w:pPr>
      <w:bookmarkStart w:id="1967" w:name="_Numd19e26596"/>
      <w:bookmarkStart w:id="1968" w:name="_Refd19e26596"/>
      <w:bookmarkStart w:id="1969" w:name="_Tocd19e26596"/>
      <w:r>
        <w:t/>
      </w:r>
      <w:r>
        <w:t>546.312</w:t>
      </w:r>
      <w:r>
        <w:t xml:space="preserve"> Construction contracts.</w:t>
      </w:r>
      <w:bookmarkEnd w:id="1968"/>
      <w:bookmarkEnd w:id="1969"/>
      <w:bookmarkEnd w:id="1967"/>
    </w:p>
    <w:p xmlns:tce="http://www.TCE.com">
      <w:pPr>
        <w:pStyle w:val="BodyText"/>
      </w:pPr>
      <w:r>
        <w:t xml:space="preserve">Insert the clause at </w:t>
      </w:r>
      <w:r>
        <w:rPr>
          <w:color w:val="0000FF"/>
        </w:rPr>
        <w:fldChar w:fldCharType="begin"/>
      </w:r>
      <w:r>
        <w:rPr>
          <w:color w:val="0000FF"/>
        </w:rPr>
        <w:instrText xml:space="preserve"> REF _Numd19e43936 \h </w:instrText>
      </w:r>
      <w:r>
        <w:fldChar w:fldCharType="separate"/>
      </w:r>
      <w:rPr>
        <w:color w:val="0000FF"/>
      </w:rPr>
      <w:r>
        <w:rPr>
          <w:u w:val="single"/>
        </w:rPr>
        <w:t>552.246-72</w:t>
      </w:r>
      <w:r>
        <w:rPr>
          <w:color w:val="0000FF"/>
        </w:rPr>
        <w:fldChar w:fldCharType="end"/>
      </w:r>
      <w:r>
        <w:t>, Final Inspection and Tests, in solicitations and contracts for construction that include the FAR clause at 52.246-12.</w:t>
      </w:r>
    </w:p>
    <!--Topic unique_588-->
    <w:p xmlns:tce="http://www.TCE.com">
      <w:pPr>
        <w:pStyle w:val="Heading4"/>
      </w:pPr>
      <w:bookmarkStart w:id="1970" w:name="_Numd19e26620"/>
      <w:bookmarkStart w:id="1971" w:name="_Refd19e26620"/>
      <w:bookmarkStart w:id="1972" w:name="_Tocd19e26620"/>
      <w:r>
        <w:t/>
      </w:r>
      <w:r>
        <w:t>Subpart 546.7</w:t>
      </w:r>
      <w:r>
        <w:t xml:space="preserve"> - Warranties</w:t>
      </w:r>
      <w:bookmarkEnd w:id="1971"/>
      <w:bookmarkEnd w:id="1972"/>
      <w:bookmarkEnd w:id="1970"/>
    </w:p>
    <!--Topic unique_589-->
    <w:p xmlns:tce="http://www.TCE.com">
      <w:pPr>
        <w:pStyle w:val="Heading5"/>
      </w:pPr>
      <w:bookmarkStart w:id="1973" w:name="_Numd19e26633"/>
      <w:bookmarkStart w:id="1974" w:name="_Refd19e26633"/>
      <w:bookmarkStart w:id="1975" w:name="_Tocd19e26633"/>
      <w:r>
        <w:t/>
      </w:r>
      <w:r>
        <w:t>546.704</w:t>
      </w:r>
      <w:r>
        <w:t xml:space="preserve"> Authority for use of warranties.</w:t>
      </w:r>
      <w:bookmarkEnd w:id="1974"/>
      <w:bookmarkEnd w:id="1975"/>
      <w:bookmarkEnd w:id="1973"/>
    </w:p>
    <w:p xmlns:tce="http://www.TCE.com">
      <w:pPr>
        <w:pStyle w:val="BodyText"/>
      </w:pPr>
      <w:r>
        <w:t>FAR clause 52.246-21, Warranty of Construction, is approved by the agency for use in solicitations and contracts when a fixed-price construction contract is contemplated.</w:t>
      </w:r>
    </w:p>
    <!--Topic unique_590-->
    <w:p xmlns:tce="http://www.TCE.com">
      <w:pPr>
        <w:pStyle w:val="Heading5"/>
      </w:pPr>
      <w:bookmarkStart w:id="1976" w:name="_Numd19e26652"/>
      <w:bookmarkStart w:id="1977" w:name="_Refd19e26652"/>
      <w:bookmarkStart w:id="1978" w:name="_Tocd19e26652"/>
      <w:r>
        <w:t/>
      </w:r>
      <w:r>
        <w:t>546.708</w:t>
      </w:r>
      <w:r>
        <w:t xml:space="preserve"> Warranties of data.</w:t>
      </w:r>
      <w:bookmarkEnd w:id="1977"/>
      <w:bookmarkEnd w:id="1978"/>
      <w:bookmarkEnd w:id="1976"/>
    </w:p>
    <w:p xmlns:tce="http://www.TCE.com">
      <w:pPr>
        <w:pStyle w:val="ListNumber"/>
        <!--depth 1-->
        <w:numPr>
          <w:ilvl w:val="0"/>
          <w:numId w:val="500"/>
        </w:numPr>
      </w:pPr>
      <w:bookmarkStart w:id="1980" w:name="_Tocd19e26661"/>
      <w:bookmarkStart w:id="1979" w:name="_Refd19e26661"/>
      <w:r>
        <w:t/>
      </w:r>
      <w:r>
        <w:t>(a)</w:t>
      </w:r>
      <w:r>
        <w:t xml:space="preserve">  The contracting officer shall use warranties of data only when both of the following conditions are applicable:</w:t>
      </w:r>
    </w:p>
    <w:p xmlns:tce="http://www.TCE.com">
      <w:pPr>
        <w:pStyle w:val="ListNumber2"/>
        <!--depth 2-->
        <w:numPr>
          <w:ilvl w:val="1"/>
          <w:numId w:val="501"/>
        </w:numPr>
      </w:pPr>
      <w:bookmarkStart w:id="1982" w:name="_Tocd19e26669"/>
      <w:bookmarkStart w:id="1981" w:name="_Refd19e26669"/>
      <w:r>
        <w:t/>
      </w:r>
      <w:r>
        <w:t>(1)</w:t>
      </w:r>
      <w:r>
        <w:t xml:space="preserve">  Use of a warranty is in the Government’s interest and is documented; and</w:t>
      </w:r>
    </w:p>
    <w:p xmlns:tce="http://www.TCE.com">
      <w:pPr>
        <w:pStyle w:val="ListNumber2"/>
        <!--depth 2-->
        <w:numPr>
          <w:ilvl w:val="1"/>
          <w:numId w:val="501"/>
        </w:numPr>
      </w:pPr>
      <w:r>
        <w:t/>
      </w:r>
      <w:r>
        <w:t>(2)</w:t>
      </w:r>
      <w:r>
        <w:t xml:space="preserve">  The contracting director concurs with the decision.</w:t>
      </w:r>
      <w:bookmarkEnd w:id="1981"/>
      <w:bookmarkEnd w:id="1982"/>
    </w:p>
    <w:p xmlns:tce="http://www.TCE.com">
      <w:pPr>
        <w:pStyle w:val="ListNumber"/>
        <!--depth 1-->
        <w:numPr>
          <w:ilvl w:val="0"/>
          <w:numId w:val="500"/>
        </w:numPr>
      </w:pPr>
      <w:r>
        <w:t/>
      </w:r>
      <w:r>
        <w:t>(b)</w:t>
      </w:r>
      <w:r>
        <w:t xml:space="preserve">  The contracting officer shall consult with the technical or specification manager responsible for developing any warranties of data.</w:t>
      </w:r>
      <w:bookmarkEnd w:id="1979"/>
      <w:bookmarkEnd w:id="1980"/>
    </w:p>
    <!--Topic unique_591-->
    <w:p xmlns:tce="http://www.TCE.com">
      <w:pPr>
        <w:pStyle w:val="Heading5"/>
      </w:pPr>
      <w:bookmarkStart w:id="1983" w:name="_Numd19e26700"/>
      <w:bookmarkStart w:id="1984" w:name="_Refd19e26700"/>
      <w:bookmarkStart w:id="1985" w:name="_Tocd19e26700"/>
      <w:r>
        <w:t/>
      </w:r>
      <w:r>
        <w:t>546.710</w:t>
      </w:r>
      <w:r>
        <w:t xml:space="preserve"> Contract clause.</w:t>
      </w:r>
      <w:bookmarkEnd w:id="1984"/>
      <w:bookmarkEnd w:id="1985"/>
      <w:bookmarkEnd w:id="1983"/>
    </w:p>
    <w:p xmlns:tce="http://www.TCE.com">
      <w:pPr>
        <w:pStyle w:val="BodyText"/>
      </w:pPr>
      <w:r>
        <w:t xml:space="preserve">Insert the clause at </w:t>
      </w:r>
      <w:r>
        <w:rPr>
          <w:color w:val="0000FF"/>
        </w:rPr>
        <w:fldChar w:fldCharType="begin"/>
      </w:r>
      <w:r>
        <w:rPr>
          <w:color w:val="0000FF"/>
        </w:rPr>
        <w:instrText xml:space="preserve"> REF _Numd19e43968 \h </w:instrText>
      </w:r>
      <w:r>
        <w:fldChar w:fldCharType="separate"/>
      </w:r>
      <w:rPr>
        <w:color w:val="0000FF"/>
      </w:rPr>
      <w:r>
        <w:rPr>
          <w:u w:val="single"/>
        </w:rPr>
        <w:t>552.246-77</w:t>
      </w:r>
      <w:r>
        <w:rPr>
          <w:color w:val="0000FF"/>
        </w:rPr>
        <w:fldChar w:fldCharType="end"/>
      </w:r>
      <w:r>
        <w:t>, Additional Contract Warranty Provisions for Supplies of a Noncomplex Nature, in solicitations and contracts that include the FAR clause at 52.246-17.</w:t>
      </w:r>
    </w:p>
    <!--Topic unique_596-->
    <w:p xmlns:tce="http://www.TCE.com">
      <w:pPr>
        <w:pStyle w:val="Heading3"/>
      </w:pPr>
      <w:bookmarkStart w:id="1986" w:name="_Numd19e26718"/>
      <w:bookmarkStart w:id="1987" w:name="_Refd19e26718"/>
      <w:bookmarkStart w:id="1988" w:name="_Tocd19e26718"/>
      <w:r>
        <w:t/>
      </w:r>
      <w:r>
        <w:t>Part 547</w:t>
      </w:r>
      <w:r>
        <w:t xml:space="preserve"> [Reserved]</w:t>
      </w:r>
      <w:bookmarkEnd w:id="1987"/>
      <w:bookmarkEnd w:id="1988"/>
      <w:bookmarkEnd w:id="1986"/>
    </w:p>
    <!--Topic unique_598-->
    <w:p xmlns:tce="http://www.TCE.com">
      <w:pPr>
        <w:pStyle w:val="Heading3"/>
      </w:pPr>
      <w:bookmarkStart w:id="1989" w:name="_Numd19e26728"/>
      <w:bookmarkStart w:id="1990" w:name="_Refd19e26728"/>
      <w:bookmarkStart w:id="1991" w:name="_Tocd19e26728"/>
      <w:r>
        <w:t/>
      </w:r>
      <w:r>
        <w:t>Part 550</w:t>
      </w:r>
      <w:r>
        <w:t xml:space="preserve"> - [Reserved]</w:t>
      </w:r>
      <w:bookmarkEnd w:id="1990"/>
      <w:bookmarkEnd w:id="1991"/>
      <w:bookmarkEnd w:id="1989"/>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600-->
    <w:p xmlns:tce="http://www.TCE.com">
      <w:pPr>
        <w:pStyle w:val="Heading1"/>
      </w:pPr>
      <w:bookmarkStart w:id="1992" w:name="_Numd19e26738"/>
      <w:bookmarkStart w:id="1993" w:name="_Refd19e26738"/>
      <w:bookmarkStart w:id="1994" w:name="_Tocd19e26738"/>
      <w:r>
        <w:t/>
      </w:r>
      <w:r>
        <w:t>Subchapter H</w:t>
      </w:r>
      <w:r>
        <w:t xml:space="preserve"> - Clauses and Forms</w:t>
      </w:r>
      <w:bookmarkEnd w:id="1993"/>
      <w:bookmarkEnd w:id="1994"/>
      <w:bookmarkEnd w:id="1992"/>
    </w:p>
    <!--Topic unique_602-->
    <w:p xmlns:tce="http://www.TCE.com">
      <w:pPr>
        <w:pStyle w:val="Heading2"/>
      </w:pPr>
      <w:bookmarkStart w:id="1995" w:name="_Numd19e26746"/>
      <w:bookmarkStart w:id="1996" w:name="_Refd19e26746"/>
      <w:bookmarkStart w:id="1997" w:name="_Tocd19e26746"/>
      <w:r>
        <w:t/>
      </w:r>
      <w:r>
        <w:t xml:space="preserve"> General Services Administration Acquisition Manual</w:t>
      </w:r>
      <w:bookmarkEnd w:id="1996"/>
      <w:bookmarkEnd w:id="1997"/>
      <w:bookmarkEnd w:id="1995"/>
    </w:p>
    <!--Topic unique_604-->
    <w:p xmlns:tce="http://www.TCE.com">
      <w:pPr>
        <w:pStyle w:val="Heading3"/>
      </w:pPr>
      <w:bookmarkStart w:id="1998" w:name="_Numd19e26753"/>
      <w:bookmarkStart w:id="1999" w:name="_Refd19e26753"/>
      <w:bookmarkStart w:id="2000" w:name="_Tocd19e26753"/>
      <w:r>
        <w:t/>
      </w:r>
      <w:r>
        <w:t>Part 552</w:t>
      </w:r>
      <w:r>
        <w:t xml:space="preserve"> - Solicitation Provisions and Contract Clauses</w:t>
      </w:r>
      <w:bookmarkEnd w:id="1999"/>
      <w:bookmarkEnd w:id="2000"/>
      <w:bookmarkEnd w:id="1998"/>
    </w:p>
    <w:p xmlns:tce="http://www.TCE.com">
      <w:pPr>
        <w:pStyle w:val="ListBullet"/>
        <!--depth 1-->
        <w:numPr>
          <w:ilvl w:val="0"/>
          <w:numId w:val="502"/>
        </w:numPr>
      </w:pPr>
      <w:r>
        <w:t/>
      </w:r>
      <w:r>
        <w:rPr>
          <w:color w:val="0000FF"/>
        </w:rPr>
        <w:fldChar w:fldCharType="begin"/>
      </w:r>
      <w:r>
        <w:rPr>
          <w:color w:val="0000FF"/>
        </w:rPr>
        <w:instrText xml:space="preserve"> REF _Numd19e28719 \h </w:instrText>
      </w:r>
      <w:r>
        <w:fldChar w:fldCharType="separate"/>
      </w:r>
      <w:rPr>
        <w:color w:val="0000FF"/>
      </w:rPr>
      <w:r>
        <w:rPr>
          <w:u w:val="single"/>
        </w:rPr>
        <w:t>552.000 Scope of part.</w:t>
      </w:r>
      <w:r>
        <w:rPr>
          <w:color w:val="0000FF"/>
        </w:rPr>
        <w:fldChar w:fldCharType="end"/>
      </w:r>
      <w:r>
        <w:t/>
      </w:r>
    </w:p>
    <w:p xmlns:tce="http://www.TCE.com">
      <w:pPr>
        <w:pStyle w:val="ListBullet"/>
        <!--depth 1-->
        <w:numPr>
          <w:ilvl w:val="0"/>
          <w:numId w:val="502"/>
        </w:numPr>
      </w:pPr>
      <w:r>
        <w:t/>
      </w:r>
      <w:r>
        <w:rPr>
          <w:color w:val="0000FF"/>
        </w:rPr>
        <w:fldChar w:fldCharType="begin"/>
      </w:r>
      <w:r>
        <w:rPr>
          <w:color w:val="0000FF"/>
        </w:rPr>
        <w:instrText xml:space="preserve"> REF _Numd19e28734 \h </w:instrText>
      </w:r>
      <w:r>
        <w:fldChar w:fldCharType="separate"/>
      </w:r>
      <w:rPr>
        <w:color w:val="0000FF"/>
      </w:rPr>
      <w:r>
        <w:rPr>
          <w:u w:val="single"/>
        </w:rPr>
        <w:t>Subpart 552.1 - Instructions for Using Provisions and Clauses</w:t>
      </w:r>
      <w:r>
        <w:rPr>
          <w:color w:val="0000FF"/>
        </w:rPr>
        <w:fldChar w:fldCharType="end"/>
      </w:r>
      <w:r>
        <w:t/>
      </w:r>
    </w:p>
    <w:p xmlns:tce="http://www.TCE.com">
      <w:pPr>
        <w:pStyle w:val="ListBullet2"/>
        <!--depth 2-->
        <w:numPr>
          <w:ilvl w:val="1"/>
          <w:numId w:val="503"/>
        </w:numPr>
      </w:pPr>
      <w:r>
        <w:t/>
      </w:r>
      <w:r>
        <w:rPr>
          <w:color w:val="0000FF"/>
        </w:rPr>
        <w:fldChar w:fldCharType="begin"/>
      </w:r>
      <w:r>
        <w:rPr>
          <w:color w:val="0000FF"/>
        </w:rPr>
        <w:instrText xml:space="preserve"> REF _Numd19e28747 \h </w:instrText>
      </w:r>
      <w:r>
        <w:fldChar w:fldCharType="separate"/>
      </w:r>
      <w:rPr>
        <w:color w:val="0000FF"/>
      </w:rPr>
      <w:r>
        <w:rPr>
          <w:u w:val="single"/>
        </w:rPr>
        <w:t>552.101 [Reserved]</w:t>
      </w:r>
      <w:r>
        <w:rPr>
          <w:color w:val="0000FF"/>
        </w:rPr>
        <w:fldChar w:fldCharType="end"/>
      </w:r>
      <w:r>
        <w:t/>
      </w:r>
    </w:p>
    <w:p xmlns:tce="http://www.TCE.com">
      <w:pPr>
        <w:pStyle w:val="ListBullet3"/>
        <!--depth 3-->
        <w:numPr>
          <w:ilvl w:val="2"/>
          <w:numId w:val="504"/>
        </w:numPr>
      </w:pPr>
      <w:r>
        <w:t/>
      </w:r>
      <w:r>
        <w:rPr>
          <w:color w:val="0000FF"/>
        </w:rPr>
        <w:fldChar w:fldCharType="begin"/>
      </w:r>
      <w:r>
        <w:rPr>
          <w:color w:val="0000FF"/>
        </w:rPr>
        <w:instrText xml:space="preserve"> REF _Numd19e28760 \h </w:instrText>
      </w:r>
      <w:r>
        <w:fldChar w:fldCharType="separate"/>
      </w:r>
      <w:rPr>
        <w:color w:val="0000FF"/>
      </w:rPr>
      <w:r>
        <w:rPr>
          <w:u w:val="single"/>
        </w:rPr>
        <w:t>552.101-70 Using Part 552.</w:t>
      </w:r>
      <w:r>
        <w:rPr>
          <w:color w:val="0000FF"/>
        </w:rPr>
        <w:fldChar w:fldCharType="end"/>
      </w:r>
      <w:r>
        <w:t/>
      </w:r>
    </w:p>
    <w:p xmlns:tce="http://www.TCE.com">
      <w:pPr>
        <w:pStyle w:val="ListBullet2"/>
        <!--depth 2-->
        <w:numPr>
          <w:ilvl w:val="1"/>
          <w:numId w:val="503"/>
        </w:numPr>
      </w:pPr>
      <w:r>
        <w:t/>
      </w:r>
      <w:r>
        <w:rPr>
          <w:color w:val="0000FF"/>
        </w:rPr>
        <w:fldChar w:fldCharType="begin"/>
      </w:r>
      <w:r>
        <w:rPr>
          <w:color w:val="0000FF"/>
        </w:rPr>
        <w:instrText xml:space="preserve"> REF _Numd19e28890 \h </w:instrText>
      </w:r>
      <w:r>
        <w:fldChar w:fldCharType="separate"/>
      </w:r>
      <w:rPr>
        <w:color w:val="0000FF"/>
      </w:rPr>
      <w:r>
        <w:rPr>
          <w:u w:val="single"/>
        </w:rPr>
        <w:t>552.102 Incorporating provisions and clauses.</w:t>
      </w:r>
      <w:r>
        <w:rPr>
          <w:color w:val="0000FF"/>
        </w:rPr>
        <w:fldChar w:fldCharType="end"/>
      </w:r>
      <w:r>
        <w:t/>
      </w:r>
    </w:p>
    <w:p xmlns:tce="http://www.TCE.com">
      <w:pPr>
        <w:pStyle w:val="ListBullet2"/>
        <!--depth 2-->
        <w:numPr>
          <w:ilvl w:val="1"/>
          <w:numId w:val="503"/>
        </w:numPr>
      </w:pPr>
      <w:r>
        <w:t/>
      </w:r>
      <w:r>
        <w:rPr>
          <w:color w:val="0000FF"/>
        </w:rPr>
        <w:fldChar w:fldCharType="begin"/>
      </w:r>
      <w:r>
        <w:rPr>
          <w:color w:val="0000FF"/>
        </w:rPr>
        <w:instrText xml:space="preserve"> REF _Numd19e28958 \h </w:instrText>
      </w:r>
      <w:r>
        <w:fldChar w:fldCharType="separate"/>
      </w:r>
      <w:rPr>
        <w:color w:val="0000FF"/>
      </w:rPr>
      <w:r>
        <w:rPr>
          <w:u w:val="single"/>
        </w:rPr>
        <w:t>552.103 Identification of provisions and clauses.</w:t>
      </w:r>
      <w:r>
        <w:rPr>
          <w:color w:val="0000FF"/>
        </w:rPr>
        <w:fldChar w:fldCharType="end"/>
      </w:r>
      <w:r>
        <w:t/>
      </w:r>
    </w:p>
    <w:p xmlns:tce="http://www.TCE.com">
      <w:pPr>
        <w:pStyle w:val="ListBullet2"/>
        <!--depth 2-->
        <w:numPr>
          <w:ilvl w:val="1"/>
          <w:numId w:val="503"/>
        </w:numPr>
      </w:pPr>
      <w:r>
        <w:t/>
      </w:r>
      <w:r>
        <w:rPr>
          <w:color w:val="0000FF"/>
        </w:rPr>
        <w:fldChar w:fldCharType="begin"/>
      </w:r>
      <w:r>
        <w:rPr>
          <w:color w:val="0000FF"/>
        </w:rPr>
        <w:instrText xml:space="preserve"> REF _Numd19e29072 \h </w:instrText>
      </w:r>
      <w:r>
        <w:fldChar w:fldCharType="separate"/>
      </w:r>
      <w:rPr>
        <w:color w:val="0000FF"/>
      </w:rPr>
      <w:r>
        <w:rPr>
          <w:u w:val="single"/>
        </w:rPr>
        <w:t>552.104 Procedures for modifying and completing provisions and clauses.</w:t>
      </w:r>
      <w:r>
        <w:rPr>
          <w:color w:val="0000FF"/>
        </w:rPr>
        <w:fldChar w:fldCharType="end"/>
      </w:r>
      <w:r>
        <w:t/>
      </w:r>
    </w:p>
    <w:p xmlns:tce="http://www.TCE.com">
      <w:pPr>
        <w:pStyle w:val="ListBullet2"/>
        <!--depth 2-->
        <w:numPr>
          <w:ilvl w:val="1"/>
          <w:numId w:val="503"/>
        </w:numPr>
      </w:pPr>
      <w:r>
        <w:t/>
      </w:r>
      <w:r>
        <w:rPr>
          <w:color w:val="0000FF"/>
        </w:rPr>
        <w:fldChar w:fldCharType="begin"/>
      </w:r>
      <w:r>
        <w:rPr>
          <w:color w:val="0000FF"/>
        </w:rPr>
        <w:instrText xml:space="preserve"> REF _Numd19e29111 \h </w:instrText>
      </w:r>
      <w:r>
        <w:fldChar w:fldCharType="separate"/>
      </w:r>
      <w:rPr>
        <w:color w:val="0000FF"/>
      </w:rPr>
      <w:r>
        <w:rPr>
          <w:u w:val="single"/>
        </w:rPr>
        <w:t>552.105 Procedures for using alternates.</w:t>
      </w:r>
      <w:r>
        <w:rPr>
          <w:color w:val="0000FF"/>
        </w:rPr>
        <w:fldChar w:fldCharType="end"/>
      </w:r>
      <w:r>
        <w:t/>
      </w:r>
    </w:p>
    <w:p xmlns:tce="http://www.TCE.com">
      <w:pPr>
        <w:pStyle w:val="ListBullet2"/>
        <!--depth 2-->
        <w:numPr>
          <w:ilvl w:val="1"/>
          <w:numId w:val="503"/>
        </w:numPr>
      </w:pPr>
      <w:r>
        <w:t/>
      </w:r>
      <w:r>
        <w:rPr>
          <w:color w:val="0000FF"/>
        </w:rPr>
        <w:fldChar w:fldCharType="begin"/>
      </w:r>
      <w:r>
        <w:rPr>
          <w:color w:val="0000FF"/>
        </w:rPr>
        <w:instrText xml:space="preserve"> REF _Numd19e29134 \h </w:instrText>
      </w:r>
      <w:r>
        <w:fldChar w:fldCharType="separate"/>
      </w:r>
      <w:rPr>
        <w:color w:val="0000FF"/>
      </w:rPr>
      <w:r>
        <w:rPr>
          <w:u w:val="single"/>
        </w:rPr>
        <w:t>552.107 [Reserved]</w:t>
      </w:r>
      <w:r>
        <w:rPr>
          <w:color w:val="0000FF"/>
        </w:rPr>
        <w:fldChar w:fldCharType="end"/>
      </w:r>
      <w:r>
        <w:t/>
      </w:r>
    </w:p>
    <w:p xmlns:tce="http://www.TCE.com">
      <w:pPr>
        <w:pStyle w:val="ListBullet3"/>
        <!--depth 3-->
        <w:numPr>
          <w:ilvl w:val="2"/>
          <w:numId w:val="505"/>
        </w:numPr>
      </w:pPr>
      <w:r>
        <w:t/>
      </w:r>
      <w:r>
        <w:rPr>
          <w:color w:val="0000FF"/>
        </w:rPr>
        <w:fldChar w:fldCharType="begin"/>
      </w:r>
      <w:r>
        <w:rPr>
          <w:color w:val="0000FF"/>
        </w:rPr>
        <w:instrText xml:space="preserve"> REF _Numd19e29147 \h </w:instrText>
      </w:r>
      <w:r>
        <w:fldChar w:fldCharType="separate"/>
      </w:r>
      <w:rPr>
        <w:color w:val="0000FF"/>
      </w:rPr>
      <w:r>
        <w:rPr>
          <w:u w:val="single"/>
        </w:rPr>
        <w:t>552.107-70 Solicitation provision and contract clause.</w:t>
      </w:r>
      <w:r>
        <w:rPr>
          <w:color w:val="0000FF"/>
        </w:rPr>
        <w:fldChar w:fldCharType="end"/>
      </w:r>
      <w:r>
        <w:t/>
      </w:r>
    </w:p>
    <w:p xmlns:tce="http://www.TCE.com">
      <w:pPr>
        <w:pStyle w:val="ListBullet"/>
        <!--depth 1-->
        <w:numPr>
          <w:ilvl w:val="0"/>
          <w:numId w:val="502"/>
        </w:numPr>
      </w:pPr>
      <w:r>
        <w:t/>
      </w:r>
      <w:r>
        <w:rPr>
          <w:color w:val="0000FF"/>
        </w:rPr>
        <w:fldChar w:fldCharType="begin"/>
      </w:r>
      <w:r>
        <w:rPr>
          <w:color w:val="0000FF"/>
        </w:rPr>
        <w:instrText xml:space="preserve"> REF _Numd19e29211 \h </w:instrText>
      </w:r>
      <w:r>
        <w:fldChar w:fldCharType="separate"/>
      </w:r>
      <w:rPr>
        <w:color w:val="0000FF"/>
      </w:rPr>
      <w:r>
        <w:rPr>
          <w:u w:val="single"/>
        </w:rPr>
        <w:t>Subpart 552.2 - Text of Provisions and Clauses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_Numd19e29224 \h </w:instrText>
      </w:r>
      <w:r>
        <w:fldChar w:fldCharType="separate"/>
      </w:r>
      <w:rPr>
        <w:color w:val="0000FF"/>
      </w:rPr>
      <w:r>
        <w:rPr>
          <w:u w:val="single"/>
        </w:rPr>
        <w:t>552.200 Scope of subpart.</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_Numd19e29243 \h </w:instrText>
      </w:r>
      <w:r>
        <w:fldChar w:fldCharType="separate"/>
      </w:r>
      <w:rPr>
        <w:color w:val="0000FF"/>
      </w:rPr>
      <w:r>
        <w:rPr>
          <w:u w:val="single"/>
        </w:rPr>
        <w:t>552.203 [Reserved]</w:t>
      </w:r>
      <w:r>
        <w:rPr>
          <w:color w:val="0000FF"/>
        </w:rPr>
        <w:fldChar w:fldCharType="end"/>
      </w:r>
      <w:r>
        <w:t/>
      </w:r>
    </w:p>
    <w:p xmlns:tce="http://www.TCE.com">
      <w:pPr>
        <w:pStyle w:val="ListBullet3"/>
        <!--depth 3-->
        <w:numPr>
          <w:ilvl w:val="2"/>
          <w:numId w:val="507"/>
        </w:numPr>
      </w:pPr>
      <w:r>
        <w:t/>
      </w:r>
      <w:r>
        <w:rPr>
          <w:color w:val="0000FF"/>
        </w:rPr>
        <w:fldChar w:fldCharType="begin"/>
      </w:r>
      <w:r>
        <w:rPr>
          <w:color w:val="0000FF"/>
        </w:rPr>
        <w:instrText xml:space="preserve"> REF _Numd19e29256 \h </w:instrText>
      </w:r>
      <w:r>
        <w:fldChar w:fldCharType="separate"/>
      </w:r>
      <w:rPr>
        <w:color w:val="0000FF"/>
      </w:rPr>
      <w:r>
        <w:rPr>
          <w:u w:val="single"/>
        </w:rPr>
        <w:t>552.203-71 Restriction on Advertising.</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_Numd19e29286 \h </w:instrText>
      </w:r>
      <w:r>
        <w:fldChar w:fldCharType="separate"/>
      </w:r>
      <w:rPr>
        <w:color w:val="0000FF"/>
      </w:rPr>
      <w:r>
        <w:rPr>
          <w:u w:val="single"/>
        </w:rPr>
        <w:t>552.204 [Reserved]</w:t>
      </w:r>
      <w:r>
        <w:rPr>
          <w:color w:val="0000FF"/>
        </w:rPr>
        <w:fldChar w:fldCharType="end"/>
      </w:r>
      <w:r>
        <w:t/>
      </w:r>
    </w:p>
    <w:p xmlns:tce="http://www.TCE.com">
      <w:pPr>
        <w:pStyle w:val="ListBullet3"/>
        <!--depth 3-->
        <w:numPr>
          <w:ilvl w:val="2"/>
          <w:numId w:val="508"/>
        </w:numPr>
      </w:pPr>
      <w:r>
        <w:t/>
      </w:r>
      <w:r>
        <w:rPr>
          <w:color w:val="0000FF"/>
        </w:rPr>
        <w:fldChar w:fldCharType="begin"/>
      </w:r>
      <w:r>
        <w:rPr>
          <w:color w:val="0000FF"/>
        </w:rPr>
        <w:instrText xml:space="preserve"> REF _Numd19e29299 \h </w:instrText>
      </w:r>
      <w:r>
        <w:fldChar w:fldCharType="separate"/>
      </w:r>
      <w:rPr>
        <w:color w:val="0000FF"/>
      </w:rPr>
      <w:r>
        <w:rPr>
          <w:u w:val="single"/>
        </w:rPr>
        <w:t>552.204-9 Personal Identity Verification Requirements.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_Numd19e29350 \h </w:instrText>
      </w:r>
      <w:r>
        <w:fldChar w:fldCharType="separate"/>
      </w:r>
      <w:rPr>
        <w:color w:val="0000FF"/>
      </w:rPr>
      <w:r>
        <w:rPr>
          <w:u w:val="single"/>
        </w:rPr>
        <w:t>552.211 [Reserved]</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_Numd19e29363 \h </w:instrText>
      </w:r>
      <w:r>
        <w:fldChar w:fldCharType="separate"/>
      </w:r>
      <w:rPr>
        <w:color w:val="0000FF"/>
      </w:rPr>
      <w:r>
        <w:rPr>
          <w:u w:val="single"/>
        </w:rPr>
        <w:t>552.211-10 Commencement, Prosecution, and Completion of Work.</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_Numd19e29418 \h </w:instrText>
      </w:r>
      <w:r>
        <w:fldChar w:fldCharType="separate"/>
      </w:r>
      <w:rPr>
        <w:color w:val="0000FF"/>
      </w:rPr>
      <w:r>
        <w:rPr>
          <w:u w:val="single"/>
        </w:rPr>
        <w:t>552.211-12 Liquidated Damages—Construction.</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_Numd19e29476 \h </w:instrText>
      </w:r>
      <w:r>
        <w:fldChar w:fldCharType="separate"/>
      </w:r>
      <w:rPr>
        <w:color w:val="0000FF"/>
      </w:rPr>
      <w:r>
        <w:rPr>
          <w:u w:val="single"/>
        </w:rPr>
        <w:t>552.211-13 Time Extensions.</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_Numd19e29554 \h </w:instrText>
      </w:r>
      <w:r>
        <w:fldChar w:fldCharType="separate"/>
      </w:r>
      <w:rPr>
        <w:color w:val="0000FF"/>
      </w:rPr>
      <w:r>
        <w:rPr>
          <w:u w:val="single"/>
        </w:rPr>
        <w:t>552.211-70 Substantial Completion.</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_Numd19e29703 \h </w:instrText>
      </w:r>
      <w:r>
        <w:fldChar w:fldCharType="separate"/>
      </w:r>
      <w:rPr>
        <w:color w:val="0000FF"/>
      </w:rPr>
      <w:r>
        <w:rPr>
          <w:u w:val="single"/>
        </w:rPr>
        <w:t>552.211-71 [Reserved]</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_Numd19e29718 \h </w:instrText>
      </w:r>
      <w:r>
        <w:fldChar w:fldCharType="separate"/>
      </w:r>
      <w:rPr>
        <w:color w:val="0000FF"/>
      </w:rPr>
      <w:r>
        <w:rPr>
          <w:u w:val="single"/>
        </w:rPr>
        <w:t>552.211-72 Reference to Specifications in Drawings.</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_Numd19e29749 \h </w:instrText>
      </w:r>
      <w:r>
        <w:fldChar w:fldCharType="separate"/>
      </w:r>
      <w:rPr>
        <w:color w:val="0000FF"/>
      </w:rPr>
      <w:r>
        <w:rPr>
          <w:u w:val="single"/>
        </w:rPr>
        <w:t>552.211-73 Marking.</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_Numd19e29823 \h </w:instrText>
      </w:r>
      <w:r>
        <w:fldChar w:fldCharType="separate"/>
      </w:r>
      <w:rPr>
        <w:color w:val="0000FF"/>
      </w:rPr>
      <w:r>
        <w:rPr>
          <w:u w:val="single"/>
        </w:rPr>
        <w:t>552.211-74 [Reserved]</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_Numd19e29837 \h </w:instrText>
      </w:r>
      <w:r>
        <w:fldChar w:fldCharType="separate"/>
      </w:r>
      <w:rPr>
        <w:color w:val="0000FF"/>
      </w:rPr>
      <w:r>
        <w:rPr>
          <w:u w:val="single"/>
        </w:rPr>
        <w:t>552.211-75 Preservation, Packaging, and Packing.</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_Numd19e29889 \h </w:instrText>
      </w:r>
      <w:r>
        <w:fldChar w:fldCharType="separate"/>
      </w:r>
      <w:rPr>
        <w:color w:val="0000FF"/>
      </w:rPr>
      <w:r>
        <w:rPr>
          <w:u w:val="single"/>
        </w:rPr>
        <w:t>552.211-76 Charges for Packaging, Packing, and Marking.</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_Numd19e29922 \h </w:instrText>
      </w:r>
      <w:r>
        <w:fldChar w:fldCharType="separate"/>
      </w:r>
      <w:rPr>
        <w:color w:val="0000FF"/>
      </w:rPr>
      <w:r>
        <w:rPr>
          <w:u w:val="single"/>
        </w:rPr>
        <w:t>552.211-77 Packing List.</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_Numd19e30059 \h </w:instrText>
      </w:r>
      <w:r>
        <w:fldChar w:fldCharType="separate"/>
      </w:r>
      <w:rPr>
        <w:color w:val="0000FF"/>
      </w:rPr>
      <w:r>
        <w:rPr>
          <w:u w:val="single"/>
        </w:rPr>
        <w:t>552.211-78 [Reserved]</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_Numd19e30073 \h </w:instrText>
      </w:r>
      <w:r>
        <w:fldChar w:fldCharType="separate"/>
      </w:r>
      <w:rPr>
        <w:color w:val="0000FF"/>
      </w:rPr>
      <w:r>
        <w:rPr>
          <w:u w:val="single"/>
        </w:rPr>
        <w:t>552.211-79 Acceptable Age of Supplies.</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_Numd19e30134 \h </w:instrText>
      </w:r>
      <w:r>
        <w:fldChar w:fldCharType="separate"/>
      </w:r>
      <w:rPr>
        <w:color w:val="0000FF"/>
      </w:rPr>
      <w:r>
        <w:rPr>
          <w:u w:val="single"/>
        </w:rPr>
        <w:t>552.211-80 Age on Delivery.</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_Numd19e30165 \h </w:instrText>
      </w:r>
      <w:r>
        <w:fldChar w:fldCharType="separate"/>
      </w:r>
      <w:rPr>
        <w:color w:val="0000FF"/>
      </w:rPr>
      <w:r>
        <w:rPr>
          <w:u w:val="single"/>
        </w:rPr>
        <w:t>552.211-81 Time of Shipment.</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_Numd19e30231 \h </w:instrText>
      </w:r>
      <w:r>
        <w:fldChar w:fldCharType="separate"/>
      </w:r>
      <w:rPr>
        <w:color w:val="0000FF"/>
      </w:rPr>
      <w:r>
        <w:rPr>
          <w:u w:val="single"/>
        </w:rPr>
        <w:t>552.211-82 [Reserved]</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_Numd19e30245 \h </w:instrText>
      </w:r>
      <w:r>
        <w:fldChar w:fldCharType="separate"/>
      </w:r>
      <w:rPr>
        <w:color w:val="0000FF"/>
      </w:rPr>
      <w:r>
        <w:rPr>
          <w:u w:val="single"/>
        </w:rPr>
        <w:t>552.211-83 Availability for Inspection, Testing, and Shipment/Delivery.</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_Numd19e30417 \h </w:instrText>
      </w:r>
      <w:r>
        <w:fldChar w:fldCharType="separate"/>
      </w:r>
      <w:rPr>
        <w:color w:val="0000FF"/>
      </w:rPr>
      <w:r>
        <w:rPr>
          <w:u w:val="single"/>
        </w:rPr>
        <w:t>552.211-84 [Reserved]</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_Numd19e30431 \h </w:instrText>
      </w:r>
      <w:r>
        <w:fldChar w:fldCharType="separate"/>
      </w:r>
      <w:rPr>
        <w:color w:val="0000FF"/>
      </w:rPr>
      <w:r>
        <w:rPr>
          <w:u w:val="single"/>
        </w:rPr>
        <w:t>552.211-85 Consistent Pack and Package Requirements.</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_Numd19e30465 \h </w:instrText>
      </w:r>
      <w:r>
        <w:fldChar w:fldCharType="separate"/>
      </w:r>
      <w:rPr>
        <w:color w:val="0000FF"/>
      </w:rPr>
      <w:r>
        <w:rPr>
          <w:u w:val="single"/>
        </w:rPr>
        <w:t>552.211-86 Maximum Weight per Shipping Container.</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_Numd19e30519 \h </w:instrText>
      </w:r>
      <w:r>
        <w:fldChar w:fldCharType="separate"/>
      </w:r>
      <w:rPr>
        <w:color w:val="0000FF"/>
      </w:rPr>
      <w:r>
        <w:rPr>
          <w:u w:val="single"/>
        </w:rPr>
        <w:t>552.211-87 Export Packing.</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_Numd19e30565 \h </w:instrText>
      </w:r>
      <w:r>
        <w:fldChar w:fldCharType="separate"/>
      </w:r>
      <w:rPr>
        <w:color w:val="0000FF"/>
      </w:rPr>
      <w:r>
        <w:rPr>
          <w:u w:val="single"/>
        </w:rPr>
        <w:t>552.211-88 Vehicle Export Preparation.</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_Numd19e30596 \h </w:instrText>
      </w:r>
      <w:r>
        <w:fldChar w:fldCharType="separate"/>
      </w:r>
      <w:rPr>
        <w:color w:val="0000FF"/>
      </w:rPr>
      <w:r>
        <w:rPr>
          <w:u w:val="single"/>
        </w:rPr>
        <w:t>552.211-89 Non-manufactured Wood Packaging Material for Export.</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_Numd19e30694 \h </w:instrText>
      </w:r>
      <w:r>
        <w:fldChar w:fldCharType="separate"/>
      </w:r>
      <w:rPr>
        <w:color w:val="0000FF"/>
      </w:rPr>
      <w:r>
        <w:rPr>
          <w:u w:val="single"/>
        </w:rPr>
        <w:t>552.211-90 Small Parts.</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_Numd19e30725 \h </w:instrText>
      </w:r>
      <w:r>
        <w:fldChar w:fldCharType="separate"/>
      </w:r>
      <w:rPr>
        <w:color w:val="0000FF"/>
      </w:rPr>
      <w:r>
        <w:rPr>
          <w:u w:val="single"/>
        </w:rPr>
        <w:t>552.211-91 Vehicle Decals, Stickers, and Data Plates.</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_Numd19e30757 \h </w:instrText>
      </w:r>
      <w:r>
        <w:fldChar w:fldCharType="separate"/>
      </w:r>
      <w:rPr>
        <w:color w:val="0000FF"/>
      </w:rPr>
      <w:r>
        <w:rPr>
          <w:u w:val="single"/>
        </w:rPr>
        <w:t>552.211-92 Radio Frequency Identification (RFID) Using Passive Tags.</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_Numd19e30792 \h </w:instrText>
      </w:r>
      <w:r>
        <w:fldChar w:fldCharType="separate"/>
      </w:r>
      <w:rPr>
        <w:color w:val="0000FF"/>
      </w:rPr>
      <w:r>
        <w:rPr>
          <w:u w:val="single"/>
        </w:rPr>
        <w:t>552.211-93 [Reserved]</w:t>
      </w:r>
      <w:r>
        <w:rPr>
          <w:color w:val="0000FF"/>
        </w:rPr>
        <w:fldChar w:fldCharType="end"/>
      </w:r>
      <w:r>
        <w:t/>
      </w:r>
    </w:p>
    <w:p xmlns:tce="http://www.TCE.com">
      <w:pPr>
        <w:pStyle w:val="ListBullet3"/>
        <!--depth 3-->
        <w:numPr>
          <w:ilvl w:val="2"/>
          <w:numId w:val="509"/>
        </w:numPr>
      </w:pPr>
      <w:r>
        <w:t/>
      </w:r>
      <w:r>
        <w:rPr>
          <w:color w:val="0000FF"/>
        </w:rPr>
        <w:fldChar w:fldCharType="begin"/>
      </w:r>
      <w:r>
        <w:rPr>
          <w:color w:val="0000FF"/>
        </w:rPr>
        <w:instrText xml:space="preserve"> REF _Numd19e30807 \h </w:instrText>
      </w:r>
      <w:r>
        <w:fldChar w:fldCharType="separate"/>
      </w:r>
      <w:rPr>
        <w:color w:val="0000FF"/>
      </w:rPr>
      <w:r>
        <w:rPr>
          <w:u w:val="single"/>
        </w:rPr>
        <w:t>552.211-94 Time of Delivery.</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_Numd19e30921 \h </w:instrText>
      </w:r>
      <w:r>
        <w:fldChar w:fldCharType="separate"/>
      </w:r>
      <w:rPr>
        <w:color w:val="0000FF"/>
      </w:rPr>
      <w:r>
        <w:rPr>
          <w:u w:val="single"/>
        </w:rPr>
        <w:t>552.212 [Reserved]</w:t>
      </w:r>
      <w:r>
        <w:rPr>
          <w:color w:val="0000FF"/>
        </w:rPr>
        <w:fldChar w:fldCharType="end"/>
      </w:r>
      <w:r>
        <w:t/>
      </w:r>
    </w:p>
    <w:p xmlns:tce="http://www.TCE.com">
      <w:pPr>
        <w:pStyle w:val="ListBullet3"/>
        <!--depth 3-->
        <w:numPr>
          <w:ilvl w:val="2"/>
          <w:numId w:val="510"/>
        </w:numPr>
      </w:pPr>
      <w:r>
        <w:t/>
      </w:r>
      <w:r>
        <w:rPr>
          <w:color w:val="0000FF"/>
        </w:rPr>
        <w:fldChar w:fldCharType="begin"/>
      </w:r>
      <w:r>
        <w:rPr>
          <w:color w:val="0000FF"/>
        </w:rPr>
        <w:instrText xml:space="preserve"> REF _Numd19e30934 \h </w:instrText>
      </w:r>
      <w:r>
        <w:fldChar w:fldCharType="separate"/>
      </w:r>
      <w:rPr>
        <w:color w:val="0000FF"/>
      </w:rPr>
      <w:r>
        <w:rPr>
          <w:u w:val="single"/>
        </w:rPr>
        <w:t>552.212-4 Contract Terms and Conditions—Commercial Products and Commercial Services (FAR DEVIATION).</w:t>
      </w:r>
      <w:r>
        <w:rPr>
          <w:color w:val="0000FF"/>
        </w:rPr>
        <w:fldChar w:fldCharType="end"/>
      </w:r>
      <w:r>
        <w:t/>
      </w:r>
    </w:p>
    <w:p xmlns:tce="http://www.TCE.com">
      <w:pPr>
        <w:pStyle w:val="ListBullet3"/>
        <!--depth 3-->
        <w:numPr>
          <w:ilvl w:val="2"/>
          <w:numId w:val="510"/>
        </w:numPr>
      </w:pPr>
      <w:r>
        <w:t/>
      </w:r>
      <w:r>
        <w:rPr>
          <w:color w:val="0000FF"/>
        </w:rPr>
        <w:fldChar w:fldCharType="begin"/>
      </w:r>
      <w:r>
        <w:rPr>
          <w:color w:val="0000FF"/>
        </w:rPr>
        <w:instrText xml:space="preserve"> REF _Numd19e31132 \h </w:instrText>
      </w:r>
      <w:r>
        <w:fldChar w:fldCharType="separate"/>
      </w:r>
      <w:rPr>
        <w:color w:val="0000FF"/>
      </w:rPr>
      <w:r>
        <w:rPr>
          <w:u w:val="single"/>
        </w:rPr>
        <w:t>552.212-70 [Reserved]</w:t>
      </w:r>
      <w:r>
        <w:rPr>
          <w:color w:val="0000FF"/>
        </w:rPr>
        <w:fldChar w:fldCharType="end"/>
      </w:r>
      <w:r>
        <w:t/>
      </w:r>
    </w:p>
    <w:p xmlns:tce="http://www.TCE.com">
      <w:pPr>
        <w:pStyle w:val="ListBullet3"/>
        <!--depth 3-->
        <w:numPr>
          <w:ilvl w:val="2"/>
          <w:numId w:val="510"/>
        </w:numPr>
      </w:pPr>
      <w:r>
        <w:t/>
      </w:r>
      <w:r>
        <w:rPr>
          <w:color w:val="0000FF"/>
        </w:rPr>
        <w:fldChar w:fldCharType="begin"/>
      </w:r>
      <w:r>
        <w:rPr>
          <w:color w:val="0000FF"/>
        </w:rPr>
        <w:instrText xml:space="preserve"> REF _Numd19e31146 \h </w:instrText>
      </w:r>
      <w:r>
        <w:fldChar w:fldCharType="separate"/>
      </w:r>
      <w:rPr>
        <w:color w:val="0000FF"/>
      </w:rPr>
      <w:r>
        <w:rPr>
          <w:u w:val="single"/>
        </w:rPr>
        <w:t>552.212-71 Contract Terms and Conditions Applicable to GSA Acquisitions of Commercial Products and Commercial Services.</w:t>
      </w:r>
      <w:r>
        <w:rPr>
          <w:color w:val="0000FF"/>
        </w:rPr>
        <w:fldChar w:fldCharType="end"/>
      </w:r>
      <w:r>
        <w:t/>
      </w:r>
    </w:p>
    <w:p xmlns:tce="http://www.TCE.com">
      <w:pPr>
        <w:pStyle w:val="ListBullet3"/>
        <!--depth 3-->
        <w:numPr>
          <w:ilvl w:val="2"/>
          <w:numId w:val="510"/>
        </w:numPr>
      </w:pPr>
      <w:r>
        <w:t/>
      </w:r>
      <w:r>
        <w:rPr>
          <w:color w:val="0000FF"/>
        </w:rPr>
        <w:fldChar w:fldCharType="begin"/>
      </w:r>
      <w:r>
        <w:rPr>
          <w:color w:val="0000FF"/>
        </w:rPr>
        <w:instrText xml:space="preserve"> REF _Numd19e31338 \h </w:instrText>
      </w:r>
      <w:r>
        <w:fldChar w:fldCharType="separate"/>
      </w:r>
      <w:rPr>
        <w:color w:val="0000FF"/>
      </w:rPr>
      <w:r>
        <w:rPr>
          <w:u w:val="single"/>
        </w:rPr>
        <w:t>552.212-72 Contract Terms and Conditions Required To Implement Statutes or Executive Orders Applicable to GSA Acquisition of Commercial Products and Commercial Services.</w:t>
      </w:r>
      <w:r>
        <w:rPr>
          <w:color w:val="0000FF"/>
        </w:rPr>
        <w:fldChar w:fldCharType="end"/>
      </w:r>
      <w:r>
        <w:t/>
      </w:r>
    </w:p>
    <w:p xmlns:tce="http://www.TCE.com">
      <w:pPr>
        <w:pStyle w:val="ListBullet3"/>
        <!--depth 3-->
        <w:numPr>
          <w:ilvl w:val="2"/>
          <w:numId w:val="510"/>
        </w:numPr>
      </w:pPr>
      <w:r>
        <w:t/>
      </w:r>
      <w:r>
        <w:rPr>
          <w:color w:val="0000FF"/>
        </w:rPr>
        <w:fldChar w:fldCharType="begin"/>
      </w:r>
      <w:r>
        <w:rPr>
          <w:color w:val="0000FF"/>
        </w:rPr>
        <w:instrText xml:space="preserve"> REF _Numd19e31523 \h </w:instrText>
      </w:r>
      <w:r>
        <w:fldChar w:fldCharType="separate"/>
      </w:r>
      <w:rPr>
        <w:color w:val="0000FF"/>
      </w:rPr>
      <w:r>
        <w:rPr>
          <w:u w:val="single"/>
        </w:rPr>
        <w:t>552.212-73 [Reserved]</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_Numd19e31539 \h </w:instrText>
      </w:r>
      <w:r>
        <w:fldChar w:fldCharType="separate"/>
      </w:r>
      <w:rPr>
        <w:color w:val="0000FF"/>
      </w:rPr>
      <w:r>
        <w:rPr>
          <w:u w:val="single"/>
        </w:rPr>
        <w:t>552.214 [Reserved]</w:t>
      </w:r>
      <w:r>
        <w:rPr>
          <w:color w:val="0000FF"/>
        </w:rPr>
        <w:fldChar w:fldCharType="end"/>
      </w:r>
      <w:r>
        <w:t/>
      </w:r>
    </w:p>
    <w:p xmlns:tce="http://www.TCE.com">
      <w:pPr>
        <w:pStyle w:val="ListBullet3"/>
        <!--depth 3-->
        <w:numPr>
          <w:ilvl w:val="2"/>
          <w:numId w:val="511"/>
        </w:numPr>
      </w:pPr>
      <w:r>
        <w:t/>
      </w:r>
      <w:r>
        <w:rPr>
          <w:color w:val="0000FF"/>
        </w:rPr>
        <w:fldChar w:fldCharType="begin"/>
      </w:r>
      <w:r>
        <w:rPr>
          <w:color w:val="0000FF"/>
        </w:rPr>
        <w:instrText xml:space="preserve"> REF _Numd19e31552 \h </w:instrText>
      </w:r>
      <w:r>
        <w:fldChar w:fldCharType="separate"/>
      </w:r>
      <w:rPr>
        <w:color w:val="0000FF"/>
      </w:rPr>
      <w:r>
        <w:rPr>
          <w:u w:val="single"/>
        </w:rPr>
        <w:t>552.214-70 “All or None” Bids.</w:t>
      </w:r>
      <w:r>
        <w:rPr>
          <w:color w:val="0000FF"/>
        </w:rPr>
        <w:fldChar w:fldCharType="end"/>
      </w:r>
      <w:r>
        <w:t/>
      </w:r>
    </w:p>
    <w:p xmlns:tce="http://www.TCE.com">
      <w:pPr>
        <w:pStyle w:val="ListBullet3"/>
        <!--depth 3-->
        <w:numPr>
          <w:ilvl w:val="2"/>
          <w:numId w:val="511"/>
        </w:numPr>
      </w:pPr>
      <w:r>
        <w:t/>
      </w:r>
      <w:r>
        <w:rPr>
          <w:color w:val="0000FF"/>
        </w:rPr>
        <w:fldChar w:fldCharType="begin"/>
      </w:r>
      <w:r>
        <w:rPr>
          <w:color w:val="0000FF"/>
        </w:rPr>
        <w:instrText xml:space="preserve"> REF _Numd19e31593 \h </w:instrText>
      </w:r>
      <w:r>
        <w:fldChar w:fldCharType="separate"/>
      </w:r>
      <w:rPr>
        <w:color w:val="0000FF"/>
      </w:rPr>
      <w:r>
        <w:rPr>
          <w:u w:val="single"/>
        </w:rPr>
        <w:t>552.214-71 [Reserved]</w:t>
      </w:r>
      <w:r>
        <w:rPr>
          <w:color w:val="0000FF"/>
        </w:rPr>
        <w:fldChar w:fldCharType="end"/>
      </w:r>
      <w:r>
        <w:t/>
      </w:r>
    </w:p>
    <w:p xmlns:tce="http://www.TCE.com">
      <w:pPr>
        <w:pStyle w:val="ListBullet3"/>
        <!--depth 3-->
        <w:numPr>
          <w:ilvl w:val="2"/>
          <w:numId w:val="511"/>
        </w:numPr>
      </w:pPr>
      <w:r>
        <w:t/>
      </w:r>
      <w:r>
        <w:rPr>
          <w:color w:val="0000FF"/>
        </w:rPr>
        <w:fldChar w:fldCharType="begin"/>
      </w:r>
      <w:r>
        <w:rPr>
          <w:color w:val="0000FF"/>
        </w:rPr>
        <w:instrText xml:space="preserve"> REF _Numd19e31607 \h </w:instrText>
      </w:r>
      <w:r>
        <w:fldChar w:fldCharType="separate"/>
      </w:r>
      <w:rPr>
        <w:color w:val="0000FF"/>
      </w:rPr>
      <w:r>
        <w:rPr>
          <w:u w:val="single"/>
        </w:rPr>
        <w:t>552.214-72 Bid Sample Requirements.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_Numd19e31946 \h </w:instrText>
      </w:r>
      <w:r>
        <w:fldChar w:fldCharType="separate"/>
      </w:r>
      <w:rPr>
        <w:color w:val="0000FF"/>
      </w:rPr>
      <w:r>
        <w:rPr>
          <w:u w:val="single"/>
        </w:rPr>
        <w:t>552.215 [Reserved]</w:t>
      </w:r>
      <w:r>
        <w:rPr>
          <w:color w:val="0000FF"/>
        </w:rPr>
        <w:fldChar w:fldCharType="end"/>
      </w:r>
      <w:r>
        <w:t/>
      </w:r>
    </w:p>
    <w:p xmlns:tce="http://www.TCE.com">
      <w:pPr>
        <w:pStyle w:val="ListBullet3"/>
        <!--depth 3-->
        <w:numPr>
          <w:ilvl w:val="2"/>
          <w:numId w:val="512"/>
        </w:numPr>
      </w:pPr>
      <w:r>
        <w:t/>
      </w:r>
      <w:r>
        <w:rPr>
          <w:color w:val="0000FF"/>
        </w:rPr>
        <w:fldChar w:fldCharType="begin"/>
      </w:r>
      <w:r>
        <w:rPr>
          <w:color w:val="0000FF"/>
        </w:rPr>
        <w:instrText xml:space="preserve"> REF _Numd19e31959 \h </w:instrText>
      </w:r>
      <w:r>
        <w:fldChar w:fldCharType="separate"/>
      </w:r>
      <w:rPr>
        <w:color w:val="0000FF"/>
      </w:rPr>
      <w:r>
        <w:rPr>
          <w:u w:val="single"/>
        </w:rPr>
        <w:t>552.215-70 Examination of Records by GSA.</w:t>
      </w:r>
      <w:r>
        <w:rPr>
          <w:color w:val="0000FF"/>
        </w:rPr>
        <w:fldChar w:fldCharType="end"/>
      </w:r>
      <w:r>
        <w:t/>
      </w:r>
    </w:p>
    <w:p xmlns:tce="http://www.TCE.com">
      <w:pPr>
        <w:pStyle w:val="ListBullet3"/>
        <!--depth 3-->
        <w:numPr>
          <w:ilvl w:val="2"/>
          <w:numId w:val="512"/>
        </w:numPr>
      </w:pPr>
      <w:r>
        <w:t/>
      </w:r>
      <w:r>
        <w:rPr>
          <w:color w:val="0000FF"/>
        </w:rPr>
        <w:fldChar w:fldCharType="begin"/>
      </w:r>
      <w:r>
        <w:rPr>
          <w:color w:val="0000FF"/>
        </w:rPr>
        <w:instrText xml:space="preserve"> REF _Numd19e31991 \h </w:instrText>
      </w:r>
      <w:r>
        <w:fldChar w:fldCharType="separate"/>
      </w:r>
      <w:rPr>
        <w:color w:val="0000FF"/>
      </w:rPr>
      <w:r>
        <w:rPr>
          <w:u w:val="single"/>
        </w:rPr>
        <w:t>552.215-71 [Reserved]</w:t>
      </w:r>
      <w:r>
        <w:rPr>
          <w:color w:val="0000FF"/>
        </w:rPr>
        <w:fldChar w:fldCharType="end"/>
      </w:r>
      <w:r>
        <w:t/>
      </w:r>
    </w:p>
    <w:p xmlns:tce="http://www.TCE.com">
      <w:pPr>
        <w:pStyle w:val="ListBullet3"/>
        <!--depth 3-->
        <w:numPr>
          <w:ilvl w:val="2"/>
          <w:numId w:val="512"/>
        </w:numPr>
      </w:pPr>
      <w:r>
        <w:t/>
      </w:r>
      <w:r>
        <w:rPr>
          <w:color w:val="0000FF"/>
        </w:rPr>
        <w:fldChar w:fldCharType="begin"/>
      </w:r>
      <w:r>
        <w:rPr>
          <w:color w:val="0000FF"/>
        </w:rPr>
        <w:instrText xml:space="preserve"> REF _Numd19e32005 \h </w:instrText>
      </w:r>
      <w:r>
        <w:fldChar w:fldCharType="separate"/>
      </w:r>
      <w:rPr>
        <w:color w:val="0000FF"/>
      </w:rPr>
      <w:r>
        <w:rPr>
          <w:u w:val="single"/>
        </w:rPr>
        <w:t>552.215-72 [Reserved]</w:t>
      </w:r>
      <w:r>
        <w:rPr>
          <w:color w:val="0000FF"/>
        </w:rPr>
        <w:fldChar w:fldCharType="end"/>
      </w:r>
      <w:r>
        <w:t/>
      </w:r>
    </w:p>
    <w:p xmlns:tce="http://www.TCE.com">
      <w:pPr>
        <w:pStyle w:val="ListBullet3"/>
        <!--depth 3-->
        <w:numPr>
          <w:ilvl w:val="2"/>
          <w:numId w:val="512"/>
        </w:numPr>
      </w:pPr>
      <w:r>
        <w:t/>
      </w:r>
      <w:r>
        <w:rPr>
          <w:color w:val="0000FF"/>
        </w:rPr>
        <w:fldChar w:fldCharType="begin"/>
      </w:r>
      <w:r>
        <w:rPr>
          <w:color w:val="0000FF"/>
        </w:rPr>
        <w:instrText xml:space="preserve"> REF _Numd19e32020 \h </w:instrText>
      </w:r>
      <w:r>
        <w:fldChar w:fldCharType="separate"/>
      </w:r>
      <w:rPr>
        <w:color w:val="0000FF"/>
      </w:rPr>
      <w:r>
        <w:rPr>
          <w:u w:val="single"/>
        </w:rPr>
        <w:t>552.215-73 Notice.</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_Numd19e32067 \h </w:instrText>
      </w:r>
      <w:r>
        <w:fldChar w:fldCharType="separate"/>
      </w:r>
      <w:rPr>
        <w:color w:val="0000FF"/>
      </w:rPr>
      <w:r>
        <w:rPr>
          <w:u w:val="single"/>
        </w:rPr>
        <w:t>552.216 [Reserved]</w:t>
      </w:r>
      <w:r>
        <w:rPr>
          <w:color w:val="0000FF"/>
        </w:rPr>
        <w:fldChar w:fldCharType="end"/>
      </w:r>
      <w:r>
        <w:t/>
      </w:r>
    </w:p>
    <w:p xmlns:tce="http://www.TCE.com">
      <w:pPr>
        <w:pStyle w:val="ListBullet3"/>
        <!--depth 3-->
        <w:numPr>
          <w:ilvl w:val="2"/>
          <w:numId w:val="513"/>
        </w:numPr>
      </w:pPr>
      <w:r>
        <w:t/>
      </w:r>
      <w:r>
        <w:rPr>
          <w:color w:val="0000FF"/>
        </w:rPr>
        <w:fldChar w:fldCharType="begin"/>
      </w:r>
      <w:r>
        <w:rPr>
          <w:color w:val="0000FF"/>
        </w:rPr>
        <w:instrText xml:space="preserve"> REF _Numd19e32080 \h </w:instrText>
      </w:r>
      <w:r>
        <w:fldChar w:fldCharType="separate"/>
      </w:r>
      <w:rPr>
        <w:color w:val="0000FF"/>
      </w:rPr>
      <w:r>
        <w:rPr>
          <w:u w:val="single"/>
        </w:rPr>
        <w:t>552.216-71 Economic Price Adjustment—Special Order Program Contracts.</w:t>
      </w:r>
      <w:r>
        <w:rPr>
          <w:color w:val="0000FF"/>
        </w:rPr>
        <w:fldChar w:fldCharType="end"/>
      </w:r>
      <w:r>
        <w:t/>
      </w:r>
    </w:p>
    <w:p xmlns:tce="http://www.TCE.com">
      <w:pPr>
        <w:pStyle w:val="ListBullet3"/>
        <!--depth 3-->
        <w:numPr>
          <w:ilvl w:val="2"/>
          <w:numId w:val="513"/>
        </w:numPr>
      </w:pPr>
      <w:r>
        <w:t/>
      </w:r>
      <w:r>
        <w:rPr>
          <w:color w:val="0000FF"/>
        </w:rPr>
        <w:fldChar w:fldCharType="begin"/>
      </w:r>
      <w:r>
        <w:rPr>
          <w:color w:val="0000FF"/>
        </w:rPr>
        <w:instrText xml:space="preserve"> REF _Numd19e32250 \h </w:instrText>
      </w:r>
      <w:r>
        <w:fldChar w:fldCharType="separate"/>
      </w:r>
      <w:rPr>
        <w:color w:val="0000FF"/>
      </w:rPr>
      <w:r>
        <w:rPr>
          <w:u w:val="single"/>
        </w:rPr>
        <w:t>552.216-72 Placement of Orders.</w:t>
      </w:r>
      <w:r>
        <w:rPr>
          <w:color w:val="0000FF"/>
        </w:rPr>
        <w:fldChar w:fldCharType="end"/>
      </w:r>
      <w:r>
        <w:t/>
      </w:r>
    </w:p>
    <w:p xmlns:tce="http://www.TCE.com">
      <w:pPr>
        <w:pStyle w:val="ListBullet3"/>
        <!--depth 3-->
        <w:numPr>
          <w:ilvl w:val="2"/>
          <w:numId w:val="513"/>
        </w:numPr>
      </w:pPr>
      <w:r>
        <w:t/>
      </w:r>
      <w:r>
        <w:rPr>
          <w:color w:val="0000FF"/>
        </w:rPr>
        <w:fldChar w:fldCharType="begin"/>
      </w:r>
      <w:r>
        <w:rPr>
          <w:color w:val="0000FF"/>
        </w:rPr>
        <w:instrText xml:space="preserve"> REF _Numd19e32374 \h </w:instrText>
      </w:r>
      <w:r>
        <w:fldChar w:fldCharType="separate"/>
      </w:r>
      <w:rPr>
        <w:color w:val="0000FF"/>
      </w:rPr>
      <w:r>
        <w:rPr>
          <w:u w:val="single"/>
        </w:rPr>
        <w:t>552.216-73 Ordering Information.</w:t>
      </w:r>
      <w:r>
        <w:rPr>
          <w:color w:val="0000FF"/>
        </w:rPr>
        <w:fldChar w:fldCharType="end"/>
      </w:r>
      <w:r>
        <w:t/>
      </w:r>
    </w:p>
    <w:p xmlns:tce="http://www.TCE.com">
      <w:pPr>
        <w:pStyle w:val="ListBullet3"/>
        <!--depth 3-->
        <w:numPr>
          <w:ilvl w:val="2"/>
          <w:numId w:val="513"/>
        </w:numPr>
      </w:pPr>
      <w:r>
        <w:t/>
      </w:r>
      <w:r>
        <w:rPr>
          <w:color w:val="0000FF"/>
        </w:rPr>
        <w:fldChar w:fldCharType="begin"/>
      </w:r>
      <w:r>
        <w:rPr>
          <w:color w:val="0000FF"/>
        </w:rPr>
        <w:instrText xml:space="preserve"> REF _Numd19e32533 \h </w:instrText>
      </w:r>
      <w:r>
        <w:fldChar w:fldCharType="separate"/>
      </w:r>
      <w:rPr>
        <w:color w:val="0000FF"/>
      </w:rPr>
      <w:r>
        <w:rPr>
          <w:u w:val="single"/>
        </w:rPr>
        <w:t>552.216-74 [Reserved]</w:t>
      </w:r>
      <w:r>
        <w:rPr>
          <w:color w:val="0000FF"/>
        </w:rPr>
        <w:fldChar w:fldCharType="end"/>
      </w:r>
      <w:r>
        <w:t/>
      </w:r>
    </w:p>
    <w:p xmlns:tce="http://www.TCE.com">
      <w:pPr>
        <w:pStyle w:val="ListBullet3"/>
        <!--depth 3-->
        <w:numPr>
          <w:ilvl w:val="2"/>
          <w:numId w:val="513"/>
        </w:numPr>
      </w:pPr>
      <w:r>
        <w:t/>
      </w:r>
      <w:r>
        <w:rPr>
          <w:color w:val="0000FF"/>
        </w:rPr>
        <w:fldChar w:fldCharType="begin"/>
      </w:r>
      <w:r>
        <w:rPr>
          <w:color w:val="0000FF"/>
        </w:rPr>
        <w:instrText xml:space="preserve"> REF _Numd19e32547 \h </w:instrText>
      </w:r>
      <w:r>
        <w:fldChar w:fldCharType="separate"/>
      </w:r>
      <w:rPr>
        <w:color w:val="0000FF"/>
      </w:rPr>
      <w:r>
        <w:rPr>
          <w:u w:val="single"/>
        </w:rPr>
        <w:t>552.216-75 Transactional Data Reporting.</w:t>
      </w:r>
      <w:r>
        <w:rPr>
          <w:color w:val="0000FF"/>
        </w:rPr>
        <w:fldChar w:fldCharType="end"/>
      </w:r>
      <w:r>
        <w:t/>
      </w:r>
    </w:p>
    <w:p xmlns:tce="http://www.TCE.com">
      <w:pPr>
        <w:pStyle w:val="ListBullet3"/>
        <!--depth 3-->
        <w:numPr>
          <w:ilvl w:val="2"/>
          <w:numId w:val="513"/>
        </w:numPr>
      </w:pPr>
      <w:r>
        <w:t/>
      </w:r>
      <w:r>
        <w:rPr>
          <w:color w:val="0000FF"/>
        </w:rPr>
        <w:fldChar w:fldCharType="begin"/>
      </w:r>
      <w:r>
        <w:rPr>
          <w:color w:val="0000FF"/>
        </w:rPr>
        <w:instrText xml:space="preserve"> REF _Numd19e32833 \h </w:instrText>
      </w:r>
      <w:r>
        <w:fldChar w:fldCharType="separate"/>
      </w:r>
      <w:rPr>
        <w:color w:val="0000FF"/>
      </w:rPr>
      <w:r>
        <w:rPr>
          <w:u w:val="single"/>
        </w:rPr>
        <w:t>552.216-76 [Reserved]</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_Numd19e32848 \h </w:instrText>
      </w:r>
      <w:r>
        <w:fldChar w:fldCharType="separate"/>
      </w:r>
      <w:rPr>
        <w:color w:val="0000FF"/>
      </w:rPr>
      <w:r>
        <w:rPr>
          <w:u w:val="single"/>
        </w:rPr>
        <w:t>552.217 [Reserved]</w:t>
      </w:r>
      <w:r>
        <w:rPr>
          <w:color w:val="0000FF"/>
        </w:rPr>
        <w:fldChar w:fldCharType="end"/>
      </w:r>
      <w:r>
        <w:t/>
      </w:r>
    </w:p>
    <w:p xmlns:tce="http://www.TCE.com">
      <w:pPr>
        <w:pStyle w:val="ListBullet3"/>
        <!--depth 3-->
        <w:numPr>
          <w:ilvl w:val="2"/>
          <w:numId w:val="514"/>
        </w:numPr>
      </w:pPr>
      <w:r>
        <w:t/>
      </w:r>
      <w:r>
        <w:rPr>
          <w:color w:val="0000FF"/>
        </w:rPr>
        <w:fldChar w:fldCharType="begin"/>
      </w:r>
      <w:r>
        <w:rPr>
          <w:color w:val="0000FF"/>
        </w:rPr>
        <w:instrText xml:space="preserve"> REF _Numd19e32861 \h </w:instrText>
      </w:r>
      <w:r>
        <w:fldChar w:fldCharType="separate"/>
      </w:r>
      <w:rPr>
        <w:color w:val="0000FF"/>
      </w:rPr>
      <w:r>
        <w:rPr>
          <w:u w:val="single"/>
        </w:rPr>
        <w:t>552.217-70 Evaluation of Options.</w:t>
      </w:r>
      <w:r>
        <w:rPr>
          <w:color w:val="0000FF"/>
        </w:rPr>
        <w:fldChar w:fldCharType="end"/>
      </w:r>
      <w:r>
        <w:t/>
      </w:r>
    </w:p>
    <w:p xmlns:tce="http://www.TCE.com">
      <w:pPr>
        <w:pStyle w:val="ListBullet3"/>
        <!--depth 3-->
        <w:numPr>
          <w:ilvl w:val="2"/>
          <w:numId w:val="514"/>
        </w:numPr>
      </w:pPr>
      <w:r>
        <w:t/>
      </w:r>
      <w:r>
        <w:rPr>
          <w:color w:val="0000FF"/>
        </w:rPr>
        <w:fldChar w:fldCharType="begin"/>
      </w:r>
      <w:r>
        <w:rPr>
          <w:color w:val="0000FF"/>
        </w:rPr>
        <w:instrText xml:space="preserve"> REF _Numd19e32910 \h </w:instrText>
      </w:r>
      <w:r>
        <w:fldChar w:fldCharType="separate"/>
      </w:r>
      <w:rPr>
        <w:color w:val="0000FF"/>
      </w:rPr>
      <w:r>
        <w:rPr>
          <w:u w:val="single"/>
        </w:rPr>
        <w:t>552.217-71 Notice Regarding Option(s).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_Numd19e32949 \h </w:instrText>
      </w:r>
      <w:r>
        <w:fldChar w:fldCharType="separate"/>
      </w:r>
      <w:rPr>
        <w:color w:val="0000FF"/>
      </w:rPr>
      <w:r>
        <w:rPr>
          <w:u w:val="single"/>
        </w:rPr>
        <w:t>552.219 [Reserved]</w:t>
      </w:r>
      <w:r>
        <w:rPr>
          <w:color w:val="0000FF"/>
        </w:rPr>
        <w:fldChar w:fldCharType="end"/>
      </w:r>
      <w:r>
        <w:t/>
      </w:r>
    </w:p>
    <w:p xmlns:tce="http://www.TCE.com">
      <w:pPr>
        <w:pStyle w:val="ListBullet3"/>
        <!--depth 3-->
        <w:numPr>
          <w:ilvl w:val="2"/>
          <w:numId w:val="515"/>
        </w:numPr>
      </w:pPr>
      <w:r>
        <w:t/>
      </w:r>
      <w:r>
        <w:rPr>
          <w:color w:val="0000FF"/>
        </w:rPr>
        <w:fldChar w:fldCharType="begin"/>
      </w:r>
      <w:r>
        <w:rPr>
          <w:color w:val="0000FF"/>
        </w:rPr>
        <w:instrText xml:space="preserve"> REF _Numd19e32962 \h </w:instrText>
      </w:r>
      <w:r>
        <w:fldChar w:fldCharType="separate"/>
      </w:r>
      <w:rPr>
        <w:color w:val="0000FF"/>
      </w:rPr>
      <w:r>
        <w:rPr>
          <w:u w:val="single"/>
        </w:rPr>
        <w:t>552.219-18 Notification of Competition Limited to Eligible 8(a) Participants (DEVIATION FAR 52.219-18).</w:t>
      </w:r>
      <w:r>
        <w:rPr>
          <w:color w:val="0000FF"/>
        </w:rPr>
        <w:fldChar w:fldCharType="end"/>
      </w:r>
      <w:r>
        <w:t/>
      </w:r>
    </w:p>
    <w:p xmlns:tce="http://www.TCE.com">
      <w:pPr>
        <w:pStyle w:val="ListBullet3"/>
        <!--depth 3-->
        <w:numPr>
          <w:ilvl w:val="2"/>
          <w:numId w:val="515"/>
        </w:numPr>
      </w:pPr>
      <w:r>
        <w:t/>
      </w:r>
      <w:r>
        <w:rPr>
          <w:color w:val="0000FF"/>
        </w:rPr>
        <w:fldChar w:fldCharType="begin"/>
      </w:r>
      <w:r>
        <w:rPr>
          <w:color w:val="0000FF"/>
        </w:rPr>
        <w:instrText xml:space="preserve"> REF _Numd19e33096 \h </w:instrText>
      </w:r>
      <w:r>
        <w:fldChar w:fldCharType="separate"/>
      </w:r>
      <w:rPr>
        <w:color w:val="0000FF"/>
      </w:rPr>
      <w:r>
        <w:rPr>
          <w:u w:val="single"/>
        </w:rPr>
        <w:t>552.219-70 Allocation of Orders—Partially Set-aside Items.</w:t>
      </w:r>
      <w:r>
        <w:rPr>
          <w:color w:val="0000FF"/>
        </w:rPr>
        <w:fldChar w:fldCharType="end"/>
      </w:r>
      <w:r>
        <w:t/>
      </w:r>
    </w:p>
    <w:p xmlns:tce="http://www.TCE.com">
      <w:pPr>
        <w:pStyle w:val="ListBullet3"/>
        <!--depth 3-->
        <w:numPr>
          <w:ilvl w:val="2"/>
          <w:numId w:val="515"/>
        </w:numPr>
      </w:pPr>
      <w:r>
        <w:t/>
      </w:r>
      <w:r>
        <w:rPr>
          <w:color w:val="0000FF"/>
        </w:rPr>
        <w:fldChar w:fldCharType="begin"/>
      </w:r>
      <w:r>
        <w:rPr>
          <w:color w:val="0000FF"/>
        </w:rPr>
        <w:instrText xml:space="preserve"> REF _Numd19e33127 \h </w:instrText>
      </w:r>
      <w:r>
        <w:fldChar w:fldCharType="separate"/>
      </w:r>
      <w:rPr>
        <w:color w:val="0000FF"/>
      </w:rPr>
      <w:r>
        <w:rPr>
          <w:u w:val="single"/>
        </w:rPr>
        <w:t>552.219-74 Section8(a)Direct Award.</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_Numd19e33201 \h </w:instrText>
      </w:r>
      <w:r>
        <w:fldChar w:fldCharType="separate"/>
      </w:r>
      <w:rPr>
        <w:color w:val="0000FF"/>
      </w:rPr>
      <w:r>
        <w:rPr>
          <w:u w:val="single"/>
        </w:rPr>
        <w:t>552.223 [Reserved]</w:t>
      </w:r>
      <w:r>
        <w:rPr>
          <w:color w:val="0000FF"/>
        </w:rPr>
        <w:fldChar w:fldCharType="end"/>
      </w:r>
      <w:r>
        <w:t/>
      </w:r>
    </w:p>
    <w:p xmlns:tce="http://www.TCE.com">
      <w:pPr>
        <w:pStyle w:val="ListBullet3"/>
        <!--depth 3-->
        <w:numPr>
          <w:ilvl w:val="2"/>
          <w:numId w:val="516"/>
        </w:numPr>
      </w:pPr>
      <w:r>
        <w:t/>
      </w:r>
      <w:r>
        <w:rPr>
          <w:color w:val="0000FF"/>
        </w:rPr>
        <w:fldChar w:fldCharType="begin"/>
      </w:r>
      <w:r>
        <w:rPr>
          <w:color w:val="0000FF"/>
        </w:rPr>
        <w:instrText xml:space="preserve"> REF _Numd19e33214 \h </w:instrText>
      </w:r>
      <w:r>
        <w:fldChar w:fldCharType="separate"/>
      </w:r>
      <w:rPr>
        <w:color w:val="0000FF"/>
      </w:rPr>
      <w:r>
        <w:rPr>
          <w:u w:val="single"/>
        </w:rPr>
        <w:t>552.223-70 Hazardous Substances.</w:t>
      </w:r>
      <w:r>
        <w:rPr>
          <w:color w:val="0000FF"/>
        </w:rPr>
        <w:fldChar w:fldCharType="end"/>
      </w:r>
      <w:r>
        <w:t/>
      </w:r>
    </w:p>
    <w:p xmlns:tce="http://www.TCE.com">
      <w:pPr>
        <w:pStyle w:val="ListBullet3"/>
        <!--depth 3-->
        <w:numPr>
          <w:ilvl w:val="2"/>
          <w:numId w:val="516"/>
        </w:numPr>
      </w:pPr>
      <w:r>
        <w:t/>
      </w:r>
      <w:r>
        <w:rPr>
          <w:color w:val="0000FF"/>
        </w:rPr>
        <w:fldChar w:fldCharType="begin"/>
      </w:r>
      <w:r>
        <w:rPr>
          <w:color w:val="0000FF"/>
        </w:rPr>
        <w:instrText xml:space="preserve"> REF _Numd19e33271 \h </w:instrText>
      </w:r>
      <w:r>
        <w:fldChar w:fldCharType="separate"/>
      </w:r>
      <w:rPr>
        <w:color w:val="0000FF"/>
      </w:rPr>
      <w:r>
        <w:rPr>
          <w:u w:val="single"/>
        </w:rPr>
        <w:t>552.223-71 Nonconforming Hazardous Materials.</w:t>
      </w:r>
      <w:r>
        <w:rPr>
          <w:color w:val="0000FF"/>
        </w:rPr>
        <w:fldChar w:fldCharType="end"/>
      </w:r>
      <w:r>
        <w:t/>
      </w:r>
    </w:p>
    <w:p xmlns:tce="http://www.TCE.com">
      <w:pPr>
        <w:pStyle w:val="ListBullet3"/>
        <!--depth 3-->
        <w:numPr>
          <w:ilvl w:val="2"/>
          <w:numId w:val="516"/>
        </w:numPr>
      </w:pPr>
      <w:r>
        <w:t/>
      </w:r>
      <w:r>
        <w:rPr>
          <w:color w:val="0000FF"/>
        </w:rPr>
        <w:fldChar w:fldCharType="begin"/>
      </w:r>
      <w:r>
        <w:rPr>
          <w:color w:val="0000FF"/>
        </w:rPr>
        <w:instrText xml:space="preserve"> REF _Numd19e33353 \h </w:instrText>
      </w:r>
      <w:r>
        <w:fldChar w:fldCharType="separate"/>
      </w:r>
      <w:rPr>
        <w:color w:val="0000FF"/>
      </w:rPr>
      <w:r>
        <w:rPr>
          <w:u w:val="single"/>
        </w:rPr>
        <w:t>552.223-72 Hazardous Material Information.</w:t>
      </w:r>
      <w:r>
        <w:rPr>
          <w:color w:val="0000FF"/>
        </w:rPr>
        <w:fldChar w:fldCharType="end"/>
      </w:r>
      <w:r>
        <w:t/>
      </w:r>
    </w:p>
    <w:p xmlns:tce="http://www.TCE.com">
      <w:pPr>
        <w:pStyle w:val="ListBullet3"/>
        <!--depth 3-->
        <w:numPr>
          <w:ilvl w:val="2"/>
          <w:numId w:val="516"/>
        </w:numPr>
      </w:pPr>
      <w:r>
        <w:t/>
      </w:r>
      <w:r>
        <w:rPr>
          <w:color w:val="0000FF"/>
        </w:rPr>
        <w:fldChar w:fldCharType="begin"/>
      </w:r>
      <w:r>
        <w:rPr>
          <w:color w:val="0000FF"/>
        </w:rPr>
        <w:instrText xml:space="preserve"> REF _Numd19e33517 \h </w:instrText>
      </w:r>
      <w:r>
        <w:fldChar w:fldCharType="separate"/>
      </w:r>
      <w:rPr>
        <w:color w:val="0000FF"/>
      </w:rPr>
      <w:r>
        <w:rPr>
          <w:u w:val="single"/>
        </w:rPr>
        <w:t>552.223-73 Preservation, Packaging, Packing, Marking, and Labeling of Hazardous Materials (HAZMAT) For Shipments.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_Numd19e33656 \h </w:instrText>
      </w:r>
      <w:r>
        <w:fldChar w:fldCharType="separate"/>
      </w:r>
      <w:rPr>
        <w:color w:val="0000FF"/>
      </w:rPr>
      <w:r>
        <w:rPr>
          <w:u w:val="single"/>
        </w:rPr>
        <w:t>552.227 [Reserved]</w:t>
      </w:r>
      <w:r>
        <w:rPr>
          <w:color w:val="0000FF"/>
        </w:rPr>
        <w:fldChar w:fldCharType="end"/>
      </w:r>
      <w:r>
        <w:t/>
      </w:r>
    </w:p>
    <w:p xmlns:tce="http://www.TCE.com">
      <w:pPr>
        <w:pStyle w:val="ListBullet3"/>
        <!--depth 3-->
        <w:numPr>
          <w:ilvl w:val="2"/>
          <w:numId w:val="517"/>
        </w:numPr>
      </w:pPr>
      <w:r>
        <w:t/>
      </w:r>
      <w:r>
        <w:rPr>
          <w:color w:val="0000FF"/>
        </w:rPr>
        <w:fldChar w:fldCharType="begin"/>
      </w:r>
      <w:r>
        <w:rPr>
          <w:color w:val="0000FF"/>
        </w:rPr>
        <w:instrText xml:space="preserve"> REF _Numd19e33669 \h </w:instrText>
      </w:r>
      <w:r>
        <w:fldChar w:fldCharType="separate"/>
      </w:r>
      <w:rPr>
        <w:color w:val="0000FF"/>
      </w:rPr>
      <w:r>
        <w:rPr>
          <w:u w:val="single"/>
        </w:rPr>
        <w:t>552.227-70 Government Rights (Unlimited).</w:t>
      </w:r>
      <w:r>
        <w:rPr>
          <w:color w:val="0000FF"/>
        </w:rPr>
        <w:fldChar w:fldCharType="end"/>
      </w:r>
      <w:r>
        <w:t/>
      </w:r>
    </w:p>
    <w:p xmlns:tce="http://www.TCE.com">
      <w:pPr>
        <w:pStyle w:val="ListBullet3"/>
        <!--depth 3-->
        <w:numPr>
          <w:ilvl w:val="2"/>
          <w:numId w:val="517"/>
        </w:numPr>
      </w:pPr>
      <w:r>
        <w:t/>
      </w:r>
      <w:r>
        <w:rPr>
          <w:color w:val="0000FF"/>
        </w:rPr>
        <w:fldChar w:fldCharType="begin"/>
      </w:r>
      <w:r>
        <w:rPr>
          <w:color w:val="0000FF"/>
        </w:rPr>
        <w:instrText xml:space="preserve"> REF _Numd19e33705 \h </w:instrText>
      </w:r>
      <w:r>
        <w:fldChar w:fldCharType="separate"/>
      </w:r>
      <w:rPr>
        <w:color w:val="0000FF"/>
      </w:rPr>
      <w:r>
        <w:rPr>
          <w:u w:val="single"/>
        </w:rPr>
        <w:t>552.227-71 Drawings and Other Data to Become Property of Government.</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_Numd19e33737 \h </w:instrText>
      </w:r>
      <w:r>
        <w:fldChar w:fldCharType="separate"/>
      </w:r>
      <w:rPr>
        <w:color w:val="0000FF"/>
      </w:rPr>
      <w:r>
        <w:rPr>
          <w:u w:val="single"/>
        </w:rPr>
        <w:t>552.228 [Reserved]</w:t>
      </w:r>
      <w:r>
        <w:rPr>
          <w:color w:val="0000FF"/>
        </w:rPr>
        <w:fldChar w:fldCharType="end"/>
      </w:r>
      <w:r>
        <w:t/>
      </w:r>
    </w:p>
    <w:p xmlns:tce="http://www.TCE.com">
      <w:pPr>
        <w:pStyle w:val="ListBullet3"/>
        <!--depth 3-->
        <w:numPr>
          <w:ilvl w:val="2"/>
          <w:numId w:val="518"/>
        </w:numPr>
      </w:pPr>
      <w:r>
        <w:t/>
      </w:r>
      <w:r>
        <w:rPr>
          <w:color w:val="0000FF"/>
        </w:rPr>
        <w:fldChar w:fldCharType="begin"/>
      </w:r>
      <w:r>
        <w:rPr>
          <w:color w:val="0000FF"/>
        </w:rPr>
        <w:instrText xml:space="preserve"> REF _Numd19e33750 \h </w:instrText>
      </w:r>
      <w:r>
        <w:fldChar w:fldCharType="separate"/>
      </w:r>
      <w:rPr>
        <w:color w:val="0000FF"/>
      </w:rPr>
      <w:r>
        <w:rPr>
          <w:u w:val="single"/>
        </w:rPr>
        <w:t>552.228-5 Government as Additional Insured.</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_Numd19e33797 \h </w:instrText>
      </w:r>
      <w:r>
        <w:fldChar w:fldCharType="separate"/>
      </w:r>
      <w:rPr>
        <w:color w:val="0000FF"/>
      </w:rPr>
      <w:r>
        <w:rPr>
          <w:u w:val="single"/>
        </w:rPr>
        <w:t>552.229 [Reserved]</w:t>
      </w:r>
      <w:r>
        <w:rPr>
          <w:color w:val="0000FF"/>
        </w:rPr>
        <w:fldChar w:fldCharType="end"/>
      </w:r>
      <w:r>
        <w:t/>
      </w:r>
    </w:p>
    <w:p xmlns:tce="http://www.TCE.com">
      <w:pPr>
        <w:pStyle w:val="ListBullet3"/>
        <!--depth 3-->
        <w:numPr>
          <w:ilvl w:val="2"/>
          <w:numId w:val="519"/>
        </w:numPr>
      </w:pPr>
      <w:r>
        <w:t/>
      </w:r>
      <w:r>
        <w:rPr>
          <w:color w:val="0000FF"/>
        </w:rPr>
        <w:fldChar w:fldCharType="begin"/>
      </w:r>
      <w:r>
        <w:rPr>
          <w:color w:val="0000FF"/>
        </w:rPr>
        <w:instrText xml:space="preserve"> REF _Numd19e33810 \h </w:instrText>
      </w:r>
      <w:r>
        <w:fldChar w:fldCharType="separate"/>
      </w:r>
      <w:rPr>
        <w:color w:val="0000FF"/>
      </w:rPr>
      <w:r>
        <w:rPr>
          <w:u w:val="single"/>
        </w:rPr>
        <w:t>552.229-70 Federal, State, and Local Taxes.</w:t>
      </w:r>
      <w:r>
        <w:rPr>
          <w:color w:val="0000FF"/>
        </w:rPr>
        <w:fldChar w:fldCharType="end"/>
      </w:r>
      <w:r>
        <w:t/>
      </w:r>
    </w:p>
    <w:p xmlns:tce="http://www.TCE.com">
      <w:pPr>
        <w:pStyle w:val="ListBullet3"/>
        <!--depth 3-->
        <w:numPr>
          <w:ilvl w:val="2"/>
          <w:numId w:val="519"/>
        </w:numPr>
      </w:pPr>
      <w:r>
        <w:t/>
      </w:r>
      <w:r>
        <w:rPr>
          <w:color w:val="0000FF"/>
        </w:rPr>
        <w:fldChar w:fldCharType="begin"/>
      </w:r>
      <w:r>
        <w:rPr>
          <w:color w:val="0000FF"/>
        </w:rPr>
        <w:instrText xml:space="preserve"> REF _Numd19e33842 \h </w:instrText>
      </w:r>
      <w:r>
        <w:fldChar w:fldCharType="separate"/>
      </w:r>
      <w:rPr>
        <w:color w:val="0000FF"/>
      </w:rPr>
      <w:r>
        <w:rPr>
          <w:u w:val="single"/>
        </w:rPr>
        <w:t>552.229-71 Federal Excise Tax—DC Government.</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_Numd19e33874 \h </w:instrText>
      </w:r>
      <w:r>
        <w:fldChar w:fldCharType="separate"/>
      </w:r>
      <w:rPr>
        <w:color w:val="0000FF"/>
      </w:rPr>
      <w:r>
        <w:rPr>
          <w:u w:val="single"/>
        </w:rPr>
        <w:t>552.232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_Numd19e33887 \h </w:instrText>
      </w:r>
      <w:r>
        <w:fldChar w:fldCharType="separate"/>
      </w:r>
      <w:rPr>
        <w:color w:val="0000FF"/>
      </w:rPr>
      <w:r>
        <w:rPr>
          <w:u w:val="single"/>
        </w:rPr>
        <w:t>552.232-1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_Numd19e33902 \h </w:instrText>
      </w:r>
      <w:r>
        <w:fldChar w:fldCharType="separate"/>
      </w:r>
      <w:rPr>
        <w:color w:val="0000FF"/>
      </w:rPr>
      <w:r>
        <w:rPr>
          <w:u w:val="single"/>
        </w:rPr>
        <w:t>552.232-5 Payments under Fixed-Price Construction</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_Numd19e33984 \h </w:instrText>
      </w:r>
      <w:r>
        <w:fldChar w:fldCharType="separate"/>
      </w:r>
      <w:rPr>
        <w:color w:val="0000FF"/>
      </w:rPr>
      <w:r>
        <w:rPr>
          <w:u w:val="single"/>
        </w:rPr>
        <w:t>552.232-23 Assignment of Claims.</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_Numd19e34018 \h </w:instrText>
      </w:r>
      <w:r>
        <w:fldChar w:fldCharType="separate"/>
      </w:r>
      <w:rPr>
        <w:color w:val="0000FF"/>
      </w:rPr>
      <w:r>
        <w:rPr>
          <w:u w:val="single"/>
        </w:rPr>
        <w:t>552.232-25 Prompt Payment.</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_Numd19e34643 \h </w:instrText>
      </w:r>
      <w:r>
        <w:fldChar w:fldCharType="separate"/>
      </w:r>
      <w:rPr>
        <w:color w:val="0000FF"/>
      </w:rPr>
      <w:r>
        <w:rPr>
          <w:u w:val="single"/>
        </w:rPr>
        <w:t>552.232-39 Unenforceability of Unauthorized Obligations.</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_Numd19e34724 \h </w:instrText>
      </w:r>
      <w:r>
        <w:fldChar w:fldCharType="separate"/>
      </w:r>
      <w:rPr>
        <w:color w:val="0000FF"/>
      </w:rPr>
      <w:r>
        <w:rPr>
          <w:u w:val="single"/>
        </w:rPr>
        <w:t>552.232-70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_Numd19e34738 \h </w:instrText>
      </w:r>
      <w:r>
        <w:fldChar w:fldCharType="separate"/>
      </w:r>
      <w:rPr>
        <w:color w:val="0000FF"/>
      </w:rPr>
      <w:r>
        <w:rPr>
          <w:u w:val="single"/>
        </w:rPr>
        <w:t>552.232-71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_Numd19e34753 \h </w:instrText>
      </w:r>
      <w:r>
        <w:fldChar w:fldCharType="separate"/>
      </w:r>
      <w:rPr>
        <w:color w:val="0000FF"/>
      </w:rPr>
      <w:r>
        <w:rPr>
          <w:u w:val="single"/>
        </w:rPr>
        <w:t>552.232-72 Final Payment Under Building Services Contracts.</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_Numd19e34792 \h </w:instrText>
      </w:r>
      <w:r>
        <w:fldChar w:fldCharType="separate"/>
      </w:r>
      <w:rPr>
        <w:color w:val="0000FF"/>
      </w:rPr>
      <w:r>
        <w:rPr>
          <w:u w:val="single"/>
        </w:rPr>
        <w:t>552.232-73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_Numd19e34807 \h </w:instrText>
      </w:r>
      <w:r>
        <w:fldChar w:fldCharType="separate"/>
      </w:r>
      <w:rPr>
        <w:color w:val="0000FF"/>
      </w:rPr>
      <w:r>
        <w:rPr>
          <w:u w:val="single"/>
        </w:rPr>
        <w:t>552.232-74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_Numd19e34821 \h </w:instrText>
      </w:r>
      <w:r>
        <w:fldChar w:fldCharType="separate"/>
      </w:r>
      <w:rPr>
        <w:color w:val="0000FF"/>
      </w:rPr>
      <w:r>
        <w:rPr>
          <w:u w:val="single"/>
        </w:rPr>
        <w:t>552.232-75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_Numd19e34836 \h </w:instrText>
      </w:r>
      <w:r>
        <w:fldChar w:fldCharType="separate"/>
      </w:r>
      <w:rPr>
        <w:color w:val="0000FF"/>
      </w:rPr>
      <w:r>
        <w:rPr>
          <w:u w:val="single"/>
        </w:rPr>
        <w:t>552.232-76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_Numd19e34850 \h </w:instrText>
      </w:r>
      <w:r>
        <w:fldChar w:fldCharType="separate"/>
      </w:r>
      <w:rPr>
        <w:color w:val="0000FF"/>
      </w:rPr>
      <w:r>
        <w:rPr>
          <w:u w:val="single"/>
        </w:rPr>
        <w:t>552.232-77 [Reserved]</w:t>
      </w:r>
      <w:r>
        <w:rPr>
          <w:color w:val="0000FF"/>
        </w:rPr>
        <w:fldChar w:fldCharType="end"/>
      </w:r>
      <w:r>
        <w:t/>
      </w:r>
    </w:p>
    <w:p xmlns:tce="http://www.TCE.com">
      <w:pPr>
        <w:pStyle w:val="ListBullet3"/>
        <!--depth 3-->
        <w:numPr>
          <w:ilvl w:val="2"/>
          <w:numId w:val="520"/>
        </w:numPr>
      </w:pPr>
      <w:r>
        <w:t/>
      </w:r>
      <w:r>
        <w:rPr>
          <w:color w:val="0000FF"/>
        </w:rPr>
        <w:fldChar w:fldCharType="begin"/>
      </w:r>
      <w:r>
        <w:rPr>
          <w:color w:val="0000FF"/>
        </w:rPr>
        <w:instrText xml:space="preserve"> REF _Numd19e34867 \h </w:instrText>
      </w:r>
      <w:r>
        <w:fldChar w:fldCharType="separate"/>
      </w:r>
      <w:rPr>
        <w:color w:val="0000FF"/>
      </w:rPr>
      <w:r>
        <w:rPr>
          <w:u w:val="single"/>
        </w:rPr>
        <w:t>552.232-78 Commercial Supplier Agreements–Unenforceable Clauses.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_Numd19e35142 \h </w:instrText>
      </w:r>
      <w:r>
        <w:fldChar w:fldCharType="separate"/>
      </w:r>
      <w:rPr>
        <w:color w:val="0000FF"/>
      </w:rPr>
      <w:r>
        <w:rPr>
          <w:u w:val="single"/>
        </w:rPr>
        <w:t>552.236 [Reserved]</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_Numd19e35155 \h </w:instrText>
      </w:r>
      <w:r>
        <w:fldChar w:fldCharType="separate"/>
      </w:r>
      <w:rPr>
        <w:color w:val="0000FF"/>
      </w:rPr>
      <w:r>
        <w:rPr>
          <w:u w:val="single"/>
        </w:rPr>
        <w:t>552.236-6 Superintendence by the Contractor.</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_Numd19e35247 \h </w:instrText>
      </w:r>
      <w:r>
        <w:fldChar w:fldCharType="separate"/>
      </w:r>
      <w:rPr>
        <w:color w:val="0000FF"/>
      </w:rPr>
      <w:r>
        <w:rPr>
          <w:u w:val="single"/>
        </w:rPr>
        <w:t>552.236-11 Use and Possession Prior to Completion.</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_Numd19e35278 \h </w:instrText>
      </w:r>
      <w:r>
        <w:fldChar w:fldCharType="separate"/>
      </w:r>
      <w:rPr>
        <w:color w:val="0000FF"/>
      </w:rPr>
      <w:r>
        <w:rPr>
          <w:u w:val="single"/>
        </w:rPr>
        <w:t>552.236-15 Schedules for Construction Contracts.</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_Numd19e35630 \h </w:instrText>
      </w:r>
      <w:r>
        <w:fldChar w:fldCharType="separate"/>
      </w:r>
      <w:rPr>
        <w:color w:val="0000FF"/>
      </w:rPr>
      <w:r>
        <w:rPr>
          <w:u w:val="single"/>
        </w:rPr>
        <w:t>552.236-21 Specifications and Drawings for Construction.</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_Numd19e35784 \h </w:instrText>
      </w:r>
      <w:r>
        <w:fldChar w:fldCharType="separate"/>
      </w:r>
      <w:rPr>
        <w:color w:val="0000FF"/>
      </w:rPr>
      <w:r>
        <w:rPr>
          <w:u w:val="single"/>
        </w:rPr>
        <w:t>552.236-70 Authorities and Limitations.</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_Numd19e35830 \h </w:instrText>
      </w:r>
      <w:r>
        <w:fldChar w:fldCharType="separate"/>
      </w:r>
      <w:rPr>
        <w:color w:val="0000FF"/>
      </w:rPr>
      <w:r>
        <w:rPr>
          <w:u w:val="single"/>
        </w:rPr>
        <w:t>552.236-71 Contractor Responsibilities.</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_Numd19e35978 \h </w:instrText>
      </w:r>
      <w:r>
        <w:fldChar w:fldCharType="separate"/>
      </w:r>
      <w:rPr>
        <w:color w:val="0000FF"/>
      </w:rPr>
      <w:r>
        <w:rPr>
          <w:u w:val="single"/>
        </w:rPr>
        <w:t>552.236-72 Submittals.</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_Numd19e36094 \h </w:instrText>
      </w:r>
      <w:r>
        <w:fldChar w:fldCharType="separate"/>
      </w:r>
      <w:rPr>
        <w:color w:val="0000FF"/>
      </w:rPr>
      <w:r>
        <w:rPr>
          <w:u w:val="single"/>
        </w:rPr>
        <w:t>552.236-73 Subcontracts.</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_Numd19e36146 \h </w:instrText>
      </w:r>
      <w:r>
        <w:fldChar w:fldCharType="separate"/>
      </w:r>
      <w:rPr>
        <w:color w:val="0000FF"/>
      </w:rPr>
      <w:r>
        <w:rPr>
          <w:u w:val="single"/>
        </w:rPr>
        <w:t>552.236-74 Evaluation of Options.</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_Numd19e36178 \h </w:instrText>
      </w:r>
      <w:r>
        <w:fldChar w:fldCharType="separate"/>
      </w:r>
      <w:rPr>
        <w:color w:val="0000FF"/>
      </w:rPr>
      <w:r>
        <w:rPr>
          <w:u w:val="single"/>
        </w:rPr>
        <w:t>552.236-75 Evaluation Exclusive of Options.</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_Numd19e36209 \h </w:instrText>
      </w:r>
      <w:r>
        <w:fldChar w:fldCharType="separate"/>
      </w:r>
      <w:rPr>
        <w:color w:val="0000FF"/>
      </w:rPr>
      <w:r>
        <w:rPr>
          <w:u w:val="single"/>
        </w:rPr>
        <w:t>552.236-76 Basis of Award— Sealed Bidding Construction.</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_Numd19e36270 \h </w:instrText>
      </w:r>
      <w:r>
        <w:fldChar w:fldCharType="separate"/>
      </w:r>
      <w:rPr>
        <w:color w:val="0000FF"/>
      </w:rPr>
      <w:r>
        <w:rPr>
          <w:u w:val="single"/>
        </w:rPr>
        <w:t>552.236-77 Government's Right to Exercise Options.</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_Numd19e36318 \h </w:instrText>
      </w:r>
      <w:r>
        <w:fldChar w:fldCharType="separate"/>
      </w:r>
      <w:rPr>
        <w:color w:val="0000FF"/>
      </w:rPr>
      <w:r>
        <w:rPr>
          <w:u w:val="single"/>
        </w:rPr>
        <w:t>552.236-79 Construction-Manager-As-Constructor.</w:t>
      </w:r>
      <w:r>
        <w:rPr>
          <w:color w:val="0000FF"/>
        </w:rPr>
        <w:fldChar w:fldCharType="end"/>
      </w:r>
      <w:r>
        <w:t/>
      </w:r>
    </w:p>
    <w:p xmlns:tce="http://www.TCE.com">
      <w:pPr>
        <w:pStyle w:val="ListBullet3"/>
        <!--depth 3-->
        <w:numPr>
          <w:ilvl w:val="2"/>
          <w:numId w:val="521"/>
        </w:numPr>
      </w:pPr>
      <w:r>
        <w:t/>
      </w:r>
      <w:r>
        <w:rPr>
          <w:color w:val="0000FF"/>
        </w:rPr>
        <w:fldChar w:fldCharType="begin"/>
      </w:r>
      <w:r>
        <w:rPr>
          <w:color w:val="0000FF"/>
        </w:rPr>
        <w:instrText xml:space="preserve"> REF _Numd19e36815 \h </w:instrText>
      </w:r>
      <w:r>
        <w:fldChar w:fldCharType="separate"/>
      </w:r>
      <w:rPr>
        <w:color w:val="0000FF"/>
      </w:rPr>
      <w:r>
        <w:rPr>
          <w:u w:val="single"/>
        </w:rPr>
        <w:t>552.236-80 Accounting Records and Progress Payments.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_Numd19e36957 \h </w:instrText>
      </w:r>
      <w:r>
        <w:fldChar w:fldCharType="separate"/>
      </w:r>
      <w:rPr>
        <w:color w:val="0000FF"/>
      </w:rPr>
      <w:r>
        <w:rPr>
          <w:u w:val="single"/>
        </w:rPr>
        <w:t>552.237 [Reserved]</w:t>
      </w:r>
      <w:r>
        <w:rPr>
          <w:color w:val="0000FF"/>
        </w:rPr>
        <w:fldChar w:fldCharType="end"/>
      </w:r>
      <w:r>
        <w:t/>
      </w:r>
    </w:p>
    <w:p xmlns:tce="http://www.TCE.com">
      <w:pPr>
        <w:pStyle w:val="ListBullet3"/>
        <!--depth 3-->
        <w:numPr>
          <w:ilvl w:val="2"/>
          <w:numId w:val="522"/>
        </w:numPr>
      </w:pPr>
      <w:r>
        <w:t/>
      </w:r>
      <w:r>
        <w:rPr>
          <w:color w:val="0000FF"/>
        </w:rPr>
        <w:fldChar w:fldCharType="begin"/>
      </w:r>
      <w:r>
        <w:rPr>
          <w:color w:val="0000FF"/>
        </w:rPr>
        <w:instrText xml:space="preserve"> REF _Numd19e36970 \h </w:instrText>
      </w:r>
      <w:r>
        <w:fldChar w:fldCharType="separate"/>
      </w:r>
      <w:rPr>
        <w:color w:val="0000FF"/>
      </w:rPr>
      <w:r>
        <w:rPr>
          <w:u w:val="single"/>
        </w:rPr>
        <w:t>552.237-70 [Reserved]</w:t>
      </w:r>
      <w:r>
        <w:rPr>
          <w:color w:val="0000FF"/>
        </w:rPr>
        <w:fldChar w:fldCharType="end"/>
      </w:r>
      <w:r>
        <w:t/>
      </w:r>
    </w:p>
    <w:p xmlns:tce="http://www.TCE.com">
      <w:pPr>
        <w:pStyle w:val="ListBullet3"/>
        <!--depth 3-->
        <w:numPr>
          <w:ilvl w:val="2"/>
          <w:numId w:val="522"/>
        </w:numPr>
      </w:pPr>
      <w:r>
        <w:t/>
      </w:r>
      <w:r>
        <w:rPr>
          <w:color w:val="0000FF"/>
        </w:rPr>
        <w:fldChar w:fldCharType="begin"/>
      </w:r>
      <w:r>
        <w:rPr>
          <w:color w:val="0000FF"/>
        </w:rPr>
        <w:instrText xml:space="preserve"> REF _Numd19e36985 \h </w:instrText>
      </w:r>
      <w:r>
        <w:fldChar w:fldCharType="separate"/>
      </w:r>
      <w:rPr>
        <w:color w:val="0000FF"/>
      </w:rPr>
      <w:r>
        <w:rPr>
          <w:u w:val="single"/>
        </w:rPr>
        <w:t>552.237-71 Qualifications of Employees.</w:t>
      </w:r>
      <w:r>
        <w:rPr>
          <w:color w:val="0000FF"/>
        </w:rPr>
        <w:fldChar w:fldCharType="end"/>
      </w:r>
      <w:r>
        <w:t/>
      </w:r>
    </w:p>
    <w:p xmlns:tce="http://www.TCE.com">
      <w:pPr>
        <w:pStyle w:val="ListBullet3"/>
        <!--depth 3-->
        <w:numPr>
          <w:ilvl w:val="2"/>
          <w:numId w:val="522"/>
        </w:numPr>
      </w:pPr>
      <w:r>
        <w:t/>
      </w:r>
      <w:r>
        <w:rPr>
          <w:color w:val="0000FF"/>
        </w:rPr>
        <w:fldChar w:fldCharType="begin"/>
      </w:r>
      <w:r>
        <w:rPr>
          <w:color w:val="0000FF"/>
        </w:rPr>
        <w:instrText xml:space="preserve"> REF _Numd19e37037 \h </w:instrText>
      </w:r>
      <w:r>
        <w:fldChar w:fldCharType="separate"/>
      </w:r>
      <w:rPr>
        <w:color w:val="0000FF"/>
      </w:rPr>
      <w:r>
        <w:rPr>
          <w:u w:val="single"/>
        </w:rPr>
        <w:t>552.237-72 Prohibition Regarding “Quasi-Military Armed Forces.”</w:t>
      </w:r>
      <w:r>
        <w:rPr>
          <w:color w:val="0000FF"/>
        </w:rPr>
        <w:fldChar w:fldCharType="end"/>
      </w:r>
      <w:r>
        <w:t/>
      </w:r>
    </w:p>
    <w:p xmlns:tce="http://www.TCE.com">
      <w:pPr>
        <w:pStyle w:val="ListBullet3"/>
        <!--depth 3-->
        <w:numPr>
          <w:ilvl w:val="2"/>
          <w:numId w:val="522"/>
        </w:numPr>
      </w:pPr>
      <w:r>
        <w:t/>
      </w:r>
      <w:r>
        <w:rPr>
          <w:color w:val="0000FF"/>
        </w:rPr>
        <w:fldChar w:fldCharType="begin"/>
      </w:r>
      <w:r>
        <w:rPr>
          <w:color w:val="0000FF"/>
        </w:rPr>
        <w:instrText xml:space="preserve"> REF _Numd19e37072 \h </w:instrText>
      </w:r>
      <w:r>
        <w:fldChar w:fldCharType="separate"/>
      </w:r>
      <w:rPr>
        <w:color w:val="0000FF"/>
      </w:rPr>
      <w:r>
        <w:rPr>
          <w:u w:val="single"/>
        </w:rPr>
        <w:t>552.237-73 Restriction on Disclosure of Information.</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_Numd19e37133 \h </w:instrText>
      </w:r>
      <w:r>
        <w:fldChar w:fldCharType="separate"/>
      </w:r>
      <w:rPr>
        <w:color w:val="0000FF"/>
      </w:rPr>
      <w:r>
        <w:rPr>
          <w:u w:val="single"/>
        </w:rPr>
        <w:t>552.238 [Reserved]</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_Numd19e37146 \h </w:instrText>
      </w:r>
      <w:r>
        <w:fldChar w:fldCharType="separate"/>
      </w:r>
      <w:rPr>
        <w:color w:val="0000FF"/>
      </w:rPr>
      <w:r>
        <w:rPr>
          <w:u w:val="single"/>
        </w:rPr>
        <w:t>552.238-70 Cover Page for Worldwide Federal Supply Schedules.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_Numd19e37260 \h </w:instrText>
      </w:r>
      <w:r>
        <w:fldChar w:fldCharType="separate"/>
      </w:r>
      <w:rPr>
        <w:color w:val="0000FF"/>
      </w:rPr>
      <w:r>
        <w:rPr>
          <w:u w:val="single"/>
        </w:rPr>
        <w:t>552.238-71 Notice of Total Small Business Set-Aside.</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_Numd19e37291 \h </w:instrText>
      </w:r>
      <w:r>
        <w:fldChar w:fldCharType="separate"/>
      </w:r>
      <w:rPr>
        <w:color w:val="0000FF"/>
      </w:rPr>
      <w:r>
        <w:rPr>
          <w:u w:val="single"/>
        </w:rPr>
        <w:t>552.238-72 Information Collection Requirements.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_Numd19e37323 \h </w:instrText>
      </w:r>
      <w:r>
        <w:fldChar w:fldCharType="separate"/>
      </w:r>
      <w:rPr>
        <w:color w:val="0000FF"/>
      </w:rPr>
      <w:r>
        <w:rPr>
          <w:u w:val="single"/>
        </w:rPr>
        <w:t>552.238-73 Identification of Electronic Office Equipment Providing Accessibility for Individuals with Disabilities.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_Numd19e37390 \h </w:instrText>
      </w:r>
      <w:r>
        <w:fldChar w:fldCharType="separate"/>
      </w:r>
      <w:rPr>
        <w:color w:val="0000FF"/>
      </w:rPr>
      <w:r>
        <w:rPr>
          <w:u w:val="single"/>
        </w:rPr>
        <w:t>552.238-74 Introduction of New Supplies and Services Special Item Number (SIN).</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_Numd19e37459 \h </w:instrText>
      </w:r>
      <w:r>
        <w:fldChar w:fldCharType="separate"/>
      </w:r>
      <w:rPr>
        <w:color w:val="0000FF"/>
      </w:rPr>
      <w:r>
        <w:rPr>
          <w:u w:val="single"/>
        </w:rPr>
        <w:t>552.238-75 Evaluation—Commercial Products and Commercial Services (Federal Supply Schedule).</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_Numd19e37504 \h </w:instrText>
      </w:r>
      <w:r>
        <w:fldChar w:fldCharType="separate"/>
      </w:r>
      <w:rPr>
        <w:color w:val="0000FF"/>
      </w:rPr>
      <w:r>
        <w:rPr>
          <w:u w:val="single"/>
        </w:rPr>
        <w:t>552.238-76 Use of Non-Government Employees to Review Offers.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_Numd19e37565 \h </w:instrText>
      </w:r>
      <w:r>
        <w:fldChar w:fldCharType="separate"/>
      </w:r>
      <w:rPr>
        <w:color w:val="0000FF"/>
      </w:rPr>
      <w:r>
        <w:rPr>
          <w:u w:val="single"/>
        </w:rPr>
        <w:t>552.238-77 Submission and Distribution of Authorized Federal Supply Schedule (FSS) Price Lists.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_Numd19e37610 \h </w:instrText>
      </w:r>
      <w:r>
        <w:fldChar w:fldCharType="separate"/>
      </w:r>
      <w:rPr>
        <w:color w:val="0000FF"/>
      </w:rPr>
      <w:r>
        <w:rPr>
          <w:u w:val="single"/>
        </w:rPr>
        <w:t>552.238-78 Identification of Products that Have Environmental Attributes.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_Numd19e37872 \h </w:instrText>
      </w:r>
      <w:r>
        <w:fldChar w:fldCharType="separate"/>
      </w:r>
      <w:rPr>
        <w:color w:val="0000FF"/>
      </w:rPr>
      <w:r>
        <w:rPr>
          <w:u w:val="single"/>
        </w:rPr>
        <w:t>552.238-79 Cancellation.</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_Numd19e37903 \h </w:instrText>
      </w:r>
      <w:r>
        <w:fldChar w:fldCharType="separate"/>
      </w:r>
      <w:rPr>
        <w:color w:val="0000FF"/>
      </w:rPr>
      <w:r>
        <w:rPr>
          <w:u w:val="single"/>
        </w:rPr>
        <w:t>552.238-80 Industrial Funding Fee and Sales Reporting.</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_Numd19e38159 \h </w:instrText>
      </w:r>
      <w:r>
        <w:fldChar w:fldCharType="separate"/>
      </w:r>
      <w:rPr>
        <w:color w:val="0000FF"/>
      </w:rPr>
      <w:r>
        <w:rPr>
          <w:u w:val="single"/>
        </w:rPr>
        <w:t>552.238-81 Price Reductions.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_Numd19e38341 \h </w:instrText>
      </w:r>
      <w:r>
        <w:fldChar w:fldCharType="separate"/>
      </w:r>
      <w:rPr>
        <w:color w:val="0000FF"/>
      </w:rPr>
      <w:r>
        <w:rPr>
          <w:u w:val="single"/>
        </w:rPr>
        <w:t>552.238-82 Modifications (Federal Supply Schedules).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_Numd19e38580 \h </w:instrText>
      </w:r>
      <w:r>
        <w:fldChar w:fldCharType="separate"/>
      </w:r>
      <w:rPr>
        <w:color w:val="0000FF"/>
      </w:rPr>
      <w:r>
        <w:rPr>
          <w:u w:val="single"/>
        </w:rPr>
        <w:t>552.238-83 Examination of Records by GSA.</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_Numd19e38619 \h </w:instrText>
      </w:r>
      <w:r>
        <w:fldChar w:fldCharType="separate"/>
      </w:r>
      <w:rPr>
        <w:color w:val="0000FF"/>
      </w:rPr>
      <w:r>
        <w:rPr>
          <w:u w:val="single"/>
        </w:rPr>
        <w:t>552.238-84 Discounts for Prompt Payment.</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_Numd19e38694 \h </w:instrText>
      </w:r>
      <w:r>
        <w:fldChar w:fldCharType="separate"/>
      </w:r>
      <w:rPr>
        <w:color w:val="0000FF"/>
      </w:rPr>
      <w:r>
        <w:rPr>
          <w:u w:val="single"/>
        </w:rPr>
        <w:t>552.238-85 Contractor's Billing Responsibilities.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_Numd19e38814 \h </w:instrText>
      </w:r>
      <w:r>
        <w:fldChar w:fldCharType="separate"/>
      </w:r>
      <w:rPr>
        <w:color w:val="0000FF"/>
      </w:rPr>
      <w:r>
        <w:rPr>
          <w:u w:val="single"/>
        </w:rPr>
        <w:t>552.238-86 Delivery Schedule.</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_Numd19e38962 \h </w:instrText>
      </w:r>
      <w:r>
        <w:fldChar w:fldCharType="separate"/>
      </w:r>
      <w:rPr>
        <w:color w:val="0000FF"/>
      </w:rPr>
      <w:r>
        <w:rPr>
          <w:u w:val="single"/>
        </w:rPr>
        <w:t>552.238-87 Delivery Prices.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_Numd19e39053 \h </w:instrText>
      </w:r>
      <w:r>
        <w:fldChar w:fldCharType="separate"/>
      </w:r>
      <w:rPr>
        <w:color w:val="0000FF"/>
      </w:rPr>
      <w:r>
        <w:rPr>
          <w:u w:val="single"/>
        </w:rPr>
        <w:t>552.238-88 GSA Advantage!®.</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_Numd19e39126 \h </w:instrText>
      </w:r>
      <w:r>
        <w:fldChar w:fldCharType="separate"/>
      </w:r>
      <w:rPr>
        <w:color w:val="0000FF"/>
      </w:rPr>
      <w:r>
        <w:rPr>
          <w:u w:val="single"/>
        </w:rPr>
        <w:t>552.238-89 Deliveries to the U.S. Postal Service.</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_Numd19e39190 \h </w:instrText>
      </w:r>
      <w:r>
        <w:fldChar w:fldCharType="separate"/>
      </w:r>
      <w:rPr>
        <w:color w:val="0000FF"/>
      </w:rPr>
      <w:r>
        <w:rPr>
          <w:u w:val="single"/>
        </w:rPr>
        <w:t>552.238-90 Characteristics of Electric Current.</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_Numd19e39222 \h </w:instrText>
      </w:r>
      <w:r>
        <w:fldChar w:fldCharType="separate"/>
      </w:r>
      <w:rPr>
        <w:color w:val="0000FF"/>
      </w:rPr>
      <w:r>
        <w:rPr>
          <w:u w:val="single"/>
        </w:rPr>
        <w:t>552.238-91 Marking and Documentation Requirements for Shipping.</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_Numd19e39332 \h </w:instrText>
      </w:r>
      <w:r>
        <w:fldChar w:fldCharType="separate"/>
      </w:r>
      <w:rPr>
        <w:color w:val="0000FF"/>
      </w:rPr>
      <w:r>
        <w:rPr>
          <w:u w:val="single"/>
        </w:rPr>
        <w:t>552.238-92 Vendor Managed Inventory (VMI) Program.</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_Numd19e39378 \h </w:instrText>
      </w:r>
      <w:r>
        <w:fldChar w:fldCharType="separate"/>
      </w:r>
      <w:rPr>
        <w:color w:val="0000FF"/>
      </w:rPr>
      <w:r>
        <w:rPr>
          <w:u w:val="single"/>
        </w:rPr>
        <w:t>552.238-93 Order Acknowledgment.</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_Numd19e39409 \h </w:instrText>
      </w:r>
      <w:r>
        <w:fldChar w:fldCharType="separate"/>
      </w:r>
      <w:rPr>
        <w:color w:val="0000FF"/>
      </w:rPr>
      <w:r>
        <w:rPr>
          <w:u w:val="single"/>
        </w:rPr>
        <w:t>552.238-94 Accelerated Delivery Requirements.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_Numd19e39441 \h </w:instrText>
      </w:r>
      <w:r>
        <w:fldChar w:fldCharType="separate"/>
      </w:r>
      <w:rPr>
        <w:color w:val="0000FF"/>
      </w:rPr>
      <w:r>
        <w:rPr>
          <w:u w:val="single"/>
        </w:rPr>
        <w:t>552.238-95 Separate Charge for Performance Oriented Packaging (POP).</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_Numd19e39561 \h </w:instrText>
      </w:r>
      <w:r>
        <w:fldChar w:fldCharType="separate"/>
      </w:r>
      <w:rPr>
        <w:color w:val="0000FF"/>
      </w:rPr>
      <w:r>
        <w:rPr>
          <w:u w:val="single"/>
        </w:rPr>
        <w:t>552.238-96 Separate Charge for Delivery within Consignee's Premises.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_Numd19e39689 \h </w:instrText>
      </w:r>
      <w:r>
        <w:fldChar w:fldCharType="separate"/>
      </w:r>
      <w:rPr>
        <w:color w:val="0000FF"/>
      </w:rPr>
      <w:r>
        <w:rPr>
          <w:u w:val="single"/>
        </w:rPr>
        <w:t>552.238-97 Parts and Service.</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_Numd19e39741 \h </w:instrText>
      </w:r>
      <w:r>
        <w:fldChar w:fldCharType="separate"/>
      </w:r>
      <w:rPr>
        <w:color w:val="0000FF"/>
      </w:rPr>
      <w:r>
        <w:rPr>
          <w:u w:val="single"/>
        </w:rPr>
        <w:t>552.238-98 Clauses for Overseas Coverage.</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_Numd19e39875 \h </w:instrText>
      </w:r>
      <w:r>
        <w:fldChar w:fldCharType="separate"/>
      </w:r>
      <w:rPr>
        <w:color w:val="0000FF"/>
      </w:rPr>
      <w:r>
        <w:rPr>
          <w:u w:val="single"/>
        </w:rPr>
        <w:t>552.238-99 Delivery Prices Overseas.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_Numd19e39946 \h </w:instrText>
      </w:r>
      <w:r>
        <w:fldChar w:fldCharType="separate"/>
      </w:r>
      <w:rPr>
        <w:color w:val="0000FF"/>
      </w:rPr>
      <w:r>
        <w:rPr>
          <w:u w:val="single"/>
        </w:rPr>
        <w:t>552.238-100 Transshipments.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_Numd19e40036 \h </w:instrText>
      </w:r>
      <w:r>
        <w:fldChar w:fldCharType="separate"/>
      </w:r>
      <w:rPr>
        <w:color w:val="0000FF"/>
      </w:rPr>
      <w:r>
        <w:rPr>
          <w:u w:val="single"/>
        </w:rPr>
        <w:t>552.238-101 Foreign Taxes and Duties.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_Numd19e40083 \h </w:instrText>
      </w:r>
      <w:r>
        <w:fldChar w:fldCharType="separate"/>
      </w:r>
      <w:rPr>
        <w:color w:val="0000FF"/>
      </w:rPr>
      <w:r>
        <w:rPr>
          <w:u w:val="single"/>
        </w:rPr>
        <w:t>552.238-102 English Language and U.S. Dollar Requirements.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_Numd19e40129 \h </w:instrText>
      </w:r>
      <w:r>
        <w:fldChar w:fldCharType="separate"/>
      </w:r>
      <w:rPr>
        <w:color w:val="0000FF"/>
      </w:rPr>
      <w:r>
        <w:rPr>
          <w:u w:val="single"/>
        </w:rPr>
        <w:t>552.238-103 Electronic Commerce.</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_Numd19e40295 \h </w:instrText>
      </w:r>
      <w:r>
        <w:fldChar w:fldCharType="separate"/>
      </w:r>
      <w:rPr>
        <w:color w:val="0000FF"/>
      </w:rPr>
      <w:r>
        <w:rPr>
          <w:u w:val="single"/>
        </w:rPr>
        <w:t>552.238-104 Dissemination of Information by Contractor.</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_Numd19e40327 \h </w:instrText>
      </w:r>
      <w:r>
        <w:fldChar w:fldCharType="separate"/>
      </w:r>
      <w:rPr>
        <w:color w:val="0000FF"/>
      </w:rPr>
      <w:r>
        <w:rPr>
          <w:u w:val="single"/>
        </w:rPr>
        <w:t>552.238-105 Deliveries Beyond the Contractual Period-Placing of Orders.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_Numd19e40362 \h </w:instrText>
      </w:r>
      <w:r>
        <w:fldChar w:fldCharType="separate"/>
      </w:r>
      <w:rPr>
        <w:color w:val="0000FF"/>
      </w:rPr>
      <w:r>
        <w:rPr>
          <w:u w:val="single"/>
        </w:rPr>
        <w:t>552.238-106 Interpretation of Contract Requirements.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_Numd19e40394 \h </w:instrText>
      </w:r>
      <w:r>
        <w:fldChar w:fldCharType="separate"/>
      </w:r>
      <w:rPr>
        <w:color w:val="0000FF"/>
      </w:rPr>
      <w:r>
        <w:rPr>
          <w:u w:val="single"/>
        </w:rPr>
        <w:t>552.238-107 Export Traffic Release (Supplies).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_Numd19e40425 \h </w:instrText>
      </w:r>
      <w:r>
        <w:fldChar w:fldCharType="separate"/>
      </w:r>
      <w:rPr>
        <w:color w:val="0000FF"/>
      </w:rPr>
      <w:r>
        <w:rPr>
          <w:u w:val="single"/>
        </w:rPr>
        <w:t>552.238-108 Spare Parts Kit.</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_Numd19e40504 \h </w:instrText>
      </w:r>
      <w:r>
        <w:fldChar w:fldCharType="separate"/>
      </w:r>
      <w:rPr>
        <w:color w:val="0000FF"/>
      </w:rPr>
      <w:r>
        <w:rPr>
          <w:u w:val="single"/>
        </w:rPr>
        <w:t>552.238-109 Authentication Supplies and Services.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_Numd19e40737 \h </w:instrText>
      </w:r>
      <w:r>
        <w:fldChar w:fldCharType="separate"/>
      </w:r>
      <w:rPr>
        <w:color w:val="0000FF"/>
      </w:rPr>
      <w:r>
        <w:rPr>
          <w:u w:val="single"/>
        </w:rPr>
        <w:t>552.238-110 Commercial Satellite Communication (COMSATCOM) Services.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_Numd19e40974 \h </w:instrText>
      </w:r>
      <w:r>
        <w:fldChar w:fldCharType="separate"/>
      </w:r>
      <w:rPr>
        <w:color w:val="0000FF"/>
      </w:rPr>
      <w:r>
        <w:rPr>
          <w:u w:val="single"/>
        </w:rPr>
        <w:t>552.238-111 Environmental Protection Agency Registration Requirement.</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_Numd19e41149 \h </w:instrText>
      </w:r>
      <w:r>
        <w:fldChar w:fldCharType="separate"/>
      </w:r>
      <w:rPr>
        <w:color w:val="0000FF"/>
      </w:rPr>
      <w:r>
        <w:rPr>
          <w:u w:val="single"/>
        </w:rPr>
        <w:t>552.238-112 Definitions—Federal Supply Schedule Contracts.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_Numd19e41191 \h </w:instrText>
      </w:r>
      <w:r>
        <w:fldChar w:fldCharType="separate"/>
      </w:r>
      <w:rPr>
        <w:color w:val="0000FF"/>
      </w:rPr>
      <w:r>
        <w:rPr>
          <w:u w:val="single"/>
        </w:rPr>
        <w:t>552.238-113 Authorities Supporting Use of Federal Supply Schedule Contracts.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_Numd19e41474 \h </w:instrText>
      </w:r>
      <w:r>
        <w:fldChar w:fldCharType="separate"/>
      </w:r>
      <w:rPr>
        <w:color w:val="0000FF"/>
      </w:rPr>
      <w:r>
        <w:rPr>
          <w:u w:val="single"/>
        </w:rPr>
        <w:t>552.238-114 Use of Federal Supply Schedule Contracts by Eligible Non-Federal Entities.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_Numd19e41713 \h </w:instrText>
      </w:r>
      <w:r>
        <w:fldChar w:fldCharType="separate"/>
      </w:r>
      <w:rPr>
        <w:color w:val="0000FF"/>
      </w:rPr>
      <w:r>
        <w:rPr>
          <w:u w:val="single"/>
        </w:rPr>
        <w:t>552.238-115 Special Ordering Procedures for the Acquisition of Order-Level Materials.</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_Numd19e41938 \h </w:instrText>
      </w:r>
      <w:r>
        <w:fldChar w:fldCharType="separate"/>
      </w:r>
      <w:rPr>
        <w:color w:val="0000FF"/>
      </w:rPr>
      <w:r>
        <w:rPr>
          <w:u w:val="single"/>
        </w:rPr>
        <w:t>552.238-116 Option to Extend the Term of the FSS Contract.</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_Numd19e41984 \h </w:instrText>
      </w:r>
      <w:r>
        <w:fldChar w:fldCharType="separate"/>
      </w:r>
      <w:rPr>
        <w:color w:val="0000FF"/>
      </w:rPr>
      <w:r>
        <w:rPr>
          <w:u w:val="single"/>
        </w:rPr>
        <w:t>552.238-117 Price Adjustment—Failure to Provide Accurate Information</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_Numd19e42089 \h </w:instrText>
      </w:r>
      <w:r>
        <w:fldChar w:fldCharType="separate"/>
      </w:r>
      <w:rPr>
        <w:color w:val="0000FF"/>
      </w:rPr>
      <w:r>
        <w:rPr>
          <w:u w:val="single"/>
        </w:rPr>
        <w:t>552.238-118 Single-use Plastic (SUP) Free Packaging Identification.</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_Numd19e42232 \h </w:instrText>
      </w:r>
      <w:r>
        <w:fldChar w:fldCharType="separate"/>
      </w:r>
      <w:rPr>
        <w:color w:val="0000FF"/>
      </w:rPr>
      <w:r>
        <w:rPr>
          <w:u w:val="single"/>
        </w:rPr>
        <w:t>552.238-119 Single-use Plastic (SUP) Free Packaging Availability.</w:t>
      </w:r>
      <w:r>
        <w:rPr>
          <w:color w:val="0000FF"/>
        </w:rPr>
        <w:fldChar w:fldCharType="end"/>
      </w:r>
      <w:r>
        <w:t/>
      </w:r>
    </w:p>
    <w:p xmlns:tce="http://www.TCE.com">
      <w:pPr>
        <w:pStyle w:val="ListBullet3"/>
        <!--depth 3-->
        <w:numPr>
          <w:ilvl w:val="2"/>
          <w:numId w:val="523"/>
        </w:numPr>
      </w:pPr>
      <w:r>
        <w:t/>
      </w:r>
      <w:r>
        <w:rPr>
          <w:color w:val="0000FF"/>
        </w:rPr>
        <w:fldChar w:fldCharType="begin"/>
      </w:r>
      <w:r>
        <w:rPr>
          <w:color w:val="0000FF"/>
        </w:rPr>
        <w:instrText xml:space="preserve"> REF _Numd19e42432 \h </w:instrText>
      </w:r>
      <w:r>
        <w:fldChar w:fldCharType="separate"/>
      </w:r>
      <w:rPr>
        <w:color w:val="0000FF"/>
      </w:rPr>
      <w:r>
        <w:rPr>
          <w:u w:val="single"/>
        </w:rPr>
        <w:t>552.238-120 Economic Price Adjustment—Federal Supply Schedule Contracts.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_Numd19e42677 \h </w:instrText>
      </w:r>
      <w:r>
        <w:fldChar w:fldCharType="separate"/>
      </w:r>
      <w:rPr>
        <w:color w:val="0000FF"/>
      </w:rPr>
      <w:r>
        <w:rPr>
          <w:u w:val="single"/>
        </w:rPr>
        <w:t>552.239 [Reserved]</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_Numd19e42692 \h </w:instrText>
      </w:r>
      <w:r>
        <w:fldChar w:fldCharType="separate"/>
      </w:r>
      <w:rPr>
        <w:color w:val="0000FF"/>
      </w:rPr>
      <w:r>
        <w:rPr>
          <w:u w:val="single"/>
        </w:rPr>
        <w:t>552.240 [Reserved]</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_Numd19e42706 \h </w:instrText>
      </w:r>
      <w:r>
        <w:fldChar w:fldCharType="separate"/>
      </w:r>
      <w:rPr>
        <w:color w:val="0000FF"/>
      </w:rPr>
      <w:r>
        <w:rPr>
          <w:u w:val="single"/>
        </w:rPr>
        <w:t>552.241 [Reserved]</w:t>
      </w:r>
      <w:r>
        <w:rPr>
          <w:color w:val="0000FF"/>
        </w:rPr>
        <w:fldChar w:fldCharType="end"/>
      </w:r>
      <w:r>
        <w:t/>
      </w:r>
    </w:p>
    <w:p xmlns:tce="http://www.TCE.com">
      <w:pPr>
        <w:pStyle w:val="ListBullet3"/>
        <!--depth 3-->
        <w:numPr>
          <w:ilvl w:val="2"/>
          <w:numId w:val="524"/>
        </w:numPr>
      </w:pPr>
      <w:r>
        <w:t/>
      </w:r>
      <w:r>
        <w:rPr>
          <w:color w:val="0000FF"/>
        </w:rPr>
        <w:fldChar w:fldCharType="begin"/>
      </w:r>
      <w:r>
        <w:rPr>
          <w:color w:val="0000FF"/>
        </w:rPr>
        <w:instrText xml:space="preserve"> REF _Numd19e42719 \h </w:instrText>
      </w:r>
      <w:r>
        <w:fldChar w:fldCharType="separate"/>
      </w:r>
      <w:rPr>
        <w:color w:val="0000FF"/>
      </w:rPr>
      <w:r>
        <w:rPr>
          <w:u w:val="single"/>
        </w:rPr>
        <w:t>552.241-70 Availability of Funds for the Next Fiscal Year or Quarter.</w:t>
      </w:r>
      <w:r>
        <w:rPr>
          <w:color w:val="0000FF"/>
        </w:rPr>
        <w:fldChar w:fldCharType="end"/>
      </w:r>
      <w:r>
        <w:t/>
      </w:r>
    </w:p>
    <w:p xmlns:tce="http://www.TCE.com">
      <w:pPr>
        <w:pStyle w:val="ListBullet3"/>
        <!--depth 3-->
        <w:numPr>
          <w:ilvl w:val="2"/>
          <w:numId w:val="524"/>
        </w:numPr>
      </w:pPr>
      <w:r>
        <w:t/>
      </w:r>
      <w:r>
        <w:rPr>
          <w:color w:val="0000FF"/>
        </w:rPr>
        <w:fldChar w:fldCharType="begin"/>
      </w:r>
      <w:r>
        <w:rPr>
          <w:color w:val="0000FF"/>
        </w:rPr>
        <w:instrText xml:space="preserve"> REF _Numd19e42757 \h </w:instrText>
      </w:r>
      <w:r>
        <w:fldChar w:fldCharType="separate"/>
      </w:r>
      <w:rPr>
        <w:color w:val="0000FF"/>
      </w:rPr>
      <w:r>
        <w:rPr>
          <w:u w:val="single"/>
        </w:rPr>
        <w:t>552.241-71 Disputes (Utility Contracts).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_Numd19e42790 \h </w:instrText>
      </w:r>
      <w:r>
        <w:fldChar w:fldCharType="separate"/>
      </w:r>
      <w:rPr>
        <w:color w:val="0000FF"/>
      </w:rPr>
      <w:r>
        <w:rPr>
          <w:u w:val="single"/>
        </w:rPr>
        <w:t>552.242 [Reserved]</w:t>
      </w:r>
      <w:r>
        <w:rPr>
          <w:color w:val="0000FF"/>
        </w:rPr>
        <w:fldChar w:fldCharType="end"/>
      </w:r>
      <w:r>
        <w:t/>
      </w:r>
    </w:p>
    <w:p xmlns:tce="http://www.TCE.com">
      <w:pPr>
        <w:pStyle w:val="ListBullet3"/>
        <!--depth 3-->
        <w:numPr>
          <w:ilvl w:val="2"/>
          <w:numId w:val="525"/>
        </w:numPr>
      </w:pPr>
      <w:r>
        <w:t/>
      </w:r>
      <w:r>
        <w:rPr>
          <w:color w:val="0000FF"/>
        </w:rPr>
        <w:fldChar w:fldCharType="begin"/>
      </w:r>
      <w:r>
        <w:rPr>
          <w:color w:val="0000FF"/>
        </w:rPr>
        <w:instrText xml:space="preserve"> REF _Numd19e42803 \h </w:instrText>
      </w:r>
      <w:r>
        <w:fldChar w:fldCharType="separate"/>
      </w:r>
      <w:rPr>
        <w:color w:val="0000FF"/>
      </w:rPr>
      <w:r>
        <w:rPr>
          <w:u w:val="single"/>
        </w:rPr>
        <w:t>552.242-70 Status Report of Orders and Shipments.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_Numd19e42853 \h </w:instrText>
      </w:r>
      <w:r>
        <w:fldChar w:fldCharType="separate"/>
      </w:r>
      <w:rPr>
        <w:color w:val="0000FF"/>
      </w:rPr>
      <w:r>
        <w:rPr>
          <w:u w:val="single"/>
        </w:rPr>
        <w:t>552.243 [Reserved]</w:t>
      </w:r>
      <w:r>
        <w:rPr>
          <w:color w:val="0000FF"/>
        </w:rPr>
        <w:fldChar w:fldCharType="end"/>
      </w:r>
      <w:r>
        <w:t/>
      </w:r>
    </w:p>
    <w:p xmlns:tce="http://www.TCE.com">
      <w:pPr>
        <w:pStyle w:val="ListBullet3"/>
        <!--depth 3-->
        <w:numPr>
          <w:ilvl w:val="2"/>
          <w:numId w:val="526"/>
        </w:numPr>
      </w:pPr>
      <w:r>
        <w:t/>
      </w:r>
      <w:r>
        <w:rPr>
          <w:color w:val="0000FF"/>
        </w:rPr>
        <w:fldChar w:fldCharType="begin"/>
      </w:r>
      <w:r>
        <w:rPr>
          <w:color w:val="0000FF"/>
        </w:rPr>
        <w:instrText xml:space="preserve"> REF _Numd19e42866 \h </w:instrText>
      </w:r>
      <w:r>
        <w:fldChar w:fldCharType="separate"/>
      </w:r>
      <w:rPr>
        <w:color w:val="0000FF"/>
      </w:rPr>
      <w:r>
        <w:rPr>
          <w:u w:val="single"/>
        </w:rPr>
        <w:t>552.243-71 Equitable Adjustments.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_Numd19e43277 \h </w:instrText>
      </w:r>
      <w:r>
        <w:fldChar w:fldCharType="separate"/>
      </w:r>
      <w:rPr>
        <w:color w:val="0000FF"/>
      </w:rPr>
      <w:r>
        <w:rPr>
          <w:u w:val="single"/>
        </w:rPr>
        <w:t>552.246 [Reserved]</w:t>
      </w:r>
      <w:r>
        <w:rPr>
          <w:color w:val="0000FF"/>
        </w:rPr>
        <w:fldChar w:fldCharType="end"/>
      </w:r>
      <w:r>
        <w:t/>
      </w:r>
    </w:p>
    <w:p xmlns:tce="http://www.TCE.com">
      <w:pPr>
        <w:pStyle w:val="ListBullet3"/>
        <!--depth 3-->
        <w:numPr>
          <w:ilvl w:val="2"/>
          <w:numId w:val="527"/>
        </w:numPr>
      </w:pPr>
      <w:r>
        <w:t/>
      </w:r>
      <w:r>
        <w:rPr>
          <w:color w:val="0000FF"/>
        </w:rPr>
        <w:fldChar w:fldCharType="begin"/>
      </w:r>
      <w:r>
        <w:rPr>
          <w:color w:val="0000FF"/>
        </w:rPr>
        <w:instrText xml:space="preserve"> REF _Numd19e43290 \h </w:instrText>
      </w:r>
      <w:r>
        <w:fldChar w:fldCharType="separate"/>
      </w:r>
      <w:rPr>
        <w:color w:val="0000FF"/>
      </w:rPr>
      <w:r>
        <w:rPr>
          <w:u w:val="single"/>
        </w:rPr>
        <w:t>552.246-70 Source Inspection by Quality Approved Manufacturer.</w:t>
      </w:r>
      <w:r>
        <w:rPr>
          <w:color w:val="0000FF"/>
        </w:rPr>
        <w:fldChar w:fldCharType="end"/>
      </w:r>
      <w:r>
        <w:t/>
      </w:r>
    </w:p>
    <w:p xmlns:tce="http://www.TCE.com">
      <w:pPr>
        <w:pStyle w:val="ListBullet3"/>
        <!--depth 3-->
        <w:numPr>
          <w:ilvl w:val="2"/>
          <w:numId w:val="527"/>
        </w:numPr>
      </w:pPr>
      <w:r>
        <w:t/>
      </w:r>
      <w:r>
        <w:rPr>
          <w:color w:val="0000FF"/>
        </w:rPr>
        <w:fldChar w:fldCharType="begin"/>
      </w:r>
      <w:r>
        <w:rPr>
          <w:color w:val="0000FF"/>
        </w:rPr>
        <w:instrText xml:space="preserve"> REF _Numd19e43689 \h </w:instrText>
      </w:r>
      <w:r>
        <w:fldChar w:fldCharType="separate"/>
      </w:r>
      <w:rPr>
        <w:color w:val="0000FF"/>
      </w:rPr>
      <w:r>
        <w:rPr>
          <w:u w:val="single"/>
        </w:rPr>
        <w:t>552.246-71 Source Inspection by Government.</w:t>
      </w:r>
      <w:r>
        <w:rPr>
          <w:color w:val="0000FF"/>
        </w:rPr>
        <w:fldChar w:fldCharType="end"/>
      </w:r>
      <w:r>
        <w:t/>
      </w:r>
    </w:p>
    <w:p xmlns:tce="http://www.TCE.com">
      <w:pPr>
        <w:pStyle w:val="ListBullet3"/>
        <!--depth 3-->
        <w:numPr>
          <w:ilvl w:val="2"/>
          <w:numId w:val="527"/>
        </w:numPr>
      </w:pPr>
      <w:r>
        <w:t/>
      </w:r>
      <w:r>
        <w:rPr>
          <w:color w:val="0000FF"/>
        </w:rPr>
        <w:fldChar w:fldCharType="begin"/>
      </w:r>
      <w:r>
        <w:rPr>
          <w:color w:val="0000FF"/>
        </w:rPr>
        <w:instrText xml:space="preserve"> REF _Numd19e43936 \h </w:instrText>
      </w:r>
      <w:r>
        <w:fldChar w:fldCharType="separate"/>
      </w:r>
      <w:rPr>
        <w:color w:val="0000FF"/>
      </w:rPr>
      <w:r>
        <w:rPr>
          <w:u w:val="single"/>
        </w:rPr>
        <w:t>552.246-72 Final Inspection and Tests.</w:t>
      </w:r>
      <w:r>
        <w:rPr>
          <w:color w:val="0000FF"/>
        </w:rPr>
        <w:fldChar w:fldCharType="end"/>
      </w:r>
      <w:r>
        <w:t/>
      </w:r>
    </w:p>
    <w:p xmlns:tce="http://www.TCE.com">
      <w:pPr>
        <w:pStyle w:val="ListBullet3"/>
        <!--depth 3-->
        <w:numPr>
          <w:ilvl w:val="2"/>
          <w:numId w:val="527"/>
        </w:numPr>
      </w:pPr>
      <w:r>
        <w:t/>
      </w:r>
      <w:r>
        <w:rPr>
          <w:color w:val="0000FF"/>
        </w:rPr>
        <w:fldChar w:fldCharType="begin"/>
      </w:r>
      <w:r>
        <w:rPr>
          <w:color w:val="0000FF"/>
        </w:rPr>
        <w:instrText xml:space="preserve"> REF _Numd19e43968 \h </w:instrText>
      </w:r>
      <w:r>
        <w:fldChar w:fldCharType="separate"/>
      </w:r>
      <w:rPr>
        <w:color w:val="0000FF"/>
      </w:rPr>
      <w:r>
        <w:rPr>
          <w:u w:val="single"/>
        </w:rPr>
        <w:t>552.246-77 Additional Contract Warranty Provisions for Supplies of a Noncomplex Nature.</w:t>
      </w:r>
      <w:r>
        <w:rPr>
          <w:color w:val="0000FF"/>
        </w:rPr>
        <w:fldChar w:fldCharType="end"/>
      </w:r>
      <w:r>
        <w:t/>
      </w:r>
    </w:p>
    <w:p xmlns:tce="http://www.TCE.com">
      <w:pPr>
        <w:pStyle w:val="ListBullet3"/>
        <!--depth 3-->
        <w:numPr>
          <w:ilvl w:val="2"/>
          <w:numId w:val="527"/>
        </w:numPr>
      </w:pPr>
      <w:r>
        <w:t/>
      </w:r>
      <w:r>
        <w:rPr>
          <w:color w:val="0000FF"/>
        </w:rPr>
        <w:fldChar w:fldCharType="begin"/>
      </w:r>
      <w:r>
        <w:rPr>
          <w:color w:val="0000FF"/>
        </w:rPr>
        <w:instrText xml:space="preserve"> REF _Numd19e44032 \h </w:instrText>
      </w:r>
      <w:r>
        <w:fldChar w:fldCharType="separate"/>
      </w:r>
      <w:rPr>
        <w:color w:val="0000FF"/>
      </w:rPr>
      <w:r>
        <w:rPr>
          <w:u w:val="single"/>
        </w:rPr>
        <w:t>552.246-78 Inspection at Destination.</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_Numd19e44062 \h </w:instrText>
      </w:r>
      <w:r>
        <w:fldChar w:fldCharType="separate"/>
      </w:r>
      <w:rPr>
        <w:color w:val="0000FF"/>
      </w:rPr>
      <w:r>
        <w:rPr>
          <w:u w:val="single"/>
        </w:rPr>
        <w:t>552.252 [Reserved]</w:t>
      </w:r>
      <w:r>
        <w:rPr>
          <w:color w:val="0000FF"/>
        </w:rPr>
        <w:fldChar w:fldCharType="end"/>
      </w:r>
      <w:r>
        <w:t/>
      </w:r>
    </w:p>
    <w:p xmlns:tce="http://www.TCE.com">
      <w:pPr>
        <w:pStyle w:val="ListBullet3"/>
        <!--depth 3-->
        <w:numPr>
          <w:ilvl w:val="2"/>
          <w:numId w:val="528"/>
        </w:numPr>
      </w:pPr>
      <w:r>
        <w:t/>
      </w:r>
      <w:r>
        <w:rPr>
          <w:color w:val="0000FF"/>
        </w:rPr>
        <w:fldChar w:fldCharType="begin"/>
      </w:r>
      <w:r>
        <w:rPr>
          <w:color w:val="0000FF"/>
        </w:rPr>
        <w:instrText xml:space="preserve"> REF _Numd19e44075 \h </w:instrText>
      </w:r>
      <w:r>
        <w:fldChar w:fldCharType="separate"/>
      </w:r>
      <w:rPr>
        <w:color w:val="0000FF"/>
      </w:rPr>
      <w:r>
        <w:rPr>
          <w:u w:val="single"/>
        </w:rPr>
        <w:t>552.252-5 Authorized Deviations in Provisions.</w:t>
      </w:r>
      <w:r>
        <w:rPr>
          <w:color w:val="0000FF"/>
        </w:rPr>
        <w:fldChar w:fldCharType="end"/>
      </w:r>
      <w:r>
        <w:t/>
      </w:r>
    </w:p>
    <w:p xmlns:tce="http://www.TCE.com">
      <w:pPr>
        <w:pStyle w:val="ListBullet3"/>
        <!--depth 3-->
        <w:numPr>
          <w:ilvl w:val="2"/>
          <w:numId w:val="528"/>
        </w:numPr>
      </w:pPr>
      <w:r>
        <w:t/>
      </w:r>
      <w:r>
        <w:rPr>
          <w:color w:val="0000FF"/>
        </w:rPr>
        <w:fldChar w:fldCharType="begin"/>
      </w:r>
      <w:r>
        <w:rPr>
          <w:color w:val="0000FF"/>
        </w:rPr>
        <w:instrText xml:space="preserve"> REF _Numd19e44153 \h </w:instrText>
      </w:r>
      <w:r>
        <w:fldChar w:fldCharType="separate"/>
      </w:r>
      <w:rPr>
        <w:color w:val="0000FF"/>
      </w:rPr>
      <w:r>
        <w:rPr>
          <w:u w:val="single"/>
        </w:rPr>
        <w:t>552.252-6 Authorized Deviations in Clauses.</w:t>
      </w:r>
      <w:r>
        <w:rPr>
          <w:color w:val="0000FF"/>
        </w:rPr>
        <w:fldChar w:fldCharType="end"/>
      </w:r>
      <w:r>
        <w:t/>
      </w:r>
    </w:p>
    <w:p xmlns:tce="http://www.TCE.com">
      <w:pPr>
        <w:pStyle w:val="ListBullet2"/>
        <!--depth 2-->
        <w:numPr>
          <w:ilvl w:val="1"/>
          <w:numId w:val="506"/>
        </w:numPr>
      </w:pPr>
      <w:r>
        <w:t/>
      </w:r>
      <w:r>
        <w:rPr>
          <w:color w:val="0000FF"/>
        </w:rPr>
        <w:fldChar w:fldCharType="begin"/>
      </w:r>
      <w:r>
        <w:rPr>
          <w:color w:val="0000FF"/>
        </w:rPr>
        <w:instrText xml:space="preserve"> REF _Numd19e44232 \h </w:instrText>
      </w:r>
      <w:r>
        <w:fldChar w:fldCharType="separate"/>
      </w:r>
      <w:rPr>
        <w:color w:val="0000FF"/>
      </w:rPr>
      <w:r>
        <w:rPr>
          <w:u w:val="single"/>
        </w:rPr>
        <w:t>552.270 [Reserved]</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_Numd19e44245 \h </w:instrText>
      </w:r>
      <w:r>
        <w:fldChar w:fldCharType="separate"/>
      </w:r>
      <w:rPr>
        <w:color w:val="0000FF"/>
      </w:rPr>
      <w:r>
        <w:rPr>
          <w:u w:val="single"/>
        </w:rPr>
        <w:t>552.270-1 Instructions to Offerors—Acquisition of Leasehold Interests in Real Property.</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_Numd19e44671 \h </w:instrText>
      </w:r>
      <w:r>
        <w:fldChar w:fldCharType="separate"/>
      </w:r>
      <w:rPr>
        <w:color w:val="0000FF"/>
      </w:rPr>
      <w:r>
        <w:rPr>
          <w:u w:val="single"/>
        </w:rPr>
        <w:t>552.270-2 Historic Preference.</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_Numd19e44889 \h </w:instrText>
      </w:r>
      <w:r>
        <w:fldChar w:fldCharType="separate"/>
      </w:r>
      <w:rPr>
        <w:color w:val="0000FF"/>
      </w:rPr>
      <w:r>
        <w:rPr>
          <w:u w:val="single"/>
        </w:rPr>
        <w:t>552.270-3 Parties to Execute Lease.</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_Numd19e44956 \h </w:instrText>
      </w:r>
      <w:r>
        <w:fldChar w:fldCharType="separate"/>
      </w:r>
      <w:rPr>
        <w:color w:val="0000FF"/>
      </w:rPr>
      <w:r>
        <w:rPr>
          <w:u w:val="single"/>
        </w:rPr>
        <w:t>552.270-4 Definitions.</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_Numd19e45162 \h </w:instrText>
      </w:r>
      <w:r>
        <w:fldChar w:fldCharType="separate"/>
      </w:r>
      <w:rPr>
        <w:color w:val="0000FF"/>
      </w:rPr>
      <w:r>
        <w:rPr>
          <w:u w:val="single"/>
        </w:rPr>
        <w:t>552.270-5 Subletting and Assignment.</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_Numd19e45194 \h </w:instrText>
      </w:r>
      <w:r>
        <w:fldChar w:fldCharType="separate"/>
      </w:r>
      <w:rPr>
        <w:color w:val="0000FF"/>
      </w:rPr>
      <w:r>
        <w:rPr>
          <w:u w:val="single"/>
        </w:rPr>
        <w:t>552.270-6 Maintenance of Building and Premises—Right of Entry.</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_Numd19e45225 \h </w:instrText>
      </w:r>
      <w:r>
        <w:fldChar w:fldCharType="separate"/>
      </w:r>
      <w:rPr>
        <w:color w:val="0000FF"/>
      </w:rPr>
      <w:r>
        <w:rPr>
          <w:u w:val="single"/>
        </w:rPr>
        <w:t>552.270-7 Fire and Casualty Damage.</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_Numd19e45257 \h </w:instrText>
      </w:r>
      <w:r>
        <w:fldChar w:fldCharType="separate"/>
      </w:r>
      <w:rPr>
        <w:color w:val="0000FF"/>
      </w:rPr>
      <w:r>
        <w:rPr>
          <w:u w:val="single"/>
        </w:rPr>
        <w:t>552.270-8 Compliance with Applicable Law.</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_Numd19e45288 \h </w:instrText>
      </w:r>
      <w:r>
        <w:fldChar w:fldCharType="separate"/>
      </w:r>
      <w:rPr>
        <w:color w:val="0000FF"/>
      </w:rPr>
      <w:r>
        <w:rPr>
          <w:u w:val="single"/>
        </w:rPr>
        <w:t>552.270-9 Inspection—Right of Entry.</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_Numd19e45364 \h </w:instrText>
      </w:r>
      <w:r>
        <w:fldChar w:fldCharType="separate"/>
      </w:r>
      <w:rPr>
        <w:color w:val="0000FF"/>
      </w:rPr>
      <w:r>
        <w:rPr>
          <w:u w:val="single"/>
        </w:rPr>
        <w:t>552.270-10 Failure in Performance.</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_Numd19e45397 \h </w:instrText>
      </w:r>
      <w:r>
        <w:fldChar w:fldCharType="separate"/>
      </w:r>
      <w:rPr>
        <w:color w:val="0000FF"/>
      </w:rPr>
      <w:r>
        <w:rPr>
          <w:u w:val="single"/>
        </w:rPr>
        <w:t>552.270-11 Successors Bound.</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_Numd19e45429 \h </w:instrText>
      </w:r>
      <w:r>
        <w:fldChar w:fldCharType="separate"/>
      </w:r>
      <w:rPr>
        <w:color w:val="0000FF"/>
      </w:rPr>
      <w:r>
        <w:rPr>
          <w:u w:val="single"/>
        </w:rPr>
        <w:t>552.270-12 Alterations.</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_Numd19e45460 \h </w:instrText>
      </w:r>
      <w:r>
        <w:fldChar w:fldCharType="separate"/>
      </w:r>
      <w:rPr>
        <w:color w:val="0000FF"/>
      </w:rPr>
      <w:r>
        <w:rPr>
          <w:u w:val="single"/>
        </w:rPr>
        <w:t>552.270-13 Proposals for Adjustment.</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_Numd19e45588 \h </w:instrText>
      </w:r>
      <w:r>
        <w:fldChar w:fldCharType="separate"/>
      </w:r>
      <w:rPr>
        <w:color w:val="0000FF"/>
      </w:rPr>
      <w:r>
        <w:rPr>
          <w:u w:val="single"/>
        </w:rPr>
        <w:t>552.270-14 Changes.</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_Numd19e45707 \h </w:instrText>
      </w:r>
      <w:r>
        <w:fldChar w:fldCharType="separate"/>
      </w:r>
      <w:rPr>
        <w:color w:val="0000FF"/>
      </w:rPr>
      <w:r>
        <w:rPr>
          <w:u w:val="single"/>
        </w:rPr>
        <w:t>552.270-15 Liquidated Damages.</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_Numd19e45742 \h </w:instrText>
      </w:r>
      <w:r>
        <w:fldChar w:fldCharType="separate"/>
      </w:r>
      <w:rPr>
        <w:color w:val="0000FF"/>
      </w:rPr>
      <w:r>
        <w:rPr>
          <w:u w:val="single"/>
        </w:rPr>
        <w:t>552.270-16 Adjustment for Vacant Premises.</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_Numd19e45794 \h </w:instrText>
      </w:r>
      <w:r>
        <w:fldChar w:fldCharType="separate"/>
      </w:r>
      <w:rPr>
        <w:color w:val="0000FF"/>
      </w:rPr>
      <w:r>
        <w:rPr>
          <w:u w:val="single"/>
        </w:rPr>
        <w:t>552.270-17 Delivery and Condition.</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_Numd19e45840 \h </w:instrText>
      </w:r>
      <w:r>
        <w:fldChar w:fldCharType="separate"/>
      </w:r>
      <w:rPr>
        <w:color w:val="0000FF"/>
      </w:rPr>
      <w:r>
        <w:rPr>
          <w:u w:val="single"/>
        </w:rPr>
        <w:t>552.270-18 Default in Delivery—Time Extensions.</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_Numd19e45922 \h </w:instrText>
      </w:r>
      <w:r>
        <w:fldChar w:fldCharType="separate"/>
      </w:r>
      <w:rPr>
        <w:color w:val="0000FF"/>
      </w:rPr>
      <w:r>
        <w:rPr>
          <w:u w:val="single"/>
        </w:rPr>
        <w:t>552.270-19 Progressive Occupancy.</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_Numd19e45954 \h </w:instrText>
      </w:r>
      <w:r>
        <w:fldChar w:fldCharType="separate"/>
      </w:r>
      <w:rPr>
        <w:color w:val="0000FF"/>
      </w:rPr>
      <w:r>
        <w:rPr>
          <w:u w:val="single"/>
        </w:rPr>
        <w:t>552.270-20 Payment.</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_Numd19e46029 \h </w:instrText>
      </w:r>
      <w:r>
        <w:fldChar w:fldCharType="separate"/>
      </w:r>
      <w:rPr>
        <w:color w:val="0000FF"/>
      </w:rPr>
      <w:r>
        <w:rPr>
          <w:u w:val="single"/>
        </w:rPr>
        <w:t>552.270-21 Effect of Acceptance and Occupancy.</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_Numd19e46061 \h </w:instrText>
      </w:r>
      <w:r>
        <w:fldChar w:fldCharType="separate"/>
      </w:r>
      <w:rPr>
        <w:color w:val="0000FF"/>
      </w:rPr>
      <w:r>
        <w:rPr>
          <w:u w:val="single"/>
        </w:rPr>
        <w:t>552.270-22 Default by Lessor During the Term.</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_Numd19e46122 \h </w:instrText>
      </w:r>
      <w:r>
        <w:fldChar w:fldCharType="separate"/>
      </w:r>
      <w:rPr>
        <w:color w:val="0000FF"/>
      </w:rPr>
      <w:r>
        <w:rPr>
          <w:u w:val="single"/>
        </w:rPr>
        <w:t>552.270-23 Subordination, Nondisturbance and Attornment.</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_Numd19e46182 \h </w:instrText>
      </w:r>
      <w:r>
        <w:fldChar w:fldCharType="separate"/>
      </w:r>
      <w:rPr>
        <w:color w:val="0000FF"/>
      </w:rPr>
      <w:r>
        <w:rPr>
          <w:u w:val="single"/>
        </w:rPr>
        <w:t>552.270-24 Statement of Lease.</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_Numd19e46257 \h </w:instrText>
      </w:r>
      <w:r>
        <w:fldChar w:fldCharType="separate"/>
      </w:r>
      <w:rPr>
        <w:color w:val="0000FF"/>
      </w:rPr>
      <w:r>
        <w:rPr>
          <w:u w:val="single"/>
        </w:rPr>
        <w:t>552.270-25 Substitution of Tenant Agency.</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_Numd19e46289 \h </w:instrText>
      </w:r>
      <w:r>
        <w:fldChar w:fldCharType="separate"/>
      </w:r>
      <w:rPr>
        <w:color w:val="0000FF"/>
      </w:rPr>
      <w:r>
        <w:rPr>
          <w:u w:val="single"/>
        </w:rPr>
        <w:t>552.270-26 No Waiver.</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_Numd19e46320 \h </w:instrText>
      </w:r>
      <w:r>
        <w:fldChar w:fldCharType="separate"/>
      </w:r>
      <w:rPr>
        <w:color w:val="0000FF"/>
      </w:rPr>
      <w:r>
        <w:rPr>
          <w:u w:val="single"/>
        </w:rPr>
        <w:t>552.270-27 Integrated Agreement.</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_Numd19e46352 \h </w:instrText>
      </w:r>
      <w:r>
        <w:fldChar w:fldCharType="separate"/>
      </w:r>
      <w:rPr>
        <w:color w:val="0000FF"/>
      </w:rPr>
      <w:r>
        <w:rPr>
          <w:u w:val="single"/>
        </w:rPr>
        <w:t>552.270-28 Mutuality of Obligation.</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_Numd19e46383 \h </w:instrText>
      </w:r>
      <w:r>
        <w:fldChar w:fldCharType="separate"/>
      </w:r>
      <w:rPr>
        <w:color w:val="0000FF"/>
      </w:rPr>
      <w:r>
        <w:rPr>
          <w:u w:val="single"/>
        </w:rPr>
        <w:t>552.270-29 Acceptance of Space.</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_Numd19e46429 \h </w:instrText>
      </w:r>
      <w:r>
        <w:fldChar w:fldCharType="separate"/>
      </w:r>
      <w:rPr>
        <w:color w:val="0000FF"/>
      </w:rPr>
      <w:r>
        <w:rPr>
          <w:u w:val="single"/>
        </w:rPr>
        <w:t>552.270-30 Price Adjustment for Illegal or Improper Activity.</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_Numd19e46504 \h </w:instrText>
      </w:r>
      <w:r>
        <w:fldChar w:fldCharType="separate"/>
      </w:r>
      <w:rPr>
        <w:color w:val="0000FF"/>
      </w:rPr>
      <w:r>
        <w:rPr>
          <w:u w:val="single"/>
        </w:rPr>
        <w:t>552.270-31 Prompt Payment.</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_Numd19e46802 \h </w:instrText>
      </w:r>
      <w:r>
        <w:fldChar w:fldCharType="separate"/>
      </w:r>
      <w:rPr>
        <w:color w:val="0000FF"/>
      </w:rPr>
      <w:r>
        <w:rPr>
          <w:u w:val="single"/>
        </w:rPr>
        <w:t>552.270-32 Covenant Against Contingent Fees.</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_Numd19e46865 \h </w:instrText>
      </w:r>
      <w:r>
        <w:fldChar w:fldCharType="separate"/>
      </w:r>
      <w:rPr>
        <w:color w:val="0000FF"/>
      </w:rPr>
      <w:r>
        <w:rPr>
          <w:u w:val="single"/>
        </w:rPr>
        <w:t>552.270-33 Foreign Ownership and Financing Representation for High-Security Leased Space.</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_Numd19e47260 \h </w:instrText>
      </w:r>
      <w:r>
        <w:fldChar w:fldCharType="separate"/>
      </w:r>
      <w:rPr>
        <w:color w:val="0000FF"/>
      </w:rPr>
      <w:r>
        <w:rPr>
          <w:u w:val="single"/>
        </w:rPr>
        <w:t>552.270-34 Access Limitations for High-Security Leased Space.</w:t>
      </w:r>
      <w:r>
        <w:rPr>
          <w:color w:val="0000FF"/>
        </w:rPr>
        <w:fldChar w:fldCharType="end"/>
      </w:r>
      <w:r>
        <w:t/>
      </w:r>
    </w:p>
    <w:p xmlns:tce="http://www.TCE.com">
      <w:pPr>
        <w:pStyle w:val="ListBullet3"/>
        <!--depth 3-->
        <w:numPr>
          <w:ilvl w:val="2"/>
          <w:numId w:val="529"/>
        </w:numPr>
      </w:pPr>
      <w:r>
        <w:t/>
      </w:r>
      <w:r>
        <w:rPr>
          <w:color w:val="0000FF"/>
        </w:rPr>
        <w:fldChar w:fldCharType="begin"/>
      </w:r>
      <w:r>
        <w:rPr>
          <w:color w:val="0000FF"/>
        </w:rPr>
        <w:instrText xml:space="preserve"> REF _Numd19e47328 \h </w:instrText>
      </w:r>
      <w:r>
        <w:fldChar w:fldCharType="separate"/>
      </w:r>
      <w:rPr>
        <w:color w:val="0000FF"/>
      </w:rPr>
      <w:r>
        <w:rPr>
          <w:u w:val="single"/>
        </w:rPr>
        <w:t>552.270-35 System for Award Management - Leasing.</w:t>
      </w:r>
      <w:r>
        <w:rPr>
          <w:color w:val="0000FF"/>
        </w:rPr>
        <w:fldChar w:fldCharType="end"/>
      </w:r>
      <w:r>
        <w:t/>
      </w:r>
    </w:p>
    <w:p xmlns:tce="http://www.TCE.com">
      <w:pPr>
        <w:pStyle w:val="ListBullet"/>
        <!--depth 1-->
        <w:numPr>
          <w:ilvl w:val="0"/>
          <w:numId w:val="502"/>
        </w:numPr>
      </w:pPr>
      <w:r>
        <w:t/>
      </w:r>
      <w:r>
        <w:rPr>
          <w:color w:val="0000FF"/>
        </w:rPr>
        <w:fldChar w:fldCharType="begin"/>
      </w:r>
      <w:r>
        <w:rPr>
          <w:color w:val="0000FF"/>
        </w:rPr>
        <w:instrText xml:space="preserve"> REF _Numd19e47547 \h </w:instrText>
      </w:r>
      <w:r>
        <w:fldChar w:fldCharType="separate"/>
      </w:r>
      <w:rPr>
        <w:color w:val="0000FF"/>
      </w:rPr>
      <w:r>
        <w:rPr>
          <w:u w:val="single"/>
        </w:rPr>
        <w:t>Subpart 552.3 - Provision and Clause Matrixes</w:t>
      </w:r>
      <w:r>
        <w:rPr>
          <w:color w:val="0000FF"/>
        </w:rPr>
        <w:fldChar w:fldCharType="end"/>
      </w:r>
      <w:r>
        <w:t/>
      </w:r>
    </w:p>
    <w:p xmlns:tce="http://www.TCE.com">
      <w:pPr>
        <w:pStyle w:val="ListBullet2"/>
        <!--depth 2-->
        <w:numPr>
          <w:ilvl w:val="1"/>
          <w:numId w:val="530"/>
        </w:numPr>
      </w:pPr>
      <w:r>
        <w:t/>
      </w:r>
      <w:r>
        <w:rPr>
          <w:color w:val="0000FF"/>
        </w:rPr>
        <w:fldChar w:fldCharType="begin"/>
      </w:r>
      <w:r>
        <w:rPr>
          <w:color w:val="0000FF"/>
        </w:rPr>
        <w:instrText xml:space="preserve"> REF _Numd19e47560 \h </w:instrText>
      </w:r>
      <w:r>
        <w:fldChar w:fldCharType="separate"/>
      </w:r>
      <w:rPr>
        <w:color w:val="0000FF"/>
      </w:rPr>
      <w:r>
        <w:rPr>
          <w:u w:val="single"/>
        </w:rPr>
        <w:t>552.300 Scope of subpart.</w:t>
      </w:r>
      <w:r>
        <w:rPr>
          <w:color w:val="0000FF"/>
        </w:rPr>
        <w:fldChar w:fldCharType="end"/>
      </w:r>
      <w:r>
        <w:t/>
      </w:r>
    </w:p>
    <w:p xmlns:tce="http://www.TCE.com">
      <w:pPr>
        <w:pStyle w:val="ListBullet2"/>
        <!--depth 2-->
        <w:numPr>
          <w:ilvl w:val="1"/>
          <w:numId w:val="530"/>
        </w:numPr>
      </w:pPr>
      <w:r>
        <w:t/>
      </w:r>
      <w:r>
        <w:rPr>
          <w:color w:val="0000FF"/>
        </w:rPr>
        <w:fldChar w:fldCharType="begin"/>
      </w:r>
      <w:r>
        <w:rPr>
          <w:color w:val="0000FF"/>
        </w:rPr>
        <w:instrText xml:space="preserve"> REF _Numd19e47585 \h </w:instrText>
      </w:r>
      <w:r>
        <w:fldChar w:fldCharType="separate"/>
      </w:r>
      <w:rPr>
        <w:color w:val="0000FF"/>
      </w:rPr>
      <w:r>
        <w:rPr>
          <w:u w:val="single"/>
        </w:rPr>
        <w:t>552.301 Matrix of Provisions and Clauses.</w:t>
      </w:r>
      <w:r>
        <w:rPr>
          <w:color w:val="0000FF"/>
        </w:rPr>
        <w:fldChar w:fldCharType="end"/>
      </w:r>
      <w:r>
        <w:t/>
      </w:r>
    </w:p>
    <w:p xmlns:tce="http://www.TCE.com">
      <w:pPr>
        <w:pStyle w:val="ListBullet3"/>
        <!--depth 3-->
        <w:numPr>
          <w:ilvl w:val="2"/>
          <w:numId w:val="531"/>
        </w:numPr>
      </w:pPr>
      <w:r>
        <w:t/>
      </w:r>
      <w:r>
        <w:rPr>
          <w:color w:val="0000FF"/>
        </w:rPr>
        <w:fldChar w:fldCharType="begin"/>
      </w:r>
      <w:r>
        <w:rPr>
          <w:color w:val="0000FF"/>
        </w:rPr>
        <w:instrText xml:space="preserve"> REF _Numd19e47899 \h </w:instrText>
      </w:r>
      <w:r>
        <w:fldChar w:fldCharType="separate"/>
      </w:r>
      <w:rPr>
        <w:color w:val="0000FF"/>
      </w:rPr>
      <w:r>
        <w:rPr>
          <w:u w:val="single"/>
        </w:rPr>
        <w:t>552.301-1 GSAM/R Matrix.</w:t>
      </w:r>
      <w:r>
        <w:rPr>
          <w:color w:val="0000FF"/>
        </w:rPr>
        <w:fldChar w:fldCharType="end"/>
      </w:r>
      <w:r>
        <w:t/>
      </w:r>
    </w:p>
    <w:p xmlns:tce="http://www.TCE.com">
      <w:pPr>
        <w:pStyle w:val="ListBullet3"/>
        <!--depth 3-->
        <w:numPr>
          <w:ilvl w:val="2"/>
          <w:numId w:val="531"/>
        </w:numPr>
      </w:pPr>
      <w:r>
        <w:t/>
      </w:r>
      <w:r>
        <w:rPr>
          <w:color w:val="0000FF"/>
        </w:rPr>
        <w:fldChar w:fldCharType="begin"/>
      </w:r>
      <w:r>
        <w:rPr>
          <w:color w:val="0000FF"/>
        </w:rPr>
        <w:instrText xml:space="preserve"> REF _Numd19e61910 \h </w:instrText>
      </w:r>
      <w:r>
        <w:fldChar w:fldCharType="separate"/>
      </w:r>
      <w:rPr>
        <w:color w:val="0000FF"/>
      </w:rPr>
      <w:r>
        <w:rPr>
          <w:u w:val="single"/>
        </w:rPr>
        <w:t>552.301-2 Matrix Notes.</w:t>
      </w:r>
      <w:r>
        <w:rPr>
          <w:color w:val="0000FF"/>
        </w:rPr>
        <w:fldChar w:fldCharType="end"/>
      </w:r>
      <w:r>
        <w:t/>
      </w:r>
    </w:p>
    <!--Topic unique_605-->
    <w:p xmlns:tce="http://www.TCE.com">
      <w:pPr>
        <w:pStyle w:val="Heading4"/>
      </w:pPr>
      <w:bookmarkStart w:id="2001" w:name="_Numd19e28719"/>
      <w:bookmarkStart w:id="2002" w:name="_Refd19e28719"/>
      <w:bookmarkStart w:id="2003" w:name="_Tocd19e28719"/>
      <w:r>
        <w:t/>
      </w:r>
      <w:r>
        <w:t>552.000</w:t>
      </w:r>
      <w:r>
        <w:t xml:space="preserve"> Scope of part.</w:t>
      </w:r>
      <w:bookmarkEnd w:id="2002"/>
      <w:bookmarkEnd w:id="2003"/>
      <w:bookmarkEnd w:id="2001"/>
    </w:p>
    <!--Topic unique_606-->
    <w:p xmlns:tce="http://www.TCE.com">
      <w:pPr>
        <w:pStyle w:val="Heading4"/>
      </w:pPr>
      <w:bookmarkStart w:id="2004" w:name="_Numd19e28734"/>
      <w:bookmarkStart w:id="2005" w:name="_Refd19e28734"/>
      <w:bookmarkStart w:id="2006" w:name="_Tocd19e28734"/>
      <w:r>
        <w:t/>
      </w:r>
      <w:r>
        <w:t>Subpart 552.1</w:t>
      </w:r>
      <w:r>
        <w:t xml:space="preserve"> - Instructions for Using Provisions and Clauses</w:t>
      </w:r>
      <w:bookmarkEnd w:id="2005"/>
      <w:bookmarkEnd w:id="2006"/>
      <w:bookmarkEnd w:id="2004"/>
    </w:p>
    <!--Topic unique_607-->
    <w:p xmlns:tce="http://www.TCE.com">
      <w:pPr>
        <w:pStyle w:val="Heading5"/>
      </w:pPr>
      <w:bookmarkStart w:id="2007" w:name="_Numd19e28747"/>
      <w:bookmarkStart w:id="2008" w:name="_Refd19e28747"/>
      <w:bookmarkStart w:id="2009" w:name="_Tocd19e28747"/>
      <w:r>
        <w:t/>
      </w:r>
      <w:r>
        <w:t>552.101</w:t>
      </w:r>
      <w:r>
        <w:t xml:space="preserve"> [Reserved]</w:t>
      </w:r>
      <w:bookmarkEnd w:id="2008"/>
      <w:bookmarkEnd w:id="2009"/>
      <w:bookmarkEnd w:id="2007"/>
    </w:p>
    <!--Topic unique_608-->
    <w:p xmlns:tce="http://www.TCE.com">
      <w:pPr>
        <w:pStyle w:val="Heading6"/>
      </w:pPr>
      <w:bookmarkStart w:id="2010" w:name="_Numd19e28760"/>
      <w:bookmarkStart w:id="2011" w:name="_Refd19e28760"/>
      <w:bookmarkStart w:id="2012" w:name="_Tocd19e28760"/>
      <w:r>
        <w:t/>
      </w:r>
      <w:r>
        <w:t>552.101-70</w:t>
      </w:r>
      <w:r>
        <w:t xml:space="preserve"> Using Part 552.</w:t>
      </w:r>
      <w:bookmarkEnd w:id="2011"/>
      <w:bookmarkEnd w:id="2012"/>
      <w:bookmarkEnd w:id="2010"/>
    </w:p>
    <w:p xmlns:tce="http://www.TCE.com">
      <w:pPr>
        <w:pStyle w:val="ListNumber"/>
        <!--depth 1-->
        <w:numPr>
          <w:ilvl w:val="0"/>
          <w:numId w:val="532"/>
        </w:numPr>
      </w:pPr>
      <w:bookmarkStart w:id="2016" w:name="_Tocd19e28771"/>
      <w:bookmarkStart w:id="2015" w:name="_Refd19e28771"/>
      <w:bookmarkStart w:id="2014" w:name="_Tocd19e28769"/>
      <w:bookmarkStart w:id="2013" w:name="_Refd19e28769"/>
      <w:r>
        <w:t/>
      </w:r>
      <w:r>
        <w:t>(a)</w:t>
      </w:r>
      <w:r>
        <w:t xml:space="preserve"> </w:t>
      </w:r>
      <w:r>
        <w:rPr>
          <w:i/>
        </w:rPr>
        <w:t>Numbering</w:t>
      </w:r>
      <w:r>
        <w:t>.</w:t>
      </w:r>
    </w:p>
    <w:p xmlns:tce="http://www.TCE.com">
      <w:pPr>
        <w:pStyle w:val="ListNumber2"/>
        <!--depth 2-->
        <w:numPr>
          <w:ilvl w:val="1"/>
          <w:numId w:val="533"/>
        </w:numPr>
      </w:pPr>
      <w:bookmarkStart w:id="2020" w:name="_Tocd19e28782"/>
      <w:bookmarkStart w:id="2019" w:name="_Refd19e28782"/>
      <w:bookmarkStart w:id="2018" w:name="_Tocd19e28780"/>
      <w:bookmarkStart w:id="2017" w:name="_Refd19e28780"/>
      <w:r>
        <w:t/>
      </w:r>
      <w:r>
        <w:t>(1)</w:t>
      </w:r>
      <w:r>
        <w:t xml:space="preserve">GSAR provisions or clauses which are “substantially” the same as a FAR provision or clause ( </w:t>
      </w:r>
      <w:r>
        <w:rPr>
          <w:i/>
        </w:rPr>
        <w:t>e.g.</w:t>
      </w:r>
      <w:r>
        <w:t xml:space="preserve">, </w:t>
      </w:r>
      <w:r>
        <w:rPr>
          <w:color w:val="0000FF"/>
        </w:rPr>
        <w:fldChar w:fldCharType="begin"/>
      </w:r>
      <w:r>
        <w:rPr>
          <w:color w:val="0000FF"/>
        </w:rPr>
        <w:instrText xml:space="preserve"> REF _Numd19e33887 \h </w:instrText>
      </w:r>
      <w:r>
        <w:fldChar w:fldCharType="separate"/>
      </w:r>
      <w:rPr>
        <w:color w:val="0000FF"/>
      </w:rPr>
      <w:r>
        <w:rPr>
          <w:u w:val="single"/>
        </w:rPr>
        <w:t>552.232-1</w:t>
      </w:r>
      <w:r>
        <w:rPr>
          <w:color w:val="0000FF"/>
        </w:rPr>
        <w:fldChar w:fldCharType="end"/>
      </w:r>
      <w:r>
        <w:t>, Payments) are identified as follows:</w:t>
      </w:r>
    </w:p>
    <w:p xmlns:tce="http://www.TCE.com">
      <w:pPr>
        <w:pStyle w:val="ListNumber3"/>
        <!--depth 3-->
        <w:numPr>
          <w:ilvl w:val="2"/>
          <w:numId w:val="534"/>
        </w:numPr>
      </w:pPr>
      <w:bookmarkStart w:id="2024" w:name="_Tocd19e28797"/>
      <w:bookmarkStart w:id="2023" w:name="_Refd19e28797"/>
      <w:bookmarkStart w:id="2022" w:name="_Tocd19e28795"/>
      <w:bookmarkStart w:id="2021" w:name="_Refd19e28795"/>
      <w:r>
        <w:t/>
      </w:r>
      <w:r>
        <w:t>(i)</w:t>
      </w:r>
      <w:r>
        <w:t>The provision or clause has the same title as the FAR provision or clause.</w:t>
      </w:r>
      <w:bookmarkEnd w:id="2023"/>
      <w:bookmarkEnd w:id="2024"/>
    </w:p>
    <w:p xmlns:tce="http://www.TCE.com">
      <w:pPr>
        <w:pStyle w:val="ListNumber3"/>
        <!--depth 3-->
        <w:numPr>
          <w:ilvl w:val="2"/>
          <w:numId w:val="534"/>
        </w:numPr>
      </w:pPr>
      <w:bookmarkStart w:id="2026" w:name="_Tocd19e28804"/>
      <w:bookmarkStart w:id="2025" w:name="_Refd19e28804"/>
      <w:r>
        <w:t/>
      </w:r>
      <w:r>
        <w:t>(ii)</w:t>
      </w:r>
      <w:r>
        <w:t>The provision or clause has the same number as the FAR provision or clause, except the number is preceded by the number “5”.</w:t>
      </w:r>
      <w:bookmarkEnd w:id="2025"/>
      <w:bookmarkEnd w:id="2026"/>
      <w:bookmarkEnd w:id="2021"/>
      <w:bookmarkEnd w:id="2022"/>
      <w:bookmarkEnd w:id="2019"/>
      <w:bookmarkEnd w:id="2020"/>
    </w:p>
    <w:p xmlns:tce="http://www.TCE.com">
      <w:pPr>
        <w:pStyle w:val="ListNumber2"/>
        <!--depth 2-->
        <w:numPr>
          <w:ilvl w:val="1"/>
          <w:numId w:val="533"/>
        </w:numPr>
      </w:pPr>
      <w:bookmarkStart w:id="2028" w:name="_Tocd19e28812"/>
      <w:bookmarkStart w:id="2027" w:name="_Refd19e28812"/>
      <w:r>
        <w:t/>
      </w:r>
      <w:r>
        <w:t>(2)</w:t>
      </w:r>
      <w:r>
        <w:t xml:space="preserve">GSA prescribed provisions and clauses ( </w:t>
      </w:r>
      <w:r>
        <w:rPr>
          <w:i/>
        </w:rPr>
        <w:t>e.g.</w:t>
      </w:r>
      <w:r>
        <w:t xml:space="preserve">, </w:t>
      </w:r>
      <w:r>
        <w:rPr>
          <w:color w:val="0000FF"/>
        </w:rPr>
        <w:fldChar w:fldCharType="begin"/>
      </w:r>
      <w:r>
        <w:rPr>
          <w:color w:val="0000FF"/>
        </w:rPr>
        <w:instrText xml:space="preserve"> REF _Numd19e34753 \h </w:instrText>
      </w:r>
      <w:r>
        <w:fldChar w:fldCharType="separate"/>
      </w:r>
      <w:rPr>
        <w:color w:val="0000FF"/>
      </w:rPr>
      <w:r>
        <w:rPr>
          <w:u w:val="single"/>
        </w:rPr>
        <w:t>552.232-72</w:t>
      </w:r>
      <w:r>
        <w:rPr>
          <w:color w:val="0000FF"/>
        </w:rPr>
        <w:fldChar w:fldCharType="end"/>
      </w:r>
      <w:r>
        <w:t>, Final Payment Under Building Services Contracts) are numbered in the same manner as the FAR, except that—</w:t>
      </w:r>
    </w:p>
    <w:p xmlns:tce="http://www.TCE.com">
      <w:pPr>
        <w:pStyle w:val="ListNumber3"/>
        <!--depth 3-->
        <w:numPr>
          <w:ilvl w:val="2"/>
          <w:numId w:val="535"/>
        </w:numPr>
      </w:pPr>
      <w:bookmarkStart w:id="2032" w:name="_Tocd19e28827"/>
      <w:bookmarkStart w:id="2031" w:name="_Refd19e28827"/>
      <w:bookmarkStart w:id="2030" w:name="_Tocd19e28825"/>
      <w:bookmarkStart w:id="2029" w:name="_Refd19e28825"/>
      <w:r>
        <w:t/>
      </w:r>
      <w:r>
        <w:t>(i)</w:t>
      </w:r>
      <w:r>
        <w:t>The number is preceded by the number “5”, and</w:t>
      </w:r>
      <w:bookmarkEnd w:id="2031"/>
      <w:bookmarkEnd w:id="2032"/>
    </w:p>
    <w:p xmlns:tce="http://www.TCE.com">
      <w:pPr>
        <w:pStyle w:val="ListNumber3"/>
        <!--depth 3-->
        <w:numPr>
          <w:ilvl w:val="2"/>
          <w:numId w:val="535"/>
        </w:numPr>
      </w:pPr>
      <w:bookmarkStart w:id="2034" w:name="_Tocd19e28834"/>
      <w:bookmarkStart w:id="2033" w:name="_Refd19e28834"/>
      <w:r>
        <w:t/>
      </w:r>
      <w:r>
        <w:t>(ii)</w:t>
      </w:r>
      <w:r>
        <w:t>The sequential number at the end of the number of the provision or clause is “70” or a higher number.</w:t>
      </w:r>
      <w:bookmarkEnd w:id="2033"/>
      <w:bookmarkEnd w:id="2034"/>
      <w:bookmarkEnd w:id="2029"/>
      <w:bookmarkEnd w:id="2030"/>
      <w:bookmarkEnd w:id="2027"/>
      <w:bookmarkEnd w:id="2028"/>
      <w:bookmarkEnd w:id="2017"/>
      <w:bookmarkEnd w:id="2018"/>
      <w:bookmarkEnd w:id="2015"/>
      <w:bookmarkEnd w:id="2016"/>
    </w:p>
    <w:p xmlns:tce="http://www.TCE.com">
      <w:pPr>
        <w:pStyle w:val="ListNumber"/>
        <!--depth 1-->
        <w:numPr>
          <w:ilvl w:val="0"/>
          <w:numId w:val="532"/>
        </w:numPr>
      </w:pPr>
      <w:bookmarkStart w:id="2036" w:name="_Tocd19e28843"/>
      <w:bookmarkStart w:id="2035" w:name="_Refd19e28843"/>
      <w:r>
        <w:t/>
      </w:r>
      <w:r>
        <w:t>(b)</w:t>
      </w:r>
      <w:r>
        <w:t xml:space="preserve"> </w:t>
      </w:r>
      <w:r>
        <w:rPr>
          <w:i/>
        </w:rPr>
        <w:t>Prescriptions</w:t>
      </w:r>
      <w:r>
        <w:t xml:space="preserve">. Each provision or clause in </w:t>
      </w:r>
      <w:r>
        <w:rPr>
          <w:color w:val="0000FF"/>
        </w:rPr>
        <w:fldChar w:fldCharType="begin"/>
      </w:r>
      <w:r>
        <w:rPr>
          <w:color w:val="0000FF"/>
        </w:rPr>
        <w:instrText xml:space="preserve"> REF _Numd19e29211 \h </w:instrText>
      </w:r>
      <w:r>
        <w:fldChar w:fldCharType="separate"/>
      </w:r>
      <w:rPr>
        <w:color w:val="0000FF"/>
      </w:rPr>
      <w:r>
        <w:rPr>
          <w:u w:val="single"/>
        </w:rPr>
        <w:t>subpart  552.2</w:t>
      </w:r>
      <w:r>
        <w:rPr>
          <w:color w:val="0000FF"/>
        </w:rPr>
        <w:fldChar w:fldCharType="end"/>
      </w:r>
      <w:r>
        <w:t xml:space="preserve"> is prescribed at the place in the GSAR where the subject matter of the provision or clause receives its primary treatment. The prescription includes all conditions, requirements, and instructions for using the provision or clause and its alternates, if any. The provision or clause may be referred to in other GSAM locations.</w:t>
      </w:r>
      <w:bookmarkEnd w:id="2035"/>
      <w:bookmarkEnd w:id="2036"/>
    </w:p>
    <w:p xmlns:tce="http://www.TCE.com">
      <w:pPr>
        <w:pStyle w:val="ListNumber"/>
        <!--depth 1-->
        <w:numPr>
          <w:ilvl w:val="0"/>
          <w:numId w:val="532"/>
        </w:numPr>
      </w:pPr>
      <w:bookmarkStart w:id="2038" w:name="_Tocd19e28857"/>
      <w:bookmarkStart w:id="2037" w:name="_Refd19e28857"/>
      <w:r>
        <w:t/>
      </w:r>
      <w:r>
        <w:t>(c)</w:t>
      </w:r>
      <w:r>
        <w:t xml:space="preserve"> </w:t>
      </w:r>
      <w:r>
        <w:rPr>
          <w:i/>
        </w:rPr>
        <w:t>Introductory text</w:t>
      </w:r>
      <w:r>
        <w:t xml:space="preserve">. Within </w:t>
      </w:r>
      <w:r>
        <w:rPr>
          <w:color w:val="0000FF"/>
        </w:rPr>
        <w:fldChar w:fldCharType="begin"/>
      </w:r>
      <w:r>
        <w:rPr>
          <w:color w:val="0000FF"/>
        </w:rPr>
        <w:instrText xml:space="preserve"> REF _Numd19e29211 \h </w:instrText>
      </w:r>
      <w:r>
        <w:fldChar w:fldCharType="separate"/>
      </w:r>
      <w:rPr>
        <w:color w:val="0000FF"/>
      </w:rPr>
      <w:r>
        <w:rPr>
          <w:u w:val="single"/>
        </w:rPr>
        <w:t>subpart  552.2</w:t>
      </w:r>
      <w:r>
        <w:rPr>
          <w:color w:val="0000FF"/>
        </w:rPr>
        <w:fldChar w:fldCharType="end"/>
      </w:r>
      <w:r>
        <w:t>, the introductory text of each provision or clause includes a cross-reference to the location in the GSAR that prescribes its use.</w:t>
      </w:r>
      <w:bookmarkEnd w:id="2037"/>
      <w:bookmarkEnd w:id="2038"/>
    </w:p>
    <w:p xmlns:tce="http://www.TCE.com">
      <w:pPr>
        <w:pStyle w:val="ListNumber"/>
        <!--depth 1-->
        <w:numPr>
          <w:ilvl w:val="0"/>
          <w:numId w:val="532"/>
        </w:numPr>
      </w:pPr>
      <w:bookmarkStart w:id="2040" w:name="_Tocd19e28871"/>
      <w:bookmarkStart w:id="2039" w:name="_Refd19e28871"/>
      <w:r>
        <w:t/>
      </w:r>
      <w:r>
        <w:t>(d)</w:t>
      </w:r>
      <w:r>
        <w:t xml:space="preserve"> </w:t>
      </w:r>
      <w:r>
        <w:rPr>
          <w:i/>
        </w:rPr>
        <w:t>Dates</w:t>
      </w:r>
      <w:r>
        <w:t>. Since they are subject to revision from time to time, all GSAR provisions, clauses, and alternates are dated; e.g., (DEC 1983). To avoid questions concerning which version of any provision, clause, or alternate is operative in any given solicitation or contract, its date shall be included whether it is incorporated by reference or in full text.</w:t>
      </w:r>
      <w:bookmarkEnd w:id="2039"/>
      <w:bookmarkEnd w:id="2040"/>
      <w:bookmarkEnd w:id="2013"/>
      <w:bookmarkEnd w:id="2014"/>
    </w:p>
    <!--Topic unique_609-->
    <w:p xmlns:tce="http://www.TCE.com">
      <w:pPr>
        <w:pStyle w:val="Heading5"/>
      </w:pPr>
      <w:bookmarkStart w:id="2041" w:name="_Numd19e28890"/>
      <w:bookmarkStart w:id="2042" w:name="_Refd19e28890"/>
      <w:bookmarkStart w:id="2043" w:name="_Tocd19e28890"/>
      <w:r>
        <w:t/>
      </w:r>
      <w:r>
        <w:t>552.102</w:t>
      </w:r>
      <w:r>
        <w:t xml:space="preserve"> Incorporating provisions and clauses.</w:t>
      </w:r>
      <w:bookmarkEnd w:id="2042"/>
      <w:bookmarkEnd w:id="2043"/>
      <w:bookmarkEnd w:id="2041"/>
    </w:p>
    <w:p xmlns:tce="http://www.TCE.com">
      <w:pPr>
        <w:pStyle w:val="ListNumber"/>
        <!--depth 1-->
        <w:numPr>
          <w:ilvl w:val="0"/>
          <w:numId w:val="536"/>
        </w:numPr>
      </w:pPr>
      <w:bookmarkStart w:id="2045" w:name="_Tocd19e28901"/>
      <w:bookmarkStart w:id="2044" w:name="_Refd19e28901"/>
      <w:r>
        <w:t/>
      </w:r>
      <w:r>
        <w:t>(a)</w:t>
      </w:r>
      <w:r>
        <w:t>Except for paragraph (b) of this section, GSAR provisions and clauses should be incorporated by reference to the maximum practical extent, rather than being incorporated in full text. Upon request, the contracting officer shall provide the full text of any GSAR provision or clause incorporated by reference.</w:t>
      </w:r>
      <w:bookmarkEnd w:id="2044"/>
      <w:bookmarkEnd w:id="2045"/>
    </w:p>
    <w:p xmlns:tce="http://www.TCE.com">
      <w:pPr>
        <w:pStyle w:val="ListNumber"/>
        <!--depth 1-->
        <w:numPr>
          <w:ilvl w:val="0"/>
          <w:numId w:val="536"/>
        </w:numPr>
      </w:pPr>
      <w:bookmarkStart w:id="2047" w:name="_Tocd19e28908"/>
      <w:bookmarkStart w:id="2046" w:name="_Refd19e28908"/>
      <w:r>
        <w:t/>
      </w:r>
      <w:r>
        <w:t>(b)</w:t>
      </w:r>
      <w:r>
        <w:t>A GSAR provision or clause should be incorporated in full text if—</w:t>
      </w:r>
    </w:p>
    <w:p xmlns:tce="http://www.TCE.com">
      <w:pPr>
        <w:pStyle w:val="ListNumber2"/>
        <!--depth 2-->
        <w:numPr>
          <w:ilvl w:val="1"/>
          <w:numId w:val="537"/>
        </w:numPr>
      </w:pPr>
      <w:bookmarkStart w:id="2049" w:name="_Tocd19e28916"/>
      <w:bookmarkStart w:id="2048" w:name="_Refd19e28916"/>
      <w:r>
        <w:t/>
      </w:r>
      <w:r>
        <w:t>(1)</w:t>
      </w:r>
      <w:r>
        <w:t xml:space="preserve">It requires modification or completion by the Government ( </w:t>
      </w:r>
      <w:r>
        <w:rPr>
          <w:i/>
        </w:rPr>
        <w:t>e.g.</w:t>
      </w:r>
      <w:r>
        <w:t>, completion of blanks in provisions or clauses) (see FAR 52.104 and 552.104);</w:t>
      </w:r>
      <w:bookmarkEnd w:id="2048"/>
      <w:bookmarkEnd w:id="2049"/>
    </w:p>
    <w:p xmlns:tce="http://www.TCE.com">
      <w:pPr>
        <w:pStyle w:val="ListNumber2"/>
        <!--depth 2-->
        <w:numPr>
          <w:ilvl w:val="1"/>
          <w:numId w:val="537"/>
        </w:numPr>
      </w:pPr>
      <w:bookmarkStart w:id="2051" w:name="_Tocd19e28926"/>
      <w:bookmarkStart w:id="2050" w:name="_Refd19e28926"/>
      <w:r>
        <w:t/>
      </w:r>
      <w:r>
        <w:t>(2)</w:t>
      </w:r>
      <w:r>
        <w:t>It requires completion by the offeror or contractor;</w:t>
      </w:r>
      <w:bookmarkEnd w:id="2050"/>
      <w:bookmarkEnd w:id="2051"/>
    </w:p>
    <w:p xmlns:tce="http://www.TCE.com">
      <w:pPr>
        <w:pStyle w:val="ListNumber2"/>
        <!--depth 2-->
        <w:numPr>
          <w:ilvl w:val="1"/>
          <w:numId w:val="537"/>
        </w:numPr>
      </w:pPr>
      <w:bookmarkStart w:id="2053" w:name="_Tocd19e28933"/>
      <w:bookmarkStart w:id="2052" w:name="_Refd19e28933"/>
      <w:r>
        <w:t/>
      </w:r>
      <w:r>
        <w:t>(3)</w:t>
      </w:r>
      <w:r>
        <w:t xml:space="preserve"> It is identified as a deviation that has not been incorporated into the GSAM or FAR, as applicable (</w:t>
      </w:r>
      <w:r>
        <w:rPr>
          <w:i/>
        </w:rPr>
        <w:t>e.g.</w:t>
      </w:r>
      <w:r>
        <w:t>, acquisition letter) (see 501.370(a)); or</w:t>
      </w:r>
      <w:bookmarkEnd w:id="2052"/>
      <w:bookmarkEnd w:id="2053"/>
    </w:p>
    <w:p xmlns:tce="http://www.TCE.com">
      <w:pPr>
        <w:pStyle w:val="ListNumber2"/>
        <!--depth 2-->
        <w:numPr>
          <w:ilvl w:val="1"/>
          <w:numId w:val="537"/>
        </w:numPr>
      </w:pPr>
      <w:bookmarkStart w:id="2055" w:name="_Tocd19e28943"/>
      <w:bookmarkStart w:id="2054" w:name="_Refd19e28943"/>
      <w:r>
        <w:t/>
      </w:r>
      <w:r>
        <w:t>(4)</w:t>
      </w:r>
      <w:r>
        <w:t>It is used with one or more alternates.</w:t>
      </w:r>
      <w:bookmarkEnd w:id="2054"/>
      <w:bookmarkEnd w:id="2055"/>
      <w:bookmarkEnd w:id="2046"/>
      <w:bookmarkEnd w:id="2047"/>
    </w:p>
    <!--Topic unique_610-->
    <w:p xmlns:tce="http://www.TCE.com">
      <w:pPr>
        <w:pStyle w:val="Heading5"/>
      </w:pPr>
      <w:bookmarkStart w:id="2056" w:name="_Numd19e28958"/>
      <w:bookmarkStart w:id="2057" w:name="_Refd19e28958"/>
      <w:bookmarkStart w:id="2058" w:name="_Tocd19e28958"/>
      <w:r>
        <w:t/>
      </w:r>
      <w:r>
        <w:t>552.103</w:t>
      </w:r>
      <w:r>
        <w:t xml:space="preserve"> Identification of provisions and clauses.</w:t>
      </w:r>
      <w:bookmarkEnd w:id="2057"/>
      <w:bookmarkEnd w:id="2058"/>
      <w:bookmarkEnd w:id="2056"/>
    </w:p>
    <w:p xmlns:tce="http://www.TCE.com">
      <w:pPr>
        <w:pStyle w:val="ListNumber"/>
        <!--depth 1-->
        <w:numPr>
          <w:ilvl w:val="0"/>
          <w:numId w:val="538"/>
        </w:numPr>
      </w:pPr>
      <w:bookmarkStart w:id="2060" w:name="_Tocd19e28969"/>
      <w:bookmarkStart w:id="2059" w:name="_Refd19e28969"/>
      <w:r>
        <w:t/>
      </w:r>
      <w:r>
        <w:t>(a)</w:t>
      </w:r>
      <w:r>
        <w:t xml:space="preserve"> </w:t>
      </w:r>
      <w:r>
        <w:rPr>
          <w:i/>
        </w:rPr>
        <w:t>General</w:t>
      </w:r>
      <w:r>
        <w:t xml:space="preserve">. When a GSAR provision or clause is used without deviation in a solicitation or contract, it shall be identified by number, title, and date ( </w:t>
      </w:r>
      <w:r>
        <w:rPr>
          <w:i/>
        </w:rPr>
        <w:t>e.g.</w:t>
      </w:r>
      <w:r>
        <w:t xml:space="preserve">, </w:t>
      </w:r>
      <w:r>
        <w:rPr>
          <w:color w:val="0000FF"/>
        </w:rPr>
        <w:fldChar w:fldCharType="begin"/>
      </w:r>
      <w:r>
        <w:rPr>
          <w:color w:val="0000FF"/>
        </w:rPr>
        <w:instrText xml:space="preserve"> REF _Numd19e29922 \h </w:instrText>
      </w:r>
      <w:r>
        <w:fldChar w:fldCharType="separate"/>
      </w:r>
      <w:rPr>
        <w:color w:val="0000FF"/>
      </w:rPr>
      <w:r>
        <w:rPr>
          <w:u w:val="single"/>
        </w:rPr>
        <w:t>552.211-77</w:t>
      </w:r>
      <w:r>
        <w:rPr>
          <w:color w:val="0000FF"/>
        </w:rPr>
        <w:fldChar w:fldCharType="end"/>
      </w:r>
      <w:r>
        <w:t>, Packing List (FEB 1996)).</w:t>
      </w:r>
      <w:bookmarkEnd w:id="2059"/>
      <w:bookmarkEnd w:id="2060"/>
    </w:p>
    <w:p xmlns:tce="http://www.TCE.com">
      <w:pPr>
        <w:pStyle w:val="ListNumber"/>
        <!--depth 1-->
        <w:numPr>
          <w:ilvl w:val="0"/>
          <w:numId w:val="538"/>
        </w:numPr>
      </w:pPr>
      <w:bookmarkStart w:id="2062" w:name="_Tocd19e28986"/>
      <w:bookmarkStart w:id="2061" w:name="_Refd19e28986"/>
      <w:r>
        <w:t/>
      </w:r>
      <w:r>
        <w:t>(b)</w:t>
      </w:r>
      <w:r>
        <w:t xml:space="preserve"> </w:t>
      </w:r>
      <w:r>
        <w:rPr>
          <w:i/>
        </w:rPr>
        <w:t>Deviations</w:t>
      </w:r>
      <w:r>
        <w:t>.</w:t>
      </w:r>
    </w:p>
    <w:p xmlns:tce="http://www.TCE.com">
      <w:pPr>
        <w:pStyle w:val="ListNumber2"/>
        <!--depth 2-->
        <w:numPr>
          <w:ilvl w:val="1"/>
          <w:numId w:val="539"/>
        </w:numPr>
      </w:pPr>
      <w:bookmarkStart w:id="2064" w:name="_Tocd19e28997"/>
      <w:bookmarkStart w:id="2063" w:name="_Refd19e28997"/>
      <w:r>
        <w:t/>
      </w:r>
      <w:r>
        <w:t>(1)</w:t>
      </w:r>
      <w:r>
        <w:t xml:space="preserve"> Federal Acquisition Regulation deviations. When a GSAR provision or clause is used with an authorized deviation in lieu of a FAR provision or clause in a solicitation or contract, it shall be identified by—</w:t>
      </w:r>
    </w:p>
    <w:p xmlns:tce="http://www.TCE.com">
      <w:pPr>
        <w:pStyle w:val="ListNumber3"/>
        <!--depth 3-->
        <w:numPr>
          <w:ilvl w:val="2"/>
          <w:numId w:val="540"/>
        </w:numPr>
      </w:pPr>
      <w:r>
        <w:t/>
      </w:r>
      <w:r>
        <w:t>(i)</w:t>
      </w:r>
      <w:r>
        <w:t>The addition of “(FAR DEVIATION)” after the date of the GSAR provision or clause.</w:t>
      </w:r>
    </w:p>
    <w:p xmlns:tce="http://www.TCE.com">
      <w:pPr>
        <w:pStyle w:val="ListNumber3"/>
        <!--depth 3-->
        <w:numPr>
          <w:ilvl w:val="2"/>
          <w:numId w:val="540"/>
        </w:numPr>
      </w:pPr>
      <w:r>
        <w:t/>
      </w:r>
      <w:r>
        <w:t>(ii)</w:t>
      </w:r>
      <w:r>
        <w:t>The addition of standardized language at the beginning of the prescription that reads “ FAR deviation. GSA has a deviation from FAR (provision or clause number) . . .”.</w:t>
      </w:r>
      <w:bookmarkEnd w:id="2063"/>
      <w:bookmarkEnd w:id="2064"/>
    </w:p>
    <w:p xmlns:tce="http://www.TCE.com">
      <w:pPr>
        <w:pStyle w:val="ListNumber2"/>
        <!--depth 2-->
        <w:numPr>
          <w:ilvl w:val="1"/>
          <w:numId w:val="539"/>
        </w:numPr>
      </w:pPr>
      <w:bookmarkStart w:id="2066" w:name="_Tocd19e29020"/>
      <w:bookmarkStart w:id="2065" w:name="_Refd19e29020"/>
      <w:r>
        <w:t/>
      </w:r>
      <w:r>
        <w:t>(2)</w:t>
      </w:r>
      <w:r>
        <w:t>General Services Administration Acquisition Regulation deviations. When a GSAR provision or clause is used with an authorized deviation in a solicitation or contract, it shall be identified by—</w:t>
      </w:r>
    </w:p>
    <w:p xmlns:tce="http://www.TCE.com">
      <w:pPr>
        <w:pStyle w:val="ListNumber3"/>
        <!--depth 3-->
        <w:numPr>
          <w:ilvl w:val="2"/>
          <w:numId w:val="541"/>
        </w:numPr>
      </w:pPr>
      <w:r>
        <w:t/>
      </w:r>
      <w:r>
        <w:t>(i)</w:t>
      </w:r>
      <w:r>
        <w:t>The addition of “(GSAR DEVIATION)” after the date of the GSAR provision or clause.</w:t>
      </w:r>
    </w:p>
    <w:p xmlns:tce="http://www.TCE.com">
      <w:pPr>
        <w:pStyle w:val="ListNumber3"/>
        <!--depth 3-->
        <w:numPr>
          <w:ilvl w:val="2"/>
          <w:numId w:val="541"/>
        </w:numPr>
      </w:pPr>
      <w:r>
        <w:t/>
      </w:r>
      <w:r>
        <w:t>(ii)</w:t>
      </w:r>
      <w:r>
        <w:t>The addition of standardized language at the beginning of the prescription that reads “ GSAR deviation. GSA has a deviation from GSAR (provision or clause number) . . .”.</w:t>
      </w:r>
      <w:bookmarkEnd w:id="2065"/>
      <w:bookmarkEnd w:id="2066"/>
      <w:bookmarkEnd w:id="2061"/>
      <w:bookmarkEnd w:id="2062"/>
    </w:p>
    <w:p xmlns:tce="http://www.TCE.com">
      <w:pPr>
        <w:pStyle w:val="ListNumber"/>
        <!--depth 1-->
        <w:numPr>
          <w:ilvl w:val="0"/>
          <w:numId w:val="538"/>
        </w:numPr>
      </w:pPr>
      <w:bookmarkStart w:id="2068" w:name="_Tocd19e29044"/>
      <w:bookmarkStart w:id="2067" w:name="_Refd19e29044"/>
      <w:r>
        <w:t/>
      </w:r>
      <w:r>
        <w:t>(c)</w:t>
      </w:r>
      <w:r>
        <w:t xml:space="preserve"> </w:t>
      </w:r>
      <w:r>
        <w:rPr>
          <w:i/>
        </w:rPr>
        <w:t>Alternates</w:t>
      </w:r>
      <w:r>
        <w:t xml:space="preserve">. When a GSAR provision or clause is used with an alternate in a solicitation or contract, it shall be identified by the basic provision or clause citation and the alternate label ( </w:t>
      </w:r>
      <w:r>
        <w:rPr>
          <w:i/>
        </w:rPr>
        <w:t>e.g.</w:t>
      </w:r>
      <w:r>
        <w:t xml:space="preserve">, </w:t>
      </w:r>
      <w:r>
        <w:rPr>
          <w:color w:val="0000FF"/>
        </w:rPr>
        <w:fldChar w:fldCharType="begin"/>
      </w:r>
      <w:r>
        <w:rPr>
          <w:color w:val="0000FF"/>
        </w:rPr>
        <w:instrText xml:space="preserve"> REF _Numd19e29922 \h </w:instrText>
      </w:r>
      <w:r>
        <w:fldChar w:fldCharType="separate"/>
      </w:r>
      <w:rPr>
        <w:color w:val="0000FF"/>
      </w:rPr>
      <w:r>
        <w:rPr>
          <w:u w:val="single"/>
        </w:rPr>
        <w:t>552.211-77</w:t>
      </w:r>
      <w:r>
        <w:rPr>
          <w:color w:val="0000FF"/>
        </w:rPr>
        <w:fldChar w:fldCharType="end"/>
      </w:r>
      <w:r>
        <w:t xml:space="preserve">, Packing List (FEB 1996) Alternate I (MAY 2003)). The alternate label consists of the word “Alternate”, the alternate number, and date ( </w:t>
      </w:r>
      <w:r>
        <w:rPr>
          <w:i/>
        </w:rPr>
        <w:t>e.g.</w:t>
      </w:r>
      <w:r>
        <w:t>, Alternate I (MAY 2003)).</w:t>
      </w:r>
      <w:bookmarkEnd w:id="2067"/>
      <w:bookmarkEnd w:id="2068"/>
    </w:p>
    <!--Topic unique_611-->
    <w:p xmlns:tce="http://www.TCE.com">
      <w:pPr>
        <w:pStyle w:val="Heading5"/>
      </w:pPr>
      <w:bookmarkStart w:id="2069" w:name="_Numd19e29072"/>
      <w:bookmarkStart w:id="2070" w:name="_Refd19e29072"/>
      <w:bookmarkStart w:id="2071" w:name="_Tocd19e29072"/>
      <w:r>
        <w:t/>
      </w:r>
      <w:r>
        <w:t>552.104</w:t>
      </w:r>
      <w:r>
        <w:t xml:space="preserve"> Procedures for modifying and completing provisions and clauses.</w:t>
      </w:r>
      <w:bookmarkEnd w:id="2070"/>
      <w:bookmarkEnd w:id="2071"/>
      <w:bookmarkEnd w:id="2069"/>
    </w:p>
    <w:p xmlns:tce="http://www.TCE.com">
      <w:pPr>
        <w:pStyle w:val="ListNumber"/>
        <!--depth 1-->
        <w:numPr>
          <w:ilvl w:val="0"/>
          <w:numId w:val="542"/>
        </w:numPr>
      </w:pPr>
      <w:bookmarkStart w:id="2073" w:name="_Tocd19e29081"/>
      <w:bookmarkStart w:id="2072" w:name="_Refd19e29081"/>
      <w:r>
        <w:t/>
      </w:r>
      <w:r>
        <w:t>(a)</w:t>
      </w:r>
      <w:r>
        <w:t xml:space="preserve"> The procedures in FAR 52.104 apply when you modify or complete a GSAR provision or clause. Provisions and clauses shall not be modified unless the GSAR authorizes their modification.</w:t>
      </w:r>
    </w:p>
    <w:p xmlns:tce="http://www.TCE.com">
      <w:pPr>
        <w:pStyle w:val="ListNumber"/>
        <!--depth 1-->
        <w:numPr>
          <w:ilvl w:val="0"/>
          <w:numId w:val="542"/>
        </w:numPr>
      </w:pPr>
      <w:r>
        <w:t/>
      </w:r>
      <w:r>
        <w:t>(b)</w:t>
      </w:r>
      <w:r>
        <w:t xml:space="preserve">  You do not need to identify modifications of clauses which result from negotiations unless you issue an amendment to the solicitation.</w:t>
      </w:r>
    </w:p>
    <w:p xmlns:tce="http://www.TCE.com">
      <w:pPr>
        <w:pStyle w:val="ListNumber"/>
        <!--depth 1-->
        <w:numPr>
          <w:ilvl w:val="0"/>
          <w:numId w:val="542"/>
        </w:numPr>
      </w:pPr>
      <w:r>
        <w:t/>
      </w:r>
      <w:r>
        <w:t>(c)</w:t>
      </w:r>
      <w:r>
        <w:t xml:space="preserve">  In general, you should modify FAR or GSAR clauses only for individual cases. If a contracting activity develops a modification for repeated use, furnish a copy to the Office of GSA Acquisition Policy (MV) for potential inclusion in the GSAR.</w:t>
      </w:r>
      <w:bookmarkEnd w:id="2072"/>
      <w:bookmarkEnd w:id="2073"/>
    </w:p>
    <!--Topic unique_612-->
    <w:p xmlns:tce="http://www.TCE.com">
      <w:pPr>
        <w:pStyle w:val="Heading5"/>
      </w:pPr>
      <w:bookmarkStart w:id="2074" w:name="_Numd19e29111"/>
      <w:bookmarkStart w:id="2075" w:name="_Refd19e29111"/>
      <w:bookmarkStart w:id="2076" w:name="_Tocd19e29111"/>
      <w:r>
        <w:t/>
      </w:r>
      <w:r>
        <w:t>552.105</w:t>
      </w:r>
      <w:r>
        <w:t xml:space="preserve"> Procedures for using alternates.</w:t>
      </w:r>
      <w:bookmarkEnd w:id="2075"/>
      <w:bookmarkEnd w:id="2076"/>
      <w:bookmarkEnd w:id="2074"/>
    </w:p>
    <w:p xmlns:tce="http://www.TCE.com">
      <w:pPr>
        <w:pStyle w:val="BodyText"/>
      </w:pPr>
      <w:r>
        <w:t xml:space="preserve">The procedures in FAR 52.105 apply to GSAR </w:t>
      </w:r>
      <w:r>
        <w:rPr>
          <w:color w:val="0000FF"/>
        </w:rPr>
        <w:fldChar w:fldCharType="begin"/>
      </w:r>
      <w:r>
        <w:rPr>
          <w:color w:val="0000FF"/>
        </w:rPr>
        <w:instrText xml:space="preserve"> REF _Numd19e26753 \h </w:instrText>
      </w:r>
      <w:r>
        <w:fldChar w:fldCharType="separate"/>
      </w:r>
      <w:rPr>
        <w:color w:val="0000FF"/>
      </w:rPr>
      <w:r>
        <w:rPr>
          <w:u w:val="single"/>
        </w:rPr>
        <w:t>part  552</w:t>
      </w:r>
      <w:r>
        <w:rPr>
          <w:color w:val="0000FF"/>
        </w:rPr>
        <w:fldChar w:fldCharType="end"/>
      </w:r>
      <w:r>
        <w:t>.</w:t>
      </w:r>
    </w:p>
    <!--Topic unique_613-->
    <w:p xmlns:tce="http://www.TCE.com">
      <w:pPr>
        <w:pStyle w:val="Heading5"/>
      </w:pPr>
      <w:bookmarkStart w:id="2077" w:name="_Numd19e29134"/>
      <w:bookmarkStart w:id="2078" w:name="_Refd19e29134"/>
      <w:bookmarkStart w:id="2079" w:name="_Tocd19e29134"/>
      <w:r>
        <w:t/>
      </w:r>
      <w:r>
        <w:t>552.107</w:t>
      </w:r>
      <w:r>
        <w:t xml:space="preserve"> [Reserved]</w:t>
      </w:r>
      <w:bookmarkEnd w:id="2078"/>
      <w:bookmarkEnd w:id="2079"/>
      <w:bookmarkEnd w:id="2077"/>
    </w:p>
    <!--Topic unique_614-->
    <w:p xmlns:tce="http://www.TCE.com">
      <w:pPr>
        <w:pStyle w:val="Heading6"/>
      </w:pPr>
      <w:bookmarkStart w:id="2080" w:name="_Numd19e29147"/>
      <w:bookmarkStart w:id="2081" w:name="_Refd19e29147"/>
      <w:bookmarkStart w:id="2082" w:name="_Tocd19e29147"/>
      <w:r>
        <w:t/>
      </w:r>
      <w:r>
        <w:t>552.107-70</w:t>
      </w:r>
      <w:r>
        <w:t xml:space="preserve"> Solicitation provision and contract clause.</w:t>
      </w:r>
      <w:bookmarkEnd w:id="2081"/>
      <w:bookmarkEnd w:id="2082"/>
      <w:bookmarkEnd w:id="2080"/>
    </w:p>
    <w:p xmlns:tce="http://www.TCE.com">
      <w:pPr>
        <w:pStyle w:val="BodyText"/>
      </w:pPr>
      <w:r>
        <w:t xml:space="preserve">GSA has a deviation from FAR </w:t>
      </w:r>
      <w:hyperlink r:id="rIdHyperlink247">
        <w:r>
          <w:rPr>
            <w:rStyle w:val="Hyperlink"/>
          </w:rPr>
          <w:t>52.252-5</w:t>
        </w:r>
      </w:hyperlink>
      <w:r>
        <w:t xml:space="preserve"> that allows use of the following provisions and clauses in lieu of the FAR provision at </w:t>
      </w:r>
      <w:hyperlink r:id="rIdHyperlink248">
        <w:r>
          <w:rPr>
            <w:rStyle w:val="Hyperlink"/>
          </w:rPr>
          <w:t>52.252-5</w:t>
        </w:r>
      </w:hyperlink>
      <w:r>
        <w:t xml:space="preserve"> and the FAR clause at </w:t>
      </w:r>
      <w:hyperlink r:id="rIdHyperlink249">
        <w:r>
          <w:rPr>
            <w:rStyle w:val="Hyperlink"/>
          </w:rPr>
          <w:t>52.252-6</w:t>
        </w:r>
      </w:hyperlink>
      <w:r>
        <w:t>.</w:t>
      </w:r>
    </w:p>
    <w:p xmlns:tce="http://www.TCE.com">
      <w:pPr>
        <w:pStyle w:val="ListNumber"/>
        <!--depth 1-->
        <w:numPr>
          <w:ilvl w:val="0"/>
          <w:numId w:val="543"/>
        </w:numPr>
      </w:pPr>
      <w:bookmarkStart w:id="2086" w:name="_Tocd19e29172"/>
      <w:bookmarkStart w:id="2085" w:name="_Refd19e29172"/>
      <w:bookmarkStart w:id="2084" w:name="_Tocd19e29170"/>
      <w:bookmarkStart w:id="2083" w:name="_Refd19e29170"/>
      <w:r>
        <w:t/>
      </w:r>
      <w:r>
        <w:t>(a)</w:t>
      </w:r>
      <w:r>
        <w:t xml:space="preserve">Insert the provision at </w:t>
      </w:r>
      <w:r>
        <w:rPr>
          <w:color w:val="0000FF"/>
        </w:rPr>
        <w:fldChar w:fldCharType="begin"/>
      </w:r>
      <w:r>
        <w:rPr>
          <w:color w:val="0000FF"/>
        </w:rPr>
        <w:instrText xml:space="preserve"> REF _Numd19e44075 \h </w:instrText>
      </w:r>
      <w:r>
        <w:fldChar w:fldCharType="separate"/>
      </w:r>
      <w:rPr>
        <w:color w:val="0000FF"/>
      </w:rPr>
      <w:r>
        <w:rPr>
          <w:u w:val="single"/>
        </w:rPr>
        <w:t>552.252-5</w:t>
      </w:r>
      <w:r>
        <w:rPr>
          <w:color w:val="0000FF"/>
        </w:rPr>
        <w:fldChar w:fldCharType="end"/>
      </w:r>
      <w:r>
        <w:t xml:space="preserve">, Authorized Deviations in Provisions, in solicitations that include any FAR or GSAR provision with an authorized deviation in lieu of the FAR provision at </w:t>
      </w:r>
      <w:hyperlink r:id="rIdHyperlink250">
        <w:r>
          <w:rPr>
            <w:rStyle w:val="Hyperlink"/>
          </w:rPr>
          <w:t>52.252-5</w:t>
        </w:r>
      </w:hyperlink>
      <w:r>
        <w:t>.</w:t>
      </w:r>
      <w:bookmarkEnd w:id="2085"/>
      <w:bookmarkEnd w:id="2086"/>
    </w:p>
    <w:p xmlns:tce="http://www.TCE.com">
      <w:pPr>
        <w:pStyle w:val="ListNumber"/>
        <!--depth 1-->
        <w:numPr>
          <w:ilvl w:val="0"/>
          <w:numId w:val="543"/>
        </w:numPr>
      </w:pPr>
      <w:bookmarkStart w:id="2088" w:name="_Tocd19e29187"/>
      <w:bookmarkStart w:id="2087" w:name="_Refd19e29187"/>
      <w:r>
        <w:t/>
      </w:r>
      <w:r>
        <w:t>(b)</w:t>
      </w:r>
      <w:r>
        <w:t xml:space="preserve">Insert the clause at </w:t>
      </w:r>
      <w:r>
        <w:rPr>
          <w:color w:val="0000FF"/>
        </w:rPr>
        <w:fldChar w:fldCharType="begin"/>
      </w:r>
      <w:r>
        <w:rPr>
          <w:color w:val="0000FF"/>
        </w:rPr>
        <w:instrText xml:space="preserve"> REF _Numd19e44153 \h </w:instrText>
      </w:r>
      <w:r>
        <w:fldChar w:fldCharType="separate"/>
      </w:r>
      <w:rPr>
        <w:color w:val="0000FF"/>
      </w:rPr>
      <w:r>
        <w:rPr>
          <w:u w:val="single"/>
        </w:rPr>
        <w:t>552.252-6</w:t>
      </w:r>
      <w:r>
        <w:rPr>
          <w:color w:val="0000FF"/>
        </w:rPr>
        <w:fldChar w:fldCharType="end"/>
      </w:r>
      <w:r>
        <w:t xml:space="preserve">, Authorized Deviations in Clauses, in solicitations and contracts that include any FAR or GSAR clause with an authorized deviation in lieu of the FAR clause at </w:t>
      </w:r>
      <w:hyperlink r:id="rIdHyperlink251">
        <w:r>
          <w:rPr>
            <w:rStyle w:val="Hyperlink"/>
          </w:rPr>
          <w:t>52.252-6</w:t>
        </w:r>
      </w:hyperlink>
      <w:r>
        <w:t>.</w:t>
      </w:r>
      <w:bookmarkEnd w:id="2087"/>
      <w:bookmarkEnd w:id="2088"/>
      <w:bookmarkEnd w:id="2083"/>
      <w:bookmarkEnd w:id="2084"/>
    </w:p>
    <!--Topic unique_615-->
    <w:p xmlns:tce="http://www.TCE.com">
      <w:pPr>
        <w:pStyle w:val="Heading4"/>
      </w:pPr>
      <w:bookmarkStart w:id="2089" w:name="_Numd19e29211"/>
      <w:bookmarkStart w:id="2090" w:name="_Refd19e29211"/>
      <w:bookmarkStart w:id="2091" w:name="_Tocd19e29211"/>
      <w:r>
        <w:t/>
      </w:r>
      <w:r>
        <w:t>Subpart 552.2</w:t>
      </w:r>
      <w:r>
        <w:t xml:space="preserve"> - Text of Provisions and Clauses</w:t>
      </w:r>
      <w:bookmarkEnd w:id="2090"/>
      <w:bookmarkEnd w:id="2091"/>
      <w:bookmarkEnd w:id="2089"/>
    </w:p>
    <!--Topic unique_616-->
    <w:p xmlns:tce="http://www.TCE.com">
      <w:pPr>
        <w:pStyle w:val="Heading5"/>
      </w:pPr>
      <w:bookmarkStart w:id="2092" w:name="_Numd19e29224"/>
      <w:bookmarkStart w:id="2093" w:name="_Refd19e29224"/>
      <w:bookmarkStart w:id="2094" w:name="_Tocd19e29224"/>
      <w:r>
        <w:t/>
      </w:r>
      <w:r>
        <w:t>552.200</w:t>
      </w:r>
      <w:r>
        <w:t xml:space="preserve"> Scope of subpart.</w:t>
      </w:r>
      <w:bookmarkEnd w:id="2093"/>
      <w:bookmarkEnd w:id="2094"/>
      <w:bookmarkEnd w:id="2092"/>
    </w:p>
    <w:p xmlns:tce="http://www.TCE.com">
      <w:pPr>
        <w:pStyle w:val="BodyText"/>
      </w:pPr>
      <w:r>
        <w:t>This subpart sets forth the text of all GSAR provisions and clauses. It also cross-references the location in the GSAR that prescribes the use of each provision and clause.</w:t>
      </w:r>
    </w:p>
    <!--Topic unique_617-->
    <w:p xmlns:tce="http://www.TCE.com">
      <w:pPr>
        <w:pStyle w:val="Heading5"/>
      </w:pPr>
      <w:bookmarkStart w:id="2095" w:name="_Numd19e29243"/>
      <w:bookmarkStart w:id="2096" w:name="_Refd19e29243"/>
      <w:bookmarkStart w:id="2097" w:name="_Tocd19e29243"/>
      <w:r>
        <w:t/>
      </w:r>
      <w:r>
        <w:t>552.203</w:t>
      </w:r>
      <w:r>
        <w:t xml:space="preserve"> [Reserved]</w:t>
      </w:r>
      <w:bookmarkEnd w:id="2096"/>
      <w:bookmarkEnd w:id="2097"/>
      <w:bookmarkEnd w:id="2095"/>
    </w:p>
    <!--Topic unique_618-->
    <w:p xmlns:tce="http://www.TCE.com">
      <w:pPr>
        <w:pStyle w:val="Heading6"/>
      </w:pPr>
      <w:bookmarkStart w:id="2098" w:name="_Numd19e29256"/>
      <w:bookmarkStart w:id="2099" w:name="_Refd19e29256"/>
      <w:bookmarkStart w:id="2100" w:name="_Tocd19e29256"/>
      <w:r>
        <w:t/>
      </w:r>
      <w:r>
        <w:t>552.203-71</w:t>
      </w:r>
      <w:r>
        <w:t xml:space="preserve"> Restriction on Advertising.</w:t>
      </w:r>
      <w:bookmarkEnd w:id="2099"/>
      <w:bookmarkEnd w:id="2100"/>
      <w:bookmarkEnd w:id="2098"/>
    </w:p>
    <w:p xmlns:tce="http://www.TCE.com">
      <w:pPr>
        <w:pStyle w:val="BodyText"/>
      </w:pPr>
      <w:r>
        <w:t xml:space="preserve">As prescribed in </w:t>
      </w:r>
      <w:r>
        <w:t xml:space="preserve"> </w:t>
      </w:r>
      <w:r>
        <w:t xml:space="preserve"> </w:t>
      </w:r>
      <w:r>
        <w:t>, insert the following clause:</w:t>
      </w:r>
    </w:p>
    <w:p xmlns:tce="http://www.TCE.com">
      <w:pPr>
        <w:pStyle w:val="BodyText"/>
      </w:pPr>
      <w:r>
        <w:t>Restriction on Advertising (Sep 1999)</w:t>
      </w:r>
    </w:p>
    <w:p xmlns:tce="http://www.TCE.com">
      <w:pPr>
        <w:pStyle w:val="BodyText"/>
      </w:pPr>
      <w:r>
        <w:t>The Contractor shall not refer to this contract in commercial advertising or similar promotions in such a manner as to state or imply that the product or service provided is endorsed or preferred by the White House, the Executive Office of the President, or any other element of the Federal Government, or is considered by these entities to be superior to other products or services. Any advertisement by the Contractor, including price-off coupons, that refers to a military resale activity shall contain the following statement: “This advertisement is neither paid for nor sponsored, in whole or in part, by any element of the United States Government.”</w:t>
      </w:r>
    </w:p>
    <w:p xmlns:tce="http://www.TCE.com">
      <w:pPr>
        <w:pStyle w:val="BodyText"/>
      </w:pPr>
      <w:r>
        <w:t>(End of clause)</w:t>
      </w:r>
    </w:p>
    <!--Topic unique_619-->
    <w:p xmlns:tce="http://www.TCE.com">
      <w:pPr>
        <w:pStyle w:val="Heading5"/>
      </w:pPr>
      <w:bookmarkStart w:id="2101" w:name="_Numd19e29286"/>
      <w:bookmarkStart w:id="2102" w:name="_Refd19e29286"/>
      <w:bookmarkStart w:id="2103" w:name="_Tocd19e29286"/>
      <w:r>
        <w:t/>
      </w:r>
      <w:r>
        <w:t>552.204</w:t>
      </w:r>
      <w:r>
        <w:t xml:space="preserve"> [Reserved]</w:t>
      </w:r>
      <w:bookmarkEnd w:id="2102"/>
      <w:bookmarkEnd w:id="2103"/>
      <w:bookmarkEnd w:id="2101"/>
    </w:p>
    <!--Topic unique_40-->
    <w:p xmlns:tce="http://www.TCE.com">
      <w:pPr>
        <w:pStyle w:val="Heading6"/>
      </w:pPr>
      <w:bookmarkStart w:id="2104" w:name="_Numd19e29299"/>
      <w:bookmarkStart w:id="2105" w:name="_Refd19e29299"/>
      <w:bookmarkStart w:id="2106" w:name="_Tocd19e29299"/>
      <w:r>
        <w:t/>
      </w:r>
      <w:r>
        <w:t>552.204-9</w:t>
      </w:r>
      <w:r>
        <w:t xml:space="preserve"> Personal Identity Verification Requirements.</w:t>
      </w:r>
      <w:bookmarkEnd w:id="2105"/>
      <w:bookmarkEnd w:id="2106"/>
      <w:bookmarkEnd w:id="2104"/>
    </w:p>
    <w:p xmlns:tce="http://www.TCE.com">
      <w:pPr>
        <w:pStyle w:val="BodyText"/>
      </w:pPr>
      <w:r>
        <w:t xml:space="preserve">As prescribed in </w:t>
      </w:r>
      <w:r>
        <w:t xml:space="preserve"> </w:t>
      </w:r>
      <w:r>
        <w:rPr>
          <w:color w:val="0000FF"/>
        </w:rPr>
        <w:fldChar w:fldCharType="begin"/>
      </w:r>
      <w:r>
        <w:rPr>
          <w:color w:val="0000FF"/>
        </w:rPr>
        <w:instrText xml:space="preserve"> REF _Numd19e9722 \h </w:instrText>
      </w:r>
      <w:r>
        <w:fldChar w:fldCharType="separate"/>
      </w:r>
      <w:rPr>
        <w:color w:val="0000FF"/>
      </w:rPr>
      <w:r>
        <w:rPr>
          <w:u w:val="single"/>
        </w:rPr>
        <w:t>504.1303</w:t>
      </w:r>
      <w:r>
        <w:rPr>
          <w:color w:val="0000FF"/>
        </w:rPr>
        <w:fldChar w:fldCharType="end"/>
      </w:r>
      <w:r>
        <w:t xml:space="preserve"> </w:t>
      </w:r>
      <w:r>
        <w:t>, insert the following clause:</w:t>
      </w:r>
    </w:p>
    <w:p xmlns:tce="http://www.TCE.com">
      <w:pPr>
        <w:pStyle w:val="BodyText"/>
      </w:pPr>
      <w:r>
        <w:t>Personal Identity Verification Requirements (Apr 2023)</w:t>
      </w:r>
    </w:p>
    <w:p xmlns:tce="http://www.TCE.com">
      <w:pPr>
        <w:pStyle w:val="ListNumber"/>
        <!--depth 1-->
        <w:numPr>
          <w:ilvl w:val="0"/>
          <w:numId w:val="544"/>
        </w:numPr>
      </w:pPr>
      <w:bookmarkStart w:id="2108" w:name="_Tocd19e29319"/>
      <w:bookmarkStart w:id="2107" w:name="_Refd19e29319"/>
      <w:r>
        <w:t/>
      </w:r>
      <w:r>
        <w:t>(a)</w:t>
      </w:r>
      <w:r>
        <w:t xml:space="preserve"> The Contractor shall comply with GSA personal identity verification requirements, identified in ADM 2181.1 GSA HSPD-12 Personal Identity Verification and Credentialing, and Background Investigations for Contractor Employees, if Contractor employees require access to GSA controlled facilities or information systems to perform contract requirements. The Contractor can find the CIO policy and additional information at </w:t>
      </w:r>
      <w:hyperlink r:id="rIdHyperlink252">
        <w:r>
          <w:rPr>
            <w:rStyle w:val="Hyperlink"/>
          </w:rPr>
          <w:t>https://www.gsa.gov/resources/for-federal-employees/access-gsa-facilities-and-systems-with-a-piv-card</w:t>
        </w:r>
      </w:hyperlink>
      <w:r>
        <w:t>.</w:t>
      </w:r>
    </w:p>
    <w:p xmlns:tce="http://www.TCE.com">
      <w:pPr>
        <w:pStyle w:val="ListNumber"/>
        <!--depth 1-->
        <w:numPr>
          <w:ilvl w:val="0"/>
          <w:numId w:val="544"/>
        </w:numPr>
      </w:pPr>
      <w:r>
        <w:t/>
      </w:r>
      <w:r>
        <w:t>(b)</w:t>
      </w:r>
      <w:r>
        <w:t xml:space="preserve"> The Contractor shall insert this clause in all subcontracts when the subcontractor is required to have access to a GSA-controlled facility or access to a GSA-controlled information system.</w:t>
      </w:r>
      <w:bookmarkEnd w:id="2107"/>
      <w:bookmarkEnd w:id="2108"/>
    </w:p>
    <w:p xmlns:tce="http://www.TCE.com">
      <w:pPr>
        <w:pStyle w:val="BodyText"/>
      </w:pPr>
      <w:r>
        <w:t>(End of clause)</w:t>
      </w:r>
    </w:p>
    <!--Topic unique_620-->
    <w:p xmlns:tce="http://www.TCE.com">
      <w:pPr>
        <w:pStyle w:val="Heading5"/>
      </w:pPr>
      <w:bookmarkStart w:id="2109" w:name="_Numd19e29350"/>
      <w:bookmarkStart w:id="2110" w:name="_Refd19e29350"/>
      <w:bookmarkStart w:id="2111" w:name="_Tocd19e29350"/>
      <w:r>
        <w:t/>
      </w:r>
      <w:r>
        <w:t>552.211</w:t>
      </w:r>
      <w:r>
        <w:t xml:space="preserve"> [Reserved]</w:t>
      </w:r>
      <w:bookmarkEnd w:id="2110"/>
      <w:bookmarkEnd w:id="2111"/>
      <w:bookmarkEnd w:id="2109"/>
    </w:p>
    <!--Topic unique_186-->
    <w:p xmlns:tce="http://www.TCE.com">
      <w:pPr>
        <w:pStyle w:val="Heading6"/>
      </w:pPr>
      <w:bookmarkStart w:id="2112" w:name="_Numd19e29363"/>
      <w:bookmarkStart w:id="2113" w:name="_Refd19e29363"/>
      <w:bookmarkStart w:id="2114" w:name="_Tocd19e29363"/>
      <w:r>
        <w:t/>
      </w:r>
      <w:r>
        <w:t>552.211-10</w:t>
      </w:r>
      <w:r>
        <w:t xml:space="preserve"> Commencement, Prosecution, and Completion of Work.</w:t>
      </w:r>
      <w:bookmarkEnd w:id="2113"/>
      <w:bookmarkEnd w:id="2114"/>
      <w:bookmarkEnd w:id="2112"/>
    </w:p>
    <w:p xmlns:tce="http://www.TCE.com">
      <w:pPr>
        <w:pStyle w:val="BodyText"/>
      </w:pPr>
      <w:r>
        <w:t xml:space="preserve">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 xml:space="preserve"> (b), insert the following clause:</w:t>
      </w:r>
    </w:p>
    <w:p xmlns:tce="http://www.TCE.com">
      <w:pPr>
        <w:pStyle w:val="BodyText"/>
      </w:pPr>
      <w:r>
        <w:t>Commencement, Prosecution, and Completion of Work (Mar 2019)</w:t>
      </w:r>
    </w:p>
    <w:p xmlns:tce="http://www.TCE.com">
      <w:pPr>
        <w:pStyle w:val="BodyText"/>
      </w:pPr>
      <w:r>
        <w:t>FAR 52.211-10, Commencement, Prosecution, and Completion of Work, is supplemented as follows:</w:t>
      </w:r>
    </w:p>
    <w:p xmlns:tce="http://www.TCE.com">
      <w:pPr>
        <w:pStyle w:val="ListNumber"/>
        <!--depth 1-->
        <w:numPr>
          <w:ilvl w:val="0"/>
          <w:numId w:val="545"/>
        </w:numPr>
      </w:pPr>
      <w:bookmarkStart w:id="2116" w:name="_Tocd19e29387"/>
      <w:bookmarkStart w:id="2115" w:name="_Refd19e29387"/>
      <w:r>
        <w:t/>
      </w:r>
      <w:r>
        <w:t>(a)</w:t>
      </w:r>
      <w:r>
        <w:t>The Contractor shall not commence work until the Contracting Officer issues a notice to proceed.</w:t>
      </w:r>
      <w:bookmarkEnd w:id="2115"/>
      <w:bookmarkEnd w:id="2116"/>
    </w:p>
    <w:p xmlns:tce="http://www.TCE.com">
      <w:pPr>
        <w:pStyle w:val="ListNumber"/>
        <!--depth 1-->
        <w:numPr>
          <w:ilvl w:val="0"/>
          <w:numId w:val="545"/>
        </w:numPr>
      </w:pPr>
      <w:bookmarkStart w:id="2118" w:name="_Tocd19e29394"/>
      <w:bookmarkStart w:id="2117" w:name="_Refd19e29394"/>
      <w:r>
        <w:t/>
      </w:r>
      <w:r>
        <w:t>(b)</w:t>
      </w:r>
      <w:r>
        <w:t>Notwithstanding paragraph (a) of this clause, the Contractor must submit any required safety plans before commencing any construction work.</w:t>
      </w:r>
      <w:bookmarkEnd w:id="2117"/>
      <w:bookmarkEnd w:id="2118"/>
    </w:p>
    <w:p xmlns:tce="http://www.TCE.com">
      <w:pPr>
        <w:pStyle w:val="ListNumber"/>
        <!--depth 1-->
        <w:numPr>
          <w:ilvl w:val="0"/>
          <w:numId w:val="545"/>
        </w:numPr>
      </w:pPr>
      <w:bookmarkStart w:id="2120" w:name="_Tocd19e29401"/>
      <w:bookmarkStart w:id="2119" w:name="_Refd19e29401"/>
      <w:r>
        <w:t/>
      </w:r>
      <w:r>
        <w:t>(c)</w:t>
      </w:r>
      <w:r>
        <w:t>The Contractor shall diligently prosecute the work so as to achieve substantial completion of the work within the time specified in the contract. If the contract specifies different completion dates for different phases or portions of the work, the Contractor shall diligently prosecute the work so as to achieve substantial completion of such phases or portions of the work within the times specified.</w:t>
      </w:r>
      <w:bookmarkEnd w:id="2119"/>
      <w:bookmarkEnd w:id="2120"/>
    </w:p>
    <w:p xmlns:tce="http://www.TCE.com">
      <w:pPr>
        <w:pStyle w:val="BodyText"/>
      </w:pPr>
      <w:r>
        <w:t>(End of clause)</w:t>
      </w:r>
    </w:p>
    <!--Topic unique_187-->
    <w:p xmlns:tce="http://www.TCE.com">
      <w:pPr>
        <w:pStyle w:val="Heading6"/>
      </w:pPr>
      <w:bookmarkStart w:id="2121" w:name="_Numd19e29418"/>
      <w:bookmarkStart w:id="2122" w:name="_Refd19e29418"/>
      <w:bookmarkStart w:id="2123" w:name="_Tocd19e29418"/>
      <w:r>
        <w:t/>
      </w:r>
      <w:r>
        <w:t>552.211-12</w:t>
      </w:r>
      <w:r>
        <w:t xml:space="preserve"> Liquidated Damages—Construction.</w:t>
      </w:r>
      <w:bookmarkEnd w:id="2122"/>
      <w:bookmarkEnd w:id="2123"/>
      <w:bookmarkEnd w:id="2121"/>
    </w:p>
    <w:p xmlns:tce="http://www.TCE.com">
      <w:pPr>
        <w:pStyle w:val="BodyText"/>
      </w:pPr>
      <w:r>
        <w:t xml:space="preserve">As prescribed in </w:t>
      </w:r>
      <w:r>
        <w:t xml:space="preserve"> </w:t>
      </w:r>
      <w:r>
        <w:rPr>
          <w:color w:val="0000FF"/>
        </w:rPr>
        <w:fldChar w:fldCharType="begin"/>
      </w:r>
      <w:r>
        <w:rPr>
          <w:color w:val="0000FF"/>
        </w:rPr>
        <w:instrText xml:space="preserve"> REF _Numd19e12098 \h </w:instrText>
      </w:r>
      <w:r>
        <w:fldChar w:fldCharType="separate"/>
      </w:r>
      <w:rPr>
        <w:color w:val="0000FF"/>
      </w:rPr>
      <w:r>
        <w:rPr>
          <w:u w:val="single"/>
        </w:rPr>
        <w:t>511.503</w:t>
      </w:r>
      <w:r>
        <w:rPr>
          <w:color w:val="0000FF"/>
        </w:rPr>
        <w:fldChar w:fldCharType="end"/>
      </w:r>
      <w:r>
        <w:t xml:space="preserve"> </w:t>
      </w:r>
      <w:r>
        <w:t>(a), insert the following clause:</w:t>
      </w:r>
    </w:p>
    <w:p xmlns:tce="http://www.TCE.com">
      <w:pPr>
        <w:pStyle w:val="BodyText"/>
      </w:pPr>
      <w:r>
        <w:t>Liquidated Damages—Construction (Mar 2019)</w:t>
      </w:r>
    </w:p>
    <w:p xmlns:tce="http://www.TCE.com">
      <w:pPr>
        <w:pStyle w:val="BodyText"/>
      </w:pPr>
      <w:r>
        <w:t xml:space="preserve">FAR </w:t>
      </w:r>
      <w:hyperlink r:id="rIdHyperlink253">
        <w:r>
          <w:rPr>
            <w:rStyle w:val="Hyperlink"/>
          </w:rPr>
          <w:t>52.211-12</w:t>
        </w:r>
      </w:hyperlink>
      <w:r>
        <w:t>, Liquidated Damages-Construction, is supplemented as follows:</w:t>
      </w:r>
    </w:p>
    <w:p xmlns:tce="http://www.TCE.com">
      <w:pPr>
        <w:pStyle w:val="ListNumber"/>
        <!--depth 1-->
        <w:numPr>
          <w:ilvl w:val="0"/>
          <w:numId w:val="546"/>
        </w:numPr>
      </w:pPr>
      <w:bookmarkStart w:id="2125" w:name="_Tocd19e29446"/>
      <w:bookmarkStart w:id="2124" w:name="_Refd19e29446"/>
      <w:r>
        <w:t/>
      </w:r>
      <w:r>
        <w:t>(a)</w:t>
      </w:r>
      <w:r>
        <w:t>If the Contractor fails to achieve substantial completion of the work within the time specified in the contract, the Contractor shall be liable to the Government for liquidated damages at the rate specified for each calendar day following the required completion date that the work is not substantially complete.</w:t>
      </w:r>
      <w:bookmarkEnd w:id="2124"/>
      <w:bookmarkEnd w:id="2125"/>
    </w:p>
    <w:p xmlns:tce="http://www.TCE.com">
      <w:pPr>
        <w:pStyle w:val="ListNumber"/>
        <!--depth 1-->
        <w:numPr>
          <w:ilvl w:val="0"/>
          <w:numId w:val="546"/>
        </w:numPr>
      </w:pPr>
      <w:bookmarkStart w:id="2127" w:name="_Tocd19e29453"/>
      <w:bookmarkStart w:id="2126" w:name="_Refd19e29453"/>
      <w:r>
        <w:t/>
      </w:r>
      <w:r>
        <w:t>(b)</w:t>
      </w:r>
      <w:r>
        <w:t>If the contract requires different completion dates for different phases or portions of the work, the Contractor shall be liable for liquidated damages at the specified rate for each calendar day following the required completion date that the phase or portion of work is not substantially complete. If a single rate is specified, the specified rate shall be apportioned between the different phases or portions of the work.</w:t>
      </w:r>
      <w:bookmarkEnd w:id="2126"/>
      <w:bookmarkEnd w:id="2127"/>
    </w:p>
    <w:p xmlns:tce="http://www.TCE.com">
      <w:pPr>
        <w:pStyle w:val="ListNumber"/>
        <!--depth 1-->
        <w:numPr>
          <w:ilvl w:val="0"/>
          <w:numId w:val="546"/>
        </w:numPr>
      </w:pPr>
      <w:bookmarkStart w:id="2129" w:name="_Tocd19e29460"/>
      <w:bookmarkStart w:id="2128" w:name="_Refd19e29460"/>
      <w:r>
        <w:t/>
      </w:r>
      <w:r>
        <w:t>(c)</w:t>
      </w:r>
      <w:r>
        <w:t>If the Government elects to accept any portion of the work not specifically designated as a phase or portion of work with its own required completion date, the liquidated damage rate shall be apportioned between accepted work and uncompleted work, and the Contractor's liability for liquidated damages shall be computed accordingly.</w:t>
      </w:r>
      <w:bookmarkEnd w:id="2128"/>
      <w:bookmarkEnd w:id="2129"/>
    </w:p>
    <w:p xmlns:tce="http://www.TCE.com">
      <w:pPr>
        <w:pStyle w:val="BodyText"/>
      </w:pPr>
      <w:r>
        <w:t>(End of clause)</w:t>
      </w:r>
    </w:p>
    <!--Topic unique_41-->
    <w:p xmlns:tce="http://www.TCE.com">
      <w:pPr>
        <w:pStyle w:val="Heading6"/>
      </w:pPr>
      <w:bookmarkStart w:id="2130" w:name="_Numd19e29476"/>
      <w:bookmarkStart w:id="2131" w:name="_Refd19e29476"/>
      <w:bookmarkStart w:id="2132" w:name="_Tocd19e29476"/>
      <w:r>
        <w:t/>
      </w:r>
      <w:r>
        <w:t>552.211-13</w:t>
      </w:r>
      <w:r>
        <w:t xml:space="preserve"> Time Extensions.</w:t>
      </w:r>
      <w:bookmarkEnd w:id="2131"/>
      <w:bookmarkEnd w:id="2132"/>
      <w:bookmarkEnd w:id="2130"/>
    </w:p>
    <w:p xmlns:tce="http://www.TCE.com">
      <w:pPr>
        <w:pStyle w:val="BodyText"/>
      </w:pPr>
      <w:r>
        <w:t xml:space="preserve">As prescribed in </w:t>
      </w:r>
      <w:r>
        <w:t xml:space="preserve"> </w:t>
      </w:r>
      <w:r>
        <w:rPr>
          <w:color w:val="0000FF"/>
        </w:rPr>
        <w:fldChar w:fldCharType="begin"/>
      </w:r>
      <w:r>
        <w:rPr>
          <w:color w:val="0000FF"/>
        </w:rPr>
        <w:instrText xml:space="preserve"> REF _Numd19e12098 \h </w:instrText>
      </w:r>
      <w:r>
        <w:fldChar w:fldCharType="separate"/>
      </w:r>
      <w:rPr>
        <w:color w:val="0000FF"/>
      </w:rPr>
      <w:r>
        <w:rPr>
          <w:u w:val="single"/>
        </w:rPr>
        <w:t>511.503</w:t>
      </w:r>
      <w:r>
        <w:rPr>
          <w:color w:val="0000FF"/>
        </w:rPr>
        <w:fldChar w:fldCharType="end"/>
      </w:r>
      <w:r>
        <w:t xml:space="preserve"> </w:t>
      </w:r>
      <w:r>
        <w:t>(b), insert the following clause:</w:t>
      </w:r>
    </w:p>
    <w:p xmlns:tce="http://www.TCE.com">
      <w:pPr>
        <w:pStyle w:val="BodyText"/>
      </w:pPr>
      <w:r>
        <w:t>Time Extensions (Mar 2019)</w:t>
      </w:r>
    </w:p>
    <w:p xmlns:tce="http://www.TCE.com">
      <w:pPr>
        <w:pStyle w:val="BodyText"/>
      </w:pPr>
      <w:r>
        <w:t>FAR 52.211-13, Time Extensions, is supplemented as follows:</w:t>
      </w:r>
    </w:p>
    <w:p xmlns:tce="http://www.TCE.com">
      <w:pPr>
        <w:pStyle w:val="ListNumber"/>
        <!--depth 1-->
        <w:numPr>
          <w:ilvl w:val="0"/>
          <w:numId w:val="547"/>
        </w:numPr>
      </w:pPr>
      <w:bookmarkStart w:id="2134" w:name="_Tocd19e29500"/>
      <w:bookmarkStart w:id="2133" w:name="_Refd19e29500"/>
      <w:r>
        <w:t/>
      </w:r>
      <w:r>
        <w:t>(a)</w:t>
      </w:r>
      <w:r>
        <w:t>If the Contractor requests an extension of the time for substantial completion, the Contractor shall base its request on an analysis of time impact using the project schedule as its baseline, and shall propose as a new substantial completion date to account for the impact. The Contractor shall submit a written request to the Contracting Officer setting forth facts and analysis in sufficient detail to enable the Contracting Officer to evaluate the Contractor's entitlement to an extension of time.</w:t>
      </w:r>
      <w:bookmarkEnd w:id="2133"/>
      <w:bookmarkEnd w:id="2134"/>
    </w:p>
    <w:p xmlns:tce="http://www.TCE.com">
      <w:pPr>
        <w:pStyle w:val="ListNumber"/>
        <!--depth 1-->
        <w:numPr>
          <w:ilvl w:val="0"/>
          <w:numId w:val="547"/>
        </w:numPr>
      </w:pPr>
      <w:bookmarkStart w:id="2136" w:name="_Tocd19e29507"/>
      <w:bookmarkStart w:id="2135" w:name="_Refd19e29507"/>
      <w:r>
        <w:t/>
      </w:r>
      <w:r>
        <w:t>(b)</w:t>
      </w:r>
      <w:r>
        <w:t>The Contractor shall only be entitled to an extension of time to the extent that-</w:t>
      </w:r>
    </w:p>
    <w:p xmlns:tce="http://www.TCE.com">
      <w:pPr>
        <w:pStyle w:val="ListNumber2"/>
        <!--depth 2-->
        <w:numPr>
          <w:ilvl w:val="1"/>
          <w:numId w:val="548"/>
        </w:numPr>
      </w:pPr>
      <w:bookmarkStart w:id="2138" w:name="_Tocd19e29515"/>
      <w:bookmarkStart w:id="2137" w:name="_Refd19e29515"/>
      <w:r>
        <w:t/>
      </w:r>
      <w:r>
        <w:t>(1)</w:t>
      </w:r>
      <w:r>
        <w:t>Substantial completion of the work is delayed by causes for which the Contractor is not responsible under this contract; and</w:t>
      </w:r>
      <w:bookmarkEnd w:id="2137"/>
      <w:bookmarkEnd w:id="2138"/>
    </w:p>
    <w:p xmlns:tce="http://www.TCE.com">
      <w:pPr>
        <w:pStyle w:val="ListNumber2"/>
        <!--depth 2-->
        <w:numPr>
          <w:ilvl w:val="1"/>
          <w:numId w:val="548"/>
        </w:numPr>
      </w:pPr>
      <w:bookmarkStart w:id="2140" w:name="_Tocd19e29522"/>
      <w:bookmarkStart w:id="2139" w:name="_Refd19e29522"/>
      <w:r>
        <w:t/>
      </w:r>
      <w:r>
        <w:t>(2)</w:t>
      </w:r>
      <w:r>
        <w:t>The actual or projected substantial completion date is later than the date required by this contract for substantial completion.</w:t>
      </w:r>
      <w:bookmarkEnd w:id="2139"/>
      <w:bookmarkEnd w:id="2140"/>
      <w:bookmarkEnd w:id="2135"/>
      <w:bookmarkEnd w:id="2136"/>
    </w:p>
    <w:p xmlns:tce="http://www.TCE.com">
      <w:pPr>
        <w:pStyle w:val="ListNumber"/>
        <!--depth 1-->
        <w:numPr>
          <w:ilvl w:val="0"/>
          <w:numId w:val="547"/>
        </w:numPr>
      </w:pPr>
      <w:bookmarkStart w:id="2142" w:name="_Tocd19e29530"/>
      <w:bookmarkStart w:id="2141" w:name="_Refd19e29530"/>
      <w:r>
        <w:t/>
      </w:r>
      <w:r>
        <w:t>(c)</w:t>
      </w:r>
      <w:r>
        <w:t>The Contractor shall not be entitled to an extension of time if the Contractor has not updated the project schedule in accordance with the contract.</w:t>
      </w:r>
      <w:bookmarkEnd w:id="2141"/>
      <w:bookmarkEnd w:id="2142"/>
    </w:p>
    <w:p xmlns:tce="http://www.TCE.com">
      <w:pPr>
        <w:pStyle w:val="ListNumber"/>
        <!--depth 1-->
        <w:numPr>
          <w:ilvl w:val="0"/>
          <w:numId w:val="547"/>
        </w:numPr>
      </w:pPr>
      <w:bookmarkStart w:id="2144" w:name="_Tocd19e29537"/>
      <w:bookmarkStart w:id="2143" w:name="_Refd19e29537"/>
      <w:r>
        <w:t/>
      </w:r>
      <w:r>
        <w:t>(d)</w:t>
      </w:r>
      <w:r>
        <w:t>The Government shall not be liable for any costs to mitigate time impacts incurred by the Contractor that occur less than 30 calendar days after the date the Contractor submits a request for extension of time in compliance with this clause.</w:t>
      </w:r>
      <w:bookmarkEnd w:id="2143"/>
      <w:bookmarkEnd w:id="2144"/>
    </w:p>
    <w:p xmlns:tce="http://www.TCE.com">
      <w:pPr>
        <w:pStyle w:val="BodyText"/>
      </w:pPr>
      <w:r>
        <w:t>(End of clause)</w:t>
      </w:r>
    </w:p>
    <!--Topic unique_42-->
    <w:p xmlns:tce="http://www.TCE.com">
      <w:pPr>
        <w:pStyle w:val="Heading6"/>
      </w:pPr>
      <w:bookmarkStart w:id="2145" w:name="_Numd19e29554"/>
      <w:bookmarkStart w:id="2146" w:name="_Refd19e29554"/>
      <w:bookmarkStart w:id="2147" w:name="_Tocd19e29554"/>
      <w:r>
        <w:t/>
      </w:r>
      <w:r>
        <w:t>552.211-70</w:t>
      </w:r>
      <w:r>
        <w:t xml:space="preserve"> Substantial Completion.</w:t>
      </w:r>
      <w:bookmarkEnd w:id="2146"/>
      <w:bookmarkEnd w:id="2147"/>
      <w:bookmarkEnd w:id="2145"/>
    </w:p>
    <w:p xmlns:tce="http://www.TCE.com">
      <w:pPr>
        <w:pStyle w:val="BodyText"/>
      </w:pPr>
      <w:r>
        <w:t xml:space="preserve">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(b), insert the following clause:</w:t>
      </w:r>
    </w:p>
    <w:p xmlns:tce="http://www.TCE.com">
      <w:pPr>
        <w:pStyle w:val="BodyText"/>
      </w:pPr>
      <w:r>
        <w:t>Substantial Completion (Mar 2019)</w:t>
      </w:r>
    </w:p>
    <w:p xmlns:tce="http://www.TCE.com">
      <w:pPr>
        <w:pStyle w:val="ListNumber"/>
        <!--depth 1-->
        <w:numPr>
          <w:ilvl w:val="0"/>
          <w:numId w:val="549"/>
        </w:numPr>
      </w:pPr>
      <w:bookmarkStart w:id="2149" w:name="_Tocd19e29576"/>
      <w:bookmarkStart w:id="2148" w:name="_Refd19e29576"/>
      <w:r>
        <w:t/>
      </w:r>
      <w:r>
        <w:t>(a)</w:t>
      </w:r>
      <w:r>
        <w:t xml:space="preserve"> </w:t>
      </w:r>
      <w:r>
        <w:rPr>
          <w:i/>
        </w:rPr>
        <w:t>General</w:t>
      </w:r>
      <w:r>
        <w:t>.</w:t>
      </w:r>
    </w:p>
    <w:p xmlns:tce="http://www.TCE.com">
      <w:pPr>
        <w:pStyle w:val="ListNumber2"/>
        <!--depth 2-->
        <w:numPr>
          <w:ilvl w:val="1"/>
          <w:numId w:val="550"/>
        </w:numPr>
      </w:pPr>
      <w:bookmarkStart w:id="2151" w:name="_Tocd19e29587"/>
      <w:bookmarkStart w:id="2150" w:name="_Refd19e29587"/>
      <w:r>
        <w:t/>
      </w:r>
      <w:r>
        <w:t>(1)</w:t>
      </w:r>
      <w:r>
        <w:t>For the purposes of FAR 52.211-10, Commencement, Prosecution and Completion of Work, and FAR 52.211-12, Liquidated Damages-Construction, the work shall be deemed complete when it is “substantially complete.”</w:t>
      </w:r>
      <w:bookmarkEnd w:id="2150"/>
      <w:bookmarkEnd w:id="2151"/>
    </w:p>
    <w:p xmlns:tce="http://www.TCE.com">
      <w:pPr>
        <w:pStyle w:val="ListNumber2"/>
        <!--depth 2-->
        <w:numPr>
          <w:ilvl w:val="1"/>
          <w:numId w:val="550"/>
        </w:numPr>
      </w:pPr>
      <w:bookmarkStart w:id="2153" w:name="_Tocd19e29594"/>
      <w:bookmarkStart w:id="2152" w:name="_Refd19e29594"/>
      <w:r>
        <w:t/>
      </w:r>
      <w:r>
        <w:t>(2)</w:t>
      </w:r>
      <w:r>
        <w:t>There may be different completion dates required for different phases or portions of the work, as established in the contract. However, the work shall be deemed “substantially complete” if and only if the Contractor has completed the work and related contract obligations in accordance with the contract documents, such that the Government may enjoy the intended access, occupancy, possession, and use of the entire work without impairment due to incomplete or deficient work, and without interference from the Contractor's completion of remaining work or correction of deficiencies in completed work.</w:t>
      </w:r>
      <w:bookmarkEnd w:id="2152"/>
      <w:bookmarkEnd w:id="2153"/>
    </w:p>
    <w:p xmlns:tce="http://www.TCE.com">
      <w:pPr>
        <w:pStyle w:val="ListNumber2"/>
        <!--depth 2-->
        <w:numPr>
          <w:ilvl w:val="1"/>
          <w:numId w:val="550"/>
        </w:numPr>
      </w:pPr>
      <w:bookmarkStart w:id="2155" w:name="_Tocd19e29601"/>
      <w:bookmarkStart w:id="2154" w:name="_Refd19e29601"/>
      <w:r>
        <w:t/>
      </w:r>
      <w:r>
        <w:t>(3)</w:t>
      </w:r>
      <w:r>
        <w:t>In no event shall the work be deemed “substantially complete” if all fire and life safety systems are not tested and accepted by the authority having jurisdiction, where such acceptance is required under the contract.</w:t>
      </w:r>
      <w:bookmarkEnd w:id="2154"/>
      <w:bookmarkEnd w:id="2155"/>
    </w:p>
    <w:p xmlns:tce="http://www.TCE.com">
      <w:pPr>
        <w:pStyle w:val="ListNumber2"/>
        <!--depth 2-->
        <w:numPr>
          <w:ilvl w:val="1"/>
          <w:numId w:val="550"/>
        </w:numPr>
      </w:pPr>
      <w:bookmarkStart w:id="2157" w:name="_Tocd19e29608"/>
      <w:bookmarkStart w:id="2156" w:name="_Refd19e29608"/>
      <w:r>
        <w:t/>
      </w:r>
      <w:r>
        <w:t>(4)</w:t>
      </w:r>
      <w:r>
        <w:t>Unless otherwise specifically noted, or otherwise clear from context, all references in the contract to “acceptance” shall refer to issuance of a written determination of substantial completion by the Contracting Officer.</w:t>
      </w:r>
      <w:bookmarkEnd w:id="2156"/>
      <w:bookmarkEnd w:id="2157"/>
      <w:bookmarkEnd w:id="2148"/>
      <w:bookmarkEnd w:id="2149"/>
    </w:p>
    <w:p xmlns:tce="http://www.TCE.com">
      <w:pPr>
        <w:pStyle w:val="ListNumber"/>
        <!--depth 1-->
        <w:numPr>
          <w:ilvl w:val="0"/>
          <w:numId w:val="549"/>
        </w:numPr>
      </w:pPr>
      <w:bookmarkStart w:id="2159" w:name="_Tocd19e29616"/>
      <w:bookmarkStart w:id="2158" w:name="_Refd19e29616"/>
      <w:r>
        <w:t/>
      </w:r>
      <w:r>
        <w:t>(b)</w:t>
      </w:r>
      <w:r>
        <w:t xml:space="preserve"> </w:t>
      </w:r>
      <w:r>
        <w:rPr>
          <w:i/>
        </w:rPr>
        <w:t>Notice of Substantial Completion</w:t>
      </w:r>
      <w:r>
        <w:t>.</w:t>
      </w:r>
    </w:p>
    <w:p xmlns:tce="http://www.TCE.com">
      <w:pPr>
        <w:pStyle w:val="ListNumber2"/>
        <!--depth 2-->
        <w:numPr>
          <w:ilvl w:val="1"/>
          <w:numId w:val="551"/>
        </w:numPr>
      </w:pPr>
      <w:bookmarkStart w:id="2161" w:name="_Tocd19e29627"/>
      <w:bookmarkStart w:id="2160" w:name="_Refd19e29627"/>
      <w:r>
        <w:t/>
      </w:r>
      <w:r>
        <w:t>(1)</w:t>
      </w:r>
      <w:r>
        <w:t>With reasonable advance notice, the Contractor shall submit to the Contracting Officer a written proposal recommending a substantial completion date.</w:t>
      </w:r>
      <w:bookmarkEnd w:id="2160"/>
      <w:bookmarkEnd w:id="2161"/>
    </w:p>
    <w:p xmlns:tce="http://www.TCE.com">
      <w:pPr>
        <w:pStyle w:val="ListNumber2"/>
        <!--depth 2-->
        <w:numPr>
          <w:ilvl w:val="1"/>
          <w:numId w:val="551"/>
        </w:numPr>
      </w:pPr>
      <w:bookmarkStart w:id="2163" w:name="_Tocd19e29634"/>
      <w:bookmarkStart w:id="2162" w:name="_Refd19e29634"/>
      <w:r>
        <w:t/>
      </w:r>
      <w:r>
        <w:t>(2)</w:t>
      </w:r>
      <w:r>
        <w:t>If the Contracting Officer takes exception to the notice of substantial completion, the Contractor shall be entitled to a written notice of conditions precluding determination of substantial completion. The Contractor shall only be entitled to an extension of time to address such conditions if, and to the extent that, the Contracting Officer provides notice of such conditions more than 30 calendar days after receipt of the notice of substantial completion.</w:t>
      </w:r>
      <w:bookmarkEnd w:id="2162"/>
      <w:bookmarkEnd w:id="2163"/>
      <w:bookmarkEnd w:id="2158"/>
      <w:bookmarkEnd w:id="2159"/>
    </w:p>
    <w:p xmlns:tce="http://www.TCE.com">
      <w:pPr>
        <w:pStyle w:val="ListNumber"/>
        <!--depth 1-->
        <w:numPr>
          <w:ilvl w:val="0"/>
          <w:numId w:val="549"/>
        </w:numPr>
      </w:pPr>
      <w:bookmarkStart w:id="2165" w:name="_Tocd19e29642"/>
      <w:bookmarkStart w:id="2164" w:name="_Refd19e29642"/>
      <w:r>
        <w:t/>
      </w:r>
      <w:r>
        <w:t>(c)</w:t>
      </w:r>
      <w:r>
        <w:t xml:space="preserve"> </w:t>
      </w:r>
      <w:r>
        <w:rPr>
          <w:i/>
        </w:rPr>
        <w:t>Acceptance of Substantial Completion</w:t>
      </w:r>
      <w:r>
        <w:t>.</w:t>
      </w:r>
    </w:p>
    <w:p xmlns:tce="http://www.TCE.com">
      <w:pPr>
        <w:pStyle w:val="ListNumber2"/>
        <!--depth 2-->
        <w:numPr>
          <w:ilvl w:val="1"/>
          <w:numId w:val="552"/>
        </w:numPr>
      </w:pPr>
      <w:bookmarkStart w:id="2167" w:name="_Tocd19e29653"/>
      <w:bookmarkStart w:id="2166" w:name="_Refd19e29653"/>
      <w:r>
        <w:t/>
      </w:r>
      <w:r>
        <w:t>(1)</w:t>
      </w:r>
      <w:r>
        <w:t>The Contracting Officer shall conduct inspections and make a determination of substantial completion within a reasonable time.</w:t>
      </w:r>
      <w:bookmarkEnd w:id="2166"/>
      <w:bookmarkEnd w:id="2167"/>
    </w:p>
    <w:p xmlns:tce="http://www.TCE.com">
      <w:pPr>
        <w:pStyle w:val="ListNumber2"/>
        <!--depth 2-->
        <w:numPr>
          <w:ilvl w:val="1"/>
          <w:numId w:val="552"/>
        </w:numPr>
      </w:pPr>
      <w:bookmarkStart w:id="2169" w:name="_Tocd19e29660"/>
      <w:bookmarkStart w:id="2168" w:name="_Refd19e29660"/>
      <w:r>
        <w:t/>
      </w:r>
      <w:r>
        <w:t>(2)</w:t>
      </w:r>
      <w:r>
        <w:t>Substantial Completion shall be established by the Contracting Officer's issuance of a written determination specifying the date upon which the work is substantially complete.</w:t>
      </w:r>
      <w:bookmarkEnd w:id="2168"/>
      <w:bookmarkEnd w:id="2169"/>
      <w:bookmarkEnd w:id="2164"/>
      <w:bookmarkEnd w:id="2165"/>
    </w:p>
    <w:p xmlns:tce="http://www.TCE.com">
      <w:pPr>
        <w:pStyle w:val="ListNumber"/>
        <!--depth 1-->
        <w:numPr>
          <w:ilvl w:val="0"/>
          <w:numId w:val="549"/>
        </w:numPr>
      </w:pPr>
      <w:bookmarkStart w:id="2171" w:name="_Tocd19e29668"/>
      <w:bookmarkStart w:id="2170" w:name="_Refd19e29668"/>
      <w:r>
        <w:t/>
      </w:r>
      <w:r>
        <w:t>(d)</w:t>
      </w:r>
      <w:r>
        <w:t xml:space="preserve"> </w:t>
      </w:r>
      <w:r>
        <w:rPr>
          <w:i/>
        </w:rPr>
        <w:t>Contract Completion</w:t>
      </w:r>
      <w:r>
        <w:t>.</w:t>
      </w:r>
    </w:p>
    <w:p xmlns:tce="http://www.TCE.com">
      <w:pPr>
        <w:pStyle w:val="ListNumber2"/>
        <!--depth 2-->
        <w:numPr>
          <w:ilvl w:val="1"/>
          <w:numId w:val="553"/>
        </w:numPr>
      </w:pPr>
      <w:bookmarkStart w:id="2173" w:name="_Tocd19e29679"/>
      <w:bookmarkStart w:id="2172" w:name="_Refd19e29679"/>
      <w:r>
        <w:t/>
      </w:r>
      <w:r>
        <w:t>(1)</w:t>
      </w:r>
      <w:r>
        <w:t>The Contract is complete if and only if the Contractor has completed all work and related contract obligations, corrected all deficiencies and all punch list items, and complied with all conditions for final payment.</w:t>
      </w:r>
      <w:bookmarkEnd w:id="2172"/>
      <w:bookmarkEnd w:id="2173"/>
    </w:p>
    <w:p xmlns:tce="http://www.TCE.com">
      <w:pPr>
        <w:pStyle w:val="ListNumber2"/>
        <!--depth 2-->
        <w:numPr>
          <w:ilvl w:val="1"/>
          <w:numId w:val="553"/>
        </w:numPr>
      </w:pPr>
      <w:bookmarkStart w:id="2175" w:name="_Tocd19e29686"/>
      <w:bookmarkStart w:id="2174" w:name="_Refd19e29686"/>
      <w:r>
        <w:t/>
      </w:r>
      <w:r>
        <w:t>(2)</w:t>
      </w:r>
      <w:r>
        <w:t>The Contractor shall not be entitled to final payment or release of any retainage held by the Government until after contract completion. If the Contractor does not achieve contract completion within the time required by this contract, the Government shall be entitled, after providing notice to the Contractor, to complete any work remaining unfinished. The Contractor shall be liable to the Government for all costs incurred by the Government to complete such work.</w:t>
      </w:r>
      <w:bookmarkEnd w:id="2174"/>
      <w:bookmarkEnd w:id="2175"/>
      <w:bookmarkEnd w:id="2170"/>
      <w:bookmarkEnd w:id="2171"/>
    </w:p>
    <w:p xmlns:tce="http://www.TCE.com">
      <w:pPr>
        <w:pStyle w:val="BodyText"/>
      </w:pPr>
      <w:r>
        <w:t>(End of clause)</w:t>
      </w:r>
    </w:p>
    <!--Topic unique_621-->
    <w:p xmlns:tce="http://www.TCE.com">
      <w:pPr>
        <w:pStyle w:val="Heading6"/>
      </w:pPr>
      <w:bookmarkStart w:id="2176" w:name="_Numd19e29703"/>
      <w:bookmarkStart w:id="2177" w:name="_Refd19e29703"/>
      <w:bookmarkStart w:id="2178" w:name="_Tocd19e29703"/>
      <w:r>
        <w:t/>
      </w:r>
      <w:r>
        <w:t>552.211-71</w:t>
      </w:r>
      <w:r>
        <w:t xml:space="preserve"> [Reserved]</w:t>
      </w:r>
      <w:bookmarkEnd w:id="2177"/>
      <w:bookmarkEnd w:id="2178"/>
      <w:bookmarkEnd w:id="2176"/>
    </w:p>
    <!--Topic unique_169-->
    <w:p xmlns:tce="http://www.TCE.com">
      <w:pPr>
        <w:pStyle w:val="Heading6"/>
      </w:pPr>
      <w:bookmarkStart w:id="2179" w:name="_Numd19e29718"/>
      <w:bookmarkStart w:id="2180" w:name="_Refd19e29718"/>
      <w:bookmarkStart w:id="2181" w:name="_Tocd19e29718"/>
      <w:r>
        <w:t/>
      </w:r>
      <w:r>
        <w:t>552.211-72</w:t>
      </w:r>
      <w:r>
        <w:t xml:space="preserve"> Reference to Specifications in Drawings.</w:t>
      </w:r>
      <w:bookmarkEnd w:id="2180"/>
      <w:bookmarkEnd w:id="2181"/>
      <w:bookmarkEnd w:id="2179"/>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(a), insert the following clause:</w:t>
      </w:r>
    </w:p>
    <w:p xmlns:tce="http://www.TCE.com">
      <w:pPr>
        <w:pStyle w:val="BodyText"/>
      </w:pPr>
      <w:r>
        <w:t>References to Specifications in Drawings (Feb 1996)</w:t>
      </w:r>
    </w:p>
    <w:p xmlns:tce="http://www.TCE.com">
      <w:pPr>
        <w:pStyle w:val="BodyText"/>
      </w:pPr>
      <w:r>
        <w:t>If military or other drawings are made a part of this contract, any reference in the drawings to Federal specifications or standards will be considered to be a reference to the date of such Federal specification or standard identified in the contract. If the date of the Federal specification or standard is not identified in the contract, the edition, including revisions thereto, in effect on the date the solicitation is issued will apply.</w:t>
      </w:r>
    </w:p>
    <w:p xmlns:tce="http://www.TCE.com">
      <w:pPr>
        <w:pStyle w:val="BodyText"/>
      </w:pPr>
      <w:r>
        <w:t>(End of clause)</w:t>
      </w:r>
    </w:p>
    <!--Topic unique_170-->
    <w:p xmlns:tce="http://www.TCE.com">
      <w:pPr>
        <w:pStyle w:val="Heading6"/>
      </w:pPr>
      <w:bookmarkStart w:id="2182" w:name="_Numd19e29749"/>
      <w:bookmarkStart w:id="2183" w:name="_Refd19e29749"/>
      <w:bookmarkStart w:id="2184" w:name="_Tocd19e29749"/>
      <w:r>
        <w:t/>
      </w:r>
      <w:r>
        <w:t>552.211-73</w:t>
      </w:r>
      <w:r>
        <w:t xml:space="preserve"> Marking.</w:t>
      </w:r>
      <w:bookmarkEnd w:id="2183"/>
      <w:bookmarkEnd w:id="2184"/>
      <w:bookmarkEnd w:id="2182"/>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(b)(1), insert the following clause:</w:t>
      </w:r>
    </w:p>
    <w:p xmlns:tce="http://www.TCE.com">
      <w:pPr>
        <w:pStyle w:val="BodyText"/>
      </w:pPr>
      <w:r>
        <w:t>Marking (Feb 1996)</w:t>
      </w:r>
    </w:p>
    <w:p xmlns:tce="http://www.TCE.com">
      <w:pPr>
        <w:pStyle w:val="ListNumber"/>
        <!--depth 1-->
        <w:numPr>
          <w:ilvl w:val="0"/>
          <w:numId w:val="554"/>
        </w:numPr>
      </w:pPr>
      <w:bookmarkStart w:id="2186" w:name="_Tocd19e29769"/>
      <w:bookmarkStart w:id="2185" w:name="_Refd19e29769"/>
      <w:r>
        <w:t/>
      </w:r>
      <w:r>
        <w:t>(a)</w:t>
      </w:r>
      <w:r>
        <w:t xml:space="preserve"> </w:t>
      </w:r>
      <w:r>
        <w:rPr>
          <w:i/>
        </w:rPr>
        <w:t>General requirements</w:t>
      </w:r>
      <w:r>
        <w:t>. Interior packages, if any, and exterior shipping containers shall be marked as specified elsewhere in the contract. Additional marking requirements may be specified on delivery orders issued under the contract. If not otherwise specified, interior packages and exterior shipping containers shall be marked in accordance with the following standards:</w:t>
      </w:r>
    </w:p>
    <w:p xmlns:tce="http://www.TCE.com">
      <w:pPr>
        <w:pStyle w:val="ListNumber2"/>
        <!--depth 2-->
        <w:numPr>
          <w:ilvl w:val="1"/>
          <w:numId w:val="555"/>
        </w:numPr>
      </w:pPr>
      <w:bookmarkStart w:id="2188" w:name="_Tocd19e29780"/>
      <w:bookmarkStart w:id="2187" w:name="_Refd19e29780"/>
      <w:r>
        <w:t/>
      </w:r>
      <w:r>
        <w:t>(1)</w:t>
      </w:r>
      <w:r>
        <w:t xml:space="preserve"> </w:t>
      </w:r>
      <w:r>
        <w:rPr>
          <w:i/>
        </w:rPr>
        <w:t>Deliveries to civilian activities</w:t>
      </w:r>
      <w:r>
        <w:t>. Supplies shall be marked in accordance with Federal Standard 123, edition in effect on the date of issuance of the solicitation.</w:t>
      </w:r>
    </w:p>
    <w:p xmlns:tce="http://www.TCE.com">
      <w:pPr>
        <w:pStyle w:val="ListNumber2"/>
        <!--depth 2-->
        <w:numPr>
          <w:ilvl w:val="1"/>
          <w:numId w:val="555"/>
        </w:numPr>
      </w:pPr>
      <w:r>
        <w:t/>
      </w:r>
      <w:r>
        <w:t>(2)</w:t>
      </w:r>
      <w:r>
        <w:t xml:space="preserve"> </w:t>
      </w:r>
      <w:r>
        <w:rPr>
          <w:i/>
        </w:rPr>
        <w:t>Deliveries to military activities</w:t>
      </w:r>
      <w:r>
        <w:t>. Supplies shall be marked in accordance with Military Standard 129, edition in effect on the date of issuance of the solicitation.</w:t>
      </w:r>
      <w:bookmarkEnd w:id="2187"/>
      <w:bookmarkEnd w:id="2188"/>
    </w:p>
    <w:p xmlns:tce="http://www.TCE.com">
      <w:pPr>
        <w:pStyle w:val="ListNumber"/>
        <!--depth 1-->
        <w:numPr>
          <w:ilvl w:val="0"/>
          <w:numId w:val="554"/>
        </w:numPr>
      </w:pPr>
      <w:r>
        <w:t/>
      </w:r>
      <w:r>
        <w:t>(b)</w:t>
      </w:r>
      <w:r>
        <w:t xml:space="preserve"> </w:t>
      </w:r>
      <w:r>
        <w:rPr>
          <w:i/>
        </w:rPr>
        <w:t>Improperly marked material</w:t>
      </w:r>
      <w:r>
        <w:t>. When Government inspection and acceptance are at destination, and delivered supplies are not marked in accordance with contract requirements, the Government has the right, without prior notice to the Contractor, to perform the required marking, by contract or otherwise, and charge the Contractor therefore at the rate specified elsewhere in this contract. This right is not exclusive, and is in addition to other rights or remedies provided for in this contract.</w:t>
      </w:r>
    </w:p>
    <w:p xmlns:tce="http://www.TCE.com">
      <w:pPr>
        <w:pStyle w:val="ListParagraph"/>
        <!--depth 1-->
        <w:ind w:left="720"/>
      </w:pPr>
      <w:r>
        <w:t>(End of clause)</w:t>
      </w:r>
      <w:bookmarkEnd w:id="2185"/>
      <w:bookmarkEnd w:id="2186"/>
    </w:p>
    <!--Topic unique_622-->
    <w:p xmlns:tce="http://www.TCE.com">
      <w:pPr>
        <w:pStyle w:val="Heading6"/>
      </w:pPr>
      <w:bookmarkStart w:id="2189" w:name="_Numd19e29823"/>
      <w:bookmarkStart w:id="2190" w:name="_Refd19e29823"/>
      <w:bookmarkStart w:id="2191" w:name="_Tocd19e29823"/>
      <w:r>
        <w:t/>
      </w:r>
      <w:r>
        <w:t>552.211-74</w:t>
      </w:r>
      <w:r>
        <w:t xml:space="preserve"> [Reserved]</w:t>
      </w:r>
      <w:bookmarkEnd w:id="2190"/>
      <w:bookmarkEnd w:id="2191"/>
      <w:bookmarkEnd w:id="2189"/>
    </w:p>
    <!--Topic unique_171-->
    <w:p xmlns:tce="http://www.TCE.com">
      <w:pPr>
        <w:pStyle w:val="Heading6"/>
      </w:pPr>
      <w:bookmarkStart w:id="2192" w:name="_Numd19e29837"/>
      <w:bookmarkStart w:id="2193" w:name="_Refd19e29837"/>
      <w:bookmarkStart w:id="2194" w:name="_Tocd19e29837"/>
      <w:r>
        <w:t/>
      </w:r>
      <w:r>
        <w:t>552.211-75</w:t>
      </w:r>
      <w:r>
        <w:t xml:space="preserve"> Preservation, Packaging, and Packing.</w:t>
      </w:r>
      <w:bookmarkEnd w:id="2193"/>
      <w:bookmarkEnd w:id="2194"/>
      <w:bookmarkEnd w:id="2192"/>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(b)(2), insert the following clause:</w:t>
      </w:r>
    </w:p>
    <w:p xmlns:tce="http://www.TCE.com">
      <w:pPr>
        <w:pStyle w:val="BodyText"/>
      </w:pPr>
      <w:r>
        <w:t>Preservation, Packaging, and Packing (Feb 1996)</w:t>
      </w:r>
    </w:p>
    <w:p xmlns:tce="http://www.TCE.com">
      <w:pPr>
        <w:pStyle w:val="BodyText"/>
      </w:pPr>
      <w:r>
        <w:t>Unless otherwise specified, all items shall be preserved, packaged, and packed in accordance with normal commercial practices, as defined in the applicable commodity specification. Packaging and packing shall comply with the requirements of the Uniform Freight Classification and the National Motor Freight Classification (issue in effect at time of shipment) and each shipping container of each item in a shipment shall be of uniform size and content, except for residual quantities. Where special or unusual packing is specified in an order, but not specifically provided for by the contract, such packing details must be the subject of an agreement independently arrived at between the ordering agency and the Contractor.</w:t>
      </w:r>
    </w:p>
    <w:p xmlns:tce="http://www.TCE.com">
      <w:pPr>
        <w:pStyle w:val="BodyText"/>
      </w:pPr>
      <w:r>
        <w:t>(End of clause)</w:t>
      </w:r>
    </w:p>
    <w:p xmlns:tce="http://www.TCE.com">
      <w:pPr>
        <w:pStyle w:val="BodyText"/>
      </w:pPr>
      <w:r>
        <w:t/>
      </w:r>
      <w:r>
        <w:t/>
      </w:r>
    </w:p>
    <w:p xmlns:tce="http://www.TCE.com">
      <w:pPr>
        <w:pStyle w:val="BodyText"/>
      </w:pPr>
      <w:r>
        <w:t/>
      </w:r>
      <w:r>
        <w:rPr>
          <w:i/>
        </w:rPr>
        <w:t>Alternate I</w:t>
      </w:r>
      <w:r>
        <w:t xml:space="preserve"> (May 2003). As prescribed at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(b)(2), substitute the following sentence for the last sentence of the basic clause:</w:t>
      </w:r>
    </w:p>
    <w:p xmlns:tce="http://www.TCE.com">
      <w:pPr>
        <w:pStyle w:val="BodyText"/>
      </w:pPr>
      <w:r>
        <w:t>Where special or unusual packing is specified in an order, but not specifically provided for by the contract, such packing details must be the subject of an agreement independently arrived at between the ordering activity and the Contractor.</w:t>
      </w:r>
    </w:p>
    <w:p xmlns:tce="http://www.TCE.com">
      <w:pPr>
        <w:pStyle w:val="BodyText"/>
      </w:pPr>
      <w:r>
        <w:t/>
      </w:r>
      <w:r>
        <w:t/>
      </w:r>
    </w:p>
    <!--Topic unique_172-->
    <w:p xmlns:tce="http://www.TCE.com">
      <w:pPr>
        <w:pStyle w:val="Heading6"/>
      </w:pPr>
      <w:bookmarkStart w:id="2195" w:name="_Numd19e29889"/>
      <w:bookmarkStart w:id="2196" w:name="_Refd19e29889"/>
      <w:bookmarkStart w:id="2197" w:name="_Tocd19e29889"/>
      <w:r>
        <w:t/>
      </w:r>
      <w:r>
        <w:t>552.211-76</w:t>
      </w:r>
      <w:r>
        <w:t xml:space="preserve"> Charges for Packaging, Packing, and Marking.</w:t>
      </w:r>
      <w:bookmarkEnd w:id="2196"/>
      <w:bookmarkEnd w:id="2197"/>
      <w:bookmarkEnd w:id="2195"/>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(b)(3), insert a clause substantially as follows:</w:t>
      </w:r>
    </w:p>
    <w:p xmlns:tce="http://www.TCE.com">
      <w:pPr>
        <w:pStyle w:val="BodyText"/>
      </w:pPr>
      <w:r>
        <w:t>Charges for Packaging, Packing, and Marking (Jan 2010)</w:t>
      </w:r>
    </w:p>
    <w:p xmlns:tce="http://www.TCE.com">
      <w:pPr>
        <w:pStyle w:val="BodyText"/>
      </w:pPr>
      <w:r>
        <w:t>If supplies shipped to a GSA wholesale distribution center are not packaged, packed and marked in accordance with contract requirements, the Government has the right, without prior notice to the Contractor, to perform the required repackaging/repacking/remarking, by contract or otherwise, and charge the Contractor therefore at the rate of $___* per man-hour or fraction thereof. The Contractor will also be charged for material costs, if incurred. This right is not exclusive, and is in addition to other rights or remedies provided for in this contract.</w:t>
      </w:r>
    </w:p>
    <w:p xmlns:tce="http://www.TCE.com">
      <w:pPr>
        <w:pStyle w:val="BodyText"/>
      </w:pPr>
      <w:r>
        <w:t>*The rate to be inserted in the above clause shall be determined by the Commissioner, Federal Acquisition Service, or a designee.</w:t>
      </w:r>
    </w:p>
    <w:p xmlns:tce="http://www.TCE.com">
      <w:pPr>
        <w:pStyle w:val="BodyText"/>
      </w:pPr>
      <w:r>
        <w:t>(End of clause)</w:t>
      </w:r>
    </w:p>
    <!--Topic unique_43-->
    <w:p xmlns:tce="http://www.TCE.com">
      <w:pPr>
        <w:pStyle w:val="Heading6"/>
      </w:pPr>
      <w:bookmarkStart w:id="2198" w:name="_Numd19e29922"/>
      <w:bookmarkStart w:id="2199" w:name="_Refd19e29922"/>
      <w:bookmarkStart w:id="2200" w:name="_Tocd19e29922"/>
      <w:r>
        <w:t/>
      </w:r>
      <w:r>
        <w:t>552.211-77</w:t>
      </w:r>
      <w:r>
        <w:t xml:space="preserve"> Packing List.</w:t>
      </w:r>
      <w:bookmarkEnd w:id="2199"/>
      <w:bookmarkEnd w:id="2200"/>
      <w:bookmarkEnd w:id="2198"/>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(c) insert the following clause:</w:t>
      </w:r>
    </w:p>
    <w:p xmlns:tce="http://www.TCE.com">
      <w:pPr>
        <w:pStyle w:val="BodyText"/>
      </w:pPr>
      <w:r>
        <w:t>Packing List (Feb 1996)</w:t>
      </w:r>
    </w:p>
    <w:p xmlns:tce="http://www.TCE.com">
      <w:pPr>
        <w:pStyle w:val="ListNumber"/>
        <!--depth 1-->
        <w:numPr>
          <w:ilvl w:val="0"/>
          <w:numId w:val="556"/>
        </w:numPr>
      </w:pPr>
      <w:bookmarkStart w:id="2204" w:name="_Tocd19e29944"/>
      <w:bookmarkStart w:id="2203" w:name="_Refd19e29944"/>
      <w:bookmarkStart w:id="2202" w:name="_Tocd19e29942"/>
      <w:bookmarkStart w:id="2201" w:name="_Refd19e29942"/>
      <w:r>
        <w:t/>
      </w:r>
      <w:r>
        <w:t>(a)</w:t>
      </w:r>
      <w:r>
        <w:t>A packing list or other suitable shipping document shall accompany each shipment and shall indicate:</w:t>
      </w:r>
    </w:p>
    <w:p xmlns:tce="http://www.TCE.com">
      <w:pPr>
        <w:pStyle w:val="ListNumber2"/>
        <!--depth 2-->
        <w:numPr>
          <w:ilvl w:val="1"/>
          <w:numId w:val="557"/>
        </w:numPr>
      </w:pPr>
      <w:bookmarkStart w:id="2208" w:name="_Tocd19e29952"/>
      <w:bookmarkStart w:id="2207" w:name="_Refd19e29952"/>
      <w:bookmarkStart w:id="2206" w:name="_Tocd19e29950"/>
      <w:bookmarkStart w:id="2205" w:name="_Refd19e29950"/>
      <w:r>
        <w:t/>
      </w:r>
      <w:r>
        <w:t>(1)</w:t>
      </w:r>
      <w:r>
        <w:t>Name and address of the consignor;</w:t>
      </w:r>
      <w:bookmarkEnd w:id="2207"/>
      <w:bookmarkEnd w:id="2208"/>
    </w:p>
    <w:p xmlns:tce="http://www.TCE.com">
      <w:pPr>
        <w:pStyle w:val="ListNumber2"/>
        <!--depth 2-->
        <w:numPr>
          <w:ilvl w:val="1"/>
          <w:numId w:val="557"/>
        </w:numPr>
      </w:pPr>
      <w:bookmarkStart w:id="2210" w:name="_Tocd19e29959"/>
      <w:bookmarkStart w:id="2209" w:name="_Refd19e29959"/>
      <w:r>
        <w:t/>
      </w:r>
      <w:r>
        <w:t>(2)</w:t>
      </w:r>
      <w:r>
        <w:t>Name and complete address of the consignee;</w:t>
      </w:r>
      <w:bookmarkEnd w:id="2209"/>
      <w:bookmarkEnd w:id="2210"/>
    </w:p>
    <w:p xmlns:tce="http://www.TCE.com">
      <w:pPr>
        <w:pStyle w:val="ListNumber2"/>
        <!--depth 2-->
        <w:numPr>
          <w:ilvl w:val="1"/>
          <w:numId w:val="557"/>
        </w:numPr>
      </w:pPr>
      <w:bookmarkStart w:id="2212" w:name="_Tocd19e29966"/>
      <w:bookmarkStart w:id="2211" w:name="_Refd19e29966"/>
      <w:r>
        <w:t/>
      </w:r>
      <w:r>
        <w:t>(3)</w:t>
      </w:r>
      <w:r>
        <w:t>Government order or requisition number;</w:t>
      </w:r>
      <w:bookmarkEnd w:id="2211"/>
      <w:bookmarkEnd w:id="2212"/>
    </w:p>
    <w:p xmlns:tce="http://www.TCE.com">
      <w:pPr>
        <w:pStyle w:val="ListNumber2"/>
        <!--depth 2-->
        <w:numPr>
          <w:ilvl w:val="1"/>
          <w:numId w:val="557"/>
        </w:numPr>
      </w:pPr>
      <w:bookmarkStart w:id="2214" w:name="_Tocd19e29973"/>
      <w:bookmarkStart w:id="2213" w:name="_Refd19e29973"/>
      <w:r>
        <w:t/>
      </w:r>
      <w:r>
        <w:t>(4)</w:t>
      </w:r>
      <w:r>
        <w:t>Government bill of lading number covering the shipment (if any); and</w:t>
      </w:r>
      <w:bookmarkEnd w:id="2213"/>
      <w:bookmarkEnd w:id="2214"/>
    </w:p>
    <w:p xmlns:tce="http://www.TCE.com">
      <w:pPr>
        <w:pStyle w:val="ListNumber2"/>
        <!--depth 2-->
        <w:numPr>
          <w:ilvl w:val="1"/>
          <w:numId w:val="557"/>
        </w:numPr>
      </w:pPr>
      <w:bookmarkStart w:id="2216" w:name="_Tocd19e29980"/>
      <w:bookmarkStart w:id="2215" w:name="_Refd19e29980"/>
      <w:r>
        <w:t/>
      </w:r>
      <w:r>
        <w:t>(5)</w:t>
      </w:r>
      <w:r>
        <w:t>Description of the material shipped, including item number, quantity, number of containers, and package number (if any).</w:t>
      </w:r>
      <w:bookmarkEnd w:id="2215"/>
      <w:bookmarkEnd w:id="2216"/>
      <w:bookmarkEnd w:id="2205"/>
      <w:bookmarkEnd w:id="2206"/>
      <w:bookmarkEnd w:id="2203"/>
      <w:bookmarkEnd w:id="2204"/>
    </w:p>
    <w:p xmlns:tce="http://www.TCE.com">
      <w:pPr>
        <w:pStyle w:val="ListNumber"/>
        <!--depth 1-->
        <w:numPr>
          <w:ilvl w:val="0"/>
          <w:numId w:val="556"/>
        </w:numPr>
      </w:pPr>
      <w:bookmarkStart w:id="2218" w:name="_Tocd19e29988"/>
      <w:bookmarkStart w:id="2217" w:name="_Refd19e29988"/>
      <w:r>
        <w:t/>
      </w:r>
      <w:r>
        <w:t>(b)</w:t>
      </w:r>
      <w:r>
        <w:t>When payment will be made by Government commercial credit card, in addition to the information in (a) above, the packing list or shipping document shall include:</w:t>
      </w:r>
    </w:p>
    <w:p xmlns:tce="http://www.TCE.com">
      <w:pPr>
        <w:pStyle w:val="ListNumber2"/>
        <!--depth 2-->
        <w:numPr>
          <w:ilvl w:val="1"/>
          <w:numId w:val="558"/>
        </w:numPr>
      </w:pPr>
      <w:bookmarkStart w:id="2222" w:name="_Tocd19e29996"/>
      <w:bookmarkStart w:id="2221" w:name="_Refd19e29996"/>
      <w:bookmarkStart w:id="2220" w:name="_Tocd19e29994"/>
      <w:bookmarkStart w:id="2219" w:name="_Refd19e29994"/>
      <w:r>
        <w:t/>
      </w:r>
      <w:r>
        <w:t>(1)</w:t>
      </w:r>
      <w:r>
        <w:t>Cardholder name and telephone number and</w:t>
      </w:r>
      <w:bookmarkEnd w:id="2221"/>
      <w:bookmarkEnd w:id="2222"/>
    </w:p>
    <w:p xmlns:tce="http://www.TCE.com">
      <w:pPr>
        <w:pStyle w:val="ListNumber2"/>
        <!--depth 2-->
        <w:numPr>
          <w:ilvl w:val="1"/>
          <w:numId w:val="558"/>
        </w:numPr>
      </w:pPr>
      <w:bookmarkStart w:id="2224" w:name="_Tocd19e30003"/>
      <w:bookmarkStart w:id="2223" w:name="_Refd19e30003"/>
      <w:r>
        <w:t/>
      </w:r>
      <w:r>
        <w:t>(2)</w:t>
      </w:r>
      <w:r>
        <w:t>The term “Credit Card.”</w:t>
      </w:r>
      <w:bookmarkEnd w:id="2223"/>
      <w:bookmarkEnd w:id="2224"/>
      <w:bookmarkEnd w:id="2219"/>
      <w:bookmarkEnd w:id="2220"/>
      <w:bookmarkEnd w:id="2217"/>
      <w:bookmarkEnd w:id="2218"/>
      <w:bookmarkEnd w:id="2201"/>
      <w:bookmarkEnd w:id="2202"/>
    </w:p>
    <w:p xmlns:tce="http://www.TCE.com">
      <w:pPr>
        <w:pStyle w:val="BodyText"/>
      </w:pPr>
      <w:r>
        <w:t>(End of clause)</w:t>
      </w:r>
    </w:p>
    <w:p xmlns:tce="http://www.TCE.com">
      <w:pPr>
        <w:pStyle w:val="BodyText"/>
      </w:pPr>
      <w:r>
        <w:t/>
      </w:r>
      <w:r>
        <w:t/>
      </w:r>
    </w:p>
    <w:p xmlns:tce="http://www.TCE.com">
      <w:pPr>
        <w:pStyle w:val="BodyText"/>
      </w:pPr>
      <w:r>
        <w:t/>
      </w:r>
      <w:r>
        <w:rPr>
          <w:i/>
        </w:rPr>
        <w:t>Alternate I</w:t>
      </w:r>
      <w:r>
        <w:t xml:space="preserve"> (May 2003). As prescribed at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(c), substitute the following paragraphs (a)(3) and (b) for (a)(3) and (b) of the basic clause:</w:t>
      </w:r>
    </w:p>
    <w:p xmlns:tce="http://www.TCE.com">
      <w:pPr>
        <w:pStyle w:val="BodyText"/>
      </w:pPr>
      <w:r>
        <w:t>(a)(3) Ordering activity order or requisition number;</w:t>
      </w:r>
    </w:p>
    <w:p xmlns:tce="http://www.TCE.com">
      <w:pPr>
        <w:pStyle w:val="BodyText"/>
      </w:pPr>
      <w:r>
        <w:t>(b) When payment will be made by Ordering activity commercial credit card, in addition to the information in (a) above, the packing list or shipping document shall include:</w:t>
      </w:r>
    </w:p>
    <w:p xmlns:tce="http://www.TCE.com">
      <w:pPr>
        <w:pStyle w:val="ListNumber"/>
        <!--depth 1-->
        <w:numPr>
          <w:ilvl w:val="0"/>
          <w:numId w:val="559"/>
        </w:numPr>
      </w:pPr>
      <w:bookmarkStart w:id="2228" w:name="_Tocd19e30033"/>
      <w:bookmarkStart w:id="2227" w:name="_Refd19e30033"/>
      <w:bookmarkStart w:id="2226" w:name="_Tocd19e30031"/>
      <w:bookmarkStart w:id="2225" w:name="_Refd19e30031"/>
      <w:r>
        <w:t/>
      </w:r>
      <w:r>
        <w:t>(c)</w:t>
      </w:r>
      <w:r>
        <w:t>Cardholder name and telephone number; and</w:t>
      </w:r>
      <w:bookmarkEnd w:id="2227"/>
      <w:bookmarkEnd w:id="2228"/>
    </w:p>
    <w:p xmlns:tce="http://www.TCE.com">
      <w:pPr>
        <w:pStyle w:val="ListNumber"/>
        <!--depth 1-->
        <w:numPr>
          <w:ilvl w:val="0"/>
          <w:numId w:val="559"/>
        </w:numPr>
      </w:pPr>
      <w:bookmarkStart w:id="2230" w:name="_Tocd19e30040"/>
      <w:bookmarkStart w:id="2229" w:name="_Refd19e30040"/>
      <w:r>
        <w:t/>
      </w:r>
      <w:r>
        <w:t>(d)</w:t>
      </w:r>
      <w:r>
        <w:t>The term “Credit Card.”</w:t>
      </w:r>
      <w:bookmarkEnd w:id="2229"/>
      <w:bookmarkEnd w:id="2230"/>
      <w:bookmarkEnd w:id="2225"/>
      <w:bookmarkEnd w:id="2226"/>
    </w:p>
    <w:p xmlns:tce="http://www.TCE.com">
      <w:pPr>
        <w:pStyle w:val="BodyText"/>
      </w:pPr>
      <w:r>
        <w:t/>
      </w:r>
      <w:r>
        <w:t/>
      </w:r>
    </w:p>
    <!--Topic unique_623-->
    <w:p xmlns:tce="http://www.TCE.com">
      <w:pPr>
        <w:pStyle w:val="Heading6"/>
      </w:pPr>
      <w:bookmarkStart w:id="2231" w:name="_Numd19e30059"/>
      <w:bookmarkStart w:id="2232" w:name="_Refd19e30059"/>
      <w:bookmarkStart w:id="2233" w:name="_Tocd19e30059"/>
      <w:r>
        <w:t/>
      </w:r>
      <w:r>
        <w:t>552.211-78</w:t>
      </w:r>
      <w:r>
        <w:t xml:space="preserve"> [Reserved]</w:t>
      </w:r>
      <w:bookmarkEnd w:id="2232"/>
      <w:bookmarkEnd w:id="2233"/>
      <w:bookmarkEnd w:id="2231"/>
    </w:p>
    <!--Topic unique_181-->
    <w:p xmlns:tce="http://www.TCE.com">
      <w:pPr>
        <w:pStyle w:val="Heading6"/>
      </w:pPr>
      <w:bookmarkStart w:id="2234" w:name="_Numd19e30073"/>
      <w:bookmarkStart w:id="2235" w:name="_Refd19e30073"/>
      <w:bookmarkStart w:id="2236" w:name="_Tocd19e30073"/>
      <w:r>
        <w:t/>
      </w:r>
      <w:r>
        <w:t>552.211-79</w:t>
      </w:r>
      <w:r>
        <w:t xml:space="preserve"> Acceptable Age of Supplies.</w:t>
      </w:r>
      <w:bookmarkEnd w:id="2235"/>
      <w:bookmarkEnd w:id="2236"/>
      <w:bookmarkEnd w:id="2234"/>
    </w:p>
    <w:p xmlns:tce="http://www.TCE.com">
      <w:pPr>
        <w:pStyle w:val="BodyText"/>
      </w:pPr>
      <w:r>
        <w:t xml:space="preserve">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(a)(1), insert the following clause:</w:t>
      </w:r>
    </w:p>
    <w:p xmlns:tce="http://www.TCE.com">
      <w:pPr>
        <w:pStyle w:val="BodyText"/>
      </w:pPr>
      <w:r>
        <w:t>Acceptable Age of Supplies (Feb 1996)</w:t>
      </w:r>
    </w:p>
    <w:p xmlns:tce="http://www.TCE.com">
      <w:pPr>
        <w:pStyle w:val="BodyText"/>
      </w:pPr>
      <w:r>
        <w:t xml:space="preserve">The supplies furnished under this contract shall not be more than </w:t>
      </w:r>
      <w:r>
        <w:t>_____</w:t>
      </w:r>
      <w:r>
        <w:t xml:space="preserve"> months old, beginning with the first full month after the date of manufacture marked on the container. For the purpose of this clause, supplies shall be considered to be furnished (1)when they are offered to the Government for inspection and testing, or (2)on the date of shipment if shipment is authorized to be made without prior inspection by the Government. If the age of the supplies furnished under this contract is greater than the specified period, the Government may exercise its right to reject the supplies.</w:t>
      </w:r>
    </w:p>
    <w:p xmlns:tce="http://www.TCE.com">
      <w:pPr>
        <w:pStyle w:val="BodyText"/>
      </w:pPr>
      <w:r>
        <w:t>(End of clause)</w:t>
      </w:r>
    </w:p>
    <w:p xmlns:tce="http://www.TCE.com">
      <w:pPr>
        <w:pStyle w:val="BodyText"/>
      </w:pPr>
      <w:r>
        <w:t/>
      </w:r>
      <w:r>
        <w:t/>
      </w:r>
    </w:p>
    <w:p xmlns:tce="http://www.TCE.com">
      <w:pPr>
        <w:pStyle w:val="BodyText"/>
      </w:pPr>
      <w:r>
        <w:t/>
      </w:r>
      <w:r>
        <w:rPr>
          <w:i/>
        </w:rPr>
        <w:t>Alternate I</w:t>
      </w:r>
      <w:r>
        <w:t xml:space="preserve"> (Feb 1996). 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(a)(1)(i), substitute the following sentence for the first sentence of the basic clause:</w:t>
      </w:r>
    </w:p>
    <w:p xmlns:tce="http://www.TCE.com">
      <w:pPr>
        <w:pStyle w:val="BodyText"/>
      </w:pPr>
      <w:r>
        <w:t>The supplies furnished under this contract shall not be more than Enter value:Enter value:Enter value:</w:t>
      </w:r>
      <w:r>
        <w:t>_____</w:t>
      </w:r>
      <w:r>
        <w:t xml:space="preserve"> days old, beginning with the date of manufacture (month, day, year) marked on the container.</w:t>
      </w:r>
    </w:p>
    <w:p xmlns:tce="http://www.TCE.com">
      <w:pPr>
        <w:pStyle w:val="BodyText"/>
      </w:pPr>
      <w:r>
        <w:t/>
      </w:r>
      <w:r>
        <w:t/>
      </w:r>
    </w:p>
    <!--Topic unique_182-->
    <w:p xmlns:tce="http://www.TCE.com">
      <w:pPr>
        <w:pStyle w:val="Heading6"/>
      </w:pPr>
      <w:bookmarkStart w:id="2237" w:name="_Numd19e30134"/>
      <w:bookmarkStart w:id="2238" w:name="_Refd19e30134"/>
      <w:bookmarkStart w:id="2239" w:name="_Tocd19e30134"/>
      <w:r>
        <w:t/>
      </w:r>
      <w:r>
        <w:t>552.211-80</w:t>
      </w:r>
      <w:r>
        <w:t xml:space="preserve"> Age on Delivery.</w:t>
      </w:r>
      <w:bookmarkEnd w:id="2238"/>
      <w:bookmarkEnd w:id="2239"/>
      <w:bookmarkEnd w:id="2237"/>
    </w:p>
    <w:p xmlns:tce="http://www.TCE.com">
      <w:pPr>
        <w:pStyle w:val="BodyText"/>
      </w:pPr>
      <w:r>
        <w:t xml:space="preserve">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(a)(1) insert the following clause:</w:t>
      </w:r>
    </w:p>
    <w:p xmlns:tce="http://www.TCE.com">
      <w:pPr>
        <w:pStyle w:val="BodyText"/>
      </w:pPr>
      <w:r>
        <w:t>Age on Delivery (Feb 1996)</w:t>
      </w:r>
    </w:p>
    <w:p xmlns:tce="http://www.TCE.com">
      <w:pPr>
        <w:pStyle w:val="BodyText"/>
      </w:pPr>
      <w:r>
        <w:t>Included in the description of each shelf-life item is a statement regarding the “age on delivery.” The age of the item(s) shall not exceed the number of months shown in the item description, counted from the first day of the month after the month of manufacture to the date of delivery to the specified delivery point(s). If the age of the supplies delivered under this contract is greater than the number of months shown, the Government may exercise its right to reject the supplies.</w:t>
      </w:r>
    </w:p>
    <w:p xmlns:tce="http://www.TCE.com">
      <w:pPr>
        <w:pStyle w:val="BodyText"/>
      </w:pPr>
      <w:r>
        <w:t>(End of clause)</w:t>
      </w:r>
    </w:p>
    <!--Topic unique_183-->
    <w:p xmlns:tce="http://www.TCE.com">
      <w:pPr>
        <w:pStyle w:val="Heading6"/>
      </w:pPr>
      <w:bookmarkStart w:id="2240" w:name="_Numd19e30165"/>
      <w:bookmarkStart w:id="2241" w:name="_Refd19e30165"/>
      <w:bookmarkStart w:id="2242" w:name="_Tocd19e30165"/>
      <w:r>
        <w:t/>
      </w:r>
      <w:r>
        <w:t>552.211-81</w:t>
      </w:r>
      <w:r>
        <w:t xml:space="preserve"> Time of Shipment.</w:t>
      </w:r>
      <w:bookmarkEnd w:id="2241"/>
      <w:bookmarkEnd w:id="2242"/>
      <w:bookmarkEnd w:id="2240"/>
    </w:p>
    <w:p xmlns:tce="http://www.TCE.com">
      <w:pPr>
        <w:pStyle w:val="BodyText"/>
      </w:pPr>
      <w:r>
        <w:t xml:space="preserve">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(a)(2), insert the following clause:</w:t>
      </w:r>
    </w:p>
    <w:p xmlns:tce="http://www.TCE.com">
      <w:pPr>
        <w:pStyle w:val="BodyText"/>
      </w:pPr>
      <w:r>
        <w:t>Time of Shipment (Feb 1996)</w:t>
      </w:r>
    </w:p>
    <w:p xmlns:tce="http://www.TCE.com">
      <w:pPr>
        <w:pStyle w:val="BodyText"/>
      </w:pPr>
      <w:r>
        <w:t>Shipment is required within</w:t>
      </w:r>
      <w:r>
        <w:t>_____</w:t>
      </w:r>
      <w:r>
        <w:t xml:space="preserve"> calendar days after receipt of order.</w:t>
      </w:r>
    </w:p>
    <w:p xmlns:tce="http://www.TCE.com">
      <w:pPr>
        <w:pStyle w:val="BodyText"/>
      </w:pPr>
      <w:r>
        <w:t>(End of clause)</w:t>
      </w:r>
    </w:p>
    <w:p xmlns:tce="http://www.TCE.com">
      <w:pPr>
        <w:pStyle w:val="BodyText"/>
      </w:pPr>
      <w:r>
        <w:t/>
      </w:r>
      <w:r>
        <w:t/>
      </w:r>
    </w:p>
    <w:p xmlns:tce="http://www.TCE.com">
      <w:pPr>
        <w:pStyle w:val="BodyText"/>
      </w:pPr>
      <w:r>
        <w:t/>
      </w:r>
      <w:r>
        <w:rPr>
          <w:i/>
        </w:rPr>
        <w:t>Alternate I</w:t>
      </w:r>
      <w:r>
        <w:t xml:space="preserve"> </w:t>
      </w:r>
      <w:r>
        <w:t>(Feb 1996)</w:t>
      </w:r>
      <w:r>
        <w:t xml:space="preserve">. 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(a)(2), add the following paragraph to the basic clause:</w:t>
      </w:r>
    </w:p>
    <w:p xmlns:tce="http://www.TCE.com">
      <w:pPr>
        <w:pStyle w:val="BodyText"/>
      </w:pPr>
      <w:r>
        <w:t xml:space="preserve">Each delivery order will specify that shipment is required no later than the number of days shown above. If such order also states that “Early Shipment is Precluded,” the Contractor agrees to make shipment no sooner than </w:t>
      </w:r>
      <w:r>
        <w:t>_____</w:t>
      </w:r>
      <w:r>
        <w:t xml:space="preserve"> calendar days after receipt of order. Earlier shipments may result in nonacceptance of the supplies at the delivery point at the time of arrival.</w:t>
      </w:r>
    </w:p>
    <w:p xmlns:tce="http://www.TCE.com">
      <w:pPr>
        <w:pStyle w:val="BodyText"/>
      </w:pPr>
      <w:r>
        <w:t>(The second number to be inserted should be 15calendar days less than the first number.)</w:t>
      </w:r>
    </w:p>
    <w:p xmlns:tce="http://www.TCE.com">
      <w:pPr>
        <w:pStyle w:val="BodyText"/>
      </w:pPr>
      <w:r>
        <w:t/>
      </w:r>
      <w:r>
        <w:t/>
      </w:r>
    </w:p>
    <!--Topic unique_624-->
    <w:p xmlns:tce="http://www.TCE.com">
      <w:pPr>
        <w:pStyle w:val="Heading6"/>
      </w:pPr>
      <w:bookmarkStart w:id="2243" w:name="_Numd19e30231"/>
      <w:bookmarkStart w:id="2244" w:name="_Refd19e30231"/>
      <w:bookmarkStart w:id="2245" w:name="_Tocd19e30231"/>
      <w:r>
        <w:t/>
      </w:r>
      <w:r>
        <w:t>552.211-82</w:t>
      </w:r>
      <w:r>
        <w:t xml:space="preserve"> [Reserved]</w:t>
      </w:r>
      <w:bookmarkEnd w:id="2244"/>
      <w:bookmarkEnd w:id="2245"/>
      <w:bookmarkEnd w:id="2243"/>
    </w:p>
    <!--Topic unique_184-->
    <w:p xmlns:tce="http://www.TCE.com">
      <w:pPr>
        <w:pStyle w:val="Heading6"/>
      </w:pPr>
      <w:bookmarkStart w:id="2246" w:name="_Numd19e30245"/>
      <w:bookmarkStart w:id="2247" w:name="_Refd19e30245"/>
      <w:bookmarkStart w:id="2248" w:name="_Tocd19e30245"/>
      <w:r>
        <w:t/>
      </w:r>
      <w:r>
        <w:t>552.211-83</w:t>
      </w:r>
      <w:r>
        <w:t xml:space="preserve"> Availability for Inspection, Testing, and Shipment/Delivery.</w:t>
      </w:r>
      <w:bookmarkEnd w:id="2247"/>
      <w:bookmarkEnd w:id="2248"/>
      <w:bookmarkEnd w:id="2246"/>
    </w:p>
    <w:p xmlns:tce="http://www.TCE.com">
      <w:pPr>
        <w:pStyle w:val="BodyText"/>
      </w:pPr>
      <w:r>
        <w:t xml:space="preserve">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(a)(3), insert the following clause:</w:t>
      </w:r>
    </w:p>
    <w:p xmlns:tce="http://www.TCE.com">
      <w:pPr>
        <w:pStyle w:val="BodyText"/>
      </w:pPr>
      <w:r>
        <w:t>Availability for Inspection, Testing, and Shipment/Delivery (Feb 1996)</w:t>
      </w:r>
    </w:p>
    <w:p xmlns:tce="http://www.TCE.com">
      <w:pPr>
        <w:pStyle w:val="ListNumber"/>
        <!--depth 1-->
        <w:numPr>
          <w:ilvl w:val="0"/>
          <w:numId w:val="560"/>
        </w:numPr>
      </w:pPr>
      <w:bookmarkStart w:id="2252" w:name="_Tocd19e30267"/>
      <w:bookmarkStart w:id="2251" w:name="_Refd19e30267"/>
      <w:bookmarkStart w:id="2250" w:name="_Tocd19e30265"/>
      <w:bookmarkStart w:id="2249" w:name="_Refd19e30265"/>
      <w:r>
        <w:t/>
      </w:r>
      <w:r>
        <w:t>(a)</w:t>
      </w:r>
      <w:r>
        <w:t xml:space="preserve">The Government requires that the supplies be made avail-able for inspection and testing within </w:t>
      </w:r>
      <w:r>
        <w:t>_____</w:t>
      </w:r>
      <w:r>
        <w:t xml:space="preserve"> </w:t>
      </w:r>
      <w:r>
        <w:t>[Insert “shipped” or “delivered”]</w:t>
      </w:r>
      <w:r>
        <w:t xml:space="preserve"> </w:t>
      </w:r>
      <w:r>
        <w:t>_____</w:t>
      </w:r>
      <w:r>
        <w:t xml:space="preserve">* calendar days after receipt of </w:t>
      </w:r>
      <w:r>
        <w:rPr>
          <w:i/>
        </w:rPr>
        <w:t xml:space="preserve"> </w:t>
      </w:r>
      <w:r>
        <w:rPr>
          <w:i/>
        </w:rPr>
        <w:t>[Insert “Notice of Award” or “order”]</w:t>
      </w:r>
      <w:r>
        <w:rPr>
          <w:i/>
        </w:rPr>
        <w:t xml:space="preserve"> </w:t>
      </w:r>
      <w:r>
        <w:t xml:space="preserve">, and be </w:t>
      </w:r>
      <w:r>
        <w:t>_____</w:t>
      </w:r>
      <w:r>
        <w:t xml:space="preserve"> </w:t>
      </w:r>
      <w:r>
        <w:t>[Insert “shipped” or “delivered”]</w:t>
      </w:r>
      <w:r>
        <w:t xml:space="preserve"> </w:t>
      </w:r>
      <w:r>
        <w:t>_____</w:t>
      </w:r>
      <w:r>
        <w:t xml:space="preserve">within </w:t>
      </w:r>
      <w:r>
        <w:t>_____</w:t>
      </w:r>
      <w:r>
        <w:t xml:space="preserve"> </w:t>
      </w:r>
      <w:r>
        <w:t>[Insert “shipped” or “delivered”]</w:t>
      </w:r>
      <w:r>
        <w:t xml:space="preserve"> </w:t>
      </w:r>
      <w:r>
        <w:t>_____</w:t>
      </w:r>
      <w:r>
        <w:t>* calendar days after receipt of (1)notice of approval and release by the Government inspector or (2)authorization to ship without Government inspection.</w:t>
      </w:r>
      <w:bookmarkEnd w:id="2251"/>
      <w:bookmarkEnd w:id="2252"/>
    </w:p>
    <w:p xmlns:tce="http://www.TCE.com">
      <w:pPr>
        <w:pStyle w:val="ListNumber"/>
        <!--depth 1-->
        <w:numPr>
          <w:ilvl w:val="0"/>
          <w:numId w:val="560"/>
        </w:numPr>
      </w:pPr>
      <w:bookmarkStart w:id="2254" w:name="_Tocd19e30308"/>
      <w:bookmarkStart w:id="2253" w:name="_Refd19e30308"/>
      <w:r>
        <w:t/>
      </w:r>
      <w:r>
        <w:t>(b)</w:t>
      </w:r>
      <w:r>
        <w:t xml:space="preserve">Failure to make supplies available for inspection and testing or to </w:t>
      </w:r>
      <w:r>
        <w:t>[Insert “ship” or “deliver”]</w:t>
      </w:r>
      <w:r>
        <w:t xml:space="preserve"> as required by this clause may result in termination of this contract for default.</w:t>
      </w:r>
      <w:bookmarkEnd w:id="2253"/>
      <w:bookmarkEnd w:id="2254"/>
      <w:bookmarkEnd w:id="2249"/>
      <w:bookmarkEnd w:id="2250"/>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(Feb 1996)</w:t>
      </w:r>
      <w:r>
        <w:t xml:space="preserve">. As prescribed in </w:t>
      </w:r>
      <w:r>
        <w:t xml:space="preserve">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 xml:space="preserve"> </w:t>
      </w:r>
      <w:r>
        <w:t>(a)(3), add the following paragraph (b) to the basic clause and redesignate paragraph (b) of the basic clause accordingly.</w:t>
      </w:r>
    </w:p>
    <w:p xmlns:tce="http://www.TCE.com">
      <w:pPr>
        <w:pStyle w:val="BodyText"/>
      </w:pPr>
      <w:r>
        <w:t xml:space="preserve">(b)If notice of approval and release by the Government inspector or authorization to ship without Government inspection is received before </w:t>
      </w:r>
      <w:r>
        <w:t>_____</w:t>
      </w:r>
      <w:r>
        <w:t xml:space="preserve"> </w:t>
      </w:r>
      <w:r>
        <w:t>_____</w:t>
      </w:r>
      <w:r>
        <w:t xml:space="preserve"> </w:t>
      </w:r>
      <w:r>
        <w:t>[Insert “Notice of Award” or “order”]</w:t>
      </w:r>
      <w:r>
        <w:t xml:space="preserve"> </w:t>
      </w:r>
      <w:r>
        <w:t>_____</w:t>
      </w:r>
      <w:r>
        <w:t xml:space="preserve">* calendar days after receipt of the </w:t>
      </w:r>
      <w:r>
        <w:rPr>
          <w:i/>
        </w:rPr>
        <w:t xml:space="preserve"> </w:t>
      </w:r>
      <w:r>
        <w:rPr>
          <w:i/>
        </w:rPr>
        <w:t>[Insert “Notice of Award” or “order”]</w:t>
      </w:r>
      <w:r>
        <w:rPr>
          <w:i/>
        </w:rPr>
        <w:t xml:space="preserve"> </w:t>
      </w:r>
      <w:r>
        <w:t xml:space="preserve">, receipt of such notice shall be deemed to be received on the </w:t>
      </w:r>
      <w:r>
        <w:t>_____</w:t>
      </w:r>
      <w:r>
        <w:t xml:space="preserve"> </w:t>
      </w:r>
      <w:r>
        <w:t>_____</w:t>
      </w:r>
      <w:r>
        <w:t xml:space="preserve"> </w:t>
      </w:r>
      <w:r>
        <w:t>[Insert “Notice of Award” or “order”]</w:t>
      </w:r>
      <w:r>
        <w:t xml:space="preserve"> </w:t>
      </w:r>
      <w:r>
        <w:t>_____</w:t>
      </w:r>
      <w:r>
        <w:t xml:space="preserve">* calendar day after receipt of </w:t>
      </w:r>
      <w:r>
        <w:t>_____</w:t>
      </w:r>
      <w:r>
        <w:t xml:space="preserve"> </w:t>
      </w:r>
      <w:r>
        <w:t>_____</w:t>
      </w:r>
      <w:r>
        <w:t xml:space="preserve"> </w:t>
      </w:r>
      <w:r>
        <w:t>[Insert “Notice of Award” or “order”]</w:t>
      </w:r>
      <w:r>
        <w:t xml:space="preserve"> </w:t>
      </w:r>
      <w:r>
        <w:t>_____</w:t>
      </w:r>
      <w:r>
        <w:t xml:space="preserve">. Shipments shall not be made before the </w:t>
      </w:r>
      <w:r>
        <w:t>_____</w:t>
      </w:r>
      <w:r>
        <w:t xml:space="preserve"> </w:t>
      </w:r>
      <w:r>
        <w:t>_____</w:t>
      </w:r>
      <w:r>
        <w:t xml:space="preserve"> </w:t>
      </w:r>
      <w:r>
        <w:t>[Insert “Notice of Award” or “order”]</w:t>
      </w:r>
      <w:r>
        <w:t xml:space="preserve"> </w:t>
      </w:r>
      <w:r>
        <w:t>_____</w:t>
      </w:r>
      <w:r>
        <w:t xml:space="preserve">* calendar day after receipt of the </w:t>
      </w:r>
      <w:r>
        <w:t xml:space="preserve"> </w:t>
      </w:r>
      <w:r>
        <w:t>[Insert “Notice of Award” or “order”]</w:t>
      </w:r>
      <w:r>
        <w:t xml:space="preserve"> unless authorized in writing by the Contracting Officer.</w:t>
      </w:r>
    </w:p>
    <w:p xmlns:tce="http://www.TCE.com">
      <w:pPr>
        <w:pStyle w:val="BodyText"/>
      </w:pPr>
      <w:r>
        <w:t>*Entries are normally the same number of days specified for availability.</w:t>
      </w:r>
    </w:p>
    <w:p xmlns:tce="http://www.TCE.com">
      <w:pPr>
        <w:pStyle w:val="BodyText"/>
      </w:pPr>
      <w:r>
        <w:t/>
      </w:r>
      <w:r>
        <w:t/>
      </w:r>
    </w:p>
    <!--Topic unique_625-->
    <w:p xmlns:tce="http://www.TCE.com">
      <w:pPr>
        <w:pStyle w:val="Heading6"/>
      </w:pPr>
      <w:bookmarkStart w:id="2255" w:name="_Numd19e30417"/>
      <w:bookmarkStart w:id="2256" w:name="_Refd19e30417"/>
      <w:bookmarkStart w:id="2257" w:name="_Tocd19e30417"/>
      <w:r>
        <w:t/>
      </w:r>
      <w:r>
        <w:t>552.211-84</w:t>
      </w:r>
      <w:r>
        <w:t xml:space="preserve"> [Reserved]</w:t>
      </w:r>
      <w:bookmarkEnd w:id="2256"/>
      <w:bookmarkEnd w:id="2257"/>
      <w:bookmarkEnd w:id="2255"/>
    </w:p>
    <!--Topic unique_173-->
    <w:p xmlns:tce="http://www.TCE.com">
      <w:pPr>
        <w:pStyle w:val="Heading6"/>
      </w:pPr>
      <w:bookmarkStart w:id="2258" w:name="_Numd19e30431"/>
      <w:bookmarkStart w:id="2259" w:name="_Refd19e30431"/>
      <w:bookmarkStart w:id="2260" w:name="_Tocd19e30431"/>
      <w:r>
        <w:t/>
      </w:r>
      <w:r>
        <w:t>552.211-85</w:t>
      </w:r>
      <w:r>
        <w:t xml:space="preserve"> Consistent Pack and Package Requirements.</w:t>
      </w:r>
      <w:bookmarkEnd w:id="2259"/>
      <w:bookmarkEnd w:id="2260"/>
      <w:bookmarkEnd w:id="2258"/>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(b)(4), insert the following clause:</w:t>
      </w:r>
    </w:p>
    <w:p xmlns:tce="http://www.TCE.com">
      <w:pPr>
        <w:pStyle w:val="BodyText"/>
      </w:pPr>
      <w:r>
        <w:t>Consistent Pack and Package Requirements (Jan 2010)</w:t>
      </w:r>
    </w:p>
    <w:p xmlns:tce="http://www.TCE.com">
      <w:pPr>
        <w:pStyle w:val="BodyText"/>
      </w:pPr>
      <w:r>
        <w:t>The Contractor is advised that the Government will, where possible, order in full shipping containers and/or unitized loads. If volume warrants, the Government may also order in truckload or carload quantities provided such quantities do not exceed the maximum order limitation of this contract.</w:t>
      </w:r>
    </w:p>
    <w:p xmlns:tce="http://www.TCE.com">
      <w:pPr>
        <w:pStyle w:val="BodyText"/>
      </w:pPr>
      <w:r>
        <w:t>When the number of items per unit container, intermediate container and/or shipping container is not specified for an item, the offeror will state, in the spaces provided in the schedule of items, the number of items to be provided in each container. The quantities which are accepted at the time of award shall remain in effect throughout the term of the contract unless the Contracting Officer approves in writing a request by the Contractor to change the package quantities. Requests for changes shall be directed to the Contracting Officer or Administrative Contracting Officer, whichever is applicable.</w:t>
      </w:r>
    </w:p>
    <w:p xmlns:tce="http://www.TCE.com">
      <w:pPr>
        <w:pStyle w:val="BodyText"/>
      </w:pPr>
      <w:r>
        <w:t>(End of clause)</w:t>
      </w:r>
    </w:p>
    <!--Topic unique_174-->
    <w:p xmlns:tce="http://www.TCE.com">
      <w:pPr>
        <w:pStyle w:val="Heading6"/>
      </w:pPr>
      <w:bookmarkStart w:id="2261" w:name="_Numd19e30465"/>
      <w:bookmarkStart w:id="2262" w:name="_Refd19e30465"/>
      <w:bookmarkStart w:id="2263" w:name="_Tocd19e30465"/>
      <w:r>
        <w:t/>
      </w:r>
      <w:r>
        <w:t>552.211-86</w:t>
      </w:r>
      <w:r>
        <w:t xml:space="preserve"> Maximum Weight per Shipping Container.</w:t>
      </w:r>
      <w:bookmarkEnd w:id="2262"/>
      <w:bookmarkEnd w:id="2263"/>
      <w:bookmarkEnd w:id="2261"/>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(b)(5), insert the following clause:</w:t>
      </w:r>
    </w:p>
    <w:p xmlns:tce="http://www.TCE.com">
      <w:pPr>
        <w:pStyle w:val="BodyText"/>
      </w:pPr>
      <w:r>
        <w:t>Maximum Weight per Shipping Container (Jan 2010)</w:t>
      </w:r>
    </w:p>
    <w:p xmlns:tce="http://www.TCE.com">
      <w:pPr>
        <w:pStyle w:val="BodyText"/>
      </w:pPr>
      <w:r>
        <w:t>In no instance shall the weight of a shipping container and its contents exceed 23 kilograms (51 pounds), except when caused by—</w:t>
      </w:r>
    </w:p>
    <w:p xmlns:tce="http://www.TCE.com">
      <w:pPr>
        <w:pStyle w:val="ListNumber"/>
        <!--depth 1-->
        <w:numPr>
          <w:ilvl w:val="0"/>
          <w:numId w:val="561"/>
        </w:numPr>
      </w:pPr>
      <w:bookmarkStart w:id="2265" w:name="_Tocd19e30487"/>
      <w:bookmarkStart w:id="2264" w:name="_Refd19e30487"/>
      <w:r>
        <w:t/>
      </w:r>
      <w:r>
        <w:t>(a)</w:t>
      </w:r>
      <w:r>
        <w:t xml:space="preserve"> The weight of a single item within the shipping container;</w:t>
      </w:r>
    </w:p>
    <w:p xmlns:tce="http://www.TCE.com">
      <w:pPr>
        <w:pStyle w:val="ListNumber"/>
        <!--depth 1-->
        <w:numPr>
          <w:ilvl w:val="0"/>
          <w:numId w:val="561"/>
        </w:numPr>
      </w:pPr>
      <w:r>
        <w:t/>
      </w:r>
      <w:r>
        <w:t>(b)</w:t>
      </w:r>
      <w:r>
        <w:t xml:space="preserve"> A prescribed quantity per pack for an item per shipping container; or</w:t>
      </w:r>
    </w:p>
    <w:p xmlns:tce="http://www.TCE.com">
      <w:pPr>
        <w:pStyle w:val="ListNumber"/>
        <!--depth 1-->
        <w:numPr>
          <w:ilvl w:val="0"/>
          <w:numId w:val="561"/>
        </w:numPr>
      </w:pPr>
      <w:r>
        <w:t/>
      </w:r>
      <w:r>
        <w:t>(c)</w:t>
      </w:r>
      <w:r>
        <w:t xml:space="preserve"> A definite weight limitation set forth in the purchase description.</w:t>
      </w:r>
      <w:bookmarkEnd w:id="2264"/>
      <w:bookmarkEnd w:id="2265"/>
    </w:p>
    <w:p xmlns:tce="http://www.TCE.com">
      <w:pPr>
        <w:pStyle w:val="BodyText"/>
      </w:pPr>
      <w:r>
        <w:t>(End of clause)</w:t>
      </w:r>
    </w:p>
    <!--Topic unique_175-->
    <w:p xmlns:tce="http://www.TCE.com">
      <w:pPr>
        <w:pStyle w:val="Heading6"/>
      </w:pPr>
      <w:bookmarkStart w:id="2266" w:name="_Numd19e30519"/>
      <w:bookmarkStart w:id="2267" w:name="_Refd19e30519"/>
      <w:bookmarkStart w:id="2268" w:name="_Tocd19e30519"/>
      <w:r>
        <w:t/>
      </w:r>
      <w:r>
        <w:t>552.211-87</w:t>
      </w:r>
      <w:r>
        <w:t xml:space="preserve"> Export Packing.</w:t>
      </w:r>
      <w:bookmarkEnd w:id="2267"/>
      <w:bookmarkEnd w:id="2268"/>
      <w:bookmarkEnd w:id="2266"/>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(b)(6), insert the following clause:</w:t>
      </w:r>
    </w:p>
    <w:p xmlns:tce="http://www.TCE.com">
      <w:pPr>
        <w:pStyle w:val="BodyText"/>
      </w:pPr>
      <w:r>
        <w:t>Export Packing (Jan 2010)</w:t>
      </w:r>
    </w:p>
    <w:p xmlns:tce="http://www.TCE.com">
      <w:pPr>
        <w:pStyle w:val="ListNumber"/>
        <!--depth 1-->
        <w:numPr>
          <w:ilvl w:val="0"/>
          <w:numId w:val="562"/>
        </w:numPr>
      </w:pPr>
      <w:bookmarkStart w:id="2272" w:name="_Tocd19e30541"/>
      <w:bookmarkStart w:id="2271" w:name="_Refd19e30541"/>
      <w:bookmarkStart w:id="2270" w:name="_Tocd19e30539"/>
      <w:bookmarkStart w:id="2269" w:name="_Refd19e30539"/>
      <w:r>
        <w:t/>
      </w:r>
      <w:r>
        <w:t>(a)</w:t>
      </w:r>
      <w:r>
        <w:t>Offerors are requested to quote, in the pricelist accompanying their offer (or by separate attachment), additional charges or net prices covering delivery of the items furnished with commercial or military export packing. Military export packing, if offered, shall be in accordance with Mil-Std-2073-1 Level A or B as specified. If commercial export packing is offered, the offer or pricelist shall include detailed specifications describing the packing to be furnished at the price quoted.</w:t>
      </w:r>
      <w:bookmarkEnd w:id="2271"/>
      <w:bookmarkEnd w:id="2272"/>
    </w:p>
    <w:p xmlns:tce="http://www.TCE.com">
      <w:pPr>
        <w:pStyle w:val="ListNumber"/>
        <!--depth 1-->
        <w:numPr>
          <w:ilvl w:val="0"/>
          <w:numId w:val="562"/>
        </w:numPr>
      </w:pPr>
      <w:bookmarkStart w:id="2274" w:name="_Tocd19e30548"/>
      <w:bookmarkStart w:id="2273" w:name="_Refd19e30548"/>
      <w:r>
        <w:t/>
      </w:r>
      <w:r>
        <w:t>(b)</w:t>
      </w:r>
      <w:r>
        <w:t>Ordering activities will not be obligated to utilize the Contractor’s services for export packing accepted under this solicitation, and they may obtain such services elsewhere if desired. However, the Contractor shall furnish items export packed when such packing is specified on the purchase order.</w:t>
      </w:r>
      <w:bookmarkEnd w:id="2273"/>
      <w:bookmarkEnd w:id="2274"/>
      <w:bookmarkEnd w:id="2269"/>
      <w:bookmarkEnd w:id="2270"/>
    </w:p>
    <w:p xmlns:tce="http://www.TCE.com">
      <w:pPr>
        <w:pStyle w:val="BodyText"/>
      </w:pPr>
      <w:r>
        <w:t>(End of clause)</w:t>
      </w:r>
    </w:p>
    <!--Topic unique_176-->
    <w:p xmlns:tce="http://www.TCE.com">
      <w:pPr>
        <w:pStyle w:val="Heading6"/>
      </w:pPr>
      <w:bookmarkStart w:id="2275" w:name="_Numd19e30565"/>
      <w:bookmarkStart w:id="2276" w:name="_Refd19e30565"/>
      <w:bookmarkStart w:id="2277" w:name="_Tocd19e30565"/>
      <w:r>
        <w:t/>
      </w:r>
      <w:r>
        <w:t>552.211-88</w:t>
      </w:r>
      <w:r>
        <w:t xml:space="preserve"> Vehicle Export Preparation.</w:t>
      </w:r>
      <w:bookmarkEnd w:id="2276"/>
      <w:bookmarkEnd w:id="2277"/>
      <w:bookmarkEnd w:id="2275"/>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(b)(7), insert the following clause:</w:t>
      </w:r>
    </w:p>
    <w:p xmlns:tce="http://www.TCE.com">
      <w:pPr>
        <w:pStyle w:val="BodyText"/>
      </w:pPr>
      <w:r>
        <w:t>Vehicle Export Preparation (Jan 2010)</w:t>
      </w:r>
    </w:p>
    <w:p xmlns:tce="http://www.TCE.com">
      <w:pPr>
        <w:pStyle w:val="BodyText"/>
      </w:pPr>
      <w:r>
        <w:t>Vehicles shall be prepared for export on wheels, unboxed, unless otherwise specified in the Schedule of Items. All parts and equipment easily removable (subject to pilferage) shall be enclosed in a box substantially secured to the vehicle (inside body if feasible) in such a manner as to minimize the possibility of loss or damage while in transit to ultimate destination.</w:t>
      </w:r>
    </w:p>
    <w:p xmlns:tce="http://www.TCE.com">
      <w:pPr>
        <w:pStyle w:val="BodyText"/>
      </w:pPr>
      <w:r>
        <w:t>(End of clause)</w:t>
      </w:r>
    </w:p>
    <!--Topic unique_177-->
    <w:p xmlns:tce="http://www.TCE.com">
      <w:pPr>
        <w:pStyle w:val="Heading6"/>
      </w:pPr>
      <w:bookmarkStart w:id="2278" w:name="_Numd19e30596"/>
      <w:bookmarkStart w:id="2279" w:name="_Refd19e30596"/>
      <w:bookmarkStart w:id="2280" w:name="_Tocd19e30596"/>
      <w:r>
        <w:t/>
      </w:r>
      <w:r>
        <w:t>552.211-89</w:t>
      </w:r>
      <w:r>
        <w:t xml:space="preserve"> Non-manufactured Wood Packaging Material for Export.</w:t>
      </w:r>
      <w:bookmarkEnd w:id="2279"/>
      <w:bookmarkEnd w:id="2280"/>
      <w:bookmarkEnd w:id="2278"/>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(b)(8), insert the following clause:</w:t>
      </w:r>
    </w:p>
    <w:p xmlns:tce="http://www.TCE.com">
      <w:pPr>
        <w:pStyle w:val="BodyText"/>
      </w:pPr>
      <w:r>
        <w:t>Non-Manufactured Wood Packaging Material for Export (Jul 2016)</w:t>
      </w:r>
    </w:p>
    <w:p xmlns:tce="http://www.TCE.com">
      <w:pPr>
        <w:pStyle w:val="ListNumber"/>
        <!--depth 1-->
        <w:numPr>
          <w:ilvl w:val="0"/>
          <w:numId w:val="563"/>
        </w:numPr>
      </w:pPr>
      <w:bookmarkStart w:id="2284" w:name="_Tocd19e30618"/>
      <w:bookmarkStart w:id="2283" w:name="_Refd19e30618"/>
      <w:bookmarkStart w:id="2282" w:name="_Tocd19e30616"/>
      <w:bookmarkStart w:id="2281" w:name="_Refd19e30616"/>
      <w:r>
        <w:t/>
      </w:r>
      <w:r>
        <w:t>(a)</w:t>
      </w:r>
      <w:r>
        <w:t>Definitions:</w:t>
      </w:r>
    </w:p>
    <w:p xmlns:tce="http://www.TCE.com">
      <w:pPr>
        <w:pStyle w:val="ListParagraph"/>
        <!--depth 1-->
        <w:ind w:left="720"/>
      </w:pPr>
      <w:r>
        <w:t/>
      </w:r>
      <w:r>
        <w:rPr>
          <w:i/>
        </w:rPr>
        <w:t>IPPC Country</w:t>
      </w:r>
      <w:r>
        <w:t>: Countries of the European Union (EU) or any other country endorsing the International Plant Protection Convention (IPPC) “Guidelines for Regulating Wood Packaging Material in International Trade,” approved March 15, 2002. A listing of countries participating in the IPPC is found at</w:t>
      </w:r>
      <w:hyperlink r:id="rIdHyperlink254">
        <w:r>
          <w:rPr>
            <w:rStyle w:val="Hyperlink"/>
          </w:rPr>
          <w:t>http://www.aphis.usda.gov/import_export/plants/plant_exports/wpm/country/index.shtml</w:t>
        </w:r>
      </w:hyperlink>
      <w:r>
        <w:t>.</w:t>
      </w:r>
    </w:p>
    <w:p xmlns:tce="http://www.TCE.com">
      <w:pPr>
        <w:pStyle w:val="ListParagraph"/>
        <!--depth 1-->
        <w:ind w:left="720"/>
      </w:pPr>
      <w:r>
        <w:t/>
      </w:r>
      <w:r>
        <w:rPr>
          <w:i/>
        </w:rPr>
        <w:t>Non-manufactured wood</w:t>
      </w:r>
      <w:r>
        <w:t>, is also called solid wood and defined as wood packing other than that comprised wholly of wood-based products such as plywood, particle board, oriented strand board, veneer, wood wool, and similar materials, which has been created using glue, heat and pressure or a combination thereof.</w:t>
      </w:r>
    </w:p>
    <w:p xmlns:tce="http://www.TCE.com">
      <w:pPr>
        <w:pStyle w:val="ListParagraph"/>
        <!--depth 1-->
        <w:ind w:left="720"/>
      </w:pPr>
      <w:r>
        <w:t/>
      </w:r>
      <w:r>
        <w:rPr>
          <w:i/>
        </w:rPr>
        <w:t>Packaged material, and solid wood packing material (SWPM)</w:t>
      </w:r>
      <w:r>
        <w:t>, for purposes of this clause, is defined as each separate and distinct material that by itself or in combination with other materials forms the container providing a means of protecting and handling a product. This includes, but is not limited to, pallets, dunnage, crating, packing blocks, drums, load boards, pallet collars, and skids.</w:t>
      </w:r>
      <w:bookmarkEnd w:id="2283"/>
      <w:bookmarkEnd w:id="2284"/>
    </w:p>
    <w:p xmlns:tce="http://www.TCE.com">
      <w:pPr>
        <w:pStyle w:val="ListNumber"/>
        <!--depth 1-->
        <w:numPr>
          <w:ilvl w:val="0"/>
          <w:numId w:val="563"/>
        </w:numPr>
      </w:pPr>
      <w:bookmarkStart w:id="2286" w:name="_Tocd19e30644"/>
      <w:bookmarkStart w:id="2285" w:name="_Refd19e30644"/>
      <w:r>
        <w:t/>
      </w:r>
      <w:r>
        <w:t>(b)</w:t>
      </w:r>
      <w:r>
        <w:t>Non-manufactured wood pallets and other non-manufactured wood packaging material used to pack items for delivery to or through IPPC countries must be marked and properly treated in accordance with IPPC guidelines.</w:t>
      </w:r>
      <w:bookmarkEnd w:id="2285"/>
      <w:bookmarkEnd w:id="2286"/>
    </w:p>
    <w:p xmlns:tce="http://www.TCE.com">
      <w:pPr>
        <w:pStyle w:val="ListNumber"/>
        <!--depth 1-->
        <w:numPr>
          <w:ilvl w:val="0"/>
          <w:numId w:val="563"/>
        </w:numPr>
      </w:pPr>
      <w:bookmarkStart w:id="2288" w:name="_Tocd19e30651"/>
      <w:bookmarkStart w:id="2287" w:name="_Refd19e30651"/>
      <w:r>
        <w:t/>
      </w:r>
      <w:r>
        <w:t>(c)</w:t>
      </w:r>
      <w:r>
        <w:t>This requirement applies whether the shipment is direct to the end user or through a Government designated consolidation point. Packaging that does not conform to IPPC guidelines will be refused entry, destroyed or treated prior to entry.</w:t>
      </w:r>
      <w:bookmarkEnd w:id="2287"/>
      <w:bookmarkEnd w:id="2288"/>
    </w:p>
    <w:p xmlns:tce="http://www.TCE.com">
      <w:pPr>
        <w:pStyle w:val="ListNumber"/>
        <!--depth 1-->
        <w:numPr>
          <w:ilvl w:val="0"/>
          <w:numId w:val="563"/>
        </w:numPr>
      </w:pPr>
      <w:bookmarkStart w:id="2290" w:name="_Tocd19e30658"/>
      <w:bookmarkStart w:id="2289" w:name="_Refd19e30658"/>
      <w:r>
        <w:t/>
      </w:r>
      <w:r>
        <w:t>(d)</w:t>
      </w:r>
      <w:r>
        <w:t xml:space="preserve">For Department of Defense distribution facilities or freight consolidation points, all non-manufactured wood pallets or packaging material with a probability of entering countries endorsing the IPPC Guidelines must be treated and marked in accordance with DLAD 47.305-1 (available at </w:t>
      </w:r>
      <w:hyperlink r:id="rIdHyperlink255">
        <w:r>
          <w:rPr>
            <w:rStyle w:val="Hyperlink"/>
          </w:rPr>
          <w:t>http://farsite.hill.af.mil/archive/Dlad/Rev5/PART47.htm</w:t>
        </w:r>
      </w:hyperlink>
      <w:r>
        <w:t>),and MIL-STD-2073-1, Standard Practice for Military Packaging (and any future revision).</w:t>
      </w:r>
      <w:bookmarkEnd w:id="2289"/>
      <w:bookmarkEnd w:id="2290"/>
    </w:p>
    <w:p xmlns:tce="http://www.TCE.com">
      <w:pPr>
        <w:pStyle w:val="ListNumber"/>
        <!--depth 1-->
        <w:numPr>
          <w:ilvl w:val="0"/>
          <w:numId w:val="563"/>
        </w:numPr>
      </w:pPr>
      <w:bookmarkStart w:id="2292" w:name="_Tocd19e30669"/>
      <w:bookmarkStart w:id="2291" w:name="_Refd19e30669"/>
      <w:r>
        <w:t/>
      </w:r>
      <w:r>
        <w:t>(e)</w:t>
      </w:r>
      <w:r>
        <w:t>Pallets and packing material shipped to FAS distribution facilities designated for possible delivery to the countries endorsing the IPPC Guidelines will comply with DLAD 47.305-1, and MIL-STD-2073-1.</w:t>
      </w:r>
      <w:bookmarkEnd w:id="2291"/>
      <w:bookmarkEnd w:id="2292"/>
    </w:p>
    <w:p xmlns:tce="http://www.TCE.com">
      <w:pPr>
        <w:pStyle w:val="ListNumber"/>
        <!--depth 1-->
        <w:numPr>
          <w:ilvl w:val="0"/>
          <w:numId w:val="563"/>
        </w:numPr>
      </w:pPr>
      <w:bookmarkStart w:id="2294" w:name="_Tocd19e30677"/>
      <w:bookmarkStart w:id="2293" w:name="_Refd19e30677"/>
      <w:r>
        <w:t/>
      </w:r>
      <w:r>
        <w:t>(f)</w:t>
      </w:r>
      <w:r>
        <w:t>Delays in delivery caused by non-complying pallets or wood package material will not be considered as beyond the control of the Contractor. Any applicable Government expense incurred as a result of the Contractor’s failure to provide appropriate pallets or package material shall be reimbursed by the Contractor. Expenses may include the applicable cost for repackaging, handling and return shipping, or the destruction of solid wood packaging material.</w:t>
      </w:r>
      <w:bookmarkEnd w:id="2293"/>
      <w:bookmarkEnd w:id="2294"/>
      <w:bookmarkEnd w:id="2281"/>
      <w:bookmarkEnd w:id="2282"/>
    </w:p>
    <w:p xmlns:tce="http://www.TCE.com">
      <w:pPr>
        <w:pStyle w:val="BodyText"/>
      </w:pPr>
      <w:r>
        <w:t>(End of clause)</w:t>
      </w:r>
    </w:p>
    <!--Topic unique_178-->
    <w:p xmlns:tce="http://www.TCE.com">
      <w:pPr>
        <w:pStyle w:val="Heading6"/>
      </w:pPr>
      <w:bookmarkStart w:id="2295" w:name="_Numd19e30694"/>
      <w:bookmarkStart w:id="2296" w:name="_Refd19e30694"/>
      <w:bookmarkStart w:id="2297" w:name="_Tocd19e30694"/>
      <w:r>
        <w:t/>
      </w:r>
      <w:r>
        <w:t>552.211-90</w:t>
      </w:r>
      <w:r>
        <w:t xml:space="preserve"> Small Parts.</w:t>
      </w:r>
      <w:bookmarkEnd w:id="2296"/>
      <w:bookmarkEnd w:id="2297"/>
      <w:bookmarkEnd w:id="2295"/>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(b)(9), insert the following clause:</w:t>
      </w:r>
    </w:p>
    <w:p xmlns:tce="http://www.TCE.com">
      <w:pPr>
        <w:pStyle w:val="BodyText"/>
      </w:pPr>
      <w:r>
        <w:t>Small Parts (Jan 2010)</w:t>
      </w:r>
    </w:p>
    <w:p xmlns:tce="http://www.TCE.com">
      <w:pPr>
        <w:pStyle w:val="BodyText"/>
      </w:pPr>
      <w:r>
        <w:t>All small parts required to be furnished with machines covered by contracts resulting from this solicitation shall be packed in envelopes, sealed, identified with part numbers and quantity on outside of envelopes. Larger parts must be individually tagged and identified with part number on face of tag.</w:t>
      </w:r>
    </w:p>
    <w:p xmlns:tce="http://www.TCE.com">
      <w:pPr>
        <w:pStyle w:val="BodyText"/>
      </w:pPr>
      <w:r>
        <w:t>(End of clause)</w:t>
      </w:r>
    </w:p>
    <!--Topic unique_179-->
    <w:p xmlns:tce="http://www.TCE.com">
      <w:pPr>
        <w:pStyle w:val="Heading6"/>
      </w:pPr>
      <w:bookmarkStart w:id="2298" w:name="_Numd19e30725"/>
      <w:bookmarkStart w:id="2299" w:name="_Refd19e30725"/>
      <w:bookmarkStart w:id="2300" w:name="_Tocd19e30725"/>
      <w:r>
        <w:t/>
      </w:r>
      <w:r>
        <w:t>552.211-91</w:t>
      </w:r>
      <w:r>
        <w:t xml:space="preserve"> Vehicle Decals, Stickers, and Data Plates.</w:t>
      </w:r>
      <w:bookmarkEnd w:id="2299"/>
      <w:bookmarkEnd w:id="2300"/>
      <w:bookmarkEnd w:id="2298"/>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(b)(10), insert the following clause:</w:t>
      </w:r>
    </w:p>
    <w:p xmlns:tce="http://www.TCE.com">
      <w:pPr>
        <w:pStyle w:val="BodyText"/>
      </w:pPr>
      <w:r>
        <w:t>Vehicle Decals, Stickers, and Data Plates (Jan2010)</w:t>
      </w:r>
    </w:p>
    <w:p xmlns:tce="http://www.TCE.com">
      <w:pPr>
        <w:pStyle w:val="BodyText"/>
      </w:pPr>
      <w:r>
        <w:t>Unless otherwise specified, caution plates/decals shall be conspicuously installed for all equipment requiring such notices. Vehicles for civil agencies shall be provided with the manufacturer’s current warranty legend imprinted on decalcomania, and applied in a visible area of the engine compartment. In addition, a decal or sticker shall provide at least the following information: contract number; purchase order number; date of delivery, month and year; and the warranty time, in month and miles.</w:t>
      </w:r>
    </w:p>
    <w:p xmlns:tce="http://www.TCE.com">
      <w:pPr>
        <w:pStyle w:val="BodyText"/>
      </w:pPr>
      <w:r>
        <w:t>(End of clause)</w:t>
      </w:r>
    </w:p>
    <!--Topic unique_180-->
    <w:p xmlns:tce="http://www.TCE.com">
      <w:pPr>
        <w:pStyle w:val="Heading6"/>
      </w:pPr>
      <w:bookmarkStart w:id="2301" w:name="_Numd19e30757"/>
      <w:bookmarkStart w:id="2302" w:name="_Refd19e30757"/>
      <w:bookmarkStart w:id="2303" w:name="_Tocd19e30757"/>
      <w:r>
        <w:t/>
      </w:r>
      <w:r>
        <w:t>552.211-92</w:t>
      </w:r>
      <w:r>
        <w:t xml:space="preserve"> Radio Frequency Identification (RFID) Using Passive Tags.</w:t>
      </w:r>
      <w:bookmarkEnd w:id="2302"/>
      <w:bookmarkEnd w:id="2303"/>
      <w:bookmarkEnd w:id="2301"/>
    </w:p>
    <w:p xmlns:tce="http://www.TCE.com">
      <w:pPr>
        <w:pStyle w:val="BodyText"/>
      </w:pPr>
      <w:r>
        <w:t xml:space="preserve">As prescribed in </w:t>
      </w:r>
      <w:r>
        <w:t xml:space="preserve"> </w:t>
      </w:r>
      <w:r>
        <w:rPr>
          <w:color w:val="0000FF"/>
        </w:rPr>
        <w:fldChar w:fldCharType="begin"/>
      </w:r>
      <w:r>
        <w:rPr>
          <w:color w:val="0000FF"/>
        </w:rPr>
        <w:instrText xml:space="preserve"> REF _Numd19e11609 \h </w:instrText>
      </w:r>
      <w:r>
        <w:fldChar w:fldCharType="separate"/>
      </w:r>
      <w:rPr>
        <w:color w:val="0000FF"/>
      </w:rPr>
      <w:r>
        <w:rPr>
          <w:u w:val="single"/>
        </w:rPr>
        <w:t>511.204</w:t>
      </w:r>
      <w:r>
        <w:rPr>
          <w:color w:val="0000FF"/>
        </w:rPr>
        <w:fldChar w:fldCharType="end"/>
      </w:r>
      <w:r>
        <w:t xml:space="preserve"> </w:t>
      </w:r>
      <w:r>
        <w:t>(b)(11), insert the following clause:</w:t>
      </w:r>
    </w:p>
    <w:p xmlns:tce="http://www.TCE.com">
      <w:pPr>
        <w:pStyle w:val="BodyText"/>
      </w:pPr>
      <w:r>
        <w:t>Radio Frequency Identification (RFID) Using Passive Tags (Jan 2010)</w:t>
      </w:r>
    </w:p>
    <w:p xmlns:tce="http://www.TCE.com">
      <w:pPr>
        <w:pStyle w:val="BodyText"/>
      </w:pPr>
      <w:r>
        <w:t xml:space="preserve">Radio Frequency Identification shall be required on all non-bulk shipments to the Defense Logistics Agency (DLA) or Department of Defense (DoD) destinations. Shipments shall be tagged in accordance with 48 CFR clause 252.211-7006. Shipments to GSA Distribution Centers with final destinations to DLA and DoD shall be in compliance to 48 CFR 252.211-7006. Copies may be obtained from </w:t>
      </w:r>
      <w:hyperlink r:id="rIdHyperlink256">
        <w:r>
          <w:rPr>
            <w:rStyle w:val="Hyperlink"/>
          </w:rPr>
          <w:t>http://www.access.gpo.gov/nara/cfr/cfr-table-search.html</w:t>
        </w:r>
      </w:hyperlink>
      <w:r>
        <w:t>.</w:t>
      </w:r>
    </w:p>
    <w:p xmlns:tce="http://www.TCE.com">
      <w:pPr>
        <w:pStyle w:val="BodyText"/>
      </w:pPr>
      <w:r>
        <w:t>(End of clause)</w:t>
      </w:r>
    </w:p>
    <!--Topic unique_626-->
    <w:p xmlns:tce="http://www.TCE.com">
      <w:pPr>
        <w:pStyle w:val="Heading6"/>
      </w:pPr>
      <w:bookmarkStart w:id="2304" w:name="_Numd19e30792"/>
      <w:bookmarkStart w:id="2305" w:name="_Refd19e30792"/>
      <w:bookmarkStart w:id="2306" w:name="_Tocd19e30792"/>
      <w:r>
        <w:t/>
      </w:r>
      <w:r>
        <w:t>552.211-93</w:t>
      </w:r>
      <w:r>
        <w:t xml:space="preserve"> [Reserved]</w:t>
      </w:r>
      <w:bookmarkEnd w:id="2305"/>
      <w:bookmarkEnd w:id="2306"/>
      <w:bookmarkEnd w:id="2304"/>
    </w:p>
    <!--Topic unique_185-->
    <w:p xmlns:tce="http://www.TCE.com">
      <w:pPr>
        <w:pStyle w:val="Heading6"/>
      </w:pPr>
      <w:bookmarkStart w:id="2307" w:name="_Numd19e30807"/>
      <w:bookmarkStart w:id="2308" w:name="_Refd19e30807"/>
      <w:bookmarkStart w:id="2309" w:name="_Tocd19e30807"/>
      <w:r>
        <w:t/>
      </w:r>
      <w:r>
        <w:t>552.211-94</w:t>
      </w:r>
      <w:r>
        <w:t xml:space="preserve"> Time of Delivery.</w:t>
      </w:r>
      <w:bookmarkEnd w:id="2308"/>
      <w:bookmarkEnd w:id="2309"/>
      <w:bookmarkEnd w:id="2307"/>
    </w:p>
    <w:p xmlns:tce="http://www.TCE.com">
      <w:pPr>
        <w:pStyle w:val="BodyText"/>
      </w:pPr>
      <w:r>
        <w:t xml:space="preserve">As prescribed at </w:t>
      </w:r>
      <w:r>
        <w:rPr>
          <w:color w:val="0000FF"/>
        </w:rPr>
        <w:fldChar w:fldCharType="begin"/>
      </w:r>
      <w:r>
        <w:rPr>
          <w:color w:val="0000FF"/>
        </w:rPr>
        <w:instrText xml:space="preserve"> REF _Numd19e11932 \h </w:instrText>
      </w:r>
      <w:r>
        <w:fldChar w:fldCharType="separate"/>
      </w:r>
      <w:rPr>
        <w:color w:val="0000FF"/>
      </w:rPr>
      <w:r>
        <w:rPr>
          <w:u w:val="single"/>
        </w:rPr>
        <w:t>511.404</w:t>
      </w:r>
      <w:r>
        <w:rPr>
          <w:color w:val="0000FF"/>
        </w:rPr>
        <w:fldChar w:fldCharType="end"/>
      </w:r>
      <w:r>
        <w:t>(a)(4), insert the following clause:</w:t>
      </w:r>
    </w:p>
    <w:p xmlns:tce="http://www.TCE.com">
      <w:pPr>
        <w:pStyle w:val="BodyText"/>
      </w:pPr>
      <w:r>
        <w:t>Time of Delivery (Jan 2010)</w:t>
      </w:r>
    </w:p>
    <w:p xmlns:tce="http://www.TCE.com">
      <w:pPr>
        <w:pStyle w:val="BodyText"/>
      </w:pPr>
      <w:r>
        <w:t>An “X” mark in the left hand block shall be considered a mandatory requirement to be fulfilled by the contractor.</w:t>
      </w:r>
    </w:p>
    <w:tbl>
      <w:tblPr>
        <w:tblStyle w:val="TableGrid"/>
        <w:tblW w:w="0" w:type="auto"/>
        <w:tblInd w:w="0" w:type="dxa"/>
        <w:tblLook w:val="04A0" w:firstRow="1" w:lastRow="0" w:firstColumn="0" w:lastColumn="0" w:noHBand="1" w:noVBand="1"/>
      </w:tblPr>
      <w:tblGrid>
        <w:gridCol w:w="2435"/>
        <w:gridCol w:w="2435"/>
      </w:tblGrid>
      <w:tr>
        <w:trPr>
          <w:tblHeader/>
          <w:cantSplit/>
        </w:trPr>
        <w:tc>
          <w:p/>
        </w:tc>
        <w:tc>
          <w:p xmlns:tce="http://www.TCE.com">
            <w:pPr>
              <w:pStyle w:val="BodyText"/>
            </w:pPr>
            <w:r>
              <w:t>The Contractor will ship contract item(s) to the Federal Acquisition Service (FAS) stocking points identified in the delivery order at its discretion in order to maintain the required stock levels within the minimum and maximum requirements provided in the weekly status report.</w:t>
            </w:r>
          </w:p>
        </w:tc>
      </w:tr>
      <w:tr>
        <w:trPr>
          <w:cantSplit/>
        </w:trPr>
        <w:tc>
          <w:p xmlns:tce="http://www.TCE.com">
            <w:pPr>
              <w:pStyle w:val="BodyText"/>
            </w:pPr>
            <w:r>
              <w:t>Enter value:</w:t>
            </w:r>
            <w:r>
              <w:t/>
            </w:r>
          </w:p>
        </w:tc>
        <w:tc>
          <w:p xmlns:tce="http://www.TCE.com">
            <w:pPr>
              <w:pStyle w:val="BodyText"/>
            </w:pPr>
            <w:r>
              <w:t>Delivery is required to be made at destination within *Enter value:</w:t>
            </w:r>
            <w:r>
              <w:t>______</w:t>
            </w:r>
            <w:r>
              <w:t>* calendar days after receipt of order for deliveries to a GSA facility.</w:t>
            </w:r>
          </w:p>
        </w:tc>
      </w:tr>
      <w:tr>
        <w:trPr>
          <w:cantSplit/>
        </w:trPr>
        <w:tc>
          <w:p xmlns:tce="http://www.TCE.com">
            <w:pPr>
              <w:pStyle w:val="BodyText"/>
            </w:pPr>
            <w:r>
              <w:t>Enter value:</w:t>
            </w:r>
            <w:r>
              <w:t/>
            </w:r>
          </w:p>
        </w:tc>
        <w:tc>
          <w:p xmlns:tce="http://www.TCE.com">
            <w:pPr>
              <w:pStyle w:val="BodyText"/>
            </w:pPr>
            <w:r>
              <w:t>Orders under this contract may require direct delivery to other agencies. Orders for direct delivery must be shipped and delivered within the time specified in blocks below.</w:t>
            </w:r>
          </w:p>
        </w:tc>
      </w:tr>
      <w:tr>
        <w:trPr>
          <w:cantSplit/>
        </w:trPr>
        <w:tc>
          <w:p xmlns:tce="http://www.TCE.com">
            <w:pPr>
              <w:pStyle w:val="BodyText"/>
            </w:pPr>
            <w:r>
              <w:t>Enter value:</w:t>
            </w:r>
            <w:r>
              <w:t/>
            </w:r>
          </w:p>
        </w:tc>
        <w:tc>
          <w:p xmlns:tce="http://www.TCE.com">
            <w:pPr>
              <w:pStyle w:val="BodyText"/>
            </w:pPr>
            <w:r>
              <w:t>Shipment must be made with *Enter value:</w:t>
            </w:r>
            <w:r>
              <w:t>________</w:t>
            </w:r>
            <w:r>
              <w:t>* days after receipt of order.</w:t>
            </w:r>
          </w:p>
        </w:tc>
      </w:tr>
      <w:tr>
        <w:trPr>
          <w:cantSplit/>
        </w:trPr>
        <w:tc>
          <w:p xmlns:tce="http://www.TCE.com">
            <w:pPr>
              <w:pStyle w:val="BodyText"/>
            </w:pPr>
            <w:r>
              <w:t>Enter value:</w:t>
            </w:r>
            <w:r>
              <w:t/>
            </w:r>
          </w:p>
        </w:tc>
        <w:tc>
          <w:p xmlns:tce="http://www.TCE.com">
            <w:pPr>
              <w:pStyle w:val="BodyText"/>
            </w:pPr>
            <w:r>
              <w:t>In addition to block above the Contractor must also ensure that delivery will be made within *Enter value:</w:t>
            </w:r>
            <w:r>
              <w:t>__________</w:t>
            </w:r>
            <w:r>
              <w:t>* days after receipt of order.</w:t>
            </w:r>
          </w:p>
        </w:tc>
      </w:tr>
    </w:tbl>
    <w:p xmlns:tce="http://www.TCE.com">
      <w:pPr>
        <w:pStyle w:val="BodyText"/>
      </w:pPr>
      <w:r>
        <w:t>(End of clause)</w:t>
      </w:r>
    </w:p>
    <!--Topic unique_627-->
    <w:p xmlns:tce="http://www.TCE.com">
      <w:pPr>
        <w:pStyle w:val="Heading5"/>
      </w:pPr>
      <w:bookmarkStart w:id="2310" w:name="_Numd19e30921"/>
      <w:bookmarkStart w:id="2311" w:name="_Refd19e30921"/>
      <w:bookmarkStart w:id="2312" w:name="_Tocd19e30921"/>
      <w:r>
        <w:t/>
      </w:r>
      <w:r>
        <w:t>552.212</w:t>
      </w:r>
      <w:r>
        <w:t xml:space="preserve"> [Reserved]</w:t>
      </w:r>
      <w:bookmarkEnd w:id="2311"/>
      <w:bookmarkEnd w:id="2312"/>
      <w:bookmarkEnd w:id="2310"/>
    </w:p>
    <!--Topic unique_193-->
    <w:p xmlns:tce="http://www.TCE.com">
      <w:pPr>
        <w:pStyle w:val="Heading6"/>
      </w:pPr>
      <w:bookmarkStart w:id="2313" w:name="_Numd19e30934"/>
      <w:bookmarkStart w:id="2314" w:name="_Refd19e30934"/>
      <w:bookmarkStart w:id="2315" w:name="_Tocd19e30934"/>
      <w:r>
        <w:t/>
      </w:r>
      <w:r>
        <w:t>552.212-4</w:t>
      </w:r>
      <w:r>
        <w:t xml:space="preserve"> Contract Terms and Conditions—Commercial Products and Commercial Services (FAR DEVIATION).</w:t>
      </w:r>
      <w:bookmarkEnd w:id="2314"/>
      <w:bookmarkEnd w:id="2315"/>
      <w:bookmarkEnd w:id="2313"/>
    </w:p>
    <w:p xmlns:tce="http://www.TCE.com">
      <w:pPr>
        <w:pStyle w:val="BodyText"/>
      </w:pPr>
      <w:r>
        <w:t>As prescribed in</w:t>
      </w:r>
      <w:r>
        <w:t xml:space="preserve"> </w:t>
      </w:r>
      <w:r>
        <w:rPr>
          <w:color w:val="0000FF"/>
        </w:rPr>
        <w:fldChar w:fldCharType="begin"/>
      </w:r>
      <w:r>
        <w:rPr>
          <w:color w:val="0000FF"/>
        </w:rPr>
        <w:instrText xml:space="preserve"> REF _Numd19e12447 \h </w:instrText>
      </w:r>
      <w:r>
        <w:fldChar w:fldCharType="separate"/>
      </w:r>
      <w:rPr>
        <w:color w:val="0000FF"/>
      </w:rPr>
      <w:r>
        <w:rPr>
          <w:u w:val="single"/>
        </w:rPr>
        <w:t>512.301</w:t>
      </w:r>
      <w:r>
        <w:rPr>
          <w:color w:val="0000FF"/>
        </w:rPr>
        <w:fldChar w:fldCharType="end"/>
      </w:r>
      <w:r>
        <w:t>(b)</w:t>
      </w:r>
      <w:r>
        <w:t>, replace subparagraph (g)(2), paragraph (s), and paragraph (u) of FAR clause 52.212-4. Also, add paragraph (w) to FAR clause 52.212-4:</w:t>
      </w:r>
    </w:p>
    <w:p xmlns:tce="http://www.TCE.com">
      <w:pPr>
        <w:pStyle w:val="BodyText"/>
      </w:pPr>
      <w:r>
        <w:t>Contract Terms and Conditions—Commercial Products and Commercial Services (DEVIATION FAR 52.212-4) (Jan 2023)</w:t>
      </w:r>
    </w:p>
    <w:p xmlns:tce="http://www.TCE.com">
      <w:pPr>
        <w:pStyle w:val="BodyText"/>
      </w:pPr>
      <w:r>
        <w:t>(g)(2) The due date for making invoice payments by the designated payment office is the later of the following two events:</w:t>
      </w:r>
    </w:p>
    <w:p xmlns:tce="http://www.TCE.com">
      <w:pPr>
        <w:pStyle w:val="BodyText"/>
        <w:ind w:left="1080" w:firstLine="360"/>
      </w:pPr>
      <w:r>
        <w:t>(i) The 10th day after the designated billing office receives a proper invoice from the Contractor. If the designated billing office fails to annotate the invoice with the date of receipt at the time of receipt, the invoice payment due date shall be the 10th day after the date of the Contractor’s invoice; provided the Contractor submitted a proper invoice and no disagreement exists over quantity, quality, or Contractor compliance with contract requirements.</w:t>
      </w:r>
    </w:p>
    <w:p xmlns:tce="http://www.TCE.com">
      <w:pPr>
        <w:pStyle w:val="BodyText"/>
        <w:ind w:left="1080" w:firstLine="360"/>
      </w:pPr>
      <w:r>
        <w:t>(ii) The 10th day after Government acceptance of supplies delivered or services performed by the Contractor.</w:t>
      </w:r>
    </w:p>
    <w:p xmlns:tce="http://www.TCE.com">
      <w:pPr>
        <w:pStyle w:val="BodyText"/>
        <w:ind w:left="360" w:firstLine="360"/>
      </w:pPr>
      <w:r>
        <w:t>(s) Order of precedence. Any inconsistencies in this solicitation or contract shall be resolved by giving precedence in the following order:</w:t>
      </w:r>
    </w:p>
    <w:p xmlns:tce="http://www.TCE.com">
      <w:pPr>
        <w:pStyle w:val="BodyText"/>
        <w:ind w:left="720" w:firstLine="360"/>
      </w:pPr>
      <w:r>
        <w:t>(1) The schedule of supplies/services.</w:t>
      </w:r>
    </w:p>
    <w:p xmlns:tce="http://www.TCE.com">
      <w:pPr>
        <w:pStyle w:val="BodyText"/>
        <w:ind w:left="720" w:firstLine="360"/>
      </w:pPr>
      <w:r>
        <w:t>(2) The Assignments, Disputes, Payments, Invoice, Other Compliances, Compliance with Laws Unique to Government Contracts, Unauthorized Obligations, and Commercial Supplier Agreements - Unenforceable Clauses paragraphs of this clause.</w:t>
      </w:r>
    </w:p>
    <w:p xmlns:tce="http://www.TCE.com">
      <w:pPr>
        <w:pStyle w:val="BodyText"/>
        <w:ind w:left="720" w:firstLine="360"/>
      </w:pPr>
      <w:r>
        <w:t>(3) The clause at 52.212-5.</w:t>
      </w:r>
    </w:p>
    <w:p xmlns:tce="http://www.TCE.com">
      <w:pPr>
        <w:pStyle w:val="BodyText"/>
        <w:ind w:left="720" w:firstLine="360"/>
      </w:pPr>
      <w:r>
        <w:t>(4) Addenda to this solicitation or contract, including any commercial supplier agreements as amended by the Commercial Supplier Agreements -Unenforceable Clauses provision.</w:t>
      </w:r>
    </w:p>
    <w:p xmlns:tce="http://www.TCE.com">
      <w:pPr>
        <w:pStyle w:val="BodyText"/>
        <w:ind w:left="720" w:firstLine="360"/>
      </w:pPr>
      <w:r>
        <w:t>(5) Solicitation provisions if this is a solicitation.</w:t>
      </w:r>
    </w:p>
    <w:p xmlns:tce="http://www.TCE.com">
      <w:pPr>
        <w:pStyle w:val="BodyText"/>
        <w:ind w:left="720" w:firstLine="360"/>
      </w:pPr>
      <w:r>
        <w:t>(6) Other paragraphs of this clause.</w:t>
      </w:r>
    </w:p>
    <w:p xmlns:tce="http://www.TCE.com">
      <w:pPr>
        <w:pStyle w:val="BodyText"/>
        <w:ind w:left="720" w:firstLine="360"/>
      </w:pPr>
      <w:r>
        <w:t xml:space="preserve">(7) The Standard Form 1449. </w:t>
      </w:r>
      <w:r>
        <w:t>(8)</w:t>
      </w:r>
      <w:r>
        <w:t/>
      </w:r>
    </w:p>
    <w:p xmlns:tce="http://www.TCE.com">
      <w:pPr>
        <w:pStyle w:val="BodyText"/>
        <w:ind w:left="720" w:firstLine="360"/>
      </w:pPr>
      <w:r>
        <w:t>(8) Other documents, exhibits, and attachments.</w:t>
      </w:r>
    </w:p>
    <w:p xmlns:tce="http://www.TCE.com">
      <w:pPr>
        <w:pStyle w:val="BodyText"/>
        <w:ind w:left="720" w:firstLine="360"/>
      </w:pPr>
      <w:r>
        <w:t>(9) The specification.</w:t>
      </w:r>
    </w:p>
    <w:p xmlns:tce="http://www.TCE.com">
      <w:pPr>
        <w:pStyle w:val="BodyText"/>
        <w:ind w:left="360" w:firstLine="360"/>
      </w:pPr>
      <w:r>
        <w:t xml:space="preserve">(u) Unauthorized Obligations. (1) Except as stated in paragraph (u)(2) of this clause, when any supply or service acquired under this contract is subject to any commercial supplier agreement (as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 that includes any language, provision, or clause requiring the Government to pay any future fees, penalties, interest, legal costs or to indemnify the Contractor or any person or entity for damages, costs, fees, or any other loss or liability that would create an Anti-Deficiency Act violation (</w:t>
      </w:r>
      <w:hyperlink r:id="rIdHyperlink257">
        <w:r>
          <w:rPr>
            <w:rStyle w:val="Hyperlink"/>
          </w:rPr>
          <w:t>31 U.S.C. 1341</w:t>
        </w:r>
      </w:hyperlink>
      <w:r>
        <w:t>), the following shall govern:</w:t>
      </w:r>
    </w:p>
    <w:p xmlns:tce="http://www.TCE.com">
      <w:pPr>
        <w:pStyle w:val="BodyText"/>
        <w:ind w:left="1080" w:firstLine="360"/>
      </w:pPr>
      <w:r>
        <w:t>(i) Any such language, provision, or clause is unenforceable against the Government.</w:t>
      </w:r>
    </w:p>
    <w:p xmlns:tce="http://www.TCE.com">
      <w:pPr>
        <w:pStyle w:val="BodyText"/>
        <w:ind w:left="1080" w:firstLine="360"/>
      </w:pPr>
      <w:r>
        <w:t>(ii) Neither the Government nor any Government authorized end user shall be deemed to have agreed to such clause by virtue of it appearing in the commercial supplier agreement. If the commercial supplier agreement is invoked through an “I agree” click box or other comparable mechanism (e.g., “click-wrap” or “browse-wrap” agreements), execution does not bind the Government or any Government authorized end user to such clause.</w:t>
      </w:r>
    </w:p>
    <w:p xmlns:tce="http://www.TCE.com">
      <w:pPr>
        <w:pStyle w:val="BodyText"/>
        <w:ind w:left="1080" w:firstLine="360"/>
      </w:pPr>
      <w:r>
        <w:t>(iii) Any such language, provision, or clause is deemed to be stricken from the commercial supplier agreement.</w:t>
      </w:r>
    </w:p>
    <w:p xmlns:tce="http://www.TCE.com">
      <w:pPr>
        <w:pStyle w:val="BodyText"/>
        <w:ind w:left="720" w:firstLine="360"/>
      </w:pPr>
      <w:r>
        <w:t>(2) Paragraph (u)(1) of this clause does not apply to indemnification or any other payment by the Government that is expressly authorized by statute and specifically authorized under applicable agency regulations and procedures.</w:t>
      </w:r>
    </w:p>
    <w:p xmlns:tce="http://www.TCE.com">
      <w:pPr>
        <w:pStyle w:val="BodyText"/>
        <w:ind w:left="360" w:firstLine="360"/>
      </w:pPr>
      <w:r>
        <w:t xml:space="preserve">(w) </w:t>
      </w:r>
      <w:r>
        <w:rPr>
          <w:i/>
        </w:rPr>
        <w:t>Commercial supplier agreements unenforceable clauses.</w:t>
      </w:r>
      <w:r>
        <w:t xml:space="preserve">When any supply or service acquired under this contract is subject to a commercial supplier agreement (as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 the following language shall be deemed incorporated into the commercial supplier agreement. As used herein, “this agreement” means the commercial supplier agreement:</w:t>
      </w:r>
    </w:p>
    <w:p xmlns:tce="http://www.TCE.com">
      <w:pPr>
        <w:pStyle w:val="BodyText"/>
        <w:ind w:left="720" w:firstLine="360"/>
      </w:pPr>
      <w:r>
        <w:t>(1) Notwithstanding any other provision of this agreement, when the end user is an agency or instrumentality of the U.S. Government, the following shall apply:</w:t>
      </w:r>
    </w:p>
    <w:p xmlns:tce="http://www.TCE.com">
      <w:pPr>
        <w:pStyle w:val="BodyText"/>
        <w:ind w:left="1080" w:firstLine="360"/>
      </w:pPr>
      <w:r>
        <w:t xml:space="preserve">(i) </w:t>
      </w:r>
      <w:r>
        <w:rPr>
          <w:i/>
        </w:rPr>
        <w:t>Applicability</w:t>
      </w:r>
      <w:r>
        <w:t>. This agreement is a part of a contract between the commercial supplier and the U.S. Government for the acquisition of the supply or service that necessitates a license or other similar legal instrument (including all contracts, task orders, and delivery orders under FAR 12).</w:t>
      </w:r>
    </w:p>
    <w:p xmlns:tce="http://www.TCE.com">
      <w:pPr>
        <w:pStyle w:val="BodyText"/>
        <w:ind w:left="1080" w:firstLine="360"/>
      </w:pPr>
      <w:r>
        <w:t xml:space="preserve">(ii) </w:t>
      </w:r>
      <w:r>
        <w:rPr>
          <w:i/>
        </w:rPr>
        <w:t>End user.</w:t>
      </w:r>
      <w:r>
        <w:t xml:space="preserve"> This agreement shall bind the ordering activity as end user but shall not operate to bind a Government employee or person acting on behalf of the Government in his or her personal capacity.</w:t>
      </w:r>
    </w:p>
    <w:p xmlns:tce="http://www.TCE.com">
      <w:pPr>
        <w:pStyle w:val="BodyText"/>
        <w:ind w:left="1080" w:firstLine="360"/>
      </w:pPr>
      <w:r>
        <w:t xml:space="preserve">(iii) </w:t>
      </w:r>
      <w:r>
        <w:rPr>
          <w:i/>
        </w:rPr>
        <w:t>Law and disputes</w:t>
      </w:r>
      <w:r>
        <w:t>. This agreement is governed by Federal law.</w:t>
      </w:r>
    </w:p>
    <w:p xmlns:tce="http://www.TCE.com">
      <w:pPr>
        <w:pStyle w:val="BodyText"/>
        <w:ind w:left="1440" w:firstLine="360"/>
      </w:pPr>
      <w:r>
        <w:t>(A) Any language purporting to subject the U.S. Government to the laws of a U.S. state, U.S. territory, district, or municipality, or a foreign nation, except where Federal law expressly provides for the application of such laws, is hereby deleted.</w:t>
      </w:r>
    </w:p>
    <w:p xmlns:tce="http://www.TCE.com">
      <w:pPr>
        <w:pStyle w:val="BodyText"/>
        <w:ind w:left="1440" w:firstLine="360"/>
      </w:pPr>
      <w:r>
        <w:t>(B) Any language requiring dispute resolution in a specific forum or venue that is different from that prescribed by applicable Federal law is hereby deleted.</w:t>
      </w:r>
    </w:p>
    <w:p xmlns:tce="http://www.TCE.com">
      <w:pPr>
        <w:pStyle w:val="BodyText"/>
        <w:ind w:left="1440" w:firstLine="360"/>
      </w:pPr>
      <w:r>
        <w:t>(C) Any language prescribing a different time period for bringing an action than that prescribed by applicable Federal law in relation to a dispute is hereby deleted.</w:t>
      </w:r>
    </w:p>
    <w:p xmlns:tce="http://www.TCE.com">
      <w:pPr>
        <w:pStyle w:val="BodyText"/>
        <w:ind w:left="1080" w:firstLine="360"/>
      </w:pPr>
      <w:r>
        <w:t xml:space="preserve">(iv) </w:t>
      </w:r>
      <w:r>
        <w:rPr>
          <w:i/>
        </w:rPr>
        <w:t>Continued performance</w:t>
      </w:r>
      <w:r>
        <w:t>. The supplier or licensor shall not unilaterally revoke, terminate or suspend any rights granted to the Government except as allowed by this contract. If the supplier or licensor believes the ordering activity to be in breach of the agreement, it shall pursue its rights under the Contract Disputes Act or other applicable Federal statute while continuing performance as set forth in subparagraph (d) (Disputes).</w:t>
      </w:r>
    </w:p>
    <w:p xmlns:tce="http://www.TCE.com">
      <w:pPr>
        <w:pStyle w:val="BodyText"/>
        <w:ind w:left="1080" w:firstLine="360"/>
      </w:pPr>
      <w:r>
        <w:t xml:space="preserve">(v) </w:t>
      </w:r>
      <w:r>
        <w:rPr>
          <w:i/>
        </w:rPr>
        <w:t>Arbitration; equitable or injunctive relief</w:t>
      </w:r>
      <w:r>
        <w:t>. In the event of a claim or dispute arising under or relating to this agreement, a binding arbitration shall not be used unless specifically authorized by agency guidance, and equitable or injunctive relief, including the award of attorney fees, costs or interest, may be awarded against the U.S. Government only when explicitly provided by statute (e.g., Prompt Payment Act or Equal Access to Justice Act).</w:t>
      </w:r>
    </w:p>
    <w:p xmlns:tce="http://www.TCE.com">
      <w:pPr>
        <w:pStyle w:val="BodyText"/>
        <w:ind w:left="1080" w:firstLine="360"/>
      </w:pPr>
      <w:r>
        <w:t xml:space="preserve">(vi) </w:t>
      </w:r>
      <w:r>
        <w:rPr>
          <w:i/>
        </w:rPr>
        <w:t>Updating terms</w:t>
      </w:r>
      <w:r>
        <w:t>. (A) After award, the contractor may unilaterally revise commercial supplier agreement terms: if they are not material. A material change is defined as:</w:t>
      </w:r>
    </w:p>
    <w:p xmlns:tce="http://www.TCE.com">
      <w:pPr>
        <w:pStyle w:val="BodyText"/>
        <w:ind w:left="1800" w:firstLine="360"/>
      </w:pPr>
      <w:r>
        <w:t/>
      </w:r>
      <w:r>
        <w:rPr>
          <w:i/>
        </w:rPr>
        <w:t>(1)</w:t>
      </w:r>
      <w:r>
        <w:t xml:space="preserve"> Terms that change Government rights or obligations;</w:t>
      </w:r>
    </w:p>
    <w:p xmlns:tce="http://www.TCE.com">
      <w:pPr>
        <w:pStyle w:val="BodyText"/>
        <w:ind w:left="1800" w:firstLine="360"/>
      </w:pPr>
      <w:r>
        <w:t/>
      </w:r>
      <w:r>
        <w:rPr>
          <w:i/>
        </w:rPr>
        <w:t>(2)</w:t>
      </w:r>
      <w:r>
        <w:t xml:space="preserve"> Terms that increase Government prices;</w:t>
      </w:r>
    </w:p>
    <w:p xmlns:tce="http://www.TCE.com">
      <w:pPr>
        <w:pStyle w:val="BodyText"/>
        <w:ind w:left="1800" w:firstLine="360"/>
      </w:pPr>
      <w:r>
        <w:t/>
      </w:r>
      <w:r>
        <w:rPr>
          <w:i/>
        </w:rPr>
        <w:t>(3)</w:t>
      </w:r>
      <w:r>
        <w:t xml:space="preserve"> Terms that decrease overall level of service; or</w:t>
      </w:r>
    </w:p>
    <w:p xmlns:tce="http://www.TCE.com">
      <w:pPr>
        <w:pStyle w:val="BodyText"/>
        <w:ind w:left="1800" w:firstLine="360"/>
      </w:pPr>
      <w:r>
        <w:t/>
      </w:r>
      <w:r>
        <w:rPr>
          <w:i/>
        </w:rPr>
        <w:t>(4)</w:t>
      </w:r>
      <w:r>
        <w:t xml:space="preserve"> Terms that limit any other Government right addressed elsewhere in this contract.</w:t>
      </w:r>
    </w:p>
    <w:p xmlns:tce="http://www.TCE.com">
      <w:pPr>
        <w:pStyle w:val="BodyText"/>
        <w:ind w:left="1440" w:firstLine="360"/>
      </w:pPr>
      <w:r>
        <w:t>(B) For revisions that will materially change the terms of the contract, the revised commercial supplier agreement must be incorporated into the contract using a bilateral modification.</w:t>
      </w:r>
    </w:p>
    <w:p xmlns:tce="http://www.TCE.com">
      <w:pPr>
        <w:pStyle w:val="BodyText"/>
        <w:ind w:left="1440" w:firstLine="360"/>
      </w:pPr>
      <w:r>
        <w:t>(C) Any agreement license terms or conditions unilaterally revised subsequent to award that are inconsistent with any material term or provision of this contract shall not be enforceable against the Government, and the Government shall not be deemed to have consented to them.</w:t>
      </w:r>
    </w:p>
    <w:p xmlns:tce="http://www.TCE.com">
      <w:pPr>
        <w:pStyle w:val="BodyText"/>
        <w:ind w:left="1080" w:firstLine="360"/>
      </w:pPr>
      <w:r>
        <w:t xml:space="preserve">(vii) </w:t>
      </w:r>
      <w:r>
        <w:rPr>
          <w:i/>
        </w:rPr>
        <w:t>No automatic renewals</w:t>
      </w:r>
      <w:r>
        <w:t>. If any license or service tied to periodic payment is provided under this agreement (e.g., annual software maintenance or annual lease term), such license or service shall not renew automatically upon expiration of its current term without prior express consent by an authorized Government representative.</w:t>
      </w:r>
    </w:p>
    <w:p xmlns:tce="http://www.TCE.com">
      <w:pPr>
        <w:pStyle w:val="BodyText"/>
        <w:ind w:left="1080" w:firstLine="360"/>
      </w:pPr>
      <w:r>
        <w:t xml:space="preserve">(viii) </w:t>
      </w:r>
      <w:r>
        <w:rPr>
          <w:i/>
        </w:rPr>
        <w:t>Indemnification</w:t>
      </w:r>
      <w:r>
        <w:t xml:space="preserve">. Any clause of this agreement requiring the commercial supplier or licensor to defend or indemnify the end user is hereby amended to provide that the U.S. Department of Justice has the sole right to represent the United States in any such action, in accordance with </w:t>
      </w:r>
      <w:hyperlink r:id="rIdHyperlink258">
        <w:r>
          <w:rPr>
            <w:rStyle w:val="Hyperlink"/>
          </w:rPr>
          <w:t>28 U.S.C. 516</w:t>
        </w:r>
      </w:hyperlink>
      <w:r>
        <w:t>.</w:t>
      </w:r>
    </w:p>
    <w:p xmlns:tce="http://www.TCE.com">
      <w:pPr>
        <w:pStyle w:val="BodyText"/>
        <w:ind w:left="1080" w:firstLine="360"/>
      </w:pPr>
      <w:r>
        <w:t xml:space="preserve">(ix) </w:t>
      </w:r>
      <w:r>
        <w:rPr>
          <w:i/>
        </w:rPr>
        <w:t>Audits</w:t>
      </w:r>
      <w:r>
        <w:t>. Any clause of this agreement permitting the commercial supplier or licensor to audit the end user's compliance with this agreement is hereby amended as follows:</w:t>
      </w:r>
    </w:p>
    <w:p xmlns:tce="http://www.TCE.com">
      <w:pPr>
        <w:pStyle w:val="BodyText"/>
        <w:ind w:left="1440" w:firstLine="360"/>
      </w:pPr>
      <w:r>
        <w:t>(A) Discrepancies found in an audit may result in a charge by the commercial supplier or licensor to the ordering activity. Any resulting invoice must comply with the proper invoicing requirements specified in the underlying Government contract or order.</w:t>
      </w:r>
    </w:p>
    <w:p xmlns:tce="http://www.TCE.com">
      <w:pPr>
        <w:pStyle w:val="BodyText"/>
        <w:ind w:left="1440" w:firstLine="360"/>
      </w:pPr>
      <w:r>
        <w:t xml:space="preserve">(B) This charge, if disputed by the ordering activity, will be resolved in accordance with subparagraph (d) (Disputes) through the Disputes clause at </w:t>
      </w:r>
      <w:r>
        <w:rPr>
          <w:color w:val="0000FF"/>
        </w:rPr>
        <w:fldChar w:fldCharType="begin"/>
      </w:r>
      <w:r>
        <w:rPr>
          <w:color w:val="0000FF"/>
        </w:rPr>
        <w:instrText xml:space="preserve"> REF _Numd19e30934 \h </w:instrText>
      </w:r>
      <w:r>
        <w:fldChar w:fldCharType="separate"/>
      </w:r>
      <w:rPr>
        <w:color w:val="0000FF"/>
      </w:rPr>
      <w:r>
        <w:rPr>
          <w:u w:val="single"/>
        </w:rPr>
        <w:t>552.212-4</w:t>
      </w:r>
      <w:r>
        <w:rPr>
          <w:color w:val="0000FF"/>
        </w:rPr>
        <w:fldChar w:fldCharType="end"/>
      </w:r>
      <w:r>
        <w:t>(d); no payment obligation shall arise on the part of the ordering activity until the conclusion of the dispute process.</w:t>
      </w:r>
    </w:p>
    <w:p xmlns:tce="http://www.TCE.com">
      <w:pPr>
        <w:pStyle w:val="BodyText"/>
        <w:ind w:left="1440" w:firstLine="360"/>
      </w:pPr>
      <w:r>
        <w:t>(C) Any audit requested by the contractor will be performed at the contractor's expense, without reimbursement by the Government.</w:t>
      </w:r>
    </w:p>
    <w:p xmlns:tce="http://www.TCE.com">
      <w:pPr>
        <w:pStyle w:val="BodyText"/>
        <w:ind w:left="1080" w:firstLine="360"/>
      </w:pPr>
      <w:r>
        <w:t xml:space="preserve">(x) </w:t>
      </w:r>
      <w:r>
        <w:rPr>
          <w:i/>
        </w:rPr>
        <w:t>Taxes or surcharges</w:t>
      </w:r>
      <w:r>
        <w:t>. Any taxes or surcharges which the commercial supplier or licensor seeks to pass along to the Government as end user will be governed by the terms of the underlying Government contract or order and, in any event, must be submitted to the Contracting Officer for a determination of applicability prior to invoicing unless specifically agreed to otherwise in the Government contract.</w:t>
      </w:r>
    </w:p>
    <w:p xmlns:tce="http://www.TCE.com">
      <w:pPr>
        <w:pStyle w:val="BodyText"/>
        <w:ind w:left="1080" w:firstLine="360"/>
      </w:pPr>
      <w:r>
        <w:t xml:space="preserve">(xi) </w:t>
      </w:r>
      <w:r>
        <w:rPr>
          <w:i/>
        </w:rPr>
        <w:t>Non-assignment</w:t>
      </w:r>
      <w:r>
        <w:t>. This agreement may not be assigned, nor may any rights or obligations thereunder be delegated, without the Government's prior approval, except as expressly permitted under subparagraph (b) of this clause.</w:t>
      </w:r>
    </w:p>
    <w:p xmlns:tce="http://www.TCE.com">
      <w:pPr>
        <w:pStyle w:val="BodyText"/>
        <w:ind w:left="1080" w:firstLine="360"/>
      </w:pPr>
      <w:r>
        <w:t xml:space="preserve">(xii) </w:t>
      </w:r>
      <w:r>
        <w:rPr>
          <w:i/>
        </w:rPr>
        <w:t>Confidential information</w:t>
      </w:r>
      <w:r>
        <w:t>. If this agreement includes a confidentiality clause, such clause is hereby amended to state that neither the agreement nor the contract price list, as applicable, shall be deemed “confidential information.” Issues regarding release of “unit pricing” will be resolved consistent with the Freedom of Information Act. Notwithstanding anything in this agreement to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this agreement.</w:t>
      </w:r>
    </w:p>
    <w:p xmlns:tce="http://www.TCE.com">
      <w:pPr>
        <w:pStyle w:val="BodyText"/>
        <w:ind w:left="720" w:firstLine="360"/>
      </w:pPr>
      <w:r>
        <w:t>(2) If any language, provision, or clause of this agreement conflicts or is inconsistent with the preceding paragraph (w)(1), the language, provisions, or clause of paragraph (w)(1) shall prevail to the extent of such inconsistency.</w:t>
      </w:r>
    </w:p>
    <w:p xmlns:tce="http://www.TCE.com">
      <w:pPr>
        <w:pStyle w:val="BodyText"/>
      </w:pPr>
      <w:r>
        <w:t>(End of clause)</w:t>
      </w:r>
    </w:p>
    <!--Topic unique_628-->
    <w:p xmlns:tce="http://www.TCE.com">
      <w:pPr>
        <w:pStyle w:val="Heading6"/>
      </w:pPr>
      <w:bookmarkStart w:id="2316" w:name="_Numd19e31132"/>
      <w:bookmarkStart w:id="2317" w:name="_Refd19e31132"/>
      <w:bookmarkStart w:id="2318" w:name="_Tocd19e31132"/>
      <w:r>
        <w:t/>
      </w:r>
      <w:r>
        <w:t>552.212-70</w:t>
      </w:r>
      <w:r>
        <w:t xml:space="preserve"> [Reserved]</w:t>
      </w:r>
      <w:bookmarkEnd w:id="2317"/>
      <w:bookmarkEnd w:id="2318"/>
      <w:bookmarkEnd w:id="2316"/>
    </w:p>
    <!--Topic unique_194-->
    <w:p xmlns:tce="http://www.TCE.com">
      <w:pPr>
        <w:pStyle w:val="Heading6"/>
      </w:pPr>
      <w:bookmarkStart w:id="2319" w:name="_Numd19e31146"/>
      <w:bookmarkStart w:id="2320" w:name="_Refd19e31146"/>
      <w:bookmarkStart w:id="2321" w:name="_Tocd19e31146"/>
      <w:r>
        <w:t/>
      </w:r>
      <w:r>
        <w:t>552.212-71</w:t>
      </w:r>
      <w:r>
        <w:t xml:space="preserve"> Contract Terms and Conditions Applicable to GSA Acquisitions of Commercial Products and Commercial Services.</w:t>
      </w:r>
      <w:bookmarkEnd w:id="2320"/>
      <w:bookmarkEnd w:id="2321"/>
      <w:bookmarkEnd w:id="2319"/>
    </w:p>
    <w:p xmlns:tce="http://www.TCE.com">
      <w:pPr>
        <w:pStyle w:val="BodyText"/>
      </w:pPr>
      <w:r>
        <w:t xml:space="preserve">As prescribed in </w:t>
      </w:r>
      <w:r>
        <w:t xml:space="preserve"> </w:t>
      </w:r>
      <w:r>
        <w:rPr>
          <w:color w:val="0000FF"/>
        </w:rPr>
        <w:fldChar w:fldCharType="begin"/>
      </w:r>
      <w:r>
        <w:rPr>
          <w:color w:val="0000FF"/>
        </w:rPr>
        <w:instrText xml:space="preserve"> REF _Numd19e12447 \h </w:instrText>
      </w:r>
      <w:r>
        <w:fldChar w:fldCharType="separate"/>
      </w:r>
      <w:rPr>
        <w:color w:val="0000FF"/>
      </w:rPr>
      <w:r>
        <w:rPr>
          <w:u w:val="single"/>
        </w:rPr>
        <w:t>512.301</w:t>
      </w:r>
      <w:r>
        <w:rPr>
          <w:color w:val="0000FF"/>
        </w:rPr>
        <w:fldChar w:fldCharType="end"/>
      </w:r>
      <w:r>
        <w:t xml:space="preserve"> </w:t>
      </w:r>
      <w:r>
        <w:t>(a)(1), insert the following clause:</w:t>
      </w:r>
    </w:p>
    <w:p xmlns:tce="http://www.TCE.com">
      <w:pPr>
        <w:pStyle w:val="BodyText"/>
      </w:pPr>
      <w:r>
        <w:t>Contract Terms and Conditions Applicable to GSA Acquisitions of Commercial Products and Commercial Services (OCT 2023)</w:t>
      </w:r>
    </w:p>
    <w:p xmlns:tce="http://www.TCE.com">
      <w:pPr>
        <w:pStyle w:val="ListNumber"/>
        <!--depth 1-->
        <w:numPr>
          <w:ilvl w:val="0"/>
          <w:numId w:val="564"/>
        </w:numPr>
      </w:pPr>
      <w:bookmarkStart w:id="2325" w:name="_Tocd19e31168"/>
      <w:bookmarkStart w:id="2324" w:name="_Refd19e31168"/>
      <w:bookmarkStart w:id="2323" w:name="_Tocd19e31166"/>
      <w:bookmarkStart w:id="2322" w:name="_Refd19e31166"/>
      <w:r>
        <w:t>The Contractor agrees to comply with any clause that is incorporated herein by reference to implement agency policy applicable to acquisition of commercial products, including commercial components, and commercial services. The clause in effect based on the applicable regulation cited on the date the solicitation is issued applies unless otherwise stated herein. The Contracting Officer should check the clauses in paragraph (b) that apply or delete the clauses that do not apply from the list. The Contracting Officer may add the date of the clause if desired for clarity. The GSAR clauses in paragraph (b) of this section are incorporated by reference.</w:t>
      </w:r>
    </w:p>
    <w:p xmlns:tce="http://www.TCE.com">
      <w:pPr>
        <w:pStyle w:val="ListParagraph"/>
        <!--depth 1-->
        <w:ind w:left="720"/>
      </w:pPr>
      <w:r>
        <w:t>[The Contracting Officer should check the clauses that apply or delete the clauses that do not apply from the list. The Contracting Officer may add the date of the clause if desired for clarity.]</w:t>
      </w:r>
      <w:bookmarkEnd w:id="2324"/>
      <w:bookmarkEnd w:id="2325"/>
    </w:p>
    <w:p xmlns:tce="http://www.TCE.com">
      <w:pPr>
        <w:pStyle w:val="ListNumber"/>
        <!--depth 1-->
        <w:numPr>
          <w:ilvl w:val="0"/>
          <w:numId w:val="564"/>
        </w:numPr>
      </w:pPr>
      <w:bookmarkStart w:id="2327" w:name="_Tocd19e31174"/>
      <w:bookmarkStart w:id="2326" w:name="_Refd19e31174"/>
      <w:r>
        <w:t/>
      </w:r>
      <w:r>
        <w:t>(b)</w:t>
      </w:r>
      <w:r>
        <w:t xml:space="preserve"> </w:t>
      </w:r>
      <w:r>
        <w:rPr>
          <w:i/>
        </w:rPr>
        <w:t>Clauses</w:t>
      </w:r>
      <w:r>
        <w:t>.</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t xml:space="preserve"> </w:t>
            </w:r>
            <w:r>
              <w:rPr>
                <w:color w:val="0000FF"/>
              </w:rPr>
              <w:fldChar w:fldCharType="begin"/>
            </w:r>
            <w:r>
              <w:rPr>
                <w:color w:val="0000FF"/>
              </w:rPr>
              <w:instrText xml:space="preserve"> REF _Numd19e29256 \h </w:instrText>
            </w:r>
            <w:r>
              <w:fldChar w:fldCharType="separate"/>
            </w:r>
            <w:rPr>
              <w:color w:val="0000FF"/>
            </w:rPr>
            <w:r>
              <w:rPr>
                <w:u w:val="single"/>
              </w:rPr>
              <w:t>552.203-71</w:t>
            </w:r>
            <w:r>
              <w:rPr>
                <w:color w:val="0000FF"/>
              </w:rPr>
              <w:fldChar w:fldCharType="end"/>
            </w:r>
            <w:r>
              <w:t/>
            </w:r>
          </w:p>
        </w:tc>
        <w:tc>
          <w:p xmlns:tce="http://www.TCE.com">
            <w:pPr>
              <w:pStyle w:val="BodyText"/>
            </w:pPr>
            <w:r>
              <w:t/>
            </w:r>
            <w:r>
              <w:t>Restriction on Advertising</w:t>
            </w:r>
          </w:p>
        </w:tc>
      </w:tr>
      <w:tr>
        <w:trPr>
          <w:cantSplit/>
        </w:trPr>
        <w:tc>
          <w:p xmlns:tce="http://www.TCE.com">
            <w:pPr>
              <w:pStyle w:val="BodyText"/>
            </w:pPr>
            <w:r>
              <w:t/>
            </w:r>
            <w:r>
              <w:t xml:space="preserve"> </w:t>
            </w:r>
            <w:r>
              <w:rPr>
                <w:color w:val="0000FF"/>
              </w:rPr>
              <w:fldChar w:fldCharType="begin"/>
            </w:r>
            <w:r>
              <w:rPr>
                <w:color w:val="0000FF"/>
              </w:rPr>
              <w:instrText xml:space="preserve"> REF _Numd19e29749 \h </w:instrText>
            </w:r>
            <w:r>
              <w:fldChar w:fldCharType="separate"/>
            </w:r>
            <w:rPr>
              <w:color w:val="0000FF"/>
            </w:rPr>
            <w:r>
              <w:rPr>
                <w:u w:val="single"/>
              </w:rPr>
              <w:t>552.211-73</w:t>
            </w:r>
            <w:r>
              <w:rPr>
                <w:color w:val="0000FF"/>
              </w:rPr>
              <w:fldChar w:fldCharType="end"/>
            </w:r>
            <w:r>
              <w:t/>
            </w:r>
          </w:p>
        </w:tc>
        <w:tc>
          <w:p xmlns:tce="http://www.TCE.com">
            <w:pPr>
              <w:pStyle w:val="BodyText"/>
            </w:pPr>
            <w:r>
              <w:t/>
            </w:r>
            <w:r>
              <w:t>Marking</w:t>
            </w:r>
          </w:p>
        </w:tc>
      </w:tr>
      <w:tr>
        <w:trPr>
          <w:cantSplit/>
        </w:trPr>
        <w:tc>
          <w:p xmlns:tce="http://www.TCE.com">
            <w:pPr>
              <w:pStyle w:val="BodyText"/>
            </w:pPr>
            <w:r>
              <w:t/>
            </w:r>
            <w:r>
              <w:t xml:space="preserve"> </w:t>
            </w:r>
            <w:r>
              <w:rPr>
                <w:color w:val="0000FF"/>
              </w:rPr>
              <w:fldChar w:fldCharType="begin"/>
            </w:r>
            <w:r>
              <w:rPr>
                <w:color w:val="0000FF"/>
              </w:rPr>
              <w:instrText xml:space="preserve"> REF _Numd19e33096 \h </w:instrText>
            </w:r>
            <w:r>
              <w:fldChar w:fldCharType="separate"/>
            </w:r>
            <w:rPr>
              <w:color w:val="0000FF"/>
            </w:rPr>
            <w:r>
              <w:rPr>
                <w:u w:val="single"/>
              </w:rPr>
              <w:t>552.219-70</w:t>
            </w:r>
            <w:r>
              <w:rPr>
                <w:color w:val="0000FF"/>
              </w:rPr>
              <w:fldChar w:fldCharType="end"/>
            </w:r>
            <w:r>
              <w:t/>
            </w:r>
          </w:p>
        </w:tc>
        <w:tc>
          <w:p xmlns:tce="http://www.TCE.com">
            <w:pPr>
              <w:pStyle w:val="BodyText"/>
            </w:pPr>
            <w:r>
              <w:t/>
            </w:r>
            <w:r>
              <w:t>Allocation of Orders—Partially Set-Aside Items</w:t>
            </w:r>
          </w:p>
        </w:tc>
      </w:tr>
      <w:tr>
        <w:trPr>
          <w:cantSplit/>
        </w:trPr>
        <w:tc>
          <w:p xmlns:tce="http://www.TCE.com">
            <w:pPr>
              <w:pStyle w:val="BodyText"/>
            </w:pPr>
            <w:r>
              <w:t/>
            </w:r>
            <w:r>
              <w:t xml:space="preserve"> </w:t>
            </w:r>
            <w:r>
              <w:rPr>
                <w:color w:val="0000FF"/>
              </w:rPr>
              <w:fldChar w:fldCharType="begin"/>
            </w:r>
            <w:r>
              <w:rPr>
                <w:color w:val="0000FF"/>
              </w:rPr>
              <w:instrText xml:space="preserve"> REF _Numd19e33810 \h </w:instrText>
            </w:r>
            <w:r>
              <w:fldChar w:fldCharType="separate"/>
            </w:r>
            <w:rPr>
              <w:color w:val="0000FF"/>
            </w:rPr>
            <w:r>
              <w:rPr>
                <w:u w:val="single"/>
              </w:rPr>
              <w:t>552.229-70</w:t>
            </w:r>
            <w:r>
              <w:rPr>
                <w:color w:val="0000FF"/>
              </w:rPr>
              <w:fldChar w:fldCharType="end"/>
            </w:r>
            <w:r>
              <w:t/>
            </w:r>
          </w:p>
        </w:tc>
        <w:tc>
          <w:p xmlns:tce="http://www.TCE.com">
            <w:pPr>
              <w:pStyle w:val="BodyText"/>
            </w:pPr>
            <w:r>
              <w:t/>
            </w:r>
            <w:r>
              <w:t>Federal, State, and Local Taxes</w:t>
            </w:r>
          </w:p>
        </w:tc>
      </w:tr>
      <w:tr>
        <w:trPr>
          <w:cantSplit/>
        </w:trPr>
        <w:tc>
          <w:p xmlns:tce="http://www.TCE.com">
            <w:pPr>
              <w:pStyle w:val="BodyText"/>
            </w:pPr>
            <w:r>
              <w:t/>
            </w:r>
            <w:r>
              <w:t xml:space="preserve"> </w:t>
            </w:r>
            <w:r>
              <w:rPr>
                <w:color w:val="0000FF"/>
              </w:rPr>
              <w:fldChar w:fldCharType="begin"/>
            </w:r>
            <w:r>
              <w:rPr>
                <w:color w:val="0000FF"/>
              </w:rPr>
              <w:instrText xml:space="preserve"> REF _Numd19e34753 \h </w:instrText>
            </w:r>
            <w:r>
              <w:fldChar w:fldCharType="separate"/>
            </w:r>
            <w:rPr>
              <w:color w:val="0000FF"/>
            </w:rPr>
            <w:r>
              <w:rPr>
                <w:u w:val="single"/>
              </w:rPr>
              <w:t>552.232-72</w:t>
            </w:r>
            <w:r>
              <w:rPr>
                <w:color w:val="0000FF"/>
              </w:rPr>
              <w:fldChar w:fldCharType="end"/>
            </w:r>
            <w:r>
              <w:t/>
            </w:r>
          </w:p>
        </w:tc>
        <w:tc>
          <w:p xmlns:tce="http://www.TCE.com">
            <w:pPr>
              <w:pStyle w:val="BodyText"/>
            </w:pPr>
            <w:r>
              <w:t>Final Payment Under Building Services Contracts</w:t>
            </w:r>
          </w:p>
        </w:tc>
      </w:tr>
      <w:tr>
        <w:trPr>
          <w:cantSplit/>
        </w:trPr>
        <w:tc>
          <w:p xmlns:tce="http://www.TCE.com">
            <w:pPr>
              <w:pStyle w:val="BodyText"/>
            </w:pPr>
            <w:r>
              <w:t/>
            </w:r>
            <w:r>
              <w:t xml:space="preserve"> </w:t>
            </w:r>
            <w:r>
              <w:rPr>
                <w:color w:val="0000FF"/>
              </w:rPr>
              <w:fldChar w:fldCharType="begin"/>
            </w:r>
            <w:r>
              <w:rPr>
                <w:color w:val="0000FF"/>
              </w:rPr>
              <w:instrText xml:space="preserve"> REF _Numd19e36985 \h </w:instrText>
            </w:r>
            <w:r>
              <w:fldChar w:fldCharType="separate"/>
            </w:r>
            <w:rPr>
              <w:color w:val="0000FF"/>
            </w:rPr>
            <w:r>
              <w:rPr>
                <w:u w:val="single"/>
              </w:rPr>
              <w:t>552.237-71</w:t>
            </w:r>
            <w:r>
              <w:rPr>
                <w:color w:val="0000FF"/>
              </w:rPr>
              <w:fldChar w:fldCharType="end"/>
            </w:r>
            <w:r>
              <w:t/>
            </w:r>
          </w:p>
        </w:tc>
        <w:tc>
          <w:p xmlns:tce="http://www.TCE.com">
            <w:pPr>
              <w:pStyle w:val="BodyText"/>
            </w:pPr>
            <w:r>
              <w:t/>
            </w:r>
            <w:r>
              <w:t>Qualifications of Employees</w:t>
            </w:r>
          </w:p>
        </w:tc>
      </w:tr>
      <w:tr>
        <w:trPr>
          <w:cantSplit/>
        </w:trPr>
        <w:tc>
          <w:p xmlns:tce="http://www.TCE.com">
            <w:pPr>
              <w:pStyle w:val="BodyText"/>
            </w:pPr>
            <w:r>
              <w:t/>
            </w:r>
            <w:r>
              <w:t xml:space="preserve"> </w:t>
            </w:r>
            <w:r>
              <w:rPr>
                <w:color w:val="0000FF"/>
              </w:rPr>
              <w:fldChar w:fldCharType="begin"/>
            </w:r>
            <w:r>
              <w:rPr>
                <w:color w:val="0000FF"/>
              </w:rPr>
              <w:instrText xml:space="preserve"> REF _Numd19e42803 \h </w:instrText>
            </w:r>
            <w:r>
              <w:fldChar w:fldCharType="separate"/>
            </w:r>
            <w:rPr>
              <w:color w:val="0000FF"/>
            </w:rPr>
            <w:r>
              <w:rPr>
                <w:u w:val="single"/>
              </w:rPr>
              <w:t>552.242-70</w:t>
            </w:r>
            <w:r>
              <w:rPr>
                <w:color w:val="0000FF"/>
              </w:rPr>
              <w:fldChar w:fldCharType="end"/>
            </w:r>
            <w:r>
              <w:t/>
            </w:r>
          </w:p>
        </w:tc>
        <w:tc>
          <w:p xmlns:tce="http://www.TCE.com">
            <w:pPr>
              <w:pStyle w:val="BodyText"/>
            </w:pPr>
            <w:r>
              <w:t/>
            </w:r>
            <w:r>
              <w:t>Status Report of Orders and Shipments</w:t>
            </w:r>
          </w:p>
        </w:tc>
      </w:tr>
    </w:tbl>
    <w:p xmlns:tce="http://www.TCE.com">
      <w:pPr>
        <w:pStyle w:val="BodyText"/>
      </w:pPr>
      <w:r>
        <w:t>(End of Clause)</w:t>
      </w:r>
    </w:p>
    <!--Topic unique_196-->
    <w:p xmlns:tce="http://www.TCE.com">
      <w:pPr>
        <w:pStyle w:val="Heading6"/>
      </w:pPr>
      <w:bookmarkStart w:id="2328" w:name="_Numd19e31338"/>
      <w:bookmarkStart w:id="2329" w:name="_Refd19e31338"/>
      <w:bookmarkStart w:id="2330" w:name="_Tocd19e31338"/>
      <w:r>
        <w:t/>
      </w:r>
      <w:r>
        <w:t>552.212-72</w:t>
      </w:r>
      <w:r>
        <w:t xml:space="preserve"> Contract Terms and Conditions Required To Implement Statutes or Executive Orders Applicable to GSA Acquisition of Commercial Products and Commercial Services.</w:t>
      </w:r>
      <w:bookmarkEnd w:id="2329"/>
      <w:bookmarkEnd w:id="2330"/>
      <w:bookmarkEnd w:id="2328"/>
    </w:p>
    <w:p xmlns:tce="http://www.TCE.com">
      <w:pPr>
        <w:pStyle w:val="BodyText"/>
      </w:pPr>
      <w:r>
        <w:t xml:space="preserve">As prescribed in </w:t>
      </w:r>
      <w:r>
        <w:t xml:space="preserve"> </w:t>
      </w:r>
      <w:r>
        <w:rPr>
          <w:color w:val="0000FF"/>
        </w:rPr>
        <w:fldChar w:fldCharType="begin"/>
      </w:r>
      <w:r>
        <w:rPr>
          <w:color w:val="0000FF"/>
        </w:rPr>
        <w:instrText xml:space="preserve"> REF _Numd19e12447 \h </w:instrText>
      </w:r>
      <w:r>
        <w:fldChar w:fldCharType="separate"/>
      </w:r>
      <w:rPr>
        <w:color w:val="0000FF"/>
      </w:rPr>
      <w:r>
        <w:rPr>
          <w:u w:val="single"/>
        </w:rPr>
        <w:t>512.301</w:t>
      </w:r>
      <w:r>
        <w:rPr>
          <w:color w:val="0000FF"/>
        </w:rPr>
        <w:fldChar w:fldCharType="end"/>
      </w:r>
      <w:r>
        <w:t xml:space="preserve"> </w:t>
      </w:r>
      <w:r>
        <w:t>(a)(2), insert the following clause:</w:t>
      </w:r>
    </w:p>
    <w:p xmlns:tce="http://www.TCE.com">
      <w:pPr>
        <w:pStyle w:val="BodyText"/>
      </w:pPr>
      <w:r>
        <w:t>Contract Terms and Conditions Required To Implement Statutes or Executive Orders Applicable to GSA Acquisition of Commercial Products and Commercial Services (OCT 2023)</w:t>
      </w:r>
    </w:p>
    <w:p xmlns:tce="http://www.TCE.com">
      <w:pPr>
        <w:pStyle w:val="BodyText"/>
      </w:pPr>
      <w:r>
        <w:t>The Contractor agrees to comply with any provision or clause that is incorporated herein by reference to implement provisions of law or Executive Orders applicable to acquisition of commercial items or components. The provision or clause in effect based on the applicable regulation cited on the date the solicitation is issued applies unless otherwise stated herein. The contracting officer should either check the provisions and clauses that apply or delete the provisions and clauses that do not apply from the lists in paragraphs (a) and (b). The contracting officer may add the date of the provision or clause if desired for clarity. The GSAR provisions in paragraph (a) and GSAR clauses in paragraph (b) are incorporated by reference.</w:t>
      </w:r>
    </w:p>
    <w:p xmlns:tce="http://www.TCE.com">
      <w:pPr>
        <w:pStyle w:val="ListNumber"/>
        <!--depth 1-->
        <w:numPr>
          <w:ilvl w:val="0"/>
          <w:numId w:val="565"/>
        </w:numPr>
      </w:pPr>
      <w:bookmarkStart w:id="2334" w:name="_Tocd19e31362"/>
      <w:bookmarkStart w:id="2333" w:name="_Refd19e31362"/>
      <w:bookmarkStart w:id="2332" w:name="_Tocd19e31360"/>
      <w:bookmarkStart w:id="2331" w:name="_Refd19e31360"/>
      <w:r>
        <w:t/>
      </w:r>
      <w:r>
        <w:t>(a)</w:t>
      </w:r>
      <w:r>
        <w:t xml:space="preserve"> </w:t>
      </w:r>
      <w:r>
        <w:rPr>
          <w:i/>
        </w:rPr>
        <w:t>Provisions</w:t>
      </w:r>
      <w:r>
        <w:t>.</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t xml:space="preserve">_____ </w:t>
            </w:r>
            <w:r>
              <w:t xml:space="preserve"> </w:t>
            </w:r>
            <w:r>
              <w:rPr>
                <w:color w:val="0000FF"/>
              </w:rPr>
              <w:fldChar w:fldCharType="begin"/>
            </w:r>
            <w:r>
              <w:rPr>
                <w:color w:val="0000FF"/>
              </w:rPr>
              <w:instrText xml:space="preserve"> REF _Numd19e33353 \h </w:instrText>
            </w:r>
            <w:r>
              <w:fldChar w:fldCharType="separate"/>
            </w:r>
            <w:rPr>
              <w:color w:val="0000FF"/>
            </w:rPr>
            <w:r>
              <w:rPr>
                <w:u w:val="single"/>
              </w:rPr>
              <w:t>552.223-72</w:t>
            </w:r>
            <w:r>
              <w:rPr>
                <w:color w:val="0000FF"/>
              </w:rPr>
              <w:fldChar w:fldCharType="end"/>
            </w:r>
            <w:r>
              <w:t/>
            </w:r>
          </w:p>
        </w:tc>
        <w:tc>
          <w:p xmlns:tce="http://www.TCE.com">
            <w:pPr>
              <w:pStyle w:val="BodyText"/>
            </w:pPr>
            <w:r>
              <w:t>Hazardous Material Information</w:t>
            </w:r>
          </w:p>
        </w:tc>
      </w:tr>
    </w:tbl>
    <w:p xmlns:tce="http://www.TCE.com">
      <w:pPr>
        <w:pStyle w:val="ListNumber"/>
        <!--depth 1-->
        <w:numPr>
          <w:ilvl w:val="0"/>
          <w:numId w:val="565"/>
        </w:numPr>
      </w:pPr>
      <w:bookmarkStart w:id="2336" w:name="_Tocd19e31402"/>
      <w:bookmarkStart w:id="2335" w:name="_Refd19e31402"/>
      <w:r>
        <w:t/>
      </w:r>
      <w:r>
        <w:t>(b)</w:t>
      </w:r>
      <w:r>
        <w:t xml:space="preserve"> </w:t>
      </w:r>
      <w:r>
        <w:rPr>
          <w:i/>
        </w:rPr>
        <w:t>Clauses</w:t>
      </w:r>
      <w:r>
        <w:t>.</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t xml:space="preserve">_____ </w:t>
            </w:r>
            <w:r>
              <w:t xml:space="preserve"> </w:t>
            </w:r>
            <w:r>
              <w:rPr>
                <w:color w:val="0000FF"/>
              </w:rPr>
              <w:fldChar w:fldCharType="begin"/>
            </w:r>
            <w:r>
              <w:rPr>
                <w:color w:val="0000FF"/>
              </w:rPr>
              <w:instrText xml:space="preserve"> REF _Numd19e31959 \h </w:instrText>
            </w:r>
            <w:r>
              <w:fldChar w:fldCharType="separate"/>
            </w:r>
            <w:rPr>
              <w:color w:val="0000FF"/>
            </w:rPr>
            <w:r>
              <w:rPr>
                <w:u w:val="single"/>
              </w:rPr>
              <w:t>552.215-70 Examination of Records by GSA.</w:t>
            </w:r>
            <w:r>
              <w:rPr>
                <w:color w:val="0000FF"/>
              </w:rPr>
              <w:fldChar w:fldCharType="end"/>
            </w:r>
            <w:r>
              <w:t/>
            </w:r>
          </w:p>
        </w:tc>
        <w:tc>
          <w:p xmlns:tce="http://www.TCE.com">
            <w:pPr>
              <w:pStyle w:val="BodyText"/>
            </w:pPr>
            <w:r>
              <w:t>Examination of Records by GSA</w:t>
            </w:r>
          </w:p>
        </w:tc>
      </w:tr>
      <w:tr>
        <w:trPr>
          <w:cantSplit/>
        </w:trPr>
        <w:tc>
          <w:p xmlns:tce="http://www.TCE.com">
            <w:pPr>
              <w:pStyle w:val="BodyText"/>
            </w:pPr>
            <w:r>
              <w:t/>
            </w:r>
            <w:r>
              <w:t xml:space="preserve">_____ </w:t>
            </w:r>
            <w:r>
              <w:t xml:space="preserve"> </w:t>
            </w:r>
            <w:r>
              <w:rPr>
                <w:color w:val="0000FF"/>
              </w:rPr>
              <w:fldChar w:fldCharType="begin"/>
            </w:r>
            <w:r>
              <w:rPr>
                <w:color w:val="0000FF"/>
              </w:rPr>
              <w:instrText xml:space="preserve"> REF _Numd19e33214 \h </w:instrText>
            </w:r>
            <w:r>
              <w:fldChar w:fldCharType="separate"/>
            </w:r>
            <w:rPr>
              <w:color w:val="0000FF"/>
            </w:rPr>
            <w:r>
              <w:rPr>
                <w:u w:val="single"/>
              </w:rPr>
              <w:t>552.223-70</w:t>
            </w:r>
            <w:r>
              <w:rPr>
                <w:color w:val="0000FF"/>
              </w:rPr>
              <w:fldChar w:fldCharType="end"/>
            </w:r>
            <w:r>
              <w:t/>
            </w:r>
          </w:p>
        </w:tc>
        <w:tc>
          <w:p xmlns:tce="http://www.TCE.com">
            <w:pPr>
              <w:pStyle w:val="BodyText"/>
            </w:pPr>
            <w:r>
              <w:t>Hazardous Substances</w:t>
            </w:r>
          </w:p>
        </w:tc>
      </w:tr>
      <w:tr>
        <w:trPr>
          <w:cantSplit/>
        </w:trPr>
        <w:tc>
          <w:p xmlns:tce="http://www.TCE.com">
            <w:pPr>
              <w:pStyle w:val="BodyText"/>
            </w:pPr>
            <w:r>
              <w:t/>
            </w:r>
            <w:r>
              <w:t xml:space="preserve">_____ </w:t>
            </w:r>
            <w:r>
              <w:t xml:space="preserve"> </w:t>
            </w:r>
            <w:r>
              <w:rPr>
                <w:color w:val="0000FF"/>
              </w:rPr>
              <w:fldChar w:fldCharType="begin"/>
            </w:r>
            <w:r>
              <w:rPr>
                <w:color w:val="0000FF"/>
              </w:rPr>
              <w:instrText xml:space="preserve"> REF _Numd19e33271 \h </w:instrText>
            </w:r>
            <w:r>
              <w:fldChar w:fldCharType="separate"/>
            </w:r>
            <w:rPr>
              <w:color w:val="0000FF"/>
            </w:rPr>
            <w:r>
              <w:rPr>
                <w:u w:val="single"/>
              </w:rPr>
              <w:t>552.223-71</w:t>
            </w:r>
            <w:r>
              <w:rPr>
                <w:color w:val="0000FF"/>
              </w:rPr>
              <w:fldChar w:fldCharType="end"/>
            </w:r>
            <w:r>
              <w:t/>
            </w:r>
          </w:p>
        </w:tc>
        <w:tc>
          <w:p xmlns:tce="http://www.TCE.com">
            <w:pPr>
              <w:pStyle w:val="BodyText"/>
            </w:pPr>
            <w:r>
              <w:t>Nonconforming Hazardous Material</w:t>
            </w:r>
          </w:p>
        </w:tc>
      </w:tr>
      <w:tr>
        <w:trPr>
          <w:cantSplit/>
        </w:trPr>
        <w:tc>
          <w:p xmlns:tce="http://www.TCE.com">
            <w:pPr>
              <w:pStyle w:val="BodyText"/>
            </w:pPr>
            <w:r>
              <w:t/>
            </w:r>
            <w:r>
              <w:t xml:space="preserve">_____ </w:t>
            </w:r>
            <w:r>
              <w:t xml:space="preserve"> </w:t>
            </w:r>
            <w:r>
              <w:rPr>
                <w:color w:val="0000FF"/>
              </w:rPr>
              <w:fldChar w:fldCharType="begin"/>
            </w:r>
            <w:r>
              <w:rPr>
                <w:color w:val="0000FF"/>
              </w:rPr>
              <w:instrText xml:space="preserve"> REF _Numd19e33517 \h </w:instrText>
            </w:r>
            <w:r>
              <w:fldChar w:fldCharType="separate"/>
            </w:r>
            <w:rPr>
              <w:color w:val="0000FF"/>
            </w:rPr>
            <w:r>
              <w:rPr>
                <w:u w:val="single"/>
              </w:rPr>
              <w:t>552.223-73</w:t>
            </w:r>
            <w:r>
              <w:rPr>
                <w:color w:val="0000FF"/>
              </w:rPr>
              <w:fldChar w:fldCharType="end"/>
            </w:r>
            <w:r>
              <w:t/>
            </w:r>
          </w:p>
        </w:tc>
        <w:tc>
          <w:p xmlns:tce="http://www.TCE.com">
            <w:pPr>
              <w:pStyle w:val="BodyText"/>
            </w:pPr>
            <w:r>
              <w:t>Preservation, Packaging, Packing, Marking, and Labeling of Hazardous Materials (HAZMAT) for Shipments.</w:t>
            </w:r>
          </w:p>
        </w:tc>
      </w:tr>
      <w:tr>
        <w:trPr>
          <w:cantSplit/>
        </w:trPr>
        <w:tc>
          <w:p xmlns:tce="http://www.TCE.com">
            <w:pPr>
              <w:pStyle w:val="BodyText"/>
            </w:pPr>
            <w:r>
              <w:t/>
            </w:r>
            <w:r>
              <w:t xml:space="preserve">_____ </w:t>
            </w:r>
            <w:r>
              <w:t xml:space="preserve"> </w:t>
            </w:r>
            <w:r>
              <w:rPr>
                <w:color w:val="0000FF"/>
              </w:rPr>
              <w:fldChar w:fldCharType="begin"/>
            </w:r>
            <w:r>
              <w:rPr>
                <w:color w:val="0000FF"/>
              </w:rPr>
              <w:instrText xml:space="preserve"> REF _Numd19e33984 \h </w:instrText>
            </w:r>
            <w:r>
              <w:fldChar w:fldCharType="separate"/>
            </w:r>
            <w:rPr>
              <w:color w:val="0000FF"/>
            </w:rPr>
            <w:r>
              <w:rPr>
                <w:u w:val="single"/>
              </w:rPr>
              <w:t>552.232-23</w:t>
            </w:r>
            <w:r>
              <w:rPr>
                <w:color w:val="0000FF"/>
              </w:rPr>
              <w:fldChar w:fldCharType="end"/>
            </w:r>
            <w:r>
              <w:t/>
            </w:r>
          </w:p>
        </w:tc>
        <w:tc>
          <w:p xmlns:tce="http://www.TCE.com">
            <w:pPr>
              <w:pStyle w:val="BodyText"/>
            </w:pPr>
            <w:r>
              <w:t>Assignment of Claims</w:t>
            </w:r>
          </w:p>
        </w:tc>
      </w:tr>
    </w:tbl>
    <w:p xmlns:tce="http://www.TCE.com">
      <w:pPr>
        <w:pStyle w:val="BodyText"/>
      </w:pPr>
      <w:r>
        <w:t>(End of clause)</w:t>
      </w:r>
    </w:p>
    <!--Topic unique_629-->
    <w:p xmlns:tce="http://www.TCE.com">
      <w:pPr>
        <w:pStyle w:val="Heading6"/>
      </w:pPr>
      <w:bookmarkStart w:id="2337" w:name="_Numd19e31523"/>
      <w:bookmarkStart w:id="2338" w:name="_Refd19e31523"/>
      <w:bookmarkStart w:id="2339" w:name="_Tocd19e31523"/>
      <w:r>
        <w:t/>
      </w:r>
      <w:r>
        <w:t>552.212-73</w:t>
      </w:r>
      <w:r>
        <w:t xml:space="preserve"> [Reserved]</w:t>
      </w:r>
      <w:bookmarkEnd w:id="2338"/>
      <w:bookmarkEnd w:id="2339"/>
      <w:bookmarkEnd w:id="2337"/>
    </w:p>
    <!--Topic unique_630-->
    <w:p xmlns:tce="http://www.TCE.com">
      <w:pPr>
        <w:pStyle w:val="Heading5"/>
      </w:pPr>
      <w:bookmarkStart w:id="2340" w:name="_Numd19e31539"/>
      <w:bookmarkStart w:id="2341" w:name="_Refd19e31539"/>
      <w:bookmarkStart w:id="2342" w:name="_Tocd19e31539"/>
      <w:r>
        <w:t/>
      </w:r>
      <w:r>
        <w:t>552.214</w:t>
      </w:r>
      <w:r>
        <w:t xml:space="preserve"> [Reserved]</w:t>
      </w:r>
      <w:bookmarkEnd w:id="2341"/>
      <w:bookmarkEnd w:id="2342"/>
      <w:bookmarkEnd w:id="2340"/>
    </w:p>
    <!--Topic unique_248-->
    <w:p xmlns:tce="http://www.TCE.com">
      <w:pPr>
        <w:pStyle w:val="Heading6"/>
      </w:pPr>
      <w:bookmarkStart w:id="2343" w:name="_Numd19e31552"/>
      <w:bookmarkStart w:id="2344" w:name="_Refd19e31552"/>
      <w:bookmarkStart w:id="2345" w:name="_Tocd19e31552"/>
      <w:r>
        <w:t/>
      </w:r>
      <w:r>
        <w:t>552.214-70</w:t>
      </w:r>
      <w:r>
        <w:t xml:space="preserve"> “All or None” Bids.</w:t>
      </w:r>
      <w:bookmarkEnd w:id="2344"/>
      <w:bookmarkEnd w:id="2345"/>
      <w:bookmarkEnd w:id="2343"/>
    </w:p>
    <w:p xmlns:tce="http://www.TCE.com">
      <w:pPr>
        <w:pStyle w:val="BodyText"/>
      </w:pPr>
      <w:r>
        <w:t xml:space="preserve">As prescribed in </w:t>
      </w:r>
      <w:r>
        <w:t xml:space="preserve"> </w:t>
      </w:r>
      <w:r>
        <w:rPr>
          <w:color w:val="0000FF"/>
        </w:rPr>
        <w:fldChar w:fldCharType="begin"/>
      </w:r>
      <w:r>
        <w:rPr>
          <w:color w:val="0000FF"/>
        </w:rPr>
        <w:instrText xml:space="preserve"> REF _Numd19e13152 \h </w:instrText>
      </w:r>
      <w:r>
        <w:fldChar w:fldCharType="separate"/>
      </w:r>
      <w:rPr>
        <w:color w:val="0000FF"/>
      </w:rPr>
      <w:r>
        <w:rPr>
          <w:u w:val="single"/>
        </w:rPr>
        <w:t>514.201-6</w:t>
      </w:r>
      <w:r>
        <w:rPr>
          <w:color w:val="0000FF"/>
        </w:rPr>
        <w:fldChar w:fldCharType="end"/>
      </w:r>
      <w:r>
        <w:t xml:space="preserve"> </w:t>
      </w:r>
      <w:r>
        <w:t>, insert the following provision:</w:t>
      </w:r>
    </w:p>
    <w:p xmlns:tce="http://www.TCE.com">
      <w:pPr>
        <w:pStyle w:val="BodyText"/>
      </w:pPr>
      <w:r>
        <w:t>“All or None” Bids (Oct 2009)</w:t>
      </w:r>
    </w:p>
    <w:p xmlns:tce="http://www.TCE.com">
      <w:pPr>
        <w:pStyle w:val="ListNumber"/>
        <!--depth 1-->
        <w:numPr>
          <w:ilvl w:val="0"/>
          <w:numId w:val="566"/>
        </w:numPr>
      </w:pPr>
      <w:bookmarkStart w:id="2347" w:name="_Tocd19e31572"/>
      <w:bookmarkStart w:id="2346" w:name="_Refd19e31572"/>
      <w:r>
        <w:t/>
      </w:r>
      <w:r>
        <w:t>(a)</w:t>
      </w:r>
      <w:r>
        <w:t xml:space="preserve"> The Government reserves the right to evaluate bids and make awards on an “all or none” basis as provided below.</w:t>
      </w:r>
    </w:p>
    <w:p xmlns:tce="http://www.TCE.com">
      <w:pPr>
        <w:pStyle w:val="ListParagraph"/>
        <!--depth 1-->
        <w:ind w:left="720"/>
      </w:pPr>
      <w:r>
        <w:t>A bid submitted on an “all or none” or similar basis will be evaluated as follows: The lowest acceptable bid exclusive of the “all or none” bid will be selected with respect to each item (or group of items when the solicitation provides for aggregate awards) and the total cost of all items thus determined shall be compared with the total of the lowest acceptable “all or none” bid. Award will be made to result in the lowest total cost to the Government.</w:t>
      </w:r>
      <w:bookmarkEnd w:id="2346"/>
      <w:bookmarkEnd w:id="2347"/>
    </w:p>
    <w:p xmlns:tce="http://www.TCE.com">
      <w:pPr>
        <w:pStyle w:val="BodyText"/>
      </w:pPr>
      <w:r>
        <w:t>(End of provision)</w:t>
      </w:r>
    </w:p>
    <!--Topic unique_631-->
    <w:p xmlns:tce="http://www.TCE.com">
      <w:pPr>
        <w:pStyle w:val="Heading6"/>
      </w:pPr>
      <w:bookmarkStart w:id="2348" w:name="_Numd19e31593"/>
      <w:bookmarkStart w:id="2349" w:name="_Refd19e31593"/>
      <w:bookmarkStart w:id="2350" w:name="_Tocd19e31593"/>
      <w:r>
        <w:t/>
      </w:r>
      <w:r>
        <w:t>552.214-71</w:t>
      </w:r>
      <w:r>
        <w:t xml:space="preserve"> [Reserved]</w:t>
      </w:r>
      <w:bookmarkEnd w:id="2349"/>
      <w:bookmarkEnd w:id="2350"/>
      <w:bookmarkEnd w:id="2348"/>
    </w:p>
    <!--Topic unique_249-->
    <w:p xmlns:tce="http://www.TCE.com">
      <w:pPr>
        <w:pStyle w:val="Heading6"/>
      </w:pPr>
      <w:bookmarkStart w:id="2351" w:name="_Numd19e31607"/>
      <w:bookmarkStart w:id="2352" w:name="_Refd19e31607"/>
      <w:bookmarkStart w:id="2353" w:name="_Tocd19e31607"/>
      <w:r>
        <w:t/>
      </w:r>
      <w:r>
        <w:t>552.214-72</w:t>
      </w:r>
      <w:r>
        <w:t xml:space="preserve"> Bid Sample Requirements.</w:t>
      </w:r>
      <w:bookmarkEnd w:id="2352"/>
      <w:bookmarkEnd w:id="2353"/>
      <w:bookmarkEnd w:id="2351"/>
    </w:p>
    <w:p xmlns:tce="http://www.TCE.com">
      <w:pPr>
        <w:pStyle w:val="BodyText"/>
      </w:pPr>
      <w:r>
        <w:t xml:space="preserve">As prescribed in </w:t>
      </w:r>
      <w:r>
        <w:t xml:space="preserve"> </w:t>
      </w:r>
      <w:r>
        <w:rPr>
          <w:color w:val="0000FF"/>
        </w:rPr>
        <w:fldChar w:fldCharType="begin"/>
      </w:r>
      <w:r>
        <w:rPr>
          <w:color w:val="0000FF"/>
        </w:rPr>
        <w:instrText xml:space="preserve"> REF _Numd19e13204 \h </w:instrText>
      </w:r>
      <w:r>
        <w:fldChar w:fldCharType="separate"/>
      </w:r>
      <w:rPr>
        <w:color w:val="0000FF"/>
      </w:rPr>
      <w:r>
        <w:rPr>
          <w:u w:val="single"/>
        </w:rPr>
        <w:t>514.202-4</w:t>
      </w:r>
      <w:r>
        <w:rPr>
          <w:color w:val="0000FF"/>
        </w:rPr>
        <w:fldChar w:fldCharType="end"/>
      </w:r>
      <w:r>
        <w:t xml:space="preserve"> </w:t>
      </w:r>
      <w:r>
        <w:t>(a)(3), insert the following provision:</w:t>
      </w:r>
    </w:p>
    <w:p xmlns:tce="http://www.TCE.com">
      <w:pPr>
        <w:pStyle w:val="BodyText"/>
      </w:pPr>
      <w:r>
        <w:t>Bid Sample Requirements (Oct 2009)</w:t>
      </w:r>
    </w:p>
    <w:p xmlns:tce="http://www.TCE.com">
      <w:pPr>
        <w:pStyle w:val="BodyText"/>
      </w:pPr>
      <w:r>
        <w:t>This provision supplements FAR52.214-20, which is incorporated by reference. Samples shall be from the production of the manufacturer whose products will be supplied under resultant contracts.</w:t>
      </w:r>
    </w:p>
    <w:p xmlns:tce="http://www.TCE.com">
      <w:pPr>
        <w:pStyle w:val="ListNumber"/>
        <!--depth 1-->
        <w:numPr>
          <w:ilvl w:val="0"/>
          <w:numId w:val="567"/>
        </w:numPr>
      </w:pPr>
      <w:bookmarkStart w:id="2355" w:name="_Tocd19e31629"/>
      <w:bookmarkStart w:id="2354" w:name="_Refd19e31629"/>
      <w:r>
        <w:t/>
      </w:r>
      <w:r>
        <w:t>(a)</w:t>
      </w:r>
      <w:r>
        <w:t xml:space="preserve"> Two bid samples are required for each of the following items in this solicitation:</w:t>
      </w:r>
    </w:p>
    <w:p xmlns:tce="http://www.TCE.com">
      <w:pPr>
        <w:pStyle w:val="ListParagraph"/>
        <!--depth 1-->
        <w:ind w:left="720"/>
      </w:pPr>
      <w:r>
        <w:t/>
      </w:r>
      <w:r>
        <w:t>___________________________________________________________________________</w:t>
      </w:r>
      <w:r>
        <w:t/>
      </w:r>
    </w:p>
    <w:p xmlns:tce="http://www.TCE.com">
      <w:pPr>
        <w:pStyle w:val="ListNumber"/>
        <!--depth 1-->
        <w:numPr>
          <w:ilvl w:val="0"/>
          <w:numId w:val="567"/>
        </w:numPr>
      </w:pPr>
      <w:r>
        <w:t/>
      </w:r>
      <w:r>
        <w:t>(b)</w:t>
      </w:r>
      <w:r>
        <w:t xml:space="preserve"> Two representative samples shall be submitted for each of the following items upon which a bid is submitted:</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Items</w:t>
            </w:r>
          </w:p>
        </w:tc>
        <w:tc>
          <w:p xmlns:tce="http://www.TCE.com">
            <w:pPr>
              <w:pStyle w:val="BodyText"/>
            </w:pPr>
            <w:r>
              <w:t>Acceptable Representative Samples</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bl>
    <w:p xmlns:tce="http://www.TCE.com">
      <w:pPr>
        <w:pStyle w:val="BodyText"/>
        <!--depth 1-->
        <w:ind w:left="720"/>
      </w:pPr>
      <w:r>
        <w:rPr>
          <w:caps/>
          <w:b w:val="true"/>
        </w:rPr>
        <w:t>Note:</w:t>
        <w:t xml:space="preserve"> </w:t>
      </w:r>
      <w:r>
        <w:t>NOTE: Bidders that propose to furnish an item or group of items from more than one manufacturer or production point must submit two samples from the production of each manufacturer or production point.</w:t>
      </w:r>
    </w:p>
    <w:p xmlns:tce="http://www.TCE.com">
      <w:pPr>
        <w:pStyle w:val="ListNumber"/>
        <!--depth 1-->
        <w:numPr>
          <w:ilvl w:val="0"/>
          <w:numId w:val="567"/>
        </w:numPr>
      </w:pPr>
      <w:r>
        <w:t/>
      </w:r>
      <w:r>
        <w:t>(c)</w:t>
      </w:r>
      <w:r>
        <w:t xml:space="preserve"> Samples will be evaluated to determine compliance with all characteristics listed below:</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Subjective Characteristics</w:t>
            </w:r>
          </w:p>
        </w:tc>
        <w:tc>
          <w:p xmlns:tce="http://www.TCE.com">
            <w:pPr>
              <w:pStyle w:val="BodyText"/>
            </w:pPr>
            <w:r>
              <w:t>Objective Characteristics</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bl>
    <w:p xmlns:tce="http://www.TCE.com">
      <w:pPr>
        <w:pStyle w:val="ListNumber"/>
        <!--depth 1-->
        <w:numPr>
          <w:ilvl w:val="0"/>
          <w:numId w:val="567"/>
        </w:numPr>
      </w:pPr>
      <w:r>
        <w:t/>
      </w:r>
      <w:r>
        <w:t>(d)</w:t>
      </w:r>
      <w:r>
        <w:t xml:space="preserve"> Forward samples addressed to the Sample Room indicated below. Except for samples delivered by U.S. Mail, deliveries will be accepted between the hours of </w:t>
      </w:r>
      <w:r>
        <w:t>_______________</w:t>
      </w:r>
      <w:r>
        <w:t xml:space="preserve"> Mondays through Fridays, official holidays excluded.</w:t>
      </w:r>
    </w:p>
    <w:p xmlns:tce="http://www.TCE.com">
      <w:pPr>
        <w:pStyle w:val="ListParagraph"/>
        <!--depth 1-->
        <w:ind w:left="720"/>
      </w:pPr>
      <w:r>
        <w:t xml:space="preserve">CAUTION: </w:t>
      </w:r>
      <w:r>
        <w:rPr>
          <w:i/>
        </w:rPr>
        <w:t>USE PROPER ADDRESS FOR METHOD OF SHIPMENT SELECTED.</w:t>
      </w:r>
      <w:r>
        <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Mail and Parcel Post</w:t>
            </w:r>
          </w:p>
          <w:p xmlns:tce="http://www.TCE.com">
            <w:pPr>
              <w:pStyle w:val="BodyText"/>
            </w:pPr>
            <w:r>
              <w:t>[Insert Address of Bid Sample Room]</w:t>
            </w:r>
          </w:p>
        </w:tc>
        <w:tc>
          <w:p xmlns:tce="http://www.TCE.com">
            <w:pPr>
              <w:pStyle w:val="BodyText"/>
            </w:pPr>
            <w:r>
              <w:t>Freight or Express</w:t>
            </w:r>
          </w:p>
          <w:p xmlns:tce="http://www.TCE.com">
            <w:pPr>
              <w:pStyle w:val="BodyText"/>
            </w:pPr>
            <w:r>
              <w:t>[Insert address of Bid Sample Room]</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bl>
    <w:p xmlns:tce="http://www.TCE.com">
      <w:pPr>
        <w:pStyle w:val="ListNumber"/>
        <!--depth 1-->
        <w:numPr>
          <w:ilvl w:val="0"/>
          <w:numId w:val="567"/>
        </w:numPr>
      </w:pPr>
      <w:r>
        <w:t/>
      </w:r>
      <w:r>
        <w:t>(e)</w:t>
      </w:r>
      <w:r>
        <w:t xml:space="preserve"> Contracting Officer insert address.</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
            </w:r>
            <w:r>
              <w:t/>
            </w:r>
          </w:p>
        </w:tc>
      </w:tr>
      <w:tr>
        <w:trPr>
          <w:cantSplit/>
        </w:trPr>
        <w:tc>
          <w:p xmlns:tce="http://www.TCE.com">
            <w:pPr>
              <w:pStyle w:val="BodyText"/>
            </w:pPr>
            <w:r>
              <w:t/>
            </w:r>
            <w:r>
              <w:t/>
            </w:r>
          </w:p>
        </w:tc>
      </w:tr>
      <w:tr>
        <w:trPr>
          <w:cantSplit/>
        </w:trPr>
        <w:tc>
          <w:p xmlns:tce="http://www.TCE.com">
            <w:pPr>
              <w:pStyle w:val="BodyText"/>
            </w:pPr>
            <w:r>
              <w:t/>
            </w:r>
            <w:r>
              <w:t/>
            </w:r>
          </w:p>
        </w:tc>
      </w:tr>
    </w:tbl>
    <w:p xmlns:tce="http://www.TCE.com">
      <w:pPr>
        <w:pStyle w:val="BodyText"/>
      </w:pPr>
      <w:r>
        <w:t>(End of provision)</w:t>
      </w:r>
    </w:p>
    <!--Topic unique_632-->
    <w:p xmlns:tce="http://www.TCE.com">
      <w:pPr>
        <w:pStyle w:val="Heading5"/>
      </w:pPr>
      <w:bookmarkStart w:id="2356" w:name="_Numd19e31946"/>
      <w:bookmarkStart w:id="2357" w:name="_Refd19e31946"/>
      <w:bookmarkStart w:id="2358" w:name="_Tocd19e31946"/>
      <w:r>
        <w:t/>
      </w:r>
      <w:r>
        <w:t>552.215</w:t>
      </w:r>
      <w:r>
        <w:t xml:space="preserve"> [Reserved]</w:t>
      </w:r>
      <w:bookmarkEnd w:id="2357"/>
      <w:bookmarkEnd w:id="2358"/>
      <w:bookmarkEnd w:id="2356"/>
    </w:p>
    <!--Topic unique_260-->
    <w:p xmlns:tce="http://www.TCE.com">
      <w:pPr>
        <w:pStyle w:val="Heading6"/>
      </w:pPr>
      <w:bookmarkStart w:id="2359" w:name="_Numd19e31959"/>
      <w:bookmarkStart w:id="2360" w:name="_Refd19e31959"/>
      <w:bookmarkStart w:id="2361" w:name="_Tocd19e31959"/>
      <w:r>
        <w:t/>
      </w:r>
      <w:r>
        <w:t>552.215-70</w:t>
      </w:r>
      <w:r>
        <w:t xml:space="preserve"> Examination of Records by GSA.</w:t>
      </w:r>
      <w:bookmarkEnd w:id="2360"/>
      <w:bookmarkEnd w:id="2361"/>
      <w:bookmarkEnd w:id="2359"/>
    </w:p>
    <w:p xmlns:tce="http://www.TCE.com">
      <w:pPr>
        <w:pStyle w:val="BodyText"/>
      </w:pPr>
      <w:r>
        <w:t xml:space="preserve">As prescribed in </w:t>
      </w:r>
      <w:r>
        <w:t xml:space="preserve"> </w:t>
      </w:r>
      <w:r>
        <w:rPr>
          <w:color w:val="0000FF"/>
        </w:rPr>
        <w:fldChar w:fldCharType="begin"/>
      </w:r>
      <w:r>
        <w:rPr>
          <w:color w:val="0000FF"/>
        </w:rPr>
        <w:instrText xml:space="preserve"> REF _Numd19e15056 \h </w:instrText>
      </w:r>
      <w:r>
        <w:fldChar w:fldCharType="separate"/>
      </w:r>
      <w:rPr>
        <w:color w:val="0000FF"/>
      </w:rPr>
      <w:r>
        <w:rPr>
          <w:u w:val="single"/>
        </w:rPr>
        <w:t>515.209-70</w:t>
      </w:r>
      <w:r>
        <w:rPr>
          <w:color w:val="0000FF"/>
        </w:rPr>
        <w:fldChar w:fldCharType="end"/>
      </w:r>
      <w:r>
        <w:t xml:space="preserve"> </w:t>
      </w:r>
      <w:r>
        <w:t>(a) insert the following clause:</w:t>
      </w:r>
    </w:p>
    <w:p xmlns:tce="http://www.TCE.com">
      <w:pPr>
        <w:pStyle w:val="BodyText"/>
      </w:pPr>
      <w:r>
        <w:t>Examination of Records by GSA (Jun 2016)</w:t>
      </w:r>
    </w:p>
    <w:p xmlns:tce="http://www.TCE.com">
      <w:pPr>
        <w:pStyle w:val="BodyText"/>
      </w:pPr>
      <w:r>
        <w:t>The Contractor agrees that the Administrator of General Services or any duly authorized representatives shall, until the expiration of 3 years after final payment under this contract, or of the time periods for the particular records specified in Subpart 4.7 of the Federal Acquisition Regulation (48 CFR 4.7), whichever expires earlier, have access to and the right to examine any books, documents, papers, and records of the Contractor involving transactions related to this contract or compliance with any clauses thereunder. The Contractor further agrees to include in all its subcontracts hereunder a provision to the effect that the subcontractor agrees that the Administrator of General Services or any authorized representatives shall, until the expiration of 3 years after final payment under the subcontract, or of the time periods for the particular records specified in Subpart 4.7 of the Federal Acquisition Regulation (48 CFR 4.7), whichever expires earlier, have access to and the right to examine any books, documents, papers, and records of such subcontractor involving transactions related to the subcontract or compliance with any clauses thereunder. The term “subcontract” as used in this clause excludes (a) purchase orders not exceeding the simplified acquisition threshold and (b) subcontracts or purchase orders for public utility services at rates established for uniform applicability to the general public.</w:t>
      </w:r>
    </w:p>
    <w:p xmlns:tce="http://www.TCE.com">
      <w:pPr>
        <w:pStyle w:val="BodyText"/>
      </w:pPr>
      <w:r>
        <w:t>(End of clause)</w:t>
      </w:r>
    </w:p>
    <!--Topic unique_633-->
    <w:p xmlns:tce="http://www.TCE.com">
      <w:pPr>
        <w:pStyle w:val="Heading6"/>
      </w:pPr>
      <w:bookmarkStart w:id="2362" w:name="_Numd19e31991"/>
      <w:bookmarkStart w:id="2363" w:name="_Refd19e31991"/>
      <w:bookmarkStart w:id="2364" w:name="_Tocd19e31991"/>
      <w:r>
        <w:t/>
      </w:r>
      <w:r>
        <w:t>552.215-71</w:t>
      </w:r>
      <w:r>
        <w:t xml:space="preserve"> [Reserved]</w:t>
      </w:r>
      <w:bookmarkEnd w:id="2363"/>
      <w:bookmarkEnd w:id="2364"/>
      <w:bookmarkEnd w:id="2362"/>
    </w:p>
    <!--Topic unique_634-->
    <w:p xmlns:tce="http://www.TCE.com">
      <w:pPr>
        <w:pStyle w:val="Heading6"/>
      </w:pPr>
      <w:bookmarkStart w:id="2365" w:name="_Numd19e32005"/>
      <w:bookmarkStart w:id="2366" w:name="_Refd19e32005"/>
      <w:bookmarkStart w:id="2367" w:name="_Tocd19e32005"/>
      <w:r>
        <w:t/>
      </w:r>
      <w:r>
        <w:t>552.215-72</w:t>
      </w:r>
      <w:r>
        <w:t xml:space="preserve"> [Reserved]</w:t>
      </w:r>
      <w:bookmarkEnd w:id="2366"/>
      <w:bookmarkEnd w:id="2367"/>
      <w:bookmarkEnd w:id="2365"/>
    </w:p>
    <!--Topic unique_44-->
    <w:p xmlns:tce="http://www.TCE.com">
      <w:pPr>
        <w:pStyle w:val="Heading6"/>
      </w:pPr>
      <w:bookmarkStart w:id="2368" w:name="_Numd19e32020"/>
      <w:bookmarkStart w:id="2369" w:name="_Refd19e32020"/>
      <w:bookmarkStart w:id="2370" w:name="_Tocd19e32020"/>
      <w:r>
        <w:t/>
      </w:r>
      <w:r>
        <w:t>552.215-73</w:t>
      </w:r>
      <w:r>
        <w:t xml:space="preserve"> Notice.</w:t>
      </w:r>
      <w:bookmarkEnd w:id="2369"/>
      <w:bookmarkEnd w:id="2370"/>
      <w:bookmarkEnd w:id="2368"/>
    </w:p>
    <w:p xmlns:tce="http://www.TCE.com">
      <w:pPr>
        <w:pStyle w:val="BodyText"/>
      </w:pPr>
      <w:r>
        <w:t xml:space="preserve">As prescribed in </w:t>
      </w:r>
      <w:r>
        <w:t xml:space="preserve"> </w:t>
      </w:r>
      <w:r>
        <w:rPr>
          <w:color w:val="0000FF"/>
        </w:rPr>
        <w:fldChar w:fldCharType="begin"/>
      </w:r>
      <w:r>
        <w:rPr>
          <w:color w:val="0000FF"/>
        </w:rPr>
        <w:instrText xml:space="preserve"> REF _Numd19e15056 \h </w:instrText>
      </w:r>
      <w:r>
        <w:fldChar w:fldCharType="separate"/>
      </w:r>
      <w:rPr>
        <w:color w:val="0000FF"/>
      </w:rPr>
      <w:r>
        <w:rPr>
          <w:u w:val="single"/>
        </w:rPr>
        <w:t>515.209-70</w:t>
      </w:r>
      <w:r>
        <w:rPr>
          <w:color w:val="0000FF"/>
        </w:rPr>
        <w:fldChar w:fldCharType="end"/>
      </w:r>
      <w:r>
        <w:t xml:space="preserve"> </w:t>
      </w:r>
      <w:r>
        <w:t>(c), insert the following clause:</w:t>
      </w:r>
    </w:p>
    <w:p xmlns:tce="http://www.TCE.com">
      <w:pPr>
        <w:pStyle w:val="BodyText"/>
      </w:pPr>
      <w:r>
        <w:t>Notice (Jul 2016)</w:t>
      </w:r>
    </w:p>
    <w:p xmlns:tce="http://www.TCE.com">
      <w:pPr>
        <w:pStyle w:val="ListNumber"/>
        <!--depth 1-->
        <w:numPr>
          <w:ilvl w:val="0"/>
          <w:numId w:val="568"/>
        </w:numPr>
      </w:pPr>
      <w:bookmarkStart w:id="2374" w:name="_Tocd19e32042"/>
      <w:bookmarkStart w:id="2373" w:name="_Refd19e32042"/>
      <w:bookmarkStart w:id="2372" w:name="_Tocd19e32040"/>
      <w:bookmarkStart w:id="2371" w:name="_Refd19e32040"/>
      <w:r>
        <w:t/>
      </w:r>
      <w:r>
        <w:t>(a)</w:t>
      </w:r>
      <w:r>
        <w:t>The information collection requirements contained in this solicitation/contract are either required by regulation or approved by the Office of Management and Budget pursuant to the Paperwork Reduction Act and assigned OMB Control No. 3090-0163.</w:t>
      </w:r>
      <w:bookmarkEnd w:id="2373"/>
      <w:bookmarkEnd w:id="2374"/>
    </w:p>
    <w:p xmlns:tce="http://www.TCE.com">
      <w:pPr>
        <w:pStyle w:val="ListNumber"/>
        <!--depth 1-->
        <w:numPr>
          <w:ilvl w:val="0"/>
          <w:numId w:val="568"/>
        </w:numPr>
      </w:pPr>
      <w:bookmarkStart w:id="2376" w:name="_Tocd19e32049"/>
      <w:bookmarkStart w:id="2375" w:name="_Refd19e32049"/>
      <w:r>
        <w:t/>
      </w:r>
      <w:r>
        <w:t>(b)</w:t>
      </w:r>
      <w:r>
        <w:t>GSA’s hours of operation are 8:00 a.m. to 4:30 p.m. Requests for pre-award debriefings postmarked or otherwise submitted after 4:30 p.m. will be considered submitted the following business day. Requests for post-award debriefings delivered after 4:30 p.m. will be considered received and filed the following business day.</w:t>
      </w:r>
      <w:bookmarkEnd w:id="2375"/>
      <w:bookmarkEnd w:id="2376"/>
      <w:bookmarkEnd w:id="2371"/>
      <w:bookmarkEnd w:id="2372"/>
    </w:p>
    <w:p xmlns:tce="http://www.TCE.com">
      <w:pPr>
        <w:pStyle w:val="BodyText"/>
      </w:pPr>
      <w:r>
        <w:t>(End of clause)</w:t>
      </w:r>
    </w:p>
    <!--Topic unique_635-->
    <w:p xmlns:tce="http://www.TCE.com">
      <w:pPr>
        <w:pStyle w:val="Heading5"/>
      </w:pPr>
      <w:bookmarkStart w:id="2377" w:name="_Numd19e32067"/>
      <w:bookmarkStart w:id="2378" w:name="_Refd19e32067"/>
      <w:bookmarkStart w:id="2379" w:name="_Tocd19e32067"/>
      <w:r>
        <w:t/>
      </w:r>
      <w:r>
        <w:t>552.216</w:t>
      </w:r>
      <w:r>
        <w:t xml:space="preserve"> [Reserved]</w:t>
      </w:r>
      <w:bookmarkEnd w:id="2378"/>
      <w:bookmarkEnd w:id="2379"/>
      <w:bookmarkEnd w:id="2377"/>
    </w:p>
    <!--Topic unique_283-->
    <w:p xmlns:tce="http://www.TCE.com">
      <w:pPr>
        <w:pStyle w:val="Heading6"/>
      </w:pPr>
      <w:bookmarkStart w:id="2380" w:name="_Numd19e32080"/>
      <w:bookmarkStart w:id="2381" w:name="_Refd19e32080"/>
      <w:bookmarkStart w:id="2382" w:name="_Tocd19e32080"/>
      <w:r>
        <w:t/>
      </w:r>
      <w:r>
        <w:t>552.216-71</w:t>
      </w:r>
      <w:r>
        <w:t xml:space="preserve"> Economic Price Adjustment—Special Order Program Contracts.</w:t>
      </w:r>
      <w:bookmarkEnd w:id="2381"/>
      <w:bookmarkEnd w:id="2382"/>
      <w:bookmarkEnd w:id="2380"/>
    </w:p>
    <w:p xmlns:tce="http://www.TCE.com">
      <w:pPr>
        <w:pStyle w:val="BodyText"/>
      </w:pPr>
      <w:r>
        <w:t xml:space="preserve">As prescribed in </w:t>
      </w:r>
      <w:r>
        <w:t xml:space="preserve"> </w:t>
      </w:r>
      <w:r>
        <w:rPr>
          <w:color w:val="0000FF"/>
        </w:rPr>
        <w:fldChar w:fldCharType="begin"/>
      </w:r>
      <w:r>
        <w:rPr>
          <w:color w:val="0000FF"/>
        </w:rPr>
        <w:instrText xml:space="preserve"> REF _Numd19e16289 \h </w:instrText>
      </w:r>
      <w:r>
        <w:fldChar w:fldCharType="separate"/>
      </w:r>
      <w:rPr>
        <w:color w:val="0000FF"/>
      </w:rPr>
      <w:r>
        <w:rPr>
          <w:u w:val="single"/>
        </w:rPr>
        <w:t>516.203-4</w:t>
      </w:r>
      <w:r>
        <w:rPr>
          <w:color w:val="0000FF"/>
        </w:rPr>
        <w:fldChar w:fldCharType="end"/>
      </w:r>
      <w:r>
        <w:t xml:space="preserve"> </w:t>
      </w:r>
      <w:r>
        <w:t>(a), insert the following clause:</w:t>
      </w:r>
    </w:p>
    <w:p xmlns:tce="http://www.TCE.com">
      <w:pPr>
        <w:pStyle w:val="BodyText"/>
      </w:pPr>
      <w:r>
        <w:t>Economic Price Adjustment—Special Order Program Contracts (Aug 2010)</w:t>
      </w:r>
    </w:p>
    <w:p xmlns:tce="http://www.TCE.com">
      <w:pPr>
        <w:pStyle w:val="ListNumber"/>
        <!--depth 1-->
        <w:numPr>
          <w:ilvl w:val="0"/>
          <w:numId w:val="569"/>
        </w:numPr>
      </w:pPr>
      <w:bookmarkStart w:id="2384" w:name="_Tocd19e32100"/>
      <w:bookmarkStart w:id="2383" w:name="_Refd19e32100"/>
      <w:r>
        <w:t/>
      </w:r>
      <w:r>
        <w:t>(a)</w:t>
      </w:r>
      <w:r>
        <w:t xml:space="preserve"> “Producer Price Index” (PPI), as used in this clause, means the originally released index, not seasonally adjusted, published by the Bureau of Labor Statistics, U.S. Department of Labor (Labor) for product code </w:t>
      </w:r>
      <w:r>
        <w:t>_____</w:t>
      </w:r>
      <w:r>
        <w:t xml:space="preserve"> found under Table </w:t>
      </w:r>
      <w:r>
        <w:t>_____</w:t>
      </w:r>
      <w:r>
        <w:t/>
      </w:r>
    </w:p>
    <w:p xmlns:tce="http://www.TCE.com">
      <w:pPr>
        <w:pStyle w:val="ListNumber"/>
        <!--depth 1-->
        <w:numPr>
          <w:ilvl w:val="0"/>
          <w:numId w:val="569"/>
        </w:numPr>
      </w:pPr>
      <w:r>
        <w:t/>
      </w:r>
      <w:r>
        <w:t>(b)</w:t>
      </w:r>
      <w:r>
        <w:t xml:space="preserve"> During the term of the contract, the award price may be adjusted once during each 12-month period upward or downward. However, if an upward adjustment, a maximum of </w:t>
      </w:r>
      <w:r>
        <w:t>_____</w:t>
      </w:r>
      <w:r>
        <w:t xml:space="preserve">* percent shall apply. Any price adjustment for the product code shall be based upon the percentage change in the PPI released in the month prior to the initial month of the contract period specified in </w:t>
      </w:r>
      <w:r>
        <w:t xml:space="preserve"> solicitation for sealed bidding or the month prior to award in negotiation (the base index) and the PPI released 12months later (the updated index). The formula for determining the Adjusted Contract Price (ACP) applicable to shipments for the balance of the contract period is—</w:t>
      </w:r>
    </w:p>
    <w:p xmlns:tce="http://www.TCE.com">
      <w:pPr>
        <w:pStyle w:val="BodyText"/>
      </w:pPr>
      <w:r>
        <w:t/>
      </w:r>
      <w:r>
        <w:drawing>
          <wp:inline distT="0" distB="0" distL="0" distR="0">
            <wp:extent cx="2628900" cy="452438"/>
            <wp:effectExtent l="0" t="0" r="0" b="0"/>
            <wp:docPr id="1" name="Picture 1"/>
            <wp:cNvGraphicFramePr>
              <a:graphicFrameLocks noChangeAspect="1"/>
            </wp:cNvGraphicFramePr>
            <a:graphic>
              <a:graphicData uri="http://schemas.openxmlformats.org/drawingml/2006/picture">
                <pic:pic>
                  <pic:nvPicPr>
                    <pic:cNvPr id="0" name="media/Graphics/foreign17.jpg"/>
                    <pic:cNvPicPr/>
                  </pic:nvPicPr>
                  <pic:blipFill>
                    <a:blip r:embed="rId101">
                      <a:extLst>
                        <a:ext uri="{28A0092B-C50C-407E-A947-70E740481C1C}">
                          <a14:useLocalDpi val="0"/>
                        </a:ext>
                      </a:extLst>
                    </a:blip>
                    <a:stretch>
                      <a:fillRect/>
                    </a:stretch>
                  </pic:blipFill>
                  <pic:spPr>
                    <a:xfrm>
                      <a:off x="0" y="0"/>
                      <a:ext cx="2628900" cy="452438"/>
                    </a:xfrm>
                    <a:prstGeom prst="rect">
                      <a:avLst/>
                    </a:prstGeom>
                  </pic:spPr>
                </pic:pic>
              </a:graphicData>
            </a:graphic>
          </wp:inline>
        </w:drawing>
      </w:r>
      <w:r>
        <w:t/>
      </w:r>
    </w:p>
    <w:p xmlns:tce="http://www.TCE.com">
      <w:pPr>
        <w:pStyle w:val="ListNumber"/>
        <!--depth 1-->
        <w:numPr>
          <w:ilvl w:val="0"/>
          <w:numId w:val="569"/>
        </w:numPr>
      </w:pPr>
      <w:r>
        <w:t/>
      </w:r>
      <w:r>
        <w:t>(c)</w:t>
      </w:r>
      <w:r>
        <w:t xml:space="preserve"> If the PPI is not available for the month of the base index or the updated index, the month with the most recently published PPI prior to the month determining the base index or updated index shall be used.</w:t>
      </w:r>
    </w:p>
    <w:p xmlns:tce="http://www.TCE.com">
      <w:pPr>
        <w:pStyle w:val="ListNumber"/>
        <!--depth 1-->
        <w:numPr>
          <w:ilvl w:val="0"/>
          <w:numId w:val="569"/>
        </w:numPr>
      </w:pPr>
      <w:r>
        <w:t/>
      </w:r>
      <w:r>
        <w:t>(d)</w:t>
      </w:r>
      <w:r>
        <w:t xml:space="preserve"> If a product code is discontinued, the Government and the Contractor will mutually agree to substitute a similar product code. If Labor designates an index with a new title and/or code number as continuous with the product code specified above, the new index shall be used.</w:t>
      </w:r>
    </w:p>
    <w:p xmlns:tce="http://www.TCE.com">
      <w:pPr>
        <w:pStyle w:val="ListNumber"/>
        <!--depth 1-->
        <w:numPr>
          <w:ilvl w:val="0"/>
          <w:numId w:val="569"/>
        </w:numPr>
      </w:pPr>
      <w:r>
        <w:t/>
      </w:r>
      <w:r>
        <w:t>(e)</w:t>
      </w:r>
      <w:r>
        <w:t xml:space="preserve"> Unless the Contractor’s written request for a price adjustment resulting from the application of the formula in paragraph (b) of this clause is received by the Contracting Officer within 30calendar days of the release of the updated index, the Contractor shall have waived its right to an upward price adjustment for the balance of the contract. Alternatively, the Contracting Officer will unilaterally adjust the award price downward when appropriate using the updated index defined in paragraph (b) of this clause.</w:t>
      </w:r>
    </w:p>
    <w:p xmlns:tce="http://www.TCE.com">
      <w:pPr>
        <w:pStyle w:val="ListNumber"/>
        <!--depth 1-->
        <w:numPr>
          <w:ilvl w:val="0"/>
          <w:numId w:val="569"/>
        </w:numPr>
      </w:pPr>
      <w:r>
        <w:t/>
      </w:r>
      <w:r>
        <w:t>(f)</w:t>
      </w:r>
      <w:r>
        <w:t xml:space="preserve"> Price adjustments shall be effective upon execution of a contract modification by the Government or on the 31</w:t>
      </w:r>
      <w:r>
        <w:t>— day following the release of the updated index, whichever is later, shall indicate the updated index and percent of change as well as the ACP, and shall not apply to delivery orders issued before the effective date.</w:t>
      </w:r>
      <w:bookmarkEnd w:id="2383"/>
      <w:bookmarkEnd w:id="238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(Aug 2010)</w:t>
      </w:r>
      <w:r>
        <w:t xml:space="preserve">. As prescribed in </w:t>
      </w:r>
      <w:r>
        <w:t xml:space="preserve"> </w:t>
      </w:r>
      <w:r>
        <w:rPr>
          <w:color w:val="0000FF"/>
        </w:rPr>
        <w:fldChar w:fldCharType="begin"/>
      </w:r>
      <w:r>
        <w:rPr>
          <w:color w:val="0000FF"/>
        </w:rPr>
        <w:instrText xml:space="preserve"> REF _Numd19e16289 \h </w:instrText>
      </w:r>
      <w:r>
        <w:fldChar w:fldCharType="separate"/>
      </w:r>
      <w:rPr>
        <w:color w:val="0000FF"/>
      </w:rPr>
      <w:r>
        <w:rPr>
          <w:u w:val="single"/>
        </w:rPr>
        <w:t>516.203-4</w:t>
      </w:r>
      <w:r>
        <w:rPr>
          <w:color w:val="0000FF"/>
        </w:rPr>
        <w:fldChar w:fldCharType="end"/>
      </w:r>
      <w:r>
        <w:t xml:space="preserve"> </w:t>
      </w:r>
      <w:r>
        <w:t>(a)(1) and (2), substitute the following paragraphs (b), (e), and (f) for paragraphs (b), (e), and (f) of the basic clause:</w:t>
      </w:r>
    </w:p>
    <w:p xmlns:tce="http://www.TCE.com">
      <w:pPr>
        <w:pStyle w:val="BodyText"/>
      </w:pPr>
      <w:r>
        <w:t xml:space="preserve">(b) Once during each 12-month period, the contract price may be adjusted upward or downward a maximum of </w:t>
      </w:r>
      <w:r>
        <w:t>_____</w:t>
      </w:r>
      <w:r>
        <w:t>* percent.</w:t>
      </w:r>
    </w:p>
    <w:p xmlns:tce="http://www.TCE.com">
      <w:pPr>
        <w:pStyle w:val="BodyText"/>
      </w:pPr>
      <w:r>
        <w:t>(1) For the first option period, any price adjustment for the product code shall be based upon the percentage change in the PPI released in the month prior to the initial month of the contract period specified in the solicitation for sealed bidding or the month prior to award in negotiation (the base index) and the PPI released in the third month before completion of the initial contract period stated in the solicitation (the updated index). This initial contract period may be less than 12months. The formula for determining the Adjusted Contract Price (ACP) applicable to shipments during the first option period is—</w:t>
      </w:r>
    </w:p>
    <w:p xmlns:tce="http://www.TCE.com">
      <w:pPr>
        <w:pStyle w:val="BodyText"/>
      </w:pPr>
      <w:r>
        <w:t/>
      </w:r>
      <w:r>
        <w:drawing>
          <wp:inline distT="0" distB="0" distL="0" distR="0">
            <wp:extent cx="2619375" cy="376238"/>
            <wp:effectExtent l="0" t="0" r="0" b="0"/>
            <wp:docPr id="1" name="Picture 1"/>
            <wp:cNvGraphicFramePr>
              <a:graphicFrameLocks noChangeAspect="1"/>
            </wp:cNvGraphicFramePr>
            <a:graphic>
              <a:graphicData uri="http://schemas.openxmlformats.org/drawingml/2006/picture">
                <pic:pic>
                  <pic:nvPicPr>
                    <pic:cNvPr id="0" name="media/Graphics/foreign18.jpg"/>
                    <pic:cNvPicPr/>
                  </pic:nvPicPr>
                  <pic:blipFill>
                    <a:blip r:embed="rId102">
                      <a:extLst>
                        <a:ext uri="{28A0092B-C50C-407E-A947-70E740481C1C}">
                          <a14:useLocalDpi val="0"/>
                        </a:ext>
                      </a:extLst>
                    </a:blip>
                    <a:stretch>
                      <a:fillRect/>
                    </a:stretch>
                  </pic:blipFill>
                  <pic:spPr>
                    <a:xfrm>
                      <a:off x="0" y="0"/>
                      <a:ext cx="2619375" cy="376238"/>
                    </a:xfrm>
                    <a:prstGeom prst="rect">
                      <a:avLst/>
                    </a:prstGeom>
                  </pic:spPr>
                </pic:pic>
              </a:graphicData>
            </a:graphic>
          </wp:inline>
        </w:drawing>
      </w:r>
      <w:r>
        <w:t/>
      </w:r>
    </w:p>
    <w:p xmlns:tce="http://www.TCE.com">
      <w:pPr>
        <w:pStyle w:val="BodyText"/>
      </w:pPr>
      <w:r>
        <w:t>(2) For any subsequent option period, the price adjustment shall be the percentage change between the previously updated index (the new base index) and the PPI released 12months later (the most recent updated index). This percentage shall be applied to the Current Contract Price (CCP). The formula for determining the ACP applicable to shipments for the subsequent option period(s) is—</w:t>
      </w:r>
    </w:p>
    <w:p xmlns:tce="http://www.TCE.com">
      <w:pPr>
        <w:pStyle w:val="BodyText"/>
      </w:pPr>
      <w:r>
        <w:t/>
      </w:r>
      <w:r>
        <w:drawing>
          <wp:inline distT="0" distB="0" distL="0" distR="0">
            <wp:extent cx="3052763" cy="447675"/>
            <wp:effectExtent l="0" t="0" r="0" b="0"/>
            <wp:docPr id="1" name="Picture 1"/>
            <wp:cNvGraphicFramePr>
              <a:graphicFrameLocks noChangeAspect="1"/>
            </wp:cNvGraphicFramePr>
            <a:graphic>
              <a:graphicData uri="http://schemas.openxmlformats.org/drawingml/2006/picture">
                <pic:pic>
                  <pic:nvPicPr>
                    <pic:cNvPr id="0" name="media/Graphics/foreign19.jpg"/>
                    <pic:cNvPicPr/>
                  </pic:nvPicPr>
                  <pic:blipFill>
                    <a:blip r:embed="rId103">
                      <a:extLst>
                        <a:ext uri="{28A0092B-C50C-407E-A947-70E740481C1C}">
                          <a14:useLocalDpi val="0"/>
                        </a:ext>
                      </a:extLst>
                    </a:blip>
                    <a:stretch>
                      <a:fillRect/>
                    </a:stretch>
                  </pic:blipFill>
                  <pic:spPr>
                    <a:xfrm>
                      <a:off x="0" y="0"/>
                      <a:ext cx="3052763" cy="447675"/>
                    </a:xfrm>
                    <a:prstGeom prst="rect">
                      <a:avLst/>
                    </a:prstGeom>
                  </pic:spPr>
                </pic:pic>
              </a:graphicData>
            </a:graphic>
          </wp:inline>
        </w:drawing>
      </w:r>
      <w:r>
        <w:t/>
      </w:r>
    </w:p>
    <w:p xmlns:tce="http://www.TCE.com">
      <w:pPr>
        <w:pStyle w:val="BodyText"/>
      </w:pPr>
      <w:r>
        <w:t>(e) Unless the Contractor’s written request for a price adjustment resulting from the application of the formulas in paragraphs (b)(1) or (2) of this clause is received by the Contracting Officer within 30 calendar days of the date of the Government’s preliminary written notice of its intent to exercise the option, the Contractors shall have waived its right to an upward price adjustment for that option period. Alternatively, the Contracting Officer in its written notice shall exercise the option at the CCP or at a reduced price when appropriate using the formulas in paragraphs (b)(1) or (2) of this clause.</w:t>
      </w:r>
    </w:p>
    <w:p xmlns:tce="http://www.TCE.com">
      <w:pPr>
        <w:pStyle w:val="BodyText"/>
      </w:pPr>
      <w:r>
        <w:t>(f) Price adjustments shall be effected by execution of a contract modification by the Government indicating the most recent updated index and percent of change and shall apply to delivery orders placed on or after the first day of the option period.</w:t>
      </w:r>
    </w:p>
    <w:p xmlns:tce="http://www.TCE.com">
      <w:pPr>
        <w:pStyle w:val="BodyText"/>
      </w:pPr>
      <w:r>
        <w:t/>
      </w:r>
      <w:r>
        <w:t xml:space="preserve"> </w:t>
      </w:r>
      <w:r>
        <w:t/>
      </w:r>
    </w:p>
    <w:p xmlns:tce="http://www.TCE.com">
      <w:pPr>
        <w:pStyle w:val="BodyText"/>
      </w:pPr>
      <w:r>
        <w:t/>
      </w:r>
      <w:r>
        <w:rPr>
          <w:i/>
        </w:rPr>
        <w:t xml:space="preserve">Alternate II </w:t>
      </w:r>
      <w:r>
        <w:t xml:space="preserve"> </w:t>
      </w:r>
      <w:r>
        <w:t>(Aug 2010)</w:t>
      </w:r>
      <w:r>
        <w:t xml:space="preserve">. As prescribed in </w:t>
      </w:r>
      <w:r>
        <w:t xml:space="preserve"> </w:t>
      </w:r>
      <w:r>
        <w:rPr>
          <w:color w:val="0000FF"/>
        </w:rPr>
        <w:fldChar w:fldCharType="begin"/>
      </w:r>
      <w:r>
        <w:rPr>
          <w:color w:val="0000FF"/>
        </w:rPr>
        <w:instrText xml:space="preserve"> REF _Numd19e16289 \h </w:instrText>
      </w:r>
      <w:r>
        <w:fldChar w:fldCharType="separate"/>
      </w:r>
      <w:rPr>
        <w:color w:val="0000FF"/>
      </w:rPr>
      <w:r>
        <w:rPr>
          <w:u w:val="single"/>
        </w:rPr>
        <w:t>516.203-4</w:t>
      </w:r>
      <w:r>
        <w:rPr>
          <w:color w:val="0000FF"/>
        </w:rPr>
        <w:fldChar w:fldCharType="end"/>
      </w:r>
      <w:r>
        <w:t xml:space="preserve"> </w:t>
      </w:r>
      <w:r>
        <w:t>(a)(2), add the following paragraph (g) to the basic clause.</w:t>
      </w:r>
    </w:p>
    <w:p xmlns:tce="http://www.TCE.com">
      <w:pPr>
        <w:pStyle w:val="BodyText"/>
      </w:pPr>
      <w:r>
        <w:t xml:space="preserve">(g) No price adjustment will be made unless the percentage change in the PPI is at least </w:t>
      </w:r>
      <w:r>
        <w:t>_____</w:t>
      </w:r>
      <w:r>
        <w:t>* percent.</w:t>
      </w:r>
    </w:p>
    <w:p xmlns:tce="http://www.TCE.com">
      <w:pPr>
        <w:pStyle w:val="BodyText"/>
      </w:pPr>
      <w:r>
        <w:t>The Contracting Officer should insert a lower percent than the maximum percentage stated in paragraph (b) of the clause.</w:t>
      </w:r>
    </w:p>
    <w:p xmlns:tce="http://www.TCE.com">
      <w:pPr>
        <w:pStyle w:val="BodyText"/>
      </w:pPr>
      <w:r>
        <w:t/>
      </w:r>
      <w:r>
        <w:t/>
      </w:r>
    </w:p>
    <!--Topic unique_45-->
    <w:p xmlns:tce="http://www.TCE.com">
      <w:pPr>
        <w:pStyle w:val="Heading6"/>
      </w:pPr>
      <w:bookmarkStart w:id="2385" w:name="_Numd19e32250"/>
      <w:bookmarkStart w:id="2386" w:name="_Refd19e32250"/>
      <w:bookmarkStart w:id="2387" w:name="_Tocd19e32250"/>
      <w:r>
        <w:t/>
      </w:r>
      <w:r>
        <w:t>552.216-72</w:t>
      </w:r>
      <w:r>
        <w:t xml:space="preserve"> Placement of Orders.</w:t>
      </w:r>
      <w:bookmarkEnd w:id="2386"/>
      <w:bookmarkEnd w:id="2387"/>
      <w:bookmarkEnd w:id="2385"/>
    </w:p>
    <w:p xmlns:tce="http://www.TCE.com">
      <w:pPr>
        <w:pStyle w:val="BodyText"/>
      </w:pPr>
      <w:r>
        <w:t xml:space="preserve">As prescribed in </w:t>
      </w:r>
      <w:r>
        <w:t xml:space="preserve"> </w:t>
      </w:r>
      <w:r>
        <w:rPr>
          <w:color w:val="0000FF"/>
        </w:rPr>
        <w:fldChar w:fldCharType="begin"/>
      </w:r>
      <w:r>
        <w:rPr>
          <w:color w:val="0000FF"/>
        </w:rPr>
        <w:instrText xml:space="preserve"> REF _Numd19e16674 \h </w:instrText>
      </w:r>
      <w:r>
        <w:fldChar w:fldCharType="separate"/>
      </w:r>
      <w:rPr>
        <w:color w:val="0000FF"/>
      </w:rPr>
      <w:r>
        <w:rPr>
          <w:u w:val="single"/>
        </w:rPr>
        <w:t>516.506</w:t>
      </w:r>
      <w:r>
        <w:rPr>
          <w:color w:val="0000FF"/>
        </w:rPr>
        <w:fldChar w:fldCharType="end"/>
      </w:r>
      <w:r>
        <w:t xml:space="preserve"> </w:t>
      </w:r>
      <w:r>
        <w:t>(a), insert the following clause:</w:t>
      </w:r>
    </w:p>
    <w:p xmlns:tce="http://www.TCE.com">
      <w:pPr>
        <w:pStyle w:val="BodyText"/>
      </w:pPr>
      <w:r>
        <w:t>Placement of Orders (Jan 2016)</w:t>
      </w:r>
    </w:p>
    <w:p xmlns:tce="http://www.TCE.com">
      <w:pPr>
        <w:pStyle w:val="ListNumber"/>
        <!--depth 1-->
        <w:numPr>
          <w:ilvl w:val="0"/>
          <w:numId w:val="570"/>
        </w:numPr>
      </w:pPr>
      <w:bookmarkStart w:id="2389" w:name="_Tocd19e32270"/>
      <w:bookmarkStart w:id="2388" w:name="_Refd19e32270"/>
      <w:r>
        <w:t/>
      </w:r>
      <w:r>
        <w:t>(a)</w:t>
      </w:r>
      <w:r>
        <w:t xml:space="preserve"> Delivery orders (orders) will be placed by:</w:t>
      </w:r>
    </w:p>
    <w:p xmlns:tce="http://www.TCE.com">
      <w:pPr>
        <w:pStyle w:val="ListParagraph"/>
        <!--depth 1-->
        <w:ind w:left="720"/>
      </w:pPr>
      <w:r>
        <w:t/>
      </w:r>
      <w:r>
        <w:t>[</w:t>
      </w:r>
      <w:r>
        <w:rPr>
          <w:i/>
        </w:rPr>
        <w:t>Contracting Officer insert names of Federal agencies</w:t>
      </w:r>
      <w:r>
        <w:t>]</w:t>
      </w:r>
      <w:r>
        <w:t/>
      </w:r>
    </w:p>
    <w:p xmlns:tce="http://www.TCE.com">
      <w:pPr>
        <w:pStyle w:val="ListNumber"/>
        <!--depth 1-->
        <w:numPr>
          <w:ilvl w:val="0"/>
          <w:numId w:val="570"/>
        </w:numPr>
      </w:pPr>
      <w:r>
        <w:t/>
      </w:r>
      <w:r>
        <w:t>(b)</w:t>
      </w:r>
      <w:r>
        <w:t xml:space="preserve"> Orders may be placed through Electronic Data Interchange (EDI) or mailed in paper form. EDI orders shall be placed using the American National Standards Institute (ANSI) X12 Standard for Electronic Data Interchange (EDI) format.</w:t>
      </w:r>
    </w:p>
    <w:p xmlns:tce="http://www.TCE.com">
      <w:pPr>
        <w:pStyle w:val="ListNumber"/>
        <!--depth 1-->
        <w:numPr>
          <w:ilvl w:val="0"/>
          <w:numId w:val="570"/>
        </w:numPr>
      </w:pPr>
      <w:r>
        <w:t/>
      </w:r>
      <w:r>
        <w:t>(c)</w:t>
      </w:r>
      <w:r>
        <w:t xml:space="preserve"> If the Contractor agrees, General Services Administration’s Federal Acquisition Service (FAS) will place all orders by EDI using computer-to-computer EDI. If computer-to-computer EDI is not possible, FAS will use an alternative EDI method allowing the Contractor to receive orders by facsimile transmission. Subject to the Contractor’s agreement, other agencies may place orders by EDI.</w:t>
      </w:r>
    </w:p>
    <w:p xmlns:tce="http://www.TCE.com">
      <w:pPr>
        <w:pStyle w:val="ListNumber"/>
        <!--depth 1-->
        <w:numPr>
          <w:ilvl w:val="0"/>
          <w:numId w:val="570"/>
        </w:numPr>
      </w:pPr>
      <w:r>
        <w:t/>
      </w:r>
      <w:r>
        <w:t>(d)</w:t>
      </w:r>
      <w:r>
        <w:t xml:space="preserve"> When computer-to-computer EDI procedures will be used to place orders, the Contractor shall enter into one or more Trading Partner Agreements (TPA) with each Federal agency placing orders electronically in order to ensure mutual understanding by the parties of certain electronic transaction conventions and to recognize the rights and responsibilities of the parties as they apply to this method of placing orders. The TPA must identify, among other things, the third party provider(s) through which electronic orders are placed, the transaction sets used, security procedures, and guidelines for implementation. Federal agencies may obtain a sample format to customize as needed from the office specified in paragraph (g) of this clause.</w:t>
      </w:r>
    </w:p>
    <w:p xmlns:tce="http://www.TCE.com">
      <w:pPr>
        <w:pStyle w:val="ListNumber"/>
        <!--depth 1-->
        <w:numPr>
          <w:ilvl w:val="0"/>
          <w:numId w:val="570"/>
        </w:numPr>
      </w:pPr>
      <w:r>
        <w:t/>
      </w:r>
      <w:r>
        <w:t>(e)</w:t>
      </w:r>
      <w:r>
        <w:t xml:space="preserve"> The Contractor shall be responsible for providing its own hardware and software necessary to transmit and receive data electronically. Additionally, each party to the TPA shall be responsible for the costs associated with its use of third party provider services.</w:t>
      </w:r>
    </w:p>
    <w:p xmlns:tce="http://www.TCE.com">
      <w:pPr>
        <w:pStyle w:val="ListNumber"/>
        <!--depth 1-->
        <w:numPr>
          <w:ilvl w:val="0"/>
          <w:numId w:val="570"/>
        </w:numPr>
      </w:pPr>
      <w:r>
        <w:t/>
      </w:r>
      <w:r>
        <w:t>(f)</w:t>
      </w:r>
      <w:r>
        <w:t xml:space="preserve"> Nothing in the TPA will invalidate any part of this contract between the Contractor and the General Services Administration. All terms and conditions of this contract that otherwise would be applicable to a mailed order shall apply to the electronic order.</w:t>
      </w:r>
    </w:p>
    <w:p xmlns:tce="http://www.TCE.com">
      <w:pPr>
        <w:pStyle w:val="ListNumber"/>
        <!--depth 1-->
        <w:numPr>
          <w:ilvl w:val="0"/>
          <w:numId w:val="570"/>
        </w:numPr>
      </w:pPr>
      <w:bookmarkStart w:id="2391" w:name="_Tocd19e32323"/>
      <w:bookmarkStart w:id="2390" w:name="_Refd19e32323"/>
      <w:r>
        <w:t/>
      </w:r>
      <w:r>
        <w:t>(g)</w:t>
      </w:r>
      <w:r>
        <w:t xml:space="preserve"> The basic content and format of the TPA will be provided by: General Services Administration, Office of the Chief Information Officer (I). Contact information can be found at: </w:t>
      </w:r>
      <w:hyperlink r:id="rIdHyperlink259">
        <w:r>
          <w:rPr>
            <w:rStyle w:val="Hyperlink"/>
          </w:rPr>
          <w:t>http://www.gsa.gov/portal/category/21404</w:t>
        </w:r>
      </w:hyperlink>
      <w:r>
        <w:t>.</w:t>
      </w:r>
      <w:bookmarkEnd w:id="2390"/>
      <w:bookmarkEnd w:id="2391"/>
      <w:bookmarkEnd w:id="2388"/>
      <w:bookmarkEnd w:id="2389"/>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(Aug 2010)</w:t>
      </w:r>
      <w:r>
        <w:t xml:space="preserve">. As prescribed in </w:t>
      </w:r>
      <w:r>
        <w:t xml:space="preserve"> </w:t>
      </w:r>
      <w:r>
        <w:rPr>
          <w:color w:val="0000FF"/>
        </w:rPr>
        <w:fldChar w:fldCharType="begin"/>
      </w:r>
      <w:r>
        <w:rPr>
          <w:color w:val="0000FF"/>
        </w:rPr>
        <w:instrText xml:space="preserve"> REF _Numd19e16674 \h </w:instrText>
      </w:r>
      <w:r>
        <w:fldChar w:fldCharType="separate"/>
      </w:r>
      <w:rPr>
        <w:color w:val="0000FF"/>
      </w:rPr>
      <w:r>
        <w:rPr>
          <w:u w:val="single"/>
        </w:rPr>
        <w:t>516.506</w:t>
      </w:r>
      <w:r>
        <w:rPr>
          <w:color w:val="0000FF"/>
        </w:rPr>
        <w:fldChar w:fldCharType="end"/>
      </w:r>
      <w:r>
        <w:t xml:space="preserve"> </w:t>
      </w:r>
      <w:r>
        <w:t>(a), substitute the following paragraphs (a), (b), (c), and (d) for paragraphs (a), (b), (c), and (d) of the basic clause:</w:t>
      </w:r>
    </w:p>
    <w:p xmlns:tce="http://www.TCE.com">
      <w:pPr>
        <w:pStyle w:val="BodyText"/>
      </w:pPr>
      <w:r>
        <w:t>(a) All delivery orders (orders) under this contract will be placed by the General Services Administration’s Federal Acquisition Service (FAS). The Contractor is not authorized to accept orders from any other agency. Violation of this restriction may result in termination of the contract pursuant to the default clause of this contract.</w:t>
      </w:r>
    </w:p>
    <w:p xmlns:tce="http://www.TCE.com">
      <w:pPr>
        <w:pStyle w:val="BodyText"/>
      </w:pPr>
      <w:r>
        <w:t>(b) All orders shall be placed by Electronic Data Interchange (EDI) using the American National Standards Institute (ANSI) X12 Standard for Electronic Data Interchange (EDI) format.</w:t>
      </w:r>
    </w:p>
    <w:p xmlns:tce="http://www.TCE.com">
      <w:pPr>
        <w:pStyle w:val="BodyText"/>
      </w:pPr>
      <w:r>
        <w:t>(c) If the Contractor agrees, transmission will be computer-to-computer EDI. If computer-to-computer EDI is not possible, FAS will use an alternative EDI method allowing the Contractor to receive orders by facsimile transmission.</w:t>
      </w:r>
    </w:p>
    <w:p xmlns:tce="http://www.TCE.com">
      <w:pPr>
        <w:pStyle w:val="BodyText"/>
      </w:pPr>
      <w:r>
        <w:t>(d) When computer-to-computer EDI procedures will be used to place orders, the Contractor shall enter into a Trading Partner Agreement (TPA) with FAS in order to ensure mutual understanding by the parties of certain electronic transaction conventions and to recognize the rights and responsibilities of the parties as they apply to this method of placing orders. The TPA must identify, among other things, the third party provider(s) through which electronic orders are placed, the transaction sets used, security procedures, and guidelines for implementation.</w:t>
      </w:r>
    </w:p>
    <w:p xmlns:tce="http://www.TCE.com">
      <w:pPr>
        <w:pStyle w:val="BodyText"/>
      </w:pPr>
      <w:r>
        <w:t/>
      </w:r>
      <w:r>
        <w:t/>
      </w:r>
    </w:p>
    <!--Topic unique_46-->
    <w:p xmlns:tce="http://www.TCE.com">
      <w:pPr>
        <w:pStyle w:val="Heading6"/>
      </w:pPr>
      <w:bookmarkStart w:id="2392" w:name="_Numd19e32374"/>
      <w:bookmarkStart w:id="2393" w:name="_Refd19e32374"/>
      <w:bookmarkStart w:id="2394" w:name="_Tocd19e32374"/>
      <w:r>
        <w:t/>
      </w:r>
      <w:r>
        <w:t>552.216-73</w:t>
      </w:r>
      <w:r>
        <w:t xml:space="preserve"> Ordering Information.</w:t>
      </w:r>
      <w:bookmarkEnd w:id="2393"/>
      <w:bookmarkEnd w:id="2394"/>
      <w:bookmarkEnd w:id="2392"/>
    </w:p>
    <w:p xmlns:tce="http://www.TCE.com">
      <w:pPr>
        <w:pStyle w:val="BodyText"/>
      </w:pPr>
      <w:r>
        <w:t xml:space="preserve">As prescribed in </w:t>
      </w:r>
      <w:r>
        <w:t xml:space="preserve"> </w:t>
      </w:r>
      <w:r>
        <w:rPr>
          <w:color w:val="0000FF"/>
        </w:rPr>
        <w:fldChar w:fldCharType="begin"/>
      </w:r>
      <w:r>
        <w:rPr>
          <w:color w:val="0000FF"/>
        </w:rPr>
        <w:instrText xml:space="preserve"> REF _Numd19e16674 \h </w:instrText>
      </w:r>
      <w:r>
        <w:fldChar w:fldCharType="separate"/>
      </w:r>
      <w:rPr>
        <w:color w:val="0000FF"/>
      </w:rPr>
      <w:r>
        <w:rPr>
          <w:u w:val="single"/>
        </w:rPr>
        <w:t>516.506</w:t>
      </w:r>
      <w:r>
        <w:rPr>
          <w:color w:val="0000FF"/>
        </w:rPr>
        <w:fldChar w:fldCharType="end"/>
      </w:r>
      <w:r>
        <w:t xml:space="preserve"> </w:t>
      </w:r>
      <w:r>
        <w:t xml:space="preserve"> (b), insert the following provision:</w:t>
      </w:r>
    </w:p>
    <w:p xmlns:tce="http://www.TCE.com">
      <w:pPr>
        <w:pStyle w:val="BodyText"/>
      </w:pPr>
      <w:r>
        <w:t>Ordering Information (Aug 2010)</w:t>
      </w:r>
    </w:p>
    <w:p xmlns:tce="http://www.TCE.com">
      <w:pPr>
        <w:pStyle w:val="ListNumber"/>
        <!--depth 1-->
        <w:numPr>
          <w:ilvl w:val="0"/>
          <w:numId w:val="571"/>
        </w:numPr>
      </w:pPr>
      <w:bookmarkStart w:id="2398" w:name="_Tocd19e32396"/>
      <w:bookmarkStart w:id="2397" w:name="_Refd19e32396"/>
      <w:bookmarkStart w:id="2396" w:name="_Tocd19e32394"/>
      <w:bookmarkStart w:id="2395" w:name="_Refd19e32394"/>
      <w:r>
        <w:t/>
      </w:r>
      <w:r>
        <w:t>(a)</w:t>
      </w:r>
      <w:r>
        <w:t xml:space="preserve">In accordance with the Placement of Orders clause of this solicitation, the offeror elects to receive orders placed by GSA’s Federal Acquisition Service (FAS) by either </w:t>
      </w:r>
      <w:r>
        <w:t xml:space="preserve"> facsimile transmission or</w:t>
      </w:r>
      <w:r>
        <w:t xml:space="preserve"> computer-to-computer Electronic Data Interchange (EDI).</w:t>
      </w:r>
      <w:bookmarkEnd w:id="2397"/>
      <w:bookmarkEnd w:id="2398"/>
    </w:p>
    <w:p xmlns:tce="http://www.TCE.com">
      <w:pPr>
        <w:pStyle w:val="ListNumber"/>
        <!--depth 1-->
        <w:numPr>
          <w:ilvl w:val="0"/>
          <w:numId w:val="571"/>
        </w:numPr>
      </w:pPr>
      <w:bookmarkStart w:id="2400" w:name="_Tocd19e32407"/>
      <w:bookmarkStart w:id="2399" w:name="_Refd19e32407"/>
      <w:r>
        <w:t/>
      </w:r>
      <w:r>
        <w:t>(b)</w:t>
      </w:r>
      <w:r>
        <w:t>An offeror electing to receive computer-to-computer EDI is requested to indicate below the name, address, and telephone number of the representative to be contacted regarding establishment of an EDI interface.</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Enter value:</w:t>
            </w:r>
            <w:r>
              <w:t/>
            </w:r>
          </w:p>
        </w:tc>
      </w:tr>
    </w:tbl>
    <w:p xmlns:tce="http://www.TCE.com">
      <w:pPr>
        <w:pStyle w:val="ListNumber"/>
        <!--depth 1-->
        <w:numPr>
          <w:ilvl w:val="0"/>
          <w:numId w:val="571"/>
        </w:numPr>
      </w:pPr>
      <w:bookmarkStart w:id="2402" w:name="_Tocd19e32433"/>
      <w:bookmarkStart w:id="2401" w:name="_Refd19e32433"/>
      <w:r>
        <w:t/>
      </w:r>
      <w:r>
        <w:t>(c)</w:t>
      </w:r>
      <w:r>
        <w:t>An offeror electing to receive orders by facsimile transmission is requested to indicate below the telephone number(s) for facsimile transmission equipment where orders should be forwarded.</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Enter value:</w:t>
            </w:r>
            <w:r>
              <w:t/>
            </w:r>
          </w:p>
        </w:tc>
      </w:tr>
    </w:tbl>
    <w:p xmlns:tce="http://www.TCE.com">
      <w:pPr>
        <w:pStyle w:val="ListNumber"/>
        <!--depth 1-->
        <w:numPr>
          <w:ilvl w:val="0"/>
          <w:numId w:val="571"/>
        </w:numPr>
      </w:pPr>
      <w:bookmarkStart w:id="2404" w:name="_Tocd19e32459"/>
      <w:bookmarkStart w:id="2403" w:name="_Refd19e32459"/>
      <w:r>
        <w:t/>
      </w:r>
      <w:r>
        <w:t>(d)</w:t>
      </w:r>
      <w:r>
        <w:t>For mailed orders, the offeror is requested to include the postal mailing address(es) where paper form orders should be mailed.</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Enter value:</w:t>
            </w:r>
            <w:r>
              <w:t/>
            </w:r>
          </w:p>
        </w:tc>
      </w:tr>
    </w:tbl>
    <w:p xmlns:tce="http://www.TCE.com">
      <w:pPr>
        <w:pStyle w:val="ListNumber"/>
        <!--depth 1-->
        <w:numPr>
          <w:ilvl w:val="0"/>
          <w:numId w:val="571"/>
        </w:numPr>
      </w:pPr>
      <w:bookmarkStart w:id="2406" w:name="_Tocd19e32485"/>
      <w:bookmarkStart w:id="2405" w:name="_Refd19e32485"/>
      <w:r>
        <w:t/>
      </w:r>
      <w:r>
        <w:t>(e)</w:t>
      </w:r>
      <w:r>
        <w:t>Offerors marketing through dealers are requested to indicate below whether those dealers will be participating in the proposed contract.</w:t>
      </w:r>
    </w:p>
    <w:p xmlns:tce="http://www.TCE.com">
      <w:pPr>
        <w:pStyle w:val="ListParagraph"/>
        <!--depth 1-->
        <w:ind w:left="720"/>
      </w:pPr>
      <w:r>
        <w:t xml:space="preserve">YES </w:t>
      </w:r>
      <w:r>
        <w:t>NO</w:t>
      </w:r>
      <w:r>
        <w:t/>
      </w:r>
    </w:p>
    <w:p xmlns:tce="http://www.TCE.com">
      <w:pPr>
        <w:pStyle w:val="ListParagraph"/>
        <!--depth 1-->
        <w:ind w:left="720"/>
      </w:pPr>
      <w:r>
        <w:t>If “yes” is checked, ordering information to be inserted above shall reflect that in addition to offeror’s name, address, and facsimile transmission telephone number, orders can be addressed to the offeror’s name, c/o nearest local dealer. In this event, two copies of a list of participating dealers shall accompany this offer, and shall also be included in Contractor’s Federal Supply Schedule pricelist.</w:t>
      </w:r>
      <w:bookmarkEnd w:id="2405"/>
      <w:bookmarkEnd w:id="2406"/>
      <w:bookmarkEnd w:id="2395"/>
      <w:bookmarkEnd w:id="2396"/>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(Sep 1999)</w:t>
      </w:r>
      <w:r>
        <w:t xml:space="preserve">. As prescribed in </w:t>
      </w:r>
      <w:r>
        <w:t xml:space="preserve"> </w:t>
      </w:r>
      <w:r>
        <w:rPr>
          <w:color w:val="0000FF"/>
        </w:rPr>
        <w:fldChar w:fldCharType="begin"/>
      </w:r>
      <w:r>
        <w:rPr>
          <w:color w:val="0000FF"/>
        </w:rPr>
        <w:instrText xml:space="preserve"> REF _Numd19e16674 \h </w:instrText>
      </w:r>
      <w:r>
        <w:fldChar w:fldCharType="separate"/>
      </w:r>
      <w:rPr>
        <w:color w:val="0000FF"/>
      </w:rPr>
      <w:r>
        <w:rPr>
          <w:u w:val="single"/>
        </w:rPr>
        <w:t>516.506</w:t>
      </w:r>
      <w:r>
        <w:rPr>
          <w:color w:val="0000FF"/>
        </w:rPr>
        <w:fldChar w:fldCharType="end"/>
      </w:r>
      <w:r>
        <w:t xml:space="preserve"> </w:t>
      </w:r>
      <w:r>
        <w:t xml:space="preserve"> (b), delete paragraph (d) of the basic provision and redesignate paragraph (e) accordingly.</w:t>
      </w:r>
    </w:p>
    <w:p xmlns:tce="http://www.TCE.com">
      <w:pPr>
        <w:pStyle w:val="BodyText"/>
      </w:pPr>
      <w:r>
        <w:t/>
      </w:r>
      <w:r>
        <w:t/>
      </w:r>
    </w:p>
    <!--Topic unique_636-->
    <w:p xmlns:tce="http://www.TCE.com">
      <w:pPr>
        <w:pStyle w:val="Heading6"/>
      </w:pPr>
      <w:bookmarkStart w:id="2407" w:name="_Numd19e32533"/>
      <w:bookmarkStart w:id="2408" w:name="_Refd19e32533"/>
      <w:bookmarkStart w:id="2409" w:name="_Tocd19e32533"/>
      <w:r>
        <w:t/>
      </w:r>
      <w:r>
        <w:t>552.216-74</w:t>
      </w:r>
      <w:r>
        <w:t xml:space="preserve"> [Reserved]</w:t>
      </w:r>
      <w:bookmarkEnd w:id="2408"/>
      <w:bookmarkEnd w:id="2409"/>
      <w:bookmarkEnd w:id="2407"/>
    </w:p>
    <!--Topic unique_47-->
    <w:p xmlns:tce="http://www.TCE.com">
      <w:pPr>
        <w:pStyle w:val="Heading6"/>
      </w:pPr>
      <w:bookmarkStart w:id="2410" w:name="_Numd19e32547"/>
      <w:bookmarkStart w:id="2411" w:name="_Refd19e32547"/>
      <w:bookmarkStart w:id="2412" w:name="_Tocd19e32547"/>
      <w:r>
        <w:t/>
      </w:r>
      <w:r>
        <w:t>552.216-75</w:t>
      </w:r>
      <w:r>
        <w:t xml:space="preserve"> Transactional Data Reporting.</w:t>
      </w:r>
      <w:bookmarkEnd w:id="2411"/>
      <w:bookmarkEnd w:id="2412"/>
      <w:bookmarkEnd w:id="2410"/>
    </w:p>
    <w:p xmlns:tce="http://www.TCE.com">
      <w:pPr>
        <w:pStyle w:val="BodyText"/>
      </w:pPr>
      <w:r>
        <w:t xml:space="preserve">As prescribed in </w:t>
      </w:r>
      <w:r>
        <w:t xml:space="preserve"> </w:t>
      </w:r>
      <w:r>
        <w:rPr>
          <w:color w:val="0000FF"/>
        </w:rPr>
        <w:fldChar w:fldCharType="begin"/>
      </w:r>
      <w:r>
        <w:rPr>
          <w:color w:val="0000FF"/>
        </w:rPr>
        <w:instrText xml:space="preserve"> REF _Numd19e16674 \h </w:instrText>
      </w:r>
      <w:r>
        <w:fldChar w:fldCharType="separate"/>
      </w:r>
      <w:rPr>
        <w:color w:val="0000FF"/>
      </w:rPr>
      <w:r>
        <w:rPr>
          <w:u w:val="single"/>
        </w:rPr>
        <w:t>516.506</w:t>
      </w:r>
      <w:r>
        <w:rPr>
          <w:color w:val="0000FF"/>
        </w:rPr>
        <w:fldChar w:fldCharType="end"/>
      </w:r>
      <w:r>
        <w:t xml:space="preserve"> </w:t>
      </w:r>
      <w:r>
        <w:t xml:space="preserve"> (c), insert the following clause:</w:t>
      </w:r>
    </w:p>
    <w:p xmlns:tce="http://www.TCE.com">
      <w:pPr>
        <w:pStyle w:val="BodyText"/>
      </w:pPr>
      <w:r>
        <w:t>Transactional Data Reporting (May 2023)</w:t>
      </w:r>
    </w:p>
    <w:p xmlns:tce="http://www.TCE.com">
      <w:pPr>
        <w:pStyle w:val="ListNumber"/>
        <!--depth 1-->
        <w:numPr>
          <w:ilvl w:val="0"/>
          <w:numId w:val="572"/>
        </w:numPr>
      </w:pPr>
      <w:bookmarkStart w:id="2416" w:name="_Tocd19e32569"/>
      <w:bookmarkStart w:id="2415" w:name="_Refd19e32569"/>
      <w:bookmarkStart w:id="2414" w:name="_Tocd19e32567"/>
      <w:bookmarkStart w:id="2413" w:name="_Refd19e32567"/>
      <w:r>
        <w:t/>
      </w:r>
      <w:r>
        <w:t>(a)</w:t>
      </w:r>
      <w:r>
        <w:t xml:space="preserve"> </w:t>
      </w:r>
      <w:r>
        <w:rPr>
          <w:i/>
        </w:rPr>
        <w:t>Definition.</w:t>
      </w:r>
      <w:r>
        <w:t xml:space="preserve"> “Transactional data” encompasses the historical details of the products or services delivered by the Contractor during the performance of task or delivery orders issued against this contract.</w:t>
      </w:r>
      <w:bookmarkEnd w:id="2415"/>
      <w:bookmarkEnd w:id="2416"/>
    </w:p>
    <w:p xmlns:tce="http://www.TCE.com">
      <w:pPr>
        <w:pStyle w:val="ListNumber"/>
        <!--depth 1-->
        <w:numPr>
          <w:ilvl w:val="0"/>
          <w:numId w:val="572"/>
        </w:numPr>
      </w:pPr>
      <w:bookmarkStart w:id="2418" w:name="_Tocd19e32579"/>
      <w:bookmarkStart w:id="2417" w:name="_Refd19e32579"/>
      <w:r>
        <w:t/>
      </w:r>
      <w:r>
        <w:t>(b)</w:t>
      </w:r>
      <w:r>
        <w:t xml:space="preserve"> </w:t>
      </w:r>
      <w:r>
        <w:rPr>
          <w:i/>
        </w:rPr>
        <w:t>Reporting of Transactional Data</w:t>
      </w:r>
      <w:r>
        <w:t>. The Contractor must report all transactional data under this contract as follows:</w:t>
      </w:r>
    </w:p>
    <w:p xmlns:tce="http://www.TCE.com">
      <w:pPr>
        <w:pStyle w:val="ListNumber2"/>
        <!--depth 2-->
        <w:numPr>
          <w:ilvl w:val="1"/>
          <w:numId w:val="573"/>
        </w:numPr>
      </w:pPr>
      <w:bookmarkStart w:id="2422" w:name="_Tocd19e32590"/>
      <w:bookmarkStart w:id="2421" w:name="_Refd19e32590"/>
      <w:bookmarkStart w:id="2420" w:name="_Tocd19e32588"/>
      <w:bookmarkStart w:id="2419" w:name="_Refd19e32588"/>
      <w:r>
        <w:t/>
      </w:r>
      <w:r>
        <w:t>(1)</w:t>
      </w:r>
      <w:r>
        <w:t xml:space="preserve">The Contractor must electronically report transactional data by utilizing the automated reporting system at an Internet website designated by the General Services Administration (GSA) or by uploading the data according to GSA instructions. GSA will post registration instructions and reporting procedures on the Vendor Support Center website, </w:t>
      </w:r>
      <w:hyperlink r:id="rIdHyperlink260">
        <w:r>
          <w:rPr>
            <w:rStyle w:val="Hyperlink"/>
          </w:rPr>
          <w:t>https://vsc.gsa.gov</w:t>
        </w:r>
      </w:hyperlink>
      <w:r>
        <w:t>. The reporting system website address, as well as registration instructions and reporting procedures, will be provided at the time of award or inclusion of this clause in the contract.</w:t>
      </w:r>
      <w:bookmarkEnd w:id="2421"/>
      <w:bookmarkEnd w:id="2422"/>
    </w:p>
    <w:p xmlns:tce="http://www.TCE.com">
      <w:pPr>
        <w:pStyle w:val="ListNumber2"/>
        <!--depth 2-->
        <w:numPr>
          <w:ilvl w:val="1"/>
          <w:numId w:val="573"/>
        </w:numPr>
      </w:pPr>
      <w:bookmarkStart w:id="2424" w:name="_Tocd19e32601"/>
      <w:bookmarkStart w:id="2423" w:name="_Refd19e32601"/>
      <w:r>
        <w:t/>
      </w:r>
      <w:r>
        <w:t>(2)</w:t>
      </w:r>
      <w:r>
        <w:t>The Contractor must provide, at no additional cost to the Government, the following transactional data elements, as applicable:</w:t>
      </w:r>
    </w:p>
    <w:p xmlns:tce="http://www.TCE.com">
      <w:pPr>
        <w:pStyle w:val="ListNumber3"/>
        <!--depth 3-->
        <w:numPr>
          <w:ilvl w:val="2"/>
          <w:numId w:val="574"/>
        </w:numPr>
      </w:pPr>
      <w:bookmarkStart w:id="2428" w:name="_Tocd19e32609"/>
      <w:bookmarkStart w:id="2427" w:name="_Refd19e32609"/>
      <w:bookmarkStart w:id="2426" w:name="_Tocd19e32607"/>
      <w:bookmarkStart w:id="2425" w:name="_Refd19e32607"/>
      <w:r>
        <w:t/>
      </w:r>
      <w:r>
        <w:t>(i)</w:t>
      </w:r>
      <w:r>
        <w:t>Contract or Blanket Purchase Agreement (BPA) Number.</w:t>
      </w:r>
      <w:bookmarkEnd w:id="2427"/>
      <w:bookmarkEnd w:id="2428"/>
    </w:p>
    <w:p xmlns:tce="http://www.TCE.com">
      <w:pPr>
        <w:pStyle w:val="ListNumber3"/>
        <!--depth 3-->
        <w:numPr>
          <w:ilvl w:val="2"/>
          <w:numId w:val="574"/>
        </w:numPr>
      </w:pPr>
      <w:bookmarkStart w:id="2430" w:name="_Tocd19e32616"/>
      <w:bookmarkStart w:id="2429" w:name="_Refd19e32616"/>
      <w:r>
        <w:t/>
      </w:r>
      <w:r>
        <w:t>(ii)</w:t>
      </w:r>
      <w:r>
        <w:t>Delivery/Task Order Number/Procurement Instrument Identifier (PIID).</w:t>
      </w:r>
      <w:bookmarkEnd w:id="2429"/>
      <w:bookmarkEnd w:id="2430"/>
    </w:p>
    <w:p xmlns:tce="http://www.TCE.com">
      <w:pPr>
        <w:pStyle w:val="ListNumber3"/>
        <!--depth 3-->
        <w:numPr>
          <w:ilvl w:val="2"/>
          <w:numId w:val="574"/>
        </w:numPr>
      </w:pPr>
      <w:bookmarkStart w:id="2432" w:name="_Tocd19e32623"/>
      <w:bookmarkStart w:id="2431" w:name="_Refd19e32623"/>
      <w:r>
        <w:t/>
      </w:r>
      <w:r>
        <w:t>(iii)</w:t>
      </w:r>
      <w:r>
        <w:t>Non Federal Entity.</w:t>
      </w:r>
      <w:bookmarkEnd w:id="2431"/>
      <w:bookmarkEnd w:id="2432"/>
    </w:p>
    <w:p xmlns:tce="http://www.TCE.com">
      <w:pPr>
        <w:pStyle w:val="ListNumber3"/>
        <!--depth 3-->
        <w:numPr>
          <w:ilvl w:val="2"/>
          <w:numId w:val="574"/>
        </w:numPr>
      </w:pPr>
      <w:bookmarkStart w:id="2434" w:name="_Tocd19e32630"/>
      <w:bookmarkStart w:id="2433" w:name="_Refd19e32630"/>
      <w:r>
        <w:t/>
      </w:r>
      <w:r>
        <w:t>(iv)</w:t>
      </w:r>
      <w:r>
        <w:t>Description of Deliverable.</w:t>
      </w:r>
      <w:bookmarkEnd w:id="2433"/>
      <w:bookmarkEnd w:id="2434"/>
    </w:p>
    <w:p xmlns:tce="http://www.TCE.com">
      <w:pPr>
        <w:pStyle w:val="ListNumber3"/>
        <!--depth 3-->
        <w:numPr>
          <w:ilvl w:val="2"/>
          <w:numId w:val="574"/>
        </w:numPr>
      </w:pPr>
      <w:bookmarkStart w:id="2436" w:name="_Tocd19e32637"/>
      <w:bookmarkStart w:id="2435" w:name="_Refd19e32637"/>
      <w:r>
        <w:t/>
      </w:r>
      <w:r>
        <w:t>(v)</w:t>
      </w:r>
      <w:r>
        <w:t>Manufacturer Name.</w:t>
      </w:r>
      <w:bookmarkEnd w:id="2435"/>
      <w:bookmarkEnd w:id="2436"/>
    </w:p>
    <w:p xmlns:tce="http://www.TCE.com">
      <w:pPr>
        <w:pStyle w:val="ListNumber3"/>
        <!--depth 3-->
        <w:numPr>
          <w:ilvl w:val="2"/>
          <w:numId w:val="574"/>
        </w:numPr>
      </w:pPr>
      <w:bookmarkStart w:id="2438" w:name="_Tocd19e32645"/>
      <w:bookmarkStart w:id="2437" w:name="_Refd19e32645"/>
      <w:r>
        <w:t/>
      </w:r>
      <w:r>
        <w:t>(vi)</w:t>
      </w:r>
      <w:r>
        <w:t>Manufacturer Part Number.</w:t>
      </w:r>
      <w:bookmarkEnd w:id="2437"/>
      <w:bookmarkEnd w:id="2438"/>
    </w:p>
    <w:p xmlns:tce="http://www.TCE.com">
      <w:pPr>
        <w:pStyle w:val="ListNumber3"/>
        <!--depth 3-->
        <w:numPr>
          <w:ilvl w:val="2"/>
          <w:numId w:val="574"/>
        </w:numPr>
      </w:pPr>
      <w:bookmarkStart w:id="2440" w:name="_Tocd19e32652"/>
      <w:bookmarkStart w:id="2439" w:name="_Refd19e32652"/>
      <w:r>
        <w:t/>
      </w:r>
      <w:r>
        <w:t>(vii)</w:t>
      </w:r>
      <w:r>
        <w:t>Unit Measure (each, hour, case, lot).</w:t>
      </w:r>
      <w:bookmarkEnd w:id="2439"/>
      <w:bookmarkEnd w:id="2440"/>
    </w:p>
    <w:p xmlns:tce="http://www.TCE.com">
      <w:pPr>
        <w:pStyle w:val="ListNumber3"/>
        <!--depth 3-->
        <w:numPr>
          <w:ilvl w:val="2"/>
          <w:numId w:val="574"/>
        </w:numPr>
      </w:pPr>
      <w:bookmarkStart w:id="2442" w:name="_Tocd19e32659"/>
      <w:bookmarkStart w:id="2441" w:name="_Refd19e32659"/>
      <w:r>
        <w:t/>
      </w:r>
      <w:r>
        <w:t>(viii)</w:t>
      </w:r>
      <w:r>
        <w:t>Quantity of Item Sold.</w:t>
      </w:r>
      <w:bookmarkEnd w:id="2441"/>
      <w:bookmarkEnd w:id="2442"/>
    </w:p>
    <w:p xmlns:tce="http://www.TCE.com">
      <w:pPr>
        <w:pStyle w:val="ListNumber3"/>
        <!--depth 3-->
        <w:numPr>
          <w:ilvl w:val="2"/>
          <w:numId w:val="574"/>
        </w:numPr>
      </w:pPr>
      <w:bookmarkStart w:id="2444" w:name="_Tocd19e32666"/>
      <w:bookmarkStart w:id="2443" w:name="_Refd19e32666"/>
      <w:r>
        <w:t/>
      </w:r>
      <w:r>
        <w:t>(ix)</w:t>
      </w:r>
      <w:r>
        <w:t>Universal Product Code.</w:t>
      </w:r>
      <w:bookmarkEnd w:id="2443"/>
      <w:bookmarkEnd w:id="2444"/>
    </w:p>
    <w:p xmlns:tce="http://www.TCE.com">
      <w:pPr>
        <w:pStyle w:val="ListNumber3"/>
        <!--depth 3-->
        <w:numPr>
          <w:ilvl w:val="2"/>
          <w:numId w:val="574"/>
        </w:numPr>
      </w:pPr>
      <w:bookmarkStart w:id="2446" w:name="_Tocd19e32673"/>
      <w:bookmarkStart w:id="2445" w:name="_Refd19e32673"/>
      <w:r>
        <w:t/>
      </w:r>
      <w:r>
        <w:t>(x)</w:t>
      </w:r>
      <w:r>
        <w:t>Price Paid per Unit.</w:t>
      </w:r>
      <w:bookmarkEnd w:id="2445"/>
      <w:bookmarkEnd w:id="2446"/>
    </w:p>
    <w:p xmlns:tce="http://www.TCE.com">
      <w:pPr>
        <w:pStyle w:val="ListNumber3"/>
        <!--depth 3-->
        <w:numPr>
          <w:ilvl w:val="2"/>
          <w:numId w:val="574"/>
        </w:numPr>
      </w:pPr>
      <w:bookmarkStart w:id="2448" w:name="_Tocd19e32680"/>
      <w:bookmarkStart w:id="2447" w:name="_Refd19e32680"/>
      <w:r>
        <w:t/>
      </w:r>
      <w:r>
        <w:t>(xi)</w:t>
      </w:r>
      <w:r>
        <w:t>Total Price.</w:t>
      </w:r>
    </w:p>
    <w:p xmlns:tce="http://www.TCE.com">
      <w:pPr>
        <w:pStyle w:val="ListParagraph"/>
        <!--depth 3-->
        <w:ind w:left="2160"/>
      </w:pPr>
      <w:r>
        <w:t/>
      </w:r>
      <w:r>
        <w:rPr>
          <w:i/>
        </w:rPr>
        <w:t>Note to paragraph (b)(2): The Contracting Officer may add data elements to the standard elements listed in paragraph (b)(2) of this section with the approvals listed in GSAM 507.105(b)(3).</w:t>
      </w:r>
      <w:r>
        <w:t/>
      </w:r>
      <w:bookmarkEnd w:id="2447"/>
      <w:bookmarkEnd w:id="2448"/>
      <w:bookmarkEnd w:id="2425"/>
      <w:bookmarkEnd w:id="2426"/>
      <w:bookmarkEnd w:id="2423"/>
      <w:bookmarkEnd w:id="2424"/>
    </w:p>
    <w:p xmlns:tce="http://www.TCE.com">
      <w:pPr>
        <w:pStyle w:val="ListNumber2"/>
        <!--depth 2-->
        <w:numPr>
          <w:ilvl w:val="1"/>
          <w:numId w:val="573"/>
        </w:numPr>
      </w:pPr>
      <w:bookmarkStart w:id="2450" w:name="_Tocd19e32693"/>
      <w:bookmarkStart w:id="2449" w:name="_Refd19e32693"/>
      <w:r>
        <w:t/>
      </w:r>
      <w:r>
        <w:t>(3)</w:t>
      </w:r>
      <w:r>
        <w:t>The Contractor must report transactional data within 30 calendar days from the last calendar day of the month. If there was no contract activity during the month, the Contractor must submit a confirmation of no reportable transactional data within 30 calendar days of the last calendar day of the month.</w:t>
      </w:r>
      <w:bookmarkEnd w:id="2449"/>
      <w:bookmarkEnd w:id="2450"/>
    </w:p>
    <w:p xmlns:tce="http://www.TCE.com">
      <w:pPr>
        <w:pStyle w:val="ListNumber2"/>
        <!--depth 2-->
        <w:numPr>
          <w:ilvl w:val="1"/>
          <w:numId w:val="573"/>
        </w:numPr>
      </w:pPr>
      <w:bookmarkStart w:id="2452" w:name="_Tocd19e32700"/>
      <w:bookmarkStart w:id="2451" w:name="_Refd19e32700"/>
      <w:r>
        <w:t/>
      </w:r>
      <w:r>
        <w:t>(4)</w:t>
      </w:r>
      <w:r>
        <w:t>The Contractor must report the price paid per unit, total price, or any other data elements with an associated monetary value listed in (b)(2) of this section, in U.S. dollars.</w:t>
      </w:r>
      <w:bookmarkEnd w:id="2451"/>
      <w:bookmarkEnd w:id="2452"/>
    </w:p>
    <w:p xmlns:tce="http://www.TCE.com">
      <w:pPr>
        <w:pStyle w:val="ListNumber2"/>
        <!--depth 2-->
        <w:numPr>
          <w:ilvl w:val="1"/>
          <w:numId w:val="573"/>
        </w:numPr>
      </w:pPr>
      <w:bookmarkStart w:id="2454" w:name="_Tocd19e32707"/>
      <w:bookmarkStart w:id="2453" w:name="_Refd19e32707"/>
      <w:r>
        <w:t/>
      </w:r>
      <w:r>
        <w:t>(5)</w:t>
      </w:r>
      <w:r>
        <w:t>The Contractor must maintain a consistent accounting method of transactional data reporting, based on the Contractor's established commercial accounting practice.</w:t>
      </w:r>
      <w:bookmarkEnd w:id="2453"/>
      <w:bookmarkEnd w:id="2454"/>
    </w:p>
    <w:p xmlns:tce="http://www.TCE.com">
      <w:pPr>
        <w:pStyle w:val="ListNumber2"/>
        <!--depth 2-->
        <w:numPr>
          <w:ilvl w:val="1"/>
          <w:numId w:val="573"/>
        </w:numPr>
      </w:pPr>
      <w:bookmarkStart w:id="2456" w:name="_Tocd19e32715"/>
      <w:bookmarkStart w:id="2455" w:name="_Refd19e32715"/>
      <w:r>
        <w:t/>
      </w:r>
      <w:r>
        <w:t>(6)</w:t>
      </w:r>
      <w:r>
        <w:t xml:space="preserve"> </w:t>
      </w:r>
      <w:r>
        <w:rPr>
          <w:i/>
        </w:rPr>
        <w:t>Reporting Points</w:t>
      </w:r>
      <w:r>
        <w:t>.</w:t>
      </w:r>
    </w:p>
    <w:p xmlns:tce="http://www.TCE.com">
      <w:pPr>
        <w:pStyle w:val="ListNumber3"/>
        <!--depth 3-->
        <w:numPr>
          <w:ilvl w:val="2"/>
          <w:numId w:val="575"/>
        </w:numPr>
      </w:pPr>
      <w:bookmarkStart w:id="2460" w:name="_Tocd19e32726"/>
      <w:bookmarkStart w:id="2459" w:name="_Refd19e32726"/>
      <w:bookmarkStart w:id="2458" w:name="_Tocd19e32724"/>
      <w:bookmarkStart w:id="2457" w:name="_Refd19e32724"/>
      <w:r>
        <w:t/>
      </w:r>
      <w:r>
        <w:t>(i)</w:t>
      </w:r>
      <w:r>
        <w:t>The acceptable points at which transactional data may be reported include–</w:t>
      </w:r>
    </w:p>
    <w:p xmlns:tce="http://www.TCE.com">
      <w:pPr>
        <w:pStyle w:val="ListNumber4"/>
        <!--depth 4-->
        <w:numPr>
          <w:ilvl w:val="3"/>
          <w:numId w:val="576"/>
        </w:numPr>
      </w:pPr>
      <w:bookmarkStart w:id="2464" w:name="_Tocd19e32734"/>
      <w:bookmarkStart w:id="2463" w:name="_Refd19e32734"/>
      <w:bookmarkStart w:id="2462" w:name="_Tocd19e32732"/>
      <w:bookmarkStart w:id="2461" w:name="_Refd19e32732"/>
      <w:r>
        <w:t/>
      </w:r>
      <w:r>
        <w:t>(A)</w:t>
      </w:r>
      <w:r>
        <w:t>Issuance of an invoice; or</w:t>
      </w:r>
      <w:bookmarkEnd w:id="2463"/>
      <w:bookmarkEnd w:id="2464"/>
    </w:p>
    <w:p xmlns:tce="http://www.TCE.com">
      <w:pPr>
        <w:pStyle w:val="ListNumber4"/>
        <!--depth 4-->
        <w:numPr>
          <w:ilvl w:val="3"/>
          <w:numId w:val="576"/>
        </w:numPr>
      </w:pPr>
      <w:bookmarkStart w:id="2466" w:name="_Tocd19e32741"/>
      <w:bookmarkStart w:id="2465" w:name="_Refd19e32741"/>
      <w:r>
        <w:t/>
      </w:r>
      <w:r>
        <w:t>(B)</w:t>
      </w:r>
      <w:r>
        <w:t>Receipt of payment.</w:t>
      </w:r>
      <w:bookmarkEnd w:id="2465"/>
      <w:bookmarkEnd w:id="2466"/>
      <w:bookmarkEnd w:id="2461"/>
      <w:bookmarkEnd w:id="2462"/>
      <w:bookmarkEnd w:id="2459"/>
      <w:bookmarkEnd w:id="2460"/>
    </w:p>
    <w:p xmlns:tce="http://www.TCE.com">
      <w:pPr>
        <w:pStyle w:val="ListNumber3"/>
        <!--depth 3-->
        <w:numPr>
          <w:ilvl w:val="2"/>
          <w:numId w:val="575"/>
        </w:numPr>
      </w:pPr>
      <w:bookmarkStart w:id="2468" w:name="_Tocd19e32749"/>
      <w:bookmarkStart w:id="2467" w:name="_Refd19e32749"/>
      <w:r>
        <w:t/>
      </w:r>
      <w:r>
        <w:t>(ii)</w:t>
      </w:r>
      <w:r>
        <w:t>The Contractor must determine whether to report transactional data on the basis of invoices issued or payments received.</w:t>
      </w:r>
      <w:bookmarkEnd w:id="2467"/>
      <w:bookmarkEnd w:id="2468"/>
      <w:bookmarkEnd w:id="2457"/>
      <w:bookmarkEnd w:id="2458"/>
      <w:bookmarkEnd w:id="2455"/>
      <w:bookmarkEnd w:id="2456"/>
    </w:p>
    <w:p xmlns:tce="http://www.TCE.com">
      <w:pPr>
        <w:pStyle w:val="ListNumber2"/>
        <!--depth 2-->
        <w:numPr>
          <w:ilvl w:val="1"/>
          <w:numId w:val="573"/>
        </w:numPr>
      </w:pPr>
      <w:bookmarkStart w:id="2470" w:name="_Tocd19e32757"/>
      <w:bookmarkStart w:id="2469" w:name="_Refd19e32757"/>
      <w:r>
        <w:t/>
      </w:r>
      <w:r>
        <w:t>(7)</w:t>
      </w:r>
      <w:r>
        <w:t>The Contractor must continue to furnish reports, including confirmation of no transactional data, through physical completion of the last outstanding task or delivery order issued against the contract.</w:t>
      </w:r>
      <w:bookmarkEnd w:id="2469"/>
      <w:bookmarkEnd w:id="2470"/>
    </w:p>
    <w:p xmlns:tce="http://www.TCE.com">
      <w:pPr>
        <w:pStyle w:val="ListNumber2"/>
        <!--depth 2-->
        <w:numPr>
          <w:ilvl w:val="1"/>
          <w:numId w:val="573"/>
        </w:numPr>
      </w:pPr>
      <w:bookmarkStart w:id="2472" w:name="_Tocd19e32764"/>
      <w:bookmarkStart w:id="2471" w:name="_Refd19e32764"/>
      <w:r>
        <w:t/>
      </w:r>
      <w:r>
        <w:t>(8)</w:t>
      </w:r>
      <w:r>
        <w:t>Unless otherwise expressly stated by the ordering activity, orders that contain classified information or other information that would compromise national security are exempt from this reporting requirement.</w:t>
      </w:r>
      <w:bookmarkEnd w:id="2471"/>
      <w:bookmarkEnd w:id="2472"/>
    </w:p>
    <w:p xmlns:tce="http://www.TCE.com">
      <w:pPr>
        <w:pStyle w:val="ListNumber2"/>
        <!--depth 2-->
        <w:numPr>
          <w:ilvl w:val="1"/>
          <w:numId w:val="573"/>
        </w:numPr>
      </w:pPr>
      <w:bookmarkStart w:id="2474" w:name="_Tocd19e32771"/>
      <w:bookmarkStart w:id="2473" w:name="_Refd19e32771"/>
      <w:r>
        <w:t/>
      </w:r>
      <w:r>
        <w:t>(9)</w:t>
      </w:r>
      <w:r>
        <w:t>This clause does not exempt the Contractor from fulfilling existing reporting requirements contained elsewhere in the contract.</w:t>
      </w:r>
      <w:bookmarkEnd w:id="2473"/>
      <w:bookmarkEnd w:id="2474"/>
    </w:p>
    <w:p xmlns:tce="http://www.TCE.com">
      <w:pPr>
        <w:pStyle w:val="ListNumber2"/>
        <!--depth 2-->
        <w:numPr>
          <w:ilvl w:val="1"/>
          <w:numId w:val="573"/>
        </w:numPr>
      </w:pPr>
      <w:bookmarkStart w:id="2476" w:name="_Tocd19e32778"/>
      <w:bookmarkStart w:id="2475" w:name="_Refd19e32778"/>
      <w:r>
        <w:t/>
      </w:r>
      <w:r>
        <w:t>(10)</w:t>
      </w:r>
      <w:r>
        <w:t>GSA reserves the unilateral right to change reporting instructions following 60 calendar days’ advance notification to the Contractor.</w:t>
      </w:r>
      <w:bookmarkEnd w:id="2475"/>
      <w:bookmarkEnd w:id="2476"/>
      <w:bookmarkEnd w:id="2419"/>
      <w:bookmarkEnd w:id="2420"/>
      <w:bookmarkEnd w:id="2417"/>
      <w:bookmarkEnd w:id="2418"/>
    </w:p>
    <w:p xmlns:tce="http://www.TCE.com">
      <w:pPr>
        <w:pStyle w:val="ListNumber"/>
        <!--depth 1-->
        <w:numPr>
          <w:ilvl w:val="0"/>
          <w:numId w:val="572"/>
        </w:numPr>
      </w:pPr>
      <w:bookmarkStart w:id="2478" w:name="_Tocd19e32786"/>
      <w:bookmarkStart w:id="2477" w:name="_Refd19e32786"/>
      <w:r>
        <w:t/>
      </w:r>
      <w:r>
        <w:t>(c)</w:t>
      </w:r>
      <w:r>
        <w:t>Contract Access Fee (CAF).</w:t>
      </w:r>
    </w:p>
    <w:p xmlns:tce="http://www.TCE.com">
      <w:pPr>
        <w:pStyle w:val="ListNumber2"/>
        <!--depth 2-->
        <w:numPr>
          <w:ilvl w:val="1"/>
          <w:numId w:val="577"/>
        </w:numPr>
      </w:pPr>
      <w:bookmarkStart w:id="2482" w:name="_Tocd19e32794"/>
      <w:bookmarkStart w:id="2481" w:name="_Refd19e32794"/>
      <w:bookmarkStart w:id="2480" w:name="_Tocd19e32792"/>
      <w:bookmarkStart w:id="2479" w:name="_Refd19e32792"/>
      <w:r>
        <w:t/>
      </w:r>
      <w:r>
        <w:t>(1)</w:t>
      </w:r>
      <w:r>
        <w:t>GSA’s operating costs are reimbursed through a CAF charged on orders placed against this contract. The CAF is paid by the ordering activity but remitted to GSA by the Contractor. GSA has the unilateral right to change the fee structure at any time, but not more than once per year; GSA will provide reasonable notice prior to the effective date of any change.</w:t>
      </w:r>
      <w:bookmarkEnd w:id="2481"/>
      <w:bookmarkEnd w:id="2482"/>
    </w:p>
    <w:p xmlns:tce="http://www.TCE.com">
      <w:pPr>
        <w:pStyle w:val="ListNumber2"/>
        <!--depth 2-->
        <w:numPr>
          <w:ilvl w:val="1"/>
          <w:numId w:val="577"/>
        </w:numPr>
      </w:pPr>
      <w:bookmarkStart w:id="2484" w:name="_Tocd19e32801"/>
      <w:bookmarkStart w:id="2483" w:name="_Refd19e32801"/>
      <w:r>
        <w:t/>
      </w:r>
      <w:r>
        <w:t>(2)</w:t>
      </w:r>
      <w:r>
        <w:t>Within 60 calendar days of award or inclusion of this clause in the contract, a GSA representative will provide the Contractor with specific written procedural instructions on remitting the CAF, including the deadline by which the Contractor must remit the CAF. The deadline specified in the written procedural instructions will be no less than 30 calendar days after the last calendar day of the month. GSA reserves the unilateral right to change remittance instructions following 60 calendar days’ advance notification to the Contractor.</w:t>
      </w:r>
      <w:bookmarkEnd w:id="2483"/>
      <w:bookmarkEnd w:id="2484"/>
    </w:p>
    <w:p xmlns:tce="http://www.TCE.com">
      <w:pPr>
        <w:pStyle w:val="ListNumber2"/>
        <!--depth 2-->
        <w:numPr>
          <w:ilvl w:val="1"/>
          <w:numId w:val="577"/>
        </w:numPr>
      </w:pPr>
      <w:bookmarkStart w:id="2486" w:name="_Tocd19e32808"/>
      <w:bookmarkStart w:id="2485" w:name="_Refd19e32808"/>
      <w:r>
        <w:t/>
      </w:r>
      <w:r>
        <w:t>(3)</w:t>
      </w:r>
      <w:r>
        <w:t>The Contractor must remit the CAF to GSA in U.S. dollars.</w:t>
      </w:r>
      <w:bookmarkEnd w:id="2485"/>
      <w:bookmarkEnd w:id="2486"/>
    </w:p>
    <w:p xmlns:tce="http://www.TCE.com">
      <w:pPr>
        <w:pStyle w:val="ListNumber2"/>
        <!--depth 2-->
        <w:numPr>
          <w:ilvl w:val="1"/>
          <w:numId w:val="577"/>
        </w:numPr>
      </w:pPr>
      <w:bookmarkStart w:id="2488" w:name="_Tocd19e32815"/>
      <w:bookmarkStart w:id="2487" w:name="_Refd19e32815"/>
      <w:r>
        <w:t/>
      </w:r>
      <w:r>
        <w:t>(4)</w:t>
      </w:r>
      <w:r>
        <w:t>The Contractor’s failure to remit the full amount of the CAF within the specified deadline constitutes a contract debt to the United States Government under the terms of FAR Subpart 32.6. The Government may exercise all rights under the Debt Collection Improvement Act of 1996, including withholding or offsetting payments and interest on the debt (see FAR clause 52.232-17, Interest). If the Contractor fails to submit the required sales reports, falsifies them, or fails to timely pay the CAF, these reasons constitute sufficient cause for the Government to terminate the contract for cause.</w:t>
      </w:r>
      <w:bookmarkEnd w:id="2487"/>
      <w:bookmarkEnd w:id="2488"/>
      <w:bookmarkEnd w:id="2479"/>
      <w:bookmarkEnd w:id="2480"/>
      <w:bookmarkEnd w:id="2477"/>
      <w:bookmarkEnd w:id="2478"/>
      <w:bookmarkEnd w:id="2413"/>
      <w:bookmarkEnd w:id="2414"/>
    </w:p>
    <w:p xmlns:tce="http://www.TCE.com">
      <w:pPr>
        <w:pStyle w:val="BodyText"/>
      </w:pPr>
      <w:r>
        <w:t>(End of clause)</w:t>
      </w:r>
    </w:p>
    <!--Topic unique_637-->
    <w:p xmlns:tce="http://www.TCE.com">
      <w:pPr>
        <w:pStyle w:val="Heading6"/>
      </w:pPr>
      <w:bookmarkStart w:id="2489" w:name="_Numd19e32833"/>
      <w:bookmarkStart w:id="2490" w:name="_Refd19e32833"/>
      <w:bookmarkStart w:id="2491" w:name="_Tocd19e32833"/>
      <w:r>
        <w:t/>
      </w:r>
      <w:r>
        <w:t>552.216-76</w:t>
      </w:r>
      <w:r>
        <w:t xml:space="preserve"> [Reserved]</w:t>
      </w:r>
      <w:bookmarkEnd w:id="2490"/>
      <w:bookmarkEnd w:id="2491"/>
      <w:bookmarkEnd w:id="2489"/>
    </w:p>
    <!--Topic unique_638-->
    <w:p xmlns:tce="http://www.TCE.com">
      <w:pPr>
        <w:pStyle w:val="Heading5"/>
      </w:pPr>
      <w:bookmarkStart w:id="2492" w:name="_Numd19e32848"/>
      <w:bookmarkStart w:id="2493" w:name="_Refd19e32848"/>
      <w:bookmarkStart w:id="2494" w:name="_Tocd19e32848"/>
      <w:r>
        <w:t/>
      </w:r>
      <w:r>
        <w:t>552.217</w:t>
      </w:r>
      <w:r>
        <w:t xml:space="preserve"> [Reserved]</w:t>
      </w:r>
      <w:bookmarkEnd w:id="2493"/>
      <w:bookmarkEnd w:id="2494"/>
      <w:bookmarkEnd w:id="2492"/>
    </w:p>
    <!--Topic unique_293-->
    <w:p xmlns:tce="http://www.TCE.com">
      <w:pPr>
        <w:pStyle w:val="Heading6"/>
      </w:pPr>
      <w:bookmarkStart w:id="2495" w:name="_Numd19e32861"/>
      <w:bookmarkStart w:id="2496" w:name="_Refd19e32861"/>
      <w:bookmarkStart w:id="2497" w:name="_Tocd19e32861"/>
      <w:r>
        <w:t/>
      </w:r>
      <w:r>
        <w:t>552.217-70</w:t>
      </w:r>
      <w:r>
        <w:t xml:space="preserve"> Evaluation of Options.</w:t>
      </w:r>
      <w:bookmarkEnd w:id="2496"/>
      <w:bookmarkEnd w:id="2497"/>
      <w:bookmarkEnd w:id="2495"/>
    </w:p>
    <w:p xmlns:tce="http://www.TCE.com">
      <w:pPr>
        <w:pStyle w:val="BodyText"/>
      </w:pPr>
      <w:r>
        <w:t xml:space="preserve">As prescribed in </w:t>
      </w:r>
      <w:r>
        <w:t xml:space="preserve"> </w:t>
      </w:r>
      <w:r>
        <w:rPr>
          <w:color w:val="0000FF"/>
        </w:rPr>
        <w:fldChar w:fldCharType="begin"/>
      </w:r>
      <w:r>
        <w:rPr>
          <w:color w:val="0000FF"/>
        </w:rPr>
        <w:instrText xml:space="preserve"> REF _Numd19e17155 \h </w:instrText>
      </w:r>
      <w:r>
        <w:fldChar w:fldCharType="separate"/>
      </w:r>
      <w:rPr>
        <w:color w:val="0000FF"/>
      </w:rPr>
      <w:r>
        <w:rPr>
          <w:u w:val="single"/>
        </w:rPr>
        <w:t>517.208</w:t>
      </w:r>
      <w:r>
        <w:rPr>
          <w:color w:val="0000FF"/>
        </w:rPr>
        <w:fldChar w:fldCharType="end"/>
      </w:r>
      <w:r>
        <w:t xml:space="preserve"> </w:t>
      </w:r>
      <w:r>
        <w:t>(a), insert the following provision:</w:t>
      </w:r>
    </w:p>
    <w:p xmlns:tce="http://www.TCE.com">
      <w:pPr>
        <w:pStyle w:val="BodyText"/>
      </w:pPr>
      <w:r>
        <w:t>Evaluation of Options (Jul 2016)</w:t>
      </w:r>
    </w:p>
    <w:p xmlns:tce="http://www.TCE.com">
      <w:pPr>
        <w:pStyle w:val="ListNumber"/>
        <!--depth 1-->
        <w:numPr>
          <w:ilvl w:val="0"/>
          <w:numId w:val="578"/>
        </w:numPr>
      </w:pPr>
      <w:bookmarkStart w:id="2499" w:name="_Tocd19e32881"/>
      <w:bookmarkStart w:id="2498" w:name="_Refd19e32881"/>
      <w:r>
        <w:t/>
      </w:r>
      <w:r>
        <w:t>(a)</w:t>
      </w:r>
      <w:r>
        <w:t xml:space="preserve"> The Government will evaluate offers for award purposes by determining the lowest base period price. When option year pricing is based on a formula (</w:t>
      </w:r>
      <w:r>
        <w:rPr>
          <w:i/>
        </w:rPr>
        <w:t>e.g.</w:t>
      </w:r>
      <w:r>
        <w:t>,changes in the Producer Price Index or other common standard), option year pricing is automatically considered when evaluating the base year price, as any change in price will be uniformly related to changes in market conditions. All options are therefore considered to be evaluated. Evaluation of options will not obligate the Government to exercise the option(s).</w:t>
      </w:r>
    </w:p>
    <w:p xmlns:tce="http://www.TCE.com">
      <w:pPr>
        <w:pStyle w:val="ListNumber"/>
        <!--depth 1-->
        <w:numPr>
          <w:ilvl w:val="0"/>
          <w:numId w:val="578"/>
        </w:numPr>
      </w:pPr>
      <w:r>
        <w:t/>
      </w:r>
      <w:r>
        <w:t>(b)</w:t>
      </w:r>
      <w:r>
        <w:t xml:space="preserve"> The Government will reject the offer if exceptions are taken to the price provisions of the Economic Price Adjustment clause, unless the exception results in a lower maximum option year price. Such offers will be evaluated without regard to the lower option year(s) maximum. However, if the offeror offering a lower maximum is awarded a contract, the award will reflect the lower maximum.</w:t>
      </w:r>
      <w:bookmarkEnd w:id="2498"/>
      <w:bookmarkEnd w:id="2499"/>
    </w:p>
    <w:p xmlns:tce="http://www.TCE.com">
      <w:pPr>
        <w:pStyle w:val="BodyText"/>
      </w:pPr>
      <w:r>
        <w:t>(End of provision)</w:t>
      </w:r>
    </w:p>
    <!--Topic unique_294-->
    <w:p xmlns:tce="http://www.TCE.com">
      <w:pPr>
        <w:pStyle w:val="Heading6"/>
      </w:pPr>
      <w:bookmarkStart w:id="2500" w:name="_Numd19e32910"/>
      <w:bookmarkStart w:id="2501" w:name="_Refd19e32910"/>
      <w:bookmarkStart w:id="2502" w:name="_Tocd19e32910"/>
      <w:r>
        <w:t/>
      </w:r>
      <w:r>
        <w:t>552.217-71</w:t>
      </w:r>
      <w:r>
        <w:t xml:space="preserve"> Notice Regarding Option(s).</w:t>
      </w:r>
      <w:bookmarkEnd w:id="2501"/>
      <w:bookmarkEnd w:id="2502"/>
      <w:bookmarkEnd w:id="2500"/>
    </w:p>
    <w:p xmlns:tce="http://www.TCE.com">
      <w:pPr>
        <w:pStyle w:val="BodyText"/>
      </w:pPr>
      <w:r>
        <w:t xml:space="preserve">As prescribed in </w:t>
      </w:r>
      <w:r>
        <w:t xml:space="preserve"> </w:t>
      </w:r>
      <w:r>
        <w:rPr>
          <w:color w:val="0000FF"/>
        </w:rPr>
        <w:fldChar w:fldCharType="begin"/>
      </w:r>
      <w:r>
        <w:rPr>
          <w:color w:val="0000FF"/>
        </w:rPr>
        <w:instrText xml:space="preserve"> REF _Numd19e17155 \h </w:instrText>
      </w:r>
      <w:r>
        <w:fldChar w:fldCharType="separate"/>
      </w:r>
      <w:rPr>
        <w:color w:val="0000FF"/>
      </w:rPr>
      <w:r>
        <w:rPr>
          <w:u w:val="single"/>
        </w:rPr>
        <w:t>517.208</w:t>
      </w:r>
      <w:r>
        <w:rPr>
          <w:color w:val="0000FF"/>
        </w:rPr>
        <w:fldChar w:fldCharType="end"/>
      </w:r>
      <w:r>
        <w:t xml:space="preserve"> </w:t>
      </w:r>
      <w:r>
        <w:t>(b), insert the following provision:</w:t>
      </w:r>
    </w:p>
    <w:p xmlns:tce="http://www.TCE.com">
      <w:pPr>
        <w:pStyle w:val="BodyText"/>
      </w:pPr>
      <w:r>
        <w:t>Notice Regarding Option(s) (Nov 1992)</w:t>
      </w:r>
    </w:p>
    <w:p xmlns:tce="http://www.TCE.com">
      <w:pPr>
        <w:pStyle w:val="BodyText"/>
      </w:pPr>
      <w:r>
        <w:t xml:space="preserve">The General Services Administration (GSA) has included an option to </w:t>
      </w:r>
      <w:r>
        <w:t xml:space="preserve"> </w:t>
      </w:r>
      <w:r>
        <w:rPr>
          <w:i/>
        </w:rPr>
        <w:t>[Insert “purchase additional quantities of supplies or services” or “extend the term of this contract” or “purchase additional quantities of supplies or services and to extend the term of this contract”]</w:t>
      </w:r>
      <w:r>
        <w:t xml:space="preserve"> </w:t>
      </w:r>
      <w:r>
        <w:t xml:space="preserve"> in order to demonstrate the value it places on quality performance by providing a mechanism for continuing a contractual relationship with a successful Offeror that performs at a level which meets or exceeds GSA’s quality performance expectations as communicated to the Contractor, in writing, by the Contracting Officer or designated representative. When deciding whether to exercise the option, the Contracting Officer will consider the quality of the Contractor’s past performance under this contract in accordance with 48CFR517.207.</w:t>
      </w:r>
    </w:p>
    <w:p xmlns:tce="http://www.TCE.com">
      <w:pPr>
        <w:pStyle w:val="BodyText"/>
      </w:pPr>
      <w:r>
        <w:t>(End of provision)</w:t>
      </w:r>
    </w:p>
    <!--Topic unique_639-->
    <w:p xmlns:tce="http://www.TCE.com">
      <w:pPr>
        <w:pStyle w:val="Heading5"/>
      </w:pPr>
      <w:bookmarkStart w:id="2503" w:name="_Numd19e32949"/>
      <w:bookmarkStart w:id="2504" w:name="_Refd19e32949"/>
      <w:bookmarkStart w:id="2505" w:name="_Tocd19e32949"/>
      <w:r>
        <w:t/>
      </w:r>
      <w:r>
        <w:t>552.219</w:t>
      </w:r>
      <w:r>
        <w:t xml:space="preserve"> [Reserved]</w:t>
      </w:r>
      <w:bookmarkEnd w:id="2504"/>
      <w:bookmarkEnd w:id="2505"/>
      <w:bookmarkEnd w:id="2503"/>
    </w:p>
    <!--Topic unique_325-->
    <w:p xmlns:tce="http://www.TCE.com">
      <w:pPr>
        <w:pStyle w:val="Heading6"/>
      </w:pPr>
      <w:bookmarkStart w:id="2506" w:name="_Numd19e32962"/>
      <w:bookmarkStart w:id="2507" w:name="_Refd19e32962"/>
      <w:bookmarkStart w:id="2508" w:name="_Tocd19e32962"/>
      <w:r>
        <w:t/>
      </w:r>
      <w:r>
        <w:t>552.219-18</w:t>
      </w:r>
      <w:r>
        <w:t xml:space="preserve"> Notification of Competition Limited to Eligible 8(a) Participants (DEVIATION FAR 52.219-18).</w:t>
      </w:r>
      <w:bookmarkEnd w:id="2507"/>
      <w:bookmarkEnd w:id="2508"/>
      <w:bookmarkEnd w:id="2506"/>
    </w:p>
    <w:p xmlns:tce="http://www.TCE.com">
      <w:pPr>
        <w:pStyle w:val="BodyText"/>
      </w:pPr>
      <w:r>
        <w:t xml:space="preserve">As prescribed in </w:t>
      </w:r>
      <w:r>
        <w:t xml:space="preserve"> </w:t>
      </w:r>
      <w:r>
        <w:rPr>
          <w:color w:val="0000FF"/>
        </w:rPr>
        <w:fldChar w:fldCharType="begin"/>
      </w:r>
      <w:r>
        <w:rPr>
          <w:color w:val="0000FF"/>
        </w:rPr>
        <w:instrText xml:space="preserve"> REF _Numd19e17699 \h </w:instrText>
      </w:r>
      <w:r>
        <w:fldChar w:fldCharType="separate"/>
      </w:r>
      <w:rPr>
        <w:color w:val="0000FF"/>
      </w:rPr>
      <w:r>
        <w:rPr>
          <w:u w:val="single"/>
        </w:rPr>
        <w:t>519.870-2 Contract clauses.</w:t>
      </w:r>
      <w:r>
        <w:rPr>
          <w:color w:val="0000FF"/>
        </w:rPr>
        <w:fldChar w:fldCharType="end"/>
      </w:r>
      <w:r>
        <w:t>(a)</w:t>
      </w:r>
      <w:r>
        <w:t>, insert the following clause:</w:t>
      </w:r>
    </w:p>
    <w:p xmlns:tce="http://www.TCE.com">
      <w:pPr>
        <w:pStyle w:val="BodyText"/>
      </w:pPr>
      <w:r>
        <w:t>Notification of Competition Limited to Eligible 8(a) Participants (MAY 2024) (DEVIATION FAR 52.219-18)</w:t>
      </w:r>
    </w:p>
    <w:p xmlns:tce="http://www.TCE.com">
      <w:pPr>
        <w:pStyle w:val="ListNumber"/>
        <!--depth 1-->
        <w:numPr>
          <w:ilvl w:val="0"/>
          <w:numId w:val="579"/>
        </w:numPr>
      </w:pPr>
      <w:r>
        <w:t/>
      </w:r>
      <w:r>
        <w:t>(a)</w:t>
      </w:r>
      <w:r>
        <w:t xml:space="preserve"> Offers are solicited only from:</w:t>
      </w:r>
    </w:p>
    <w:p xmlns:tce="http://www.TCE.com">
      <w:pPr>
        <w:pStyle w:val="ListNumber2"/>
        <!--depth 2-->
        <w:numPr>
          <w:ilvl w:val="1"/>
          <w:numId w:val="580"/>
        </w:numPr>
      </w:pPr>
      <w:r>
        <w:t/>
      </w:r>
      <w:r>
        <w:t>(1)</w:t>
      </w:r>
      <w:r>
        <w:t>Small business concerns expressly certified by the Small Business Administration (SBA) for participation in SBA's 8(a) Program and which meet the following criteria at the time of submission of offer—</w:t>
      </w:r>
    </w:p>
    <w:p xmlns:tce="http://www.TCE.com">
      <w:pPr>
        <w:pStyle w:val="ListNumber3"/>
        <!--depth 3-->
        <w:numPr>
          <w:ilvl w:val="2"/>
          <w:numId w:val="581"/>
        </w:numPr>
      </w:pPr>
      <w:r>
        <w:t/>
      </w:r>
      <w:r>
        <w:t>(i)</w:t>
      </w:r>
      <w:r>
        <w:t xml:space="preserve"> The Offeror is in conformance with the 8(a) support limitation set forth in its approved business plan; and</w:t>
      </w:r>
    </w:p>
    <w:p xmlns:tce="http://www.TCE.com">
      <w:pPr>
        <w:pStyle w:val="ListNumber3"/>
        <!--depth 3-->
        <w:numPr>
          <w:ilvl w:val="2"/>
          <w:numId w:val="581"/>
        </w:numPr>
      </w:pPr>
      <w:r>
        <w:t/>
      </w:r>
      <w:r>
        <w:t>(ii)</w:t>
      </w:r>
      <w:r>
        <w:t xml:space="preserve"> The Offeror is in conformance with the Business Activity Targets set forth in its approved business plan or any remedial action directed by the SBA.</w:t>
      </w:r>
    </w:p>
    <w:p xmlns:tce="http://www.TCE.com">
      <w:pPr>
        <w:pStyle w:val="ListNumber2"/>
        <!--depth 2-->
        <w:numPr>
          <w:ilvl w:val="1"/>
          <w:numId w:val="580"/>
        </w:numPr>
      </w:pPr>
      <w:r>
        <w:t/>
      </w:r>
      <w:r>
        <w:t>(2)</w:t>
      </w:r>
      <w:r>
        <w:t xml:space="preserve"> A joint venture, in which at least one of the 8(a) program participants that is a party to the joint venture complies with the criteria set forth in paragraph (a)(1) of this clause, that complies with </w:t>
      </w:r>
      <w:hyperlink r:id="rIdHyperlink261">
        <w:r>
          <w:rPr>
            <w:rStyle w:val="Hyperlink"/>
          </w:rPr>
          <w:t>13 CFR 124.513(c)</w:t>
        </w:r>
      </w:hyperlink>
      <w:r>
        <w:t>; or</w:t>
      </w:r>
    </w:p>
    <w:p xmlns:tce="http://www.TCE.com">
      <w:pPr>
        <w:pStyle w:val="ListNumber2"/>
        <!--depth 2-->
        <w:numPr>
          <w:ilvl w:val="1"/>
          <w:numId w:val="580"/>
        </w:numPr>
      </w:pPr>
      <w:r>
        <w:t/>
      </w:r>
      <w:r>
        <w:t>(3)</w:t>
      </w:r>
      <w:r>
        <w:t xml:space="preserve"> A joint venture—</w:t>
      </w:r>
    </w:p>
    <w:p xmlns:tce="http://www.TCE.com">
      <w:pPr>
        <w:pStyle w:val="ListNumber3"/>
        <!--depth 3-->
        <w:numPr>
          <w:ilvl w:val="2"/>
          <w:numId w:val="582"/>
        </w:numPr>
      </w:pPr>
      <w:r>
        <w:t/>
      </w:r>
      <w:r>
        <w:t>(i)</w:t>
      </w:r>
      <w:r>
        <w:t xml:space="preserve"> That is comprised of a mentor and an 8(a) protégé with an approved mentor-protégé agreement under the 8(a) program;</w:t>
      </w:r>
    </w:p>
    <w:p xmlns:tce="http://www.TCE.com">
      <w:pPr>
        <w:pStyle w:val="ListNumber3"/>
        <!--depth 3-->
        <w:numPr>
          <w:ilvl w:val="2"/>
          <w:numId w:val="582"/>
        </w:numPr>
      </w:pPr>
      <w:r>
        <w:t/>
      </w:r>
      <w:r>
        <w:t>(ii)</w:t>
      </w:r>
      <w:r>
        <w:t xml:space="preserve"> In which at least one of the 8(a) program participants that is a party to the joint venture complies with the criteria set forth in paragraph (a)(1) of this clause; and</w:t>
      </w:r>
    </w:p>
    <w:p xmlns:tce="http://www.TCE.com">
      <w:pPr>
        <w:pStyle w:val="ListNumber3"/>
        <!--depth 3-->
        <w:numPr>
          <w:ilvl w:val="2"/>
          <w:numId w:val="582"/>
        </w:numPr>
      </w:pPr>
      <w:r>
        <w:t/>
      </w:r>
      <w:r>
        <w:t>(iii)</w:t>
      </w:r>
      <w:r>
        <w:t xml:space="preserve"> That complies with </w:t>
      </w:r>
      <w:hyperlink r:id="rIdHyperlink262">
        <w:r>
          <w:rPr>
            <w:rStyle w:val="Hyperlink"/>
          </w:rPr>
          <w:t>13 CFR 124.513(c)</w:t>
        </w:r>
      </w:hyperlink>
      <w:r>
        <w:t>.</w:t>
      </w:r>
    </w:p>
    <w:p xmlns:tce="http://www.TCE.com">
      <w:pPr>
        <w:pStyle w:val="ListNumber"/>
        <!--depth 1-->
        <w:numPr>
          <w:ilvl w:val="0"/>
          <w:numId w:val="579"/>
        </w:numPr>
      </w:pPr>
      <w:r>
        <w:t/>
      </w:r>
      <w:r>
        <w:t>(b)</w:t>
      </w:r>
      <w:r>
        <w:t xml:space="preserve"> By submission of its offer, the Offeror represents that it meets the applicable criteria set forth in paragraph (a) of this clause.</w:t>
      </w:r>
    </w:p>
    <w:p xmlns:tce="http://www.TCE.com">
      <w:pPr>
        <w:pStyle w:val="ListNumber"/>
        <!--depth 1-->
        <w:numPr>
          <w:ilvl w:val="0"/>
          <w:numId w:val="579"/>
        </w:numPr>
      </w:pPr>
      <w:r>
        <w:t/>
      </w:r>
      <w:r>
        <w:t>(c)</w:t>
      </w:r>
      <w:r>
        <w:t xml:space="preserve"> Any award resulting from this solicitation will be made directly by the Contracting Officer to the successful 8(a) offeror selected through the evaluation criteria set forth in this solicitation. A Contracting Officer may consider a joint venture for contract award. SBA does not approve joint ventures for competitive awards, but see </w:t>
      </w:r>
      <w:hyperlink r:id="rIdHyperlink263">
        <w:r>
          <w:rPr>
            <w:rStyle w:val="Hyperlink"/>
          </w:rPr>
          <w:t>13 CFR 124.501(g)</w:t>
        </w:r>
      </w:hyperlink>
      <w:r>
        <w:t xml:space="preserve"> for SBA's determination of participant eligibility.</w:t>
      </w:r>
    </w:p>
    <w:p xmlns:tce="http://www.TCE.com">
      <w:pPr>
        <w:pStyle w:val="ListNumber"/>
        <!--depth 1-->
        <w:numPr>
          <w:ilvl w:val="0"/>
          <w:numId w:val="579"/>
        </w:numPr>
      </w:pPr>
      <w:r>
        <w:t/>
      </w:r>
      <w:r>
        <w:t>(d)</w:t>
      </w:r>
      <w:r>
        <w:t xml:space="preserve"> The Contractor will notify the Contracting Officer in writing immediately upon entering any agreement (either oral or written) to transfer all or part of its stock.</w:t>
      </w:r>
    </w:p>
    <w:p xmlns:tce="http://www.TCE.com">
      <w:pPr>
        <w:pStyle w:val="BodyText"/>
      </w:pPr>
      <w:r>
        <w:t>(End of clause)</w:t>
      </w:r>
    </w:p>
    <!--Topic unique_323-->
    <w:p xmlns:tce="http://www.TCE.com">
      <w:pPr>
        <w:pStyle w:val="Heading6"/>
      </w:pPr>
      <w:bookmarkStart w:id="2509" w:name="_Numd19e33096"/>
      <w:bookmarkStart w:id="2510" w:name="_Refd19e33096"/>
      <w:bookmarkStart w:id="2511" w:name="_Tocd19e33096"/>
      <w:r>
        <w:t/>
      </w:r>
      <w:r>
        <w:t>552.219-70</w:t>
      </w:r>
      <w:r>
        <w:t xml:space="preserve"> Allocation of Orders—Partially Set-aside Items.</w:t>
      </w:r>
      <w:bookmarkEnd w:id="2510"/>
      <w:bookmarkEnd w:id="2511"/>
      <w:bookmarkEnd w:id="2509"/>
    </w:p>
    <w:p xmlns:tce="http://www.TCE.com">
      <w:pPr>
        <w:pStyle w:val="BodyText"/>
      </w:pPr>
      <w:r>
        <w:t xml:space="preserve">As prescribed in </w:t>
      </w:r>
      <w:r>
        <w:t xml:space="preserve"> </w:t>
      </w:r>
      <w:r>
        <w:rPr>
          <w:color w:val="0000FF"/>
        </w:rPr>
        <w:fldChar w:fldCharType="begin"/>
      </w:r>
      <w:r>
        <w:rPr>
          <w:color w:val="0000FF"/>
        </w:rPr>
        <w:instrText xml:space="preserve"> REF _Numd19e17494 \h </w:instrText>
      </w:r>
      <w:r>
        <w:fldChar w:fldCharType="separate"/>
      </w:r>
      <w:rPr>
        <w:color w:val="0000FF"/>
      </w:rPr>
      <w:r>
        <w:rPr>
          <w:u w:val="single"/>
        </w:rPr>
        <w:t>519.507</w:t>
      </w:r>
      <w:r>
        <w:rPr>
          <w:color w:val="0000FF"/>
        </w:rPr>
        <w:fldChar w:fldCharType="end"/>
      </w:r>
      <w:r>
        <w:t xml:space="preserve"> </w:t>
      </w:r>
      <w:r>
        <w:t xml:space="preserve"> , insert the following clause:</w:t>
      </w:r>
    </w:p>
    <w:p xmlns:tce="http://www.TCE.com">
      <w:pPr>
        <w:pStyle w:val="BodyText"/>
      </w:pPr>
      <w:r>
        <w:t>Allocation of Orders—Partially Set-Aside Items (Sep 1999)</w:t>
      </w:r>
    </w:p>
    <w:p xmlns:tce="http://www.TCE.com">
      <w:pPr>
        <w:pStyle w:val="BodyText"/>
      </w:pPr>
      <w:r>
        <w:t>Where the set-aside portion of an item or group of items is awarded to a Contractor other than the one receiving the award on the corresponding non-set-aside portion, the Government will divide the requirements to be ordered between the two Contractors with the objective of achieving, as nearly as possible, a 50/50 division of the total value of orders placed after the award of the set-aside portion. In no case will this division vary by more than a 60/40 division (with either the non-set-aside or set-aside Contractor receiving the larger portion) from the time of the award of the set-aside portion.</w:t>
      </w:r>
    </w:p>
    <w:p xmlns:tce="http://www.TCE.com">
      <w:pPr>
        <w:pStyle w:val="BodyText"/>
      </w:pPr>
      <w:r>
        <w:t>(End of clause)</w:t>
      </w:r>
    </w:p>
    <!--Topic unique_324-->
    <w:p xmlns:tce="http://www.TCE.com">
      <w:pPr>
        <w:pStyle w:val="Heading6"/>
      </w:pPr>
      <w:bookmarkStart w:id="2512" w:name="_Numd19e33127"/>
      <w:bookmarkStart w:id="2513" w:name="_Refd19e33127"/>
      <w:bookmarkStart w:id="2514" w:name="_Tocd19e33127"/>
      <w:r>
        <w:t/>
      </w:r>
      <w:r>
        <w:t>552.219-74</w:t>
      </w:r>
      <w:r>
        <w:t xml:space="preserve"> Section8(a)Direct Award.</w:t>
      </w:r>
      <w:bookmarkEnd w:id="2513"/>
      <w:bookmarkEnd w:id="2514"/>
      <w:bookmarkEnd w:id="2512"/>
    </w:p>
    <w:p xmlns:tce="http://www.TCE.com">
      <w:pPr>
        <w:pStyle w:val="BodyText"/>
      </w:pPr>
      <w:r>
        <w:t xml:space="preserve">As prescribed in </w:t>
      </w:r>
      <w:r>
        <w:t xml:space="preserve"> </w:t>
      </w:r>
      <w:r>
        <w:rPr>
          <w:color w:val="0000FF"/>
        </w:rPr>
        <w:fldChar w:fldCharType="begin"/>
      </w:r>
      <w:r>
        <w:rPr>
          <w:color w:val="0000FF"/>
        </w:rPr>
        <w:instrText xml:space="preserve"> REF _Numd19e17699 \h </w:instrText>
      </w:r>
      <w:r>
        <w:fldChar w:fldCharType="separate"/>
      </w:r>
      <w:rPr>
        <w:color w:val="0000FF"/>
      </w:rPr>
      <w:r>
        <w:rPr>
          <w:u w:val="single"/>
        </w:rPr>
        <w:t>519.870-2</w:t>
      </w:r>
      <w:r>
        <w:rPr>
          <w:color w:val="0000FF"/>
        </w:rPr>
        <w:fldChar w:fldCharType="end"/>
      </w:r>
      <w:r>
        <w:t xml:space="preserve"> </w:t>
      </w:r>
      <w:r>
        <w:t>(a), insert the following clause:</w:t>
      </w:r>
    </w:p>
    <w:p xmlns:tce="http://www.TCE.com">
      <w:pPr>
        <w:pStyle w:val="BodyText"/>
      </w:pPr>
      <w:r>
        <w:t>Section 8(a) Direct Award (Sep 1999)</w:t>
      </w:r>
    </w:p>
    <w:p xmlns:tce="http://www.TCE.com">
      <w:pPr>
        <w:pStyle w:val="ListNumber"/>
        <!--depth 1-->
        <w:numPr>
          <w:ilvl w:val="0"/>
          <w:numId w:val="583"/>
        </w:numPr>
      </w:pPr>
      <w:bookmarkStart w:id="2518" w:name="_Tocd19e33149"/>
      <w:bookmarkStart w:id="2517" w:name="_Refd19e33149"/>
      <w:bookmarkStart w:id="2516" w:name="_Tocd19e33147"/>
      <w:bookmarkStart w:id="2515" w:name="_Refd19e33147"/>
      <w:r>
        <w:t/>
      </w:r>
      <w:r>
        <w:t>(a)</w:t>
      </w:r>
      <w:r>
        <w:t>This contract is issued as a direct award between the contracting activity and the 8(a)Contractor pursuant to the Memorandum of Understanding between the Small Business Administration (SBA) and the General Services Administration. SBA retains the responsibility for 8(a)certifications, 8(a)eligibility determinations, and related issues, and will provide counseling and assistance to the 8(a)contractor under the 8(a)program. The cognizant SBA district office is:</w:t>
      </w:r>
    </w:p>
    <w:p xmlns:tce="http://www.TCE.com">
      <w:pPr>
        <w:pStyle w:val="ListParagraph"/>
        <!--depth 1-->
        <w:ind w:left="720"/>
      </w:pPr>
      <w:r>
        <w:t/>
      </w:r>
      <w:r>
        <w:t>[Complete at time of award]</w:t>
      </w:r>
      <w:r>
        <w:t/>
      </w:r>
      <w:bookmarkEnd w:id="2517"/>
      <w:bookmarkEnd w:id="2518"/>
    </w:p>
    <w:p xmlns:tce="http://www.TCE.com">
      <w:pPr>
        <w:pStyle w:val="ListNumber"/>
        <!--depth 1-->
        <w:numPr>
          <w:ilvl w:val="0"/>
          <w:numId w:val="583"/>
        </w:numPr>
      </w:pPr>
      <w:bookmarkStart w:id="2520" w:name="_Tocd19e33161"/>
      <w:bookmarkStart w:id="2519" w:name="_Refd19e33161"/>
      <w:r>
        <w:t/>
      </w:r>
      <w:r>
        <w:t>(b)</w:t>
      </w:r>
      <w:r>
        <w:t>The contracting activity is responsible for administering the contract and taking any action on behalf of the Government under the terms and conditions of the contract. However, the contracting activity shall give advance notice to SBA before it issues a final notice terminating performance, either in whole or in part, under the contract. The contracting activity shall also coordinate with SBA prior to processing any advance payments or novation agreements. The contracting activity may assign contract administration functions to a contract administration office.</w:t>
      </w:r>
      <w:bookmarkEnd w:id="2519"/>
      <w:bookmarkEnd w:id="2520"/>
    </w:p>
    <w:p xmlns:tce="http://www.TCE.com">
      <w:pPr>
        <w:pStyle w:val="ListNumber"/>
        <!--depth 1-->
        <w:numPr>
          <w:ilvl w:val="0"/>
          <w:numId w:val="583"/>
        </w:numPr>
      </w:pPr>
      <w:bookmarkStart w:id="2522" w:name="_Tocd19e33168"/>
      <w:bookmarkStart w:id="2521" w:name="_Refd19e33168"/>
      <w:r>
        <w:t/>
      </w:r>
      <w:r>
        <w:t>(c)</w:t>
      </w:r>
      <w:r>
        <w:t>The Contractor agrees:</w:t>
      </w:r>
    </w:p>
    <w:p xmlns:tce="http://www.TCE.com">
      <w:pPr>
        <w:pStyle w:val="ListNumber2"/>
        <!--depth 2-->
        <w:numPr>
          <w:ilvl w:val="1"/>
          <w:numId w:val="584"/>
        </w:numPr>
      </w:pPr>
      <w:bookmarkStart w:id="2526" w:name="_Tocd19e33176"/>
      <w:bookmarkStart w:id="2525" w:name="_Refd19e33176"/>
      <w:bookmarkStart w:id="2524" w:name="_Tocd19e33174"/>
      <w:bookmarkStart w:id="2523" w:name="_Refd19e33174"/>
      <w:r>
        <w:t/>
      </w:r>
      <w:r>
        <w:t>(1)</w:t>
      </w:r>
      <w:r>
        <w:t>To notify the Contracting Officer, simultaneous with its notification to SBA (as required by SBA’s 8(a)regulations), when the owner or owners upon whom 8(a)eligibility is based plan to relinquish ownership or control of the concern. Consistent with 15 U.S.C. 637(a)(21), transfer of ownership or control shall result in termination of the contract for convenience, unless SBA waives the requirement for termination prior to the actual relinquishing of ownership and control.</w:t>
      </w:r>
      <w:bookmarkEnd w:id="2525"/>
      <w:bookmarkEnd w:id="2526"/>
    </w:p>
    <w:p xmlns:tce="http://www.TCE.com">
      <w:pPr>
        <w:pStyle w:val="ListNumber2"/>
        <!--depth 2-->
        <w:numPr>
          <w:ilvl w:val="1"/>
          <w:numId w:val="584"/>
        </w:numPr>
      </w:pPr>
      <w:bookmarkStart w:id="2528" w:name="_Tocd19e33183"/>
      <w:bookmarkStart w:id="2527" w:name="_Refd19e33183"/>
      <w:r>
        <w:t/>
      </w:r>
      <w:r>
        <w:t>(2)</w:t>
      </w:r>
      <w:r>
        <w:t>To the requirements of 52.219-14, Limitations on Subcontracting.</w:t>
      </w:r>
      <w:bookmarkEnd w:id="2527"/>
      <w:bookmarkEnd w:id="2528"/>
      <w:bookmarkEnd w:id="2523"/>
      <w:bookmarkEnd w:id="2524"/>
      <w:bookmarkEnd w:id="2521"/>
      <w:bookmarkEnd w:id="2522"/>
      <w:bookmarkEnd w:id="2515"/>
      <w:bookmarkEnd w:id="2516"/>
    </w:p>
    <w:p xmlns:tce="http://www.TCE.com">
      <w:pPr>
        <w:pStyle w:val="BodyText"/>
      </w:pPr>
      <w:r>
        <w:t>(End of clause)</w:t>
      </w:r>
    </w:p>
    <!--Topic unique_640-->
    <w:p xmlns:tce="http://www.TCE.com">
      <w:pPr>
        <w:pStyle w:val="Heading5"/>
      </w:pPr>
      <w:bookmarkStart w:id="2529" w:name="_Numd19e33201"/>
      <w:bookmarkStart w:id="2530" w:name="_Refd19e33201"/>
      <w:bookmarkStart w:id="2531" w:name="_Tocd19e33201"/>
      <w:r>
        <w:t/>
      </w:r>
      <w:r>
        <w:t>552.223</w:t>
      </w:r>
      <w:r>
        <w:t xml:space="preserve"> [Reserved]</w:t>
      </w:r>
      <w:bookmarkEnd w:id="2530"/>
      <w:bookmarkEnd w:id="2531"/>
      <w:bookmarkEnd w:id="2529"/>
    </w:p>
    <!--Topic unique_353-->
    <w:p xmlns:tce="http://www.TCE.com">
      <w:pPr>
        <w:pStyle w:val="Heading6"/>
      </w:pPr>
      <w:bookmarkStart w:id="2532" w:name="_Numd19e33214"/>
      <w:bookmarkStart w:id="2533" w:name="_Refd19e33214"/>
      <w:bookmarkStart w:id="2534" w:name="_Tocd19e33214"/>
      <w:r>
        <w:t/>
      </w:r>
      <w:r>
        <w:t>552.223-70</w:t>
      </w:r>
      <w:r>
        <w:t xml:space="preserve"> Hazardous Substances.</w:t>
      </w:r>
      <w:bookmarkEnd w:id="2533"/>
      <w:bookmarkEnd w:id="2534"/>
      <w:bookmarkEnd w:id="2532"/>
    </w:p>
    <w:p xmlns:tce="http://www.TCE.com">
      <w:pPr>
        <w:pStyle w:val="BodyText"/>
      </w:pPr>
      <w:r>
        <w:t xml:space="preserve">As prescribed in </w:t>
      </w:r>
      <w:r>
        <w:t xml:space="preserve"> </w:t>
      </w:r>
      <w:r>
        <w:rPr>
          <w:color w:val="0000FF"/>
        </w:rPr>
        <w:fldChar w:fldCharType="begin"/>
      </w:r>
      <w:r>
        <w:rPr>
          <w:color w:val="0000FF"/>
        </w:rPr>
        <w:instrText xml:space="preserve"> REF _Numd19e18491 \h </w:instrText>
      </w:r>
      <w:r>
        <w:fldChar w:fldCharType="separate"/>
      </w:r>
      <w:rPr>
        <w:color w:val="0000FF"/>
      </w:rPr>
      <w:r>
        <w:rPr>
          <w:u w:val="single"/>
        </w:rPr>
        <w:t>523.303</w:t>
      </w:r>
      <w:r>
        <w:rPr>
          <w:color w:val="0000FF"/>
        </w:rPr>
        <w:fldChar w:fldCharType="end"/>
      </w:r>
      <w:r>
        <w:t xml:space="preserve"> </w:t>
      </w:r>
      <w:r>
        <w:t>(a), insert the following clause:</w:t>
      </w:r>
    </w:p>
    <w:p xmlns:tce="http://www.TCE.com">
      <w:pPr>
        <w:pStyle w:val="BodyText"/>
      </w:pPr>
      <w:r>
        <w:t>Hazardous Substances (May 1989)</w:t>
      </w:r>
    </w:p>
    <w:p xmlns:tce="http://www.TCE.com">
      <w:pPr>
        <w:pStyle w:val="ListNumber"/>
        <!--depth 1-->
        <w:numPr>
          <w:ilvl w:val="0"/>
          <w:numId w:val="585"/>
        </w:numPr>
      </w:pPr>
      <w:bookmarkStart w:id="2536" w:name="_Tocd19e33234"/>
      <w:bookmarkStart w:id="2535" w:name="_Refd19e33234"/>
      <w:r>
        <w:t/>
      </w:r>
      <w:r>
        <w:t>(a)</w:t>
      </w:r>
      <w:r>
        <w:t xml:space="preserve"> If the packaged items to be delivered under this contract are of a hazardous substance and ordinarily are intended or considered to be for use as a household item, this contract is subject to the Federal Hazardous Materials Act, as amended (</w:t>
      </w:r>
      <w:hyperlink r:id="rIdHyperlink264">
        <w:r>
          <w:rPr>
            <w:rStyle w:val="Hyperlink"/>
          </w:rPr>
          <w:t>15 U.S.C.1261-1276</w:t>
        </w:r>
      </w:hyperlink>
      <w:r>
        <w:t>), implementing regulations thereof (16CFRChapterII), and Federal Standard No.123, Marking for Shipment (Civil Agencies), issue in effect on the date of this solicitation.</w:t>
      </w:r>
    </w:p>
    <w:p xmlns:tce="http://www.TCE.com">
      <w:pPr>
        <w:pStyle w:val="ListNumber"/>
        <!--depth 1-->
        <w:numPr>
          <w:ilvl w:val="0"/>
          <w:numId w:val="585"/>
        </w:numPr>
      </w:pPr>
      <w:r>
        <w:t/>
      </w:r>
      <w:r>
        <w:t>(b)</w:t>
      </w:r>
      <w:r>
        <w:t xml:space="preserve"> The packaged items to be delivered under this contract are subject to the preparation of shipping documents, the preparation of items for transportation, shipping container construction, package making, package labeling, when required, shipper’s certification of compliance, and transport vehicle placarding in accordance with Parts171 through 178 of 49CFRand the Hazardous Materials Transportation Act.</w:t>
      </w:r>
    </w:p>
    <w:p xmlns:tce="http://www.TCE.com">
      <w:pPr>
        <w:pStyle w:val="ListNumber"/>
        <!--depth 1-->
        <w:numPr>
          <w:ilvl w:val="0"/>
          <w:numId w:val="585"/>
        </w:numPr>
      </w:pPr>
      <w:r>
        <w:t/>
      </w:r>
      <w:r>
        <w:t>(c)</w:t>
      </w:r>
      <w:r>
        <w:t xml:space="preserve"> The minimum packaging acceptable for packaging Department of Transportation regulated hazardous materials shall be those in 49CFR173.</w:t>
      </w:r>
      <w:bookmarkEnd w:id="2535"/>
      <w:bookmarkEnd w:id="2536"/>
    </w:p>
    <w:p xmlns:tce="http://www.TCE.com">
      <w:pPr>
        <w:pStyle w:val="BodyText"/>
      </w:pPr>
      <w:r>
        <w:t>(End of clause)</w:t>
      </w:r>
    </w:p>
    <!--Topic unique_354-->
    <w:p xmlns:tce="http://www.TCE.com">
      <w:pPr>
        <w:pStyle w:val="Heading6"/>
      </w:pPr>
      <w:bookmarkStart w:id="2537" w:name="_Numd19e33271"/>
      <w:bookmarkStart w:id="2538" w:name="_Refd19e33271"/>
      <w:bookmarkStart w:id="2539" w:name="_Tocd19e33271"/>
      <w:r>
        <w:t/>
      </w:r>
      <w:r>
        <w:t>552.223-71</w:t>
      </w:r>
      <w:r>
        <w:t xml:space="preserve"> Nonconforming Hazardous Materials.</w:t>
      </w:r>
      <w:bookmarkEnd w:id="2538"/>
      <w:bookmarkEnd w:id="2539"/>
      <w:bookmarkEnd w:id="2537"/>
    </w:p>
    <w:p xmlns:tce="http://www.TCE.com">
      <w:pPr>
        <w:pStyle w:val="BodyText"/>
      </w:pPr>
      <w:r>
        <w:t xml:space="preserve">As prescribed in </w:t>
      </w:r>
      <w:r>
        <w:t xml:space="preserve"> </w:t>
      </w:r>
      <w:r>
        <w:rPr>
          <w:color w:val="0000FF"/>
        </w:rPr>
        <w:fldChar w:fldCharType="begin"/>
      </w:r>
      <w:r>
        <w:rPr>
          <w:color w:val="0000FF"/>
        </w:rPr>
        <w:instrText xml:space="preserve"> REF _Numd19e18491 \h </w:instrText>
      </w:r>
      <w:r>
        <w:fldChar w:fldCharType="separate"/>
      </w:r>
      <w:rPr>
        <w:color w:val="0000FF"/>
      </w:rPr>
      <w:r>
        <w:rPr>
          <w:u w:val="single"/>
        </w:rPr>
        <w:t>523.303</w:t>
      </w:r>
      <w:r>
        <w:rPr>
          <w:color w:val="0000FF"/>
        </w:rPr>
        <w:fldChar w:fldCharType="end"/>
      </w:r>
      <w:r>
        <w:t xml:space="preserve"> </w:t>
      </w:r>
      <w:r>
        <w:t>(b), insert the following clause:</w:t>
      </w:r>
    </w:p>
    <w:p xmlns:tce="http://www.TCE.com">
      <w:pPr>
        <w:pStyle w:val="BodyText"/>
      </w:pPr>
      <w:r>
        <w:t>Nonconforming Hazardous Materials (Sep 1999)</w:t>
      </w:r>
    </w:p>
    <w:p xmlns:tce="http://www.TCE.com">
      <w:pPr>
        <w:pStyle w:val="ListNumber"/>
        <!--depth 1-->
        <w:numPr>
          <w:ilvl w:val="0"/>
          <w:numId w:val="586"/>
        </w:numPr>
      </w:pPr>
      <w:bookmarkStart w:id="2541" w:name="_Tocd19e33291"/>
      <w:bookmarkStart w:id="2540" w:name="_Refd19e33291"/>
      <w:r>
        <w:t/>
      </w:r>
      <w:r>
        <w:t>(a)</w:t>
      </w:r>
      <w:r>
        <w:t xml:space="preserve"> Nonconforming supplies that contain hazardous material or that may expose persons who handle or transport the supplies to hazardous material and which require replacement under the inspection and/or warranty clauses of this contract shall be reshipped to the Contractor at the Contractor’s expense. The Contractor agrees to accept return of these nonconforming supplies and to pay all costs occasioned by their return.</w:t>
      </w:r>
    </w:p>
    <w:p xmlns:tce="http://www.TCE.com">
      <w:pPr>
        <w:pStyle w:val="ListNumber"/>
        <!--depth 1-->
        <w:numPr>
          <w:ilvl w:val="0"/>
          <w:numId w:val="586"/>
        </w:numPr>
      </w:pPr>
      <w:r>
        <w:t/>
      </w:r>
      <w:r>
        <w:t>(b)</w:t>
      </w:r>
      <w:r>
        <w:t xml:space="preserve"> “Hazardous materials,” as used in this clause, includes any material defined as hazardous under the latest version of Federal Standard No.313 (including revisions adopted during the term of the contract).</w:t>
      </w:r>
    </w:p>
    <w:p xmlns:tce="http://www.TCE.com">
      <w:pPr>
        <w:pStyle w:val="ListNumber"/>
        <!--depth 1-->
        <w:numPr>
          <w:ilvl w:val="0"/>
          <w:numId w:val="586"/>
        </w:numPr>
      </w:pPr>
      <w:r>
        <w:t/>
      </w:r>
      <w:r>
        <w:t>(c)</w:t>
      </w:r>
      <w:r>
        <w:t xml:space="preserve"> If the Contractor fails to provide acceptable disposition instructions for the nonconforming supplies within 10days from the date of the Government’s request (or such longer period as may be agreed to between the Contracting Officer and the Contractor), or fails to accept return of the reshipped nonconforming supplies, such failure:</w:t>
      </w:r>
    </w:p>
    <w:p xmlns:tce="http://www.TCE.com">
      <w:pPr>
        <w:pStyle w:val="ListNumber2"/>
        <!--depth 2-->
        <w:numPr>
          <w:ilvl w:val="1"/>
          <w:numId w:val="587"/>
        </w:numPr>
      </w:pPr>
      <w:bookmarkStart w:id="2543" w:name="_Tocd19e33313"/>
      <w:bookmarkStart w:id="2542" w:name="_Refd19e33313"/>
      <w:r>
        <w:t/>
      </w:r>
      <w:r>
        <w:t>(1)</w:t>
      </w:r>
      <w:r>
        <w:t xml:space="preserve"> May be interpreted as a willful failure to perform,</w:t>
      </w:r>
    </w:p>
    <w:p xmlns:tce="http://www.TCE.com">
      <w:pPr>
        <w:pStyle w:val="ListNumber2"/>
        <!--depth 2-->
        <w:numPr>
          <w:ilvl w:val="1"/>
          <w:numId w:val="587"/>
        </w:numPr>
      </w:pPr>
      <w:r>
        <w:t/>
      </w:r>
      <w:r>
        <w:t>(2)</w:t>
      </w:r>
      <w:r>
        <w:t xml:space="preserve"> May result in termination of the contract for default and</w:t>
      </w:r>
    </w:p>
    <w:p xmlns:tce="http://www.TCE.com">
      <w:pPr>
        <w:pStyle w:val="ListNumber2"/>
        <!--depth 2-->
        <w:numPr>
          <w:ilvl w:val="1"/>
          <w:numId w:val="587"/>
        </w:numPr>
      </w:pPr>
      <w:r>
        <w:t/>
      </w:r>
      <w:r>
        <w:t>(3)</w:t>
      </w:r>
      <w:r>
        <w:t xml:space="preserve"> Shall be considered by the Contracting Officer in determining the responsibility of the Contractor for any future award (see FAR9.104-3(b) and 9.406-2).</w:t>
      </w:r>
      <w:bookmarkEnd w:id="2542"/>
      <w:bookmarkEnd w:id="2543"/>
    </w:p>
    <w:p xmlns:tce="http://www.TCE.com">
      <w:pPr>
        <w:pStyle w:val="ListNumber"/>
        <!--depth 1-->
        <w:numPr>
          <w:ilvl w:val="0"/>
          <w:numId w:val="586"/>
        </w:numPr>
      </w:pPr>
      <w:r>
        <w:t/>
      </w:r>
      <w:r>
        <w:t>(d)</w:t>
      </w:r>
      <w:r>
        <w:t xml:space="preserve"> Pending final resolution of any dispute, the Contractor shall promptly comply with the decision of the Contracting Officer.</w:t>
      </w:r>
      <w:bookmarkEnd w:id="2540"/>
      <w:bookmarkEnd w:id="2541"/>
    </w:p>
    <w:p xmlns:tce="http://www.TCE.com">
      <w:pPr>
        <w:pStyle w:val="BodyText"/>
      </w:pPr>
      <w:r>
        <w:t>(End of clause)</w:t>
      </w:r>
    </w:p>
    <!--Topic unique_48-->
    <w:p xmlns:tce="http://www.TCE.com">
      <w:pPr>
        <w:pStyle w:val="Heading6"/>
      </w:pPr>
      <w:bookmarkStart w:id="2544" w:name="_Numd19e33353"/>
      <w:bookmarkStart w:id="2545" w:name="_Refd19e33353"/>
      <w:bookmarkStart w:id="2546" w:name="_Tocd19e33353"/>
      <w:r>
        <w:t/>
      </w:r>
      <w:r>
        <w:t>552.223-72</w:t>
      </w:r>
      <w:r>
        <w:t xml:space="preserve"> Hazardous Material Information.</w:t>
      </w:r>
      <w:bookmarkEnd w:id="2545"/>
      <w:bookmarkEnd w:id="2546"/>
      <w:bookmarkEnd w:id="2544"/>
    </w:p>
    <w:p xmlns:tce="http://www.TCE.com">
      <w:pPr>
        <w:pStyle w:val="BodyText"/>
      </w:pPr>
      <w:r>
        <w:t xml:space="preserve">As prescribed in </w:t>
      </w:r>
      <w:r>
        <w:t xml:space="preserve"> </w:t>
      </w:r>
      <w:r>
        <w:rPr>
          <w:color w:val="0000FF"/>
        </w:rPr>
        <w:fldChar w:fldCharType="begin"/>
      </w:r>
      <w:r>
        <w:rPr>
          <w:color w:val="0000FF"/>
        </w:rPr>
        <w:instrText xml:space="preserve"> REF _Numd19e18543 \h </w:instrText>
      </w:r>
      <w:r>
        <w:fldChar w:fldCharType="separate"/>
      </w:r>
      <w:rPr>
        <w:color w:val="0000FF"/>
      </w:rPr>
      <w:r>
        <w:rPr>
          <w:u w:val="single"/>
        </w:rPr>
        <w:t>523.370</w:t>
      </w:r>
      <w:r>
        <w:rPr>
          <w:color w:val="0000FF"/>
        </w:rPr>
        <w:fldChar w:fldCharType="end"/>
      </w:r>
      <w:r>
        <w:t xml:space="preserve"> </w:t>
      </w:r>
      <w:r>
        <w:t>, insert the following provision:</w:t>
      </w:r>
    </w:p>
    <w:p xmlns:tce="http://www.TCE.com">
      <w:pPr>
        <w:pStyle w:val="BodyText"/>
      </w:pPr>
      <w:r>
        <w:t>Hazardous Material Information (Sep 1999)</w:t>
      </w:r>
    </w:p>
    <w:p xmlns:tce="http://www.TCE.com">
      <w:pPr>
        <w:pStyle w:val="BodyText"/>
      </w:pPr>
      <w:r>
        <w:t>Offeror shall indicate for each national stock number (NSN) the following information:</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NSN</w:t>
            </w:r>
          </w:p>
        </w:tc>
        <w:tc>
          <w:p xmlns:tce="http://www.TCE.com">
            <w:pPr>
              <w:pStyle w:val="BodyText"/>
            </w:pPr>
            <w:r>
              <w:t>DOT Shipping Name</w:t>
            </w:r>
          </w:p>
        </w:tc>
        <w:tc>
          <w:p xmlns:tce="http://www.TCE.com">
            <w:pPr>
              <w:pStyle w:val="BodyText"/>
            </w:pPr>
            <w:r>
              <w:t>DOT Hazard Class</w:t>
            </w:r>
          </w:p>
        </w:tc>
        <w:tc>
          <w:p xmlns:tce="http://www.TCE.com">
            <w:pPr>
              <w:pStyle w:val="BodyText"/>
            </w:pPr>
            <w:r>
              <w:t>DOT Label Required</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Yes</w:t>
            </w:r>
            <w:r>
              <w:t>[]</w:t>
            </w:r>
            <w:r>
              <w:t>No</w:t>
            </w:r>
            <w:r>
              <w:t>[]</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Yes</w:t>
            </w:r>
            <w:r>
              <w:t>[]</w:t>
            </w:r>
            <w:r>
              <w:t>No</w:t>
            </w:r>
            <w:r>
              <w:t>[]</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Yes</w:t>
            </w:r>
            <w:r>
              <w:t>[]</w:t>
            </w:r>
            <w:r>
              <w:t>No</w:t>
            </w:r>
            <w:r>
              <w:t>[]</w:t>
            </w:r>
            <w:r>
              <w:t/>
            </w:r>
          </w:p>
        </w:tc>
      </w:tr>
    </w:tbl>
    <w:p xmlns:tce="http://www.TCE.com">
      <w:pPr>
        <w:pStyle w:val="BodyText"/>
      </w:pPr>
      <w:r>
        <w:t>(End of provision)</w:t>
      </w:r>
    </w:p>
    <!--Topic unique_355-->
    <w:p xmlns:tce="http://www.TCE.com">
      <w:pPr>
        <w:pStyle w:val="Heading6"/>
      </w:pPr>
      <w:bookmarkStart w:id="2547" w:name="_Numd19e33517"/>
      <w:bookmarkStart w:id="2548" w:name="_Refd19e33517"/>
      <w:bookmarkStart w:id="2549" w:name="_Tocd19e33517"/>
      <w:r>
        <w:t/>
      </w:r>
      <w:r>
        <w:t>552.223-73</w:t>
      </w:r>
      <w:r>
        <w:t xml:space="preserve"> Preservation, Packaging, Packing, Marking, and Labeling of Hazardous Materials (HAZMAT) For Shipments.</w:t>
      </w:r>
      <w:bookmarkEnd w:id="2548"/>
      <w:bookmarkEnd w:id="2549"/>
      <w:bookmarkEnd w:id="2547"/>
    </w:p>
    <w:p xmlns:tce="http://www.TCE.com">
      <w:pPr>
        <w:pStyle w:val="BodyText"/>
      </w:pPr>
      <w:r>
        <w:t xml:space="preserve">As prescribed in </w:t>
      </w:r>
      <w:r>
        <w:t xml:space="preserve"> </w:t>
      </w:r>
      <w:r>
        <w:rPr>
          <w:color w:val="0000FF"/>
        </w:rPr>
        <w:fldChar w:fldCharType="begin"/>
      </w:r>
      <w:r>
        <w:rPr>
          <w:color w:val="0000FF"/>
        </w:rPr>
        <w:instrText xml:space="preserve"> REF _Numd19e18491 \h </w:instrText>
      </w:r>
      <w:r>
        <w:fldChar w:fldCharType="separate"/>
      </w:r>
      <w:rPr>
        <w:color w:val="0000FF"/>
      </w:rPr>
      <w:r>
        <w:rPr>
          <w:u w:val="single"/>
        </w:rPr>
        <w:t>523.303</w:t>
      </w:r>
      <w:r>
        <w:rPr>
          <w:color w:val="0000FF"/>
        </w:rPr>
        <w:fldChar w:fldCharType="end"/>
      </w:r>
      <w:r>
        <w:t xml:space="preserve"> </w:t>
      </w:r>
      <w:r>
        <w:t>(c), insert the following clause:</w:t>
      </w:r>
    </w:p>
    <w:p xmlns:tce="http://www.TCE.com">
      <w:pPr>
        <w:pStyle w:val="BodyText"/>
      </w:pPr>
      <w:r>
        <w:t>Preservation, Packaging, Packing, Marking, and Labeling of Hazardous Materials (HAZMAT) For Shipments (Jun 2015)</w:t>
      </w:r>
    </w:p>
    <w:p xmlns:tce="http://www.TCE.com">
      <w:pPr>
        <w:pStyle w:val="ListNumber"/>
        <!--depth 1-->
        <w:numPr>
          <w:ilvl w:val="0"/>
          <w:numId w:val="588"/>
        </w:numPr>
      </w:pPr>
      <w:bookmarkStart w:id="2551" w:name="_Tocd19e33537"/>
      <w:bookmarkStart w:id="2550" w:name="_Refd19e33537"/>
      <w:r>
        <w:t/>
      </w:r>
      <w:r>
        <w:t>(a)</w:t>
      </w:r>
      <w:r>
        <w:t xml:space="preserve"> </w:t>
      </w:r>
      <w:r>
        <w:rPr>
          <w:i/>
        </w:rPr>
        <w:t>Definition</w:t>
      </w:r>
      <w:r>
        <w:t>. “United States,” as used in this clause, means the 48 adjoining U.S. States, Alaska, Hawaii, and U.S. territories and possessions, such as Puerto Rico.</w:t>
      </w:r>
    </w:p>
    <w:p xmlns:tce="http://www.TCE.com">
      <w:pPr>
        <w:pStyle w:val="ListNumber"/>
        <!--depth 1-->
        <w:numPr>
          <w:ilvl w:val="0"/>
          <w:numId w:val="588"/>
        </w:numPr>
      </w:pPr>
      <w:r>
        <w:t/>
      </w:r>
      <w:r>
        <w:t>(b)</w:t>
      </w:r>
      <w:r>
        <w:t xml:space="preserve"> Preservation, packaging, packing, marking, and labeling of hazardous materials for export shipment outside the United States in all transport modes shall comply with the following, as applicable:</w:t>
      </w:r>
    </w:p>
    <w:p xmlns:tce="http://www.TCE.com">
      <w:pPr>
        <w:pStyle w:val="ListNumber2"/>
        <!--depth 2-->
        <w:numPr>
          <w:ilvl w:val="1"/>
          <w:numId w:val="589"/>
        </w:numPr>
      </w:pPr>
      <w:bookmarkStart w:id="2553" w:name="_Tocd19e33555"/>
      <w:bookmarkStart w:id="2552" w:name="_Refd19e33555"/>
      <w:r>
        <w:t/>
      </w:r>
      <w:r>
        <w:t>(1)</w:t>
      </w:r>
      <w:r>
        <w:t xml:space="preserve"> International Maritime Dangerous Goods (IMDG) Code as established by the International Maritime Organization (IMO).</w:t>
      </w:r>
    </w:p>
    <w:p xmlns:tce="http://www.TCE.com">
      <w:pPr>
        <w:pStyle w:val="ListNumber2"/>
        <!--depth 2-->
        <w:numPr>
          <w:ilvl w:val="1"/>
          <w:numId w:val="589"/>
        </w:numPr>
      </w:pPr>
      <w:r>
        <w:t/>
      </w:r>
      <w:r>
        <w:t>(2)</w:t>
      </w:r>
      <w:r>
        <w:t xml:space="preserve"> U.S. Department of Transportation (DOT) Hazardous Material Regulation (HMR) 49 CFR parts 171 through 180. (Note: Classifications permitted by the HMR, but not permitted by the IMDG code, such as Consumer Commodities classed as ORM-D, shall be packaged in accordance with the IMDG Code and dual-marked with both Consumer Commodity and IMDG marking and labeling.)</w:t>
      </w:r>
    </w:p>
    <w:p xmlns:tce="http://www.TCE.com">
      <w:pPr>
        <w:pStyle w:val="ListNumber2"/>
        <!--depth 2-->
        <w:numPr>
          <w:ilvl w:val="1"/>
          <w:numId w:val="589"/>
        </w:numPr>
      </w:pPr>
      <w:r>
        <w:t/>
      </w:r>
      <w:r>
        <w:t>(3)</w:t>
      </w:r>
      <w:r>
        <w:t xml:space="preserve"> Occupational Safety and Health Administration (OSHA) Regulation 29 CFR 1910.1200.</w:t>
      </w:r>
    </w:p>
    <w:p xmlns:tce="http://www.TCE.com">
      <w:pPr>
        <w:pStyle w:val="ListNumber2"/>
        <!--depth 2-->
        <w:numPr>
          <w:ilvl w:val="1"/>
          <w:numId w:val="589"/>
        </w:numPr>
      </w:pPr>
      <w:r>
        <w:t/>
      </w:r>
      <w:r>
        <w:t>(4)</w:t>
      </w:r>
      <w:r>
        <w:t xml:space="preserve"> International Air Transport Association (IATA), Dangerous Goods Regulation and/or International Civil Aviation Organization (ICAO), Technical Instructions.</w:t>
      </w:r>
    </w:p>
    <w:p xmlns:tce="http://www.TCE.com">
      <w:pPr>
        <w:pStyle w:val="ListNumber2"/>
        <!--depth 2-->
        <w:numPr>
          <w:ilvl w:val="1"/>
          <w:numId w:val="589"/>
        </w:numPr>
      </w:pPr>
      <w:r>
        <w:t/>
      </w:r>
      <w:r>
        <w:t>(5)</w:t>
      </w:r>
      <w:r>
        <w:t xml:space="preserve"> AFMAN 24-204, Air Force Inter-Service Manual, Preparing Hazardous Materials For Military Air Shipments.</w:t>
      </w:r>
    </w:p>
    <w:p xmlns:tce="http://www.TCE.com">
      <w:pPr>
        <w:pStyle w:val="ListNumber2"/>
        <!--depth 2-->
        <w:numPr>
          <w:ilvl w:val="1"/>
          <w:numId w:val="589"/>
        </w:numPr>
      </w:pPr>
      <w:r>
        <w:t/>
      </w:r>
      <w:r>
        <w:t>(6)</w:t>
      </w:r>
      <w:r>
        <w:t xml:space="preserve"> Any preservation, packaging, packing, marking, and labeling requirements contained elsewhere in this solicitation and contract.</w:t>
      </w:r>
      <w:bookmarkEnd w:id="2552"/>
      <w:bookmarkEnd w:id="2553"/>
    </w:p>
    <w:p xmlns:tce="http://www.TCE.com">
      <w:pPr>
        <w:pStyle w:val="ListNumber"/>
        <!--depth 1-->
        <w:numPr>
          <w:ilvl w:val="0"/>
          <w:numId w:val="588"/>
        </w:numPr>
      </w:pPr>
      <w:r>
        <w:t/>
      </w:r>
      <w:r>
        <w:t>(c)</w:t>
      </w:r>
      <w:r>
        <w:t xml:space="preserve"> Preservation, packaging, packing, marking, and labeling of hazardous materials for domestic shipments within the United States in all transport modes shall comply with the following; as applicable:</w:t>
      </w:r>
    </w:p>
    <w:p xmlns:tce="http://www.TCE.com">
      <w:pPr>
        <w:pStyle w:val="ListNumber2"/>
        <!--depth 2-->
        <w:numPr>
          <w:ilvl w:val="1"/>
          <w:numId w:val="590"/>
        </w:numPr>
      </w:pPr>
      <w:bookmarkStart w:id="2555" w:name="_Tocd19e33607"/>
      <w:bookmarkStart w:id="2554" w:name="_Refd19e33607"/>
      <w:r>
        <w:t/>
      </w:r>
      <w:r>
        <w:t>(1)</w:t>
      </w:r>
      <w:r>
        <w:t xml:space="preserve"> U.S. Department of Transportation (DOT) Hazardous Material Regulation (HMR) 49 CFR parts 171 through 180.</w:t>
      </w:r>
    </w:p>
    <w:p xmlns:tce="http://www.TCE.com">
      <w:pPr>
        <w:pStyle w:val="ListNumber2"/>
        <!--depth 2-->
        <w:numPr>
          <w:ilvl w:val="1"/>
          <w:numId w:val="590"/>
        </w:numPr>
      </w:pPr>
      <w:r>
        <w:t/>
      </w:r>
      <w:r>
        <w:t>(2)</w:t>
      </w:r>
      <w:r>
        <w:t xml:space="preserve"> Occupational Safety and Health Administration (OSHA) Regulation 29 CFR 1910.1200.</w:t>
      </w:r>
    </w:p>
    <w:p xmlns:tce="http://www.TCE.com">
      <w:pPr>
        <w:pStyle w:val="ListNumber2"/>
        <!--depth 2-->
        <w:numPr>
          <w:ilvl w:val="1"/>
          <w:numId w:val="590"/>
        </w:numPr>
      </w:pPr>
      <w:r>
        <w:t/>
      </w:r>
      <w:r>
        <w:t>(3)</w:t>
      </w:r>
      <w:r>
        <w:t xml:space="preserve"> Any preservation, packaging, packing, marking, and labeling requirements contained elsewhere in this solicitation and contract.</w:t>
      </w:r>
      <w:bookmarkEnd w:id="2554"/>
      <w:bookmarkEnd w:id="2555"/>
    </w:p>
    <w:p xmlns:tce="http://www.TCE.com">
      <w:pPr>
        <w:pStyle w:val="ListNumber"/>
        <!--depth 1-->
        <w:numPr>
          <w:ilvl w:val="0"/>
          <w:numId w:val="588"/>
        </w:numPr>
      </w:pPr>
      <w:r>
        <w:t/>
      </w:r>
      <w:r>
        <w:t>(d)</w:t>
      </w:r>
      <w:r>
        <w:t xml:space="preserve"> Hazardous Material Packages designated for outside the United States destinations through Forwarding Points, Distribution Centers, or Container Consolidation Points (CCPs) shall comply with the IMDG, IATA, ICAO or AFMAN 24-204 codes, as applicable.</w:t>
      </w:r>
    </w:p>
    <w:p xmlns:tce="http://www.TCE.com">
      <w:pPr>
        <w:pStyle w:val="ListNumber"/>
        <!--depth 1-->
        <w:numPr>
          <w:ilvl w:val="0"/>
          <w:numId w:val="588"/>
        </w:numPr>
      </w:pPr>
      <w:r>
        <w:t/>
      </w:r>
      <w:r>
        <w:t>(e)</w:t>
      </w:r>
      <w:r>
        <w:t xml:space="preserve"> The test certification data showing compliance with performance-oriented packaging or UN-approved packaging requirements shall be made available to GSA contract administration/management representatives or regulatory inspectors upon request.</w:t>
      </w:r>
      <w:bookmarkEnd w:id="2550"/>
      <w:bookmarkEnd w:id="2551"/>
    </w:p>
    <w:p xmlns:tce="http://www.TCE.com">
      <w:pPr>
        <w:pStyle w:val="BodyText"/>
      </w:pPr>
      <w:r>
        <w:t>(End of clause)</w:t>
      </w:r>
    </w:p>
    <!--Topic unique_641-->
    <w:p xmlns:tce="http://www.TCE.com">
      <w:pPr>
        <w:pStyle w:val="Heading5"/>
      </w:pPr>
      <w:bookmarkStart w:id="2556" w:name="_Numd19e33656"/>
      <w:bookmarkStart w:id="2557" w:name="_Refd19e33656"/>
      <w:bookmarkStart w:id="2558" w:name="_Tocd19e33656"/>
      <w:r>
        <w:t/>
      </w:r>
      <w:r>
        <w:t>552.227</w:t>
      </w:r>
      <w:r>
        <w:t xml:space="preserve"> [Reserved]</w:t>
      </w:r>
      <w:bookmarkEnd w:id="2557"/>
      <w:bookmarkEnd w:id="2558"/>
      <w:bookmarkEnd w:id="2556"/>
    </w:p>
    <!--Topic unique_375-->
    <w:p xmlns:tce="http://www.TCE.com">
      <w:pPr>
        <w:pStyle w:val="Heading6"/>
      </w:pPr>
      <w:bookmarkStart w:id="2559" w:name="_Numd19e33669"/>
      <w:bookmarkStart w:id="2560" w:name="_Refd19e33669"/>
      <w:bookmarkStart w:id="2561" w:name="_Tocd19e33669"/>
      <w:r>
        <w:t/>
      </w:r>
      <w:r>
        <w:t>552.227-70</w:t>
      </w:r>
      <w:r>
        <w:t xml:space="preserve"> Government Rights (Unlimited).</w:t>
      </w:r>
      <w:bookmarkEnd w:id="2560"/>
      <w:bookmarkEnd w:id="2561"/>
      <w:bookmarkEnd w:id="2559"/>
    </w:p>
    <w:p xmlns:tce="http://www.TCE.com">
      <w:pPr>
        <w:pStyle w:val="BodyText"/>
      </w:pPr>
      <w:r>
        <w:t xml:space="preserve">As prescribed in </w:t>
      </w:r>
      <w:r>
        <w:t xml:space="preserve"> </w:t>
      </w:r>
      <w:r>
        <w:rPr>
          <w:color w:val="0000FF"/>
        </w:rPr>
        <w:fldChar w:fldCharType="begin"/>
      </w:r>
      <w:r>
        <w:rPr>
          <w:color w:val="0000FF"/>
        </w:rPr>
        <w:instrText xml:space="preserve"> REF _Numd19e18823 \h </w:instrText>
      </w:r>
      <w:r>
        <w:fldChar w:fldCharType="separate"/>
      </w:r>
      <w:rPr>
        <w:color w:val="0000FF"/>
      </w:rPr>
      <w:r>
        <w:rPr>
          <w:u w:val="single"/>
        </w:rPr>
        <w:t>527.409</w:t>
      </w:r>
      <w:r>
        <w:rPr>
          <w:color w:val="0000FF"/>
        </w:rPr>
        <w:fldChar w:fldCharType="end"/>
      </w:r>
      <w:r>
        <w:t xml:space="preserve"> </w:t>
      </w:r>
      <w:r>
        <w:t>(a), insert the following clause:</w:t>
      </w:r>
    </w:p>
    <w:p xmlns:tce="http://www.TCE.com">
      <w:pPr>
        <w:pStyle w:val="BodyText"/>
      </w:pPr>
      <w:r>
        <w:t xml:space="preserve">Government Rights (Unlimited) (May 1989)(Deviation FAR </w:t>
      </w:r>
      <w:hyperlink r:id="rIdHyperlink265">
        <w:r>
          <w:rPr>
            <w:rStyle w:val="Hyperlink"/>
          </w:rPr>
          <w:t>52.227-17</w:t>
        </w:r>
      </w:hyperlink>
      <w:r>
        <w:t>)</w:t>
      </w:r>
    </w:p>
    <w:p xmlns:tce="http://www.TCE.com">
      <w:pPr>
        <w:pStyle w:val="BodyText"/>
      </w:pPr>
      <w:r>
        <w:t>The Government shall have unlimited rights in all drawings, designs, specifications, notes and other works developed in the performance of this contract, including the right to use same on any other Government design or construction without additional compensation to the Contractor. The Contractor hereby grants to the Government a paid-up license throughout the world to all such works to which he may assert or establish any claim under design patent or copyright laws. The Contractor for a period of three years after completion of the project agrees to furnish the original or copies of all such works on the request of the Contracting Officer.</w:t>
      </w:r>
    </w:p>
    <w:p xmlns:tce="http://www.TCE.com">
      <w:pPr>
        <w:pStyle w:val="BodyText"/>
      </w:pPr>
      <w:r>
        <w:t>(End of clause)</w:t>
      </w:r>
    </w:p>
    <!--Topic unique_376-->
    <w:p xmlns:tce="http://www.TCE.com">
      <w:pPr>
        <w:pStyle w:val="Heading6"/>
      </w:pPr>
      <w:bookmarkStart w:id="2562" w:name="_Numd19e33705"/>
      <w:bookmarkStart w:id="2563" w:name="_Refd19e33705"/>
      <w:bookmarkStart w:id="2564" w:name="_Tocd19e33705"/>
      <w:r>
        <w:t/>
      </w:r>
      <w:r>
        <w:t>552.227-71</w:t>
      </w:r>
      <w:r>
        <w:t xml:space="preserve"> Drawings and Other Data to Become Property of Government.</w:t>
      </w:r>
      <w:bookmarkEnd w:id="2563"/>
      <w:bookmarkEnd w:id="2564"/>
      <w:bookmarkEnd w:id="2562"/>
    </w:p>
    <w:p xmlns:tce="http://www.TCE.com">
      <w:pPr>
        <w:pStyle w:val="BodyText"/>
      </w:pPr>
      <w:r>
        <w:t xml:space="preserve">As prescribed in </w:t>
      </w:r>
      <w:r>
        <w:t xml:space="preserve"> </w:t>
      </w:r>
      <w:r>
        <w:rPr>
          <w:color w:val="0000FF"/>
        </w:rPr>
        <w:fldChar w:fldCharType="begin"/>
      </w:r>
      <w:r>
        <w:rPr>
          <w:color w:val="0000FF"/>
        </w:rPr>
        <w:instrText xml:space="preserve"> REF _Numd19e18823 \h </w:instrText>
      </w:r>
      <w:r>
        <w:fldChar w:fldCharType="separate"/>
      </w:r>
      <w:rPr>
        <w:color w:val="0000FF"/>
      </w:rPr>
      <w:r>
        <w:rPr>
          <w:u w:val="single"/>
        </w:rPr>
        <w:t>527.409</w:t>
      </w:r>
      <w:r>
        <w:rPr>
          <w:color w:val="0000FF"/>
        </w:rPr>
        <w:fldChar w:fldCharType="end"/>
      </w:r>
      <w:r>
        <w:t xml:space="preserve"> </w:t>
      </w:r>
      <w:r>
        <w:t xml:space="preserve"> (b), substitute the following clause:</w:t>
      </w:r>
    </w:p>
    <w:p xmlns:tce="http://www.TCE.com">
      <w:pPr>
        <w:pStyle w:val="BodyText"/>
      </w:pPr>
      <w:r>
        <w:t>Drawings and Other Data to Become Property of Government (MAY 1989)(Deviation FAR 52.227-17)</w:t>
      </w:r>
    </w:p>
    <w:p xmlns:tce="http://www.TCE.com">
      <w:pPr>
        <w:pStyle w:val="BodyText"/>
      </w:pPr>
      <w:r>
        <w:t>All designs, drawings, specifications, notes and other works developed in the performance of this contract shall become the sole property of the Government and may be used on any other design or construction without additional compensation to the Contractor. The Government shall be considered the “person for whom the work was prepared” for the purpose of authorship in any copyrightable work under Section201(b) of Title17, United States Code. With respect thereto, the Contractor agrees not to assert or authorize others to assert any rights nor establish any claim under the design patent or copyright laws. The Contractor for a period of three years after completion of the project agrees to furnish all retained works on the request of the Contracting Officer. Unless otherwise provided in this contract, the Contractor shall have the right to retain copies of works beyond such period.</w:t>
      </w:r>
    </w:p>
    <w:p xmlns:tce="http://www.TCE.com">
      <w:pPr>
        <w:pStyle w:val="BodyText"/>
      </w:pPr>
      <w:r>
        <w:t>(End of clause)</w:t>
      </w:r>
    </w:p>
    <!--Topic unique_642-->
    <w:p xmlns:tce="http://www.TCE.com">
      <w:pPr>
        <w:pStyle w:val="Heading5"/>
      </w:pPr>
      <w:bookmarkStart w:id="2565" w:name="_Numd19e33737"/>
      <w:bookmarkStart w:id="2566" w:name="_Refd19e33737"/>
      <w:bookmarkStart w:id="2567" w:name="_Tocd19e33737"/>
      <w:r>
        <w:t/>
      </w:r>
      <w:r>
        <w:t>552.228</w:t>
      </w:r>
      <w:r>
        <w:t xml:space="preserve"> [Reserved]</w:t>
      </w:r>
      <w:bookmarkEnd w:id="2566"/>
      <w:bookmarkEnd w:id="2567"/>
      <w:bookmarkEnd w:id="2565"/>
    </w:p>
    <!--Topic unique_385-->
    <w:p xmlns:tce="http://www.TCE.com">
      <w:pPr>
        <w:pStyle w:val="Heading6"/>
      </w:pPr>
      <w:bookmarkStart w:id="2568" w:name="_Numd19e33750"/>
      <w:bookmarkStart w:id="2569" w:name="_Refd19e33750"/>
      <w:bookmarkStart w:id="2570" w:name="_Tocd19e33750"/>
      <w:r>
        <w:t/>
      </w:r>
      <w:r>
        <w:t>552.228-5</w:t>
      </w:r>
      <w:r>
        <w:t xml:space="preserve"> Government as Additional Insured.</w:t>
      </w:r>
      <w:bookmarkEnd w:id="2569"/>
      <w:bookmarkEnd w:id="2570"/>
      <w:bookmarkEnd w:id="2568"/>
    </w:p>
    <w:p xmlns:tce="http://www.TCE.com">
      <w:pPr>
        <w:pStyle w:val="BodyText"/>
      </w:pPr>
      <w:r>
        <w:t xml:space="preserve">As prescribed in </w:t>
      </w:r>
      <w:r>
        <w:t xml:space="preserve"> </w:t>
      </w:r>
      <w:r>
        <w:rPr>
          <w:color w:val="0000FF"/>
        </w:rPr>
        <w:fldChar w:fldCharType="begin"/>
      </w:r>
      <w:r>
        <w:rPr>
          <w:color w:val="0000FF"/>
        </w:rPr>
        <w:instrText xml:space="preserve"> REF _Numd19e19011 \h </w:instrText>
      </w:r>
      <w:r>
        <w:fldChar w:fldCharType="separate"/>
      </w:r>
      <w:rPr>
        <w:color w:val="0000FF"/>
      </w:rPr>
      <w:r>
        <w:rPr>
          <w:u w:val="single"/>
        </w:rPr>
        <w:t>528.310</w:t>
      </w:r>
      <w:r>
        <w:rPr>
          <w:color w:val="0000FF"/>
        </w:rPr>
        <w:fldChar w:fldCharType="end"/>
      </w:r>
      <w:r>
        <w:t xml:space="preserve"> </w:t>
      </w:r>
      <w:r>
        <w:t>, insert the following clause:</w:t>
      </w:r>
    </w:p>
    <w:p xmlns:tce="http://www.TCE.com">
      <w:pPr>
        <w:pStyle w:val="BodyText"/>
      </w:pPr>
      <w:r>
        <w:t>Government as Additional Insured (Jan2016)</w:t>
      </w:r>
    </w:p>
    <w:p xmlns:tce="http://www.TCE.com">
      <w:pPr>
        <w:pStyle w:val="ListNumber"/>
        <!--depth 1-->
        <w:numPr>
          <w:ilvl w:val="0"/>
          <w:numId w:val="591"/>
        </w:numPr>
      </w:pPr>
      <w:bookmarkStart w:id="2572" w:name="_Tocd19e33770"/>
      <w:bookmarkStart w:id="2571" w:name="_Refd19e33770"/>
      <w:r>
        <w:t/>
      </w:r>
      <w:r>
        <w:t>(a)</w:t>
      </w:r>
      <w:r>
        <w:t xml:space="preserve"> This clause supplements the requirements set forth in FAR clause 52.228-5, Insurance–Work on a Government Installation.</w:t>
      </w:r>
    </w:p>
    <w:p xmlns:tce="http://www.TCE.com">
      <w:pPr>
        <w:pStyle w:val="ListNumber"/>
        <!--depth 1-->
        <w:numPr>
          <w:ilvl w:val="0"/>
          <w:numId w:val="591"/>
        </w:numPr>
      </w:pPr>
      <w:r>
        <w:t/>
      </w:r>
      <w:r>
        <w:t>(b)</w:t>
      </w:r>
      <w:r>
        <w:t xml:space="preserve"> Each insurance policy required under this contract, other than workers’ compensation insurance, shall contain an endorsement naming the United States as an additional insured with respect to operations performed under this contract. The insurance carrier is required to waive all subrogation rights against any of the named insured.</w:t>
      </w:r>
      <w:bookmarkEnd w:id="2571"/>
      <w:bookmarkEnd w:id="2572"/>
    </w:p>
    <w:p xmlns:tce="http://www.TCE.com">
      <w:pPr>
        <w:pStyle w:val="BodyText"/>
      </w:pPr>
      <w:r>
        <w:t>(End of clause)</w:t>
      </w:r>
    </w:p>
    <!--Topic unique_643-->
    <w:p xmlns:tce="http://www.TCE.com">
      <w:pPr>
        <w:pStyle w:val="Heading5"/>
      </w:pPr>
      <w:bookmarkStart w:id="2573" w:name="_Numd19e33797"/>
      <w:bookmarkStart w:id="2574" w:name="_Refd19e33797"/>
      <w:bookmarkStart w:id="2575" w:name="_Tocd19e33797"/>
      <w:r>
        <w:t/>
      </w:r>
      <w:r>
        <w:t>552.229</w:t>
      </w:r>
      <w:r>
        <w:t xml:space="preserve"> [Reserved]</w:t>
      </w:r>
      <w:bookmarkEnd w:id="2574"/>
      <w:bookmarkEnd w:id="2575"/>
      <w:bookmarkEnd w:id="2573"/>
    </w:p>
    <!--Topic unique_393-->
    <w:p xmlns:tce="http://www.TCE.com">
      <w:pPr>
        <w:pStyle w:val="Heading6"/>
      </w:pPr>
      <w:bookmarkStart w:id="2576" w:name="_Numd19e33810"/>
      <w:bookmarkStart w:id="2577" w:name="_Refd19e33810"/>
      <w:bookmarkStart w:id="2578" w:name="_Tocd19e33810"/>
      <w:r>
        <w:t/>
      </w:r>
      <w:r>
        <w:t>552.229-70</w:t>
      </w:r>
      <w:r>
        <w:t xml:space="preserve"> Federal, State, and Local Taxes.</w:t>
      </w:r>
      <w:bookmarkEnd w:id="2577"/>
      <w:bookmarkEnd w:id="2578"/>
      <w:bookmarkEnd w:id="2576"/>
    </w:p>
    <w:p xmlns:tce="http://www.TCE.com">
      <w:pPr>
        <w:pStyle w:val="BodyText"/>
      </w:pPr>
      <w:r>
        <w:t xml:space="preserve">As prescribed in </w:t>
      </w:r>
      <w:r>
        <w:t xml:space="preserve"> </w:t>
      </w:r>
      <w:r>
        <w:rPr>
          <w:color w:val="0000FF"/>
        </w:rPr>
        <w:fldChar w:fldCharType="begin"/>
      </w:r>
      <w:r>
        <w:rPr>
          <w:color w:val="0000FF"/>
        </w:rPr>
        <w:instrText xml:space="preserve"> REF _Numd19e19178 \h </w:instrText>
      </w:r>
      <w:r>
        <w:fldChar w:fldCharType="separate"/>
      </w:r>
      <w:rPr>
        <w:color w:val="0000FF"/>
      </w:rPr>
      <w:r>
        <w:rPr>
          <w:u w:val="single"/>
        </w:rPr>
        <w:t>529.470</w:t>
      </w:r>
      <w:r>
        <w:rPr>
          <w:color w:val="0000FF"/>
        </w:rPr>
        <w:fldChar w:fldCharType="end"/>
      </w:r>
      <w:r>
        <w:t xml:space="preserve"> </w:t>
      </w:r>
      <w:r>
        <w:t>(a), insert the following clause:</w:t>
      </w:r>
    </w:p>
    <w:p xmlns:tce="http://www.TCE.com">
      <w:pPr>
        <w:pStyle w:val="BodyText"/>
      </w:pPr>
      <w:r>
        <w:t>Federal, State, and Local Taxes (Apr 1984)</w:t>
      </w:r>
    </w:p>
    <w:p xmlns:tce="http://www.TCE.com">
      <w:pPr>
        <w:pStyle w:val="BodyText"/>
      </w:pPr>
      <w:r>
        <w:t>The contract price includes all applicable Federal, State, and local taxes. No adjustment will be made to cover taxes which may subsequently be imposed on this transaction or changes in the rates of currently applicable taxes. However, the Government will, upon the request of the Contractor, furnish evidence appropriate to establish exemption from any tax from which the Government is exempt and which was not included in the contract price.</w:t>
      </w:r>
    </w:p>
    <w:p xmlns:tce="http://www.TCE.com">
      <w:pPr>
        <w:pStyle w:val="BodyText"/>
      </w:pPr>
      <w:r>
        <w:t>(End of clause)</w:t>
      </w:r>
    </w:p>
    <!--Topic unique_394-->
    <w:p xmlns:tce="http://www.TCE.com">
      <w:pPr>
        <w:pStyle w:val="Heading6"/>
      </w:pPr>
      <w:bookmarkStart w:id="2579" w:name="_Numd19e33842"/>
      <w:bookmarkStart w:id="2580" w:name="_Refd19e33842"/>
      <w:bookmarkStart w:id="2581" w:name="_Tocd19e33842"/>
      <w:r>
        <w:t/>
      </w:r>
      <w:r>
        <w:t>552.229-71</w:t>
      </w:r>
      <w:r>
        <w:t xml:space="preserve"> Federal Excise Tax—DC Government.</w:t>
      </w:r>
      <w:bookmarkEnd w:id="2580"/>
      <w:bookmarkEnd w:id="2581"/>
      <w:bookmarkEnd w:id="2579"/>
    </w:p>
    <w:p xmlns:tce="http://www.TCE.com">
      <w:pPr>
        <w:pStyle w:val="BodyText"/>
      </w:pPr>
      <w:r>
        <w:t xml:space="preserve">As prescribed in </w:t>
      </w:r>
      <w:r>
        <w:t xml:space="preserve"> </w:t>
      </w:r>
      <w:r>
        <w:rPr>
          <w:color w:val="0000FF"/>
        </w:rPr>
        <w:fldChar w:fldCharType="begin"/>
      </w:r>
      <w:r>
        <w:rPr>
          <w:color w:val="0000FF"/>
        </w:rPr>
        <w:instrText xml:space="preserve"> REF _Numd19e19178 \h </w:instrText>
      </w:r>
      <w:r>
        <w:fldChar w:fldCharType="separate"/>
      </w:r>
      <w:rPr>
        <w:color w:val="0000FF"/>
      </w:rPr>
      <w:r>
        <w:rPr>
          <w:u w:val="single"/>
        </w:rPr>
        <w:t>529.470</w:t>
      </w:r>
      <w:r>
        <w:rPr>
          <w:color w:val="0000FF"/>
        </w:rPr>
        <w:fldChar w:fldCharType="end"/>
      </w:r>
      <w:r>
        <w:t xml:space="preserve"> </w:t>
      </w:r>
      <w:r>
        <w:t>(b), insert the following clause:</w:t>
      </w:r>
    </w:p>
    <w:p xmlns:tce="http://www.TCE.com">
      <w:pPr>
        <w:pStyle w:val="BodyText"/>
      </w:pPr>
      <w:r>
        <w:t>Federal Excise Tax—DC Government (Sep 1999)</w:t>
      </w:r>
    </w:p>
    <w:p xmlns:tce="http://www.TCE.com">
      <w:pPr>
        <w:pStyle w:val="BodyText"/>
      </w:pPr>
      <w:r>
        <w:t>If the District of Columbia cites an Internal Revenue Tax Exempt Certificate Number on orders placed under this contract, the Contractor shall bill shipments to the District of Columbia at prices exclusive of Federal excise tax and show the amount of such tax on the invoice.</w:t>
      </w:r>
    </w:p>
    <w:p xmlns:tce="http://www.TCE.com">
      <w:pPr>
        <w:pStyle w:val="BodyText"/>
      </w:pPr>
      <w:r>
        <w:t>(End of clause)</w:t>
      </w:r>
    </w:p>
    <!--Topic unique_644-->
    <w:p xmlns:tce="http://www.TCE.com">
      <w:pPr>
        <w:pStyle w:val="Heading5"/>
      </w:pPr>
      <w:bookmarkStart w:id="2582" w:name="_Numd19e33874"/>
      <w:bookmarkStart w:id="2583" w:name="_Refd19e33874"/>
      <w:bookmarkStart w:id="2584" w:name="_Tocd19e33874"/>
      <w:r>
        <w:t/>
      </w:r>
      <w:r>
        <w:t>552.232</w:t>
      </w:r>
      <w:r>
        <w:t xml:space="preserve"> [Reserved]</w:t>
      </w:r>
      <w:bookmarkEnd w:id="2583"/>
      <w:bookmarkEnd w:id="2584"/>
      <w:bookmarkEnd w:id="2582"/>
    </w:p>
    <!--Topic unique_645-->
    <w:p xmlns:tce="http://www.TCE.com">
      <w:pPr>
        <w:pStyle w:val="Heading6"/>
      </w:pPr>
      <w:bookmarkStart w:id="2585" w:name="_Numd19e33887"/>
      <w:bookmarkStart w:id="2586" w:name="_Refd19e33887"/>
      <w:bookmarkStart w:id="2587" w:name="_Tocd19e33887"/>
      <w:r>
        <w:t/>
      </w:r>
      <w:r>
        <w:t>552.232-1</w:t>
      </w:r>
      <w:r>
        <w:t xml:space="preserve"> [Reserved]</w:t>
      </w:r>
      <w:bookmarkEnd w:id="2586"/>
      <w:bookmarkEnd w:id="2587"/>
      <w:bookmarkEnd w:id="2585"/>
    </w:p>
    <!--Topic unique_49-->
    <w:p xmlns:tce="http://www.TCE.com">
      <w:pPr>
        <w:pStyle w:val="Heading6"/>
      </w:pPr>
      <w:bookmarkStart w:id="2588" w:name="_Numd19e33902"/>
      <w:bookmarkStart w:id="2589" w:name="_Refd19e33902"/>
      <w:bookmarkStart w:id="2590" w:name="_Tocd19e33902"/>
      <w:r>
        <w:t/>
      </w:r>
      <w:r>
        <w:t>552.232-5</w:t>
      </w:r>
      <w:r>
        <w:t xml:space="preserve"> Payments under Fixed-Price Construction</w:t>
      </w:r>
      <w:bookmarkEnd w:id="2589"/>
      <w:bookmarkEnd w:id="2590"/>
      <w:bookmarkEnd w:id="2588"/>
    </w:p>
    <w:p xmlns:tce="http://www.TCE.com">
      <w:pPr>
        <w:pStyle w:val="BodyText"/>
      </w:pPr>
      <w:r>
        <w:t xml:space="preserve">As prescribed in </w:t>
      </w:r>
      <w:r>
        <w:t xml:space="preserve"> </w:t>
      </w:r>
      <w:r>
        <w:rPr>
          <w:color w:val="0000FF"/>
        </w:rPr>
        <w:fldChar w:fldCharType="begin"/>
      </w:r>
      <w:r>
        <w:rPr>
          <w:color w:val="0000FF"/>
        </w:rPr>
        <w:instrText xml:space="preserve"> REF _Numd19e19396 \h </w:instrText>
      </w:r>
      <w:r>
        <w:fldChar w:fldCharType="separate"/>
      </w:r>
      <w:rPr>
        <w:color w:val="0000FF"/>
      </w:rPr>
      <w:r>
        <w:rPr>
          <w:u w:val="single"/>
        </w:rPr>
        <w:t>532.111</w:t>
      </w:r>
      <w:r>
        <w:rPr>
          <w:color w:val="0000FF"/>
        </w:rPr>
        <w:fldChar w:fldCharType="end"/>
      </w:r>
      <w:r>
        <w:t xml:space="preserve"> </w:t>
      </w:r>
      <w:r>
        <w:t xml:space="preserve"> , insert the following clause:</w:t>
      </w:r>
    </w:p>
    <w:p xmlns:tce="http://www.TCE.com">
      <w:pPr>
        <w:pStyle w:val="BodyText"/>
      </w:pPr>
      <w:r>
        <w:t>Payments under Fixed-Price Construction (Mar 2019)</w:t>
      </w:r>
    </w:p>
    <w:p xmlns:tce="http://www.TCE.com">
      <w:pPr>
        <w:pStyle w:val="BodyText"/>
      </w:pPr>
      <w:r>
        <w:t>FAR 52.232-5, Payments under Fixed-Price Construction Contracts, is supplemented as follows:</w:t>
      </w:r>
    </w:p>
    <w:p xmlns:tce="http://www.TCE.com">
      <w:pPr>
        <w:pStyle w:val="ListNumber"/>
        <!--depth 1-->
        <w:numPr>
          <w:ilvl w:val="0"/>
          <w:numId w:val="592"/>
        </w:numPr>
      </w:pPr>
      <w:bookmarkStart w:id="2592" w:name="_Tocd19e33926"/>
      <w:bookmarkStart w:id="2591" w:name="_Refd19e33926"/>
      <w:r>
        <w:t/>
      </w:r>
      <w:r>
        <w:t>(a)</w:t>
      </w:r>
      <w:r>
        <w:t>Before submitting a request for payment, the Contractor shall, unless directed otherwise by the Contracting Officer, attend pre-invoice payment meetings, as scheduled, with the designated Government representative for the purpose of facilitating review and approval of payment requests. Payment meetings will be conducted and may be in person. The Contractor shall provide documentation to support the prospective payment request.</w:t>
      </w:r>
      <w:bookmarkEnd w:id="2591"/>
      <w:bookmarkEnd w:id="2592"/>
    </w:p>
    <w:p xmlns:tce="http://www.TCE.com">
      <w:pPr>
        <w:pStyle w:val="ListNumber"/>
        <!--depth 1-->
        <w:numPr>
          <w:ilvl w:val="0"/>
          <w:numId w:val="592"/>
        </w:numPr>
      </w:pPr>
      <w:bookmarkStart w:id="2594" w:name="_Tocd19e33933"/>
      <w:bookmarkStart w:id="2593" w:name="_Refd19e33933"/>
      <w:r>
        <w:t/>
      </w:r>
      <w:r>
        <w:t>(b)</w:t>
      </w:r>
      <w:r>
        <w:t>The Contractor shall submit its invoices to the Contracting Officer, unless directed otherwise by the Contracting Officer. Separate payment requests shall be submitted for progress payments, payments of retainage, and partial or final payments.</w:t>
      </w:r>
      <w:bookmarkEnd w:id="2593"/>
      <w:bookmarkEnd w:id="2594"/>
    </w:p>
    <w:p xmlns:tce="http://www.TCE.com">
      <w:pPr>
        <w:pStyle w:val="ListNumber"/>
        <!--depth 1-->
        <w:numPr>
          <w:ilvl w:val="0"/>
          <w:numId w:val="592"/>
        </w:numPr>
      </w:pPr>
      <w:bookmarkStart w:id="2596" w:name="_Tocd19e33940"/>
      <w:bookmarkStart w:id="2595" w:name="_Refd19e33940"/>
      <w:r>
        <w:t/>
      </w:r>
      <w:r>
        <w:t>(c)</w:t>
      </w:r>
      <w:r>
        <w:t xml:space="preserve">The Contractor shall use GSA Form 2419 </w:t>
      </w:r>
      <w:r>
        <w:rPr>
          <w:i/>
        </w:rPr>
        <w:t>Certification of Progress Payments Under Fixed-Price Construction Contracts</w:t>
      </w:r>
      <w:r>
        <w:t xml:space="preserve"> to provide the certification required under FAR 52.232-5(c).</w:t>
      </w:r>
      <w:bookmarkEnd w:id="2595"/>
      <w:bookmarkEnd w:id="2596"/>
    </w:p>
    <w:p xmlns:tce="http://www.TCE.com">
      <w:pPr>
        <w:pStyle w:val="ListNumber"/>
        <!--depth 1-->
        <w:numPr>
          <w:ilvl w:val="0"/>
          <w:numId w:val="592"/>
        </w:numPr>
      </w:pPr>
      <w:bookmarkStart w:id="2598" w:name="_Tocd19e33950"/>
      <w:bookmarkStart w:id="2597" w:name="_Refd19e33950"/>
      <w:r>
        <w:t/>
      </w:r>
      <w:r>
        <w:t>(d)</w:t>
      </w:r>
      <w:r>
        <w:t xml:space="preserve">The Contractor shall use GSA Form 1142 </w:t>
      </w:r>
      <w:r>
        <w:rPr>
          <w:i/>
        </w:rPr>
        <w:t>Release of Claims</w:t>
      </w:r>
      <w:r>
        <w:t xml:space="preserve"> to provide the certification required under FAR 52.232-5(h).</w:t>
      </w:r>
      <w:bookmarkEnd w:id="2597"/>
      <w:bookmarkEnd w:id="2598"/>
    </w:p>
    <w:p xmlns:tce="http://www.TCE.com">
      <w:pPr>
        <w:pStyle w:val="ListNumber"/>
        <!--depth 1-->
        <w:numPr>
          <w:ilvl w:val="0"/>
          <w:numId w:val="592"/>
        </w:numPr>
      </w:pPr>
      <w:bookmarkStart w:id="2600" w:name="_Tocd19e33960"/>
      <w:bookmarkStart w:id="2599" w:name="_Refd19e33960"/>
      <w:r>
        <w:t/>
      </w:r>
      <w:r>
        <w:t>(e)</w:t>
      </w:r>
      <w:r>
        <w:t>If an invoice does not meet the requirements of FAR 52.232-27 and GSAM 552.232-27, the Contracting Officer may return the invoice to the Contractor without payment for correction. If the Contracting Officer disputes the requested payment amount, the Government may pay the portion of the requested payment that is undisputed.</w:t>
      </w:r>
      <w:bookmarkEnd w:id="2599"/>
      <w:bookmarkEnd w:id="2600"/>
    </w:p>
    <w:p xmlns:tce="http://www.TCE.com">
      <w:pPr>
        <w:pStyle w:val="ListNumber"/>
        <!--depth 1-->
        <w:numPr>
          <w:ilvl w:val="0"/>
          <w:numId w:val="592"/>
        </w:numPr>
      </w:pPr>
      <w:bookmarkStart w:id="2602" w:name="_Tocd19e33968"/>
      <w:bookmarkStart w:id="2601" w:name="_Refd19e33968"/>
      <w:r>
        <w:t/>
      </w:r>
      <w:r>
        <w:t>(f)</w:t>
      </w:r>
      <w:r>
        <w:t>GSA will not be obligated to issue final payment unless the Contractor has furnished to the Contracting Officer a release of claims against the Government relating to the contract, and submitted all required product warranties, as-built drawings, operating manuals, and other items as specified in the contract. The Contractor may reserve from the release specific claims only if such claims are explicitly identified with stated claim amounts.</w:t>
      </w:r>
      <w:bookmarkEnd w:id="2601"/>
      <w:bookmarkEnd w:id="2602"/>
    </w:p>
    <w:p xmlns:tce="http://www.TCE.com">
      <w:pPr>
        <w:pStyle w:val="BodyText"/>
      </w:pPr>
      <w:r>
        <w:t>(End of clause)</w:t>
      </w:r>
    </w:p>
    <!--Topic unique_413-->
    <w:p xmlns:tce="http://www.TCE.com">
      <w:pPr>
        <w:pStyle w:val="Heading6"/>
      </w:pPr>
      <w:bookmarkStart w:id="2603" w:name="_Numd19e33984"/>
      <w:bookmarkStart w:id="2604" w:name="_Refd19e33984"/>
      <w:bookmarkStart w:id="2605" w:name="_Tocd19e33984"/>
      <w:r>
        <w:t/>
      </w:r>
      <w:r>
        <w:t>552.232-23</w:t>
      </w:r>
      <w:r>
        <w:t xml:space="preserve"> Assignment of Claims.</w:t>
      </w:r>
      <w:bookmarkEnd w:id="2604"/>
      <w:bookmarkEnd w:id="2605"/>
      <w:bookmarkEnd w:id="2603"/>
    </w:p>
    <w:p xmlns:tce="http://www.TCE.com">
      <w:pPr>
        <w:pStyle w:val="BodyText"/>
      </w:pPr>
      <w:r>
        <w:t xml:space="preserve">As prescribed in </w:t>
      </w:r>
      <w:r>
        <w:t xml:space="preserve"> </w:t>
      </w:r>
      <w:r>
        <w:rPr>
          <w:color w:val="0000FF"/>
        </w:rPr>
        <w:fldChar w:fldCharType="begin"/>
      </w:r>
      <w:r>
        <w:rPr>
          <w:color w:val="0000FF"/>
        </w:rPr>
        <w:instrText xml:space="preserve"> REF _Numd19e19524 \h </w:instrText>
      </w:r>
      <w:r>
        <w:fldChar w:fldCharType="separate"/>
      </w:r>
      <w:rPr>
        <w:color w:val="0000FF"/>
      </w:rPr>
      <w:r>
        <w:rPr>
          <w:u w:val="single"/>
        </w:rPr>
        <w:t>532.806</w:t>
      </w:r>
      <w:r>
        <w:rPr>
          <w:color w:val="0000FF"/>
        </w:rPr>
        <w:fldChar w:fldCharType="end"/>
      </w:r>
      <w:r>
        <w:t xml:space="preserve"> </w:t>
      </w:r>
      <w:r>
        <w:t>, insert the following clause:</w:t>
      </w:r>
    </w:p>
    <w:p xmlns:tce="http://www.TCE.com">
      <w:pPr>
        <w:pStyle w:val="BodyText"/>
      </w:pPr>
      <w:r>
        <w:t>Assignment of Claims (Sep1999)</w:t>
      </w:r>
    </w:p>
    <w:p xmlns:tce="http://www.TCE.com">
      <w:pPr>
        <w:pStyle w:val="BodyText"/>
      </w:pPr>
      <w:r>
        <w:t>Because this is a requirements or indefinite quantity contract under which more than one agency may place orders, paragraph(a) of the Assignment of Claims clause (FAR52.232-23) is inapplicable and the following is substituted therefor:</w:t>
      </w:r>
    </w:p>
    <w:p xmlns:tce="http://www.TCE.com">
      <w:pPr>
        <w:pStyle w:val="BodyText"/>
      </w:pPr>
      <w:r>
        <w:t>In order to prevent confusion and delay in making payment, the Contractor shall not assign any claim(s) for amounts due or to become due under this contract. However, the Contractor is permitted to assign separately to a bank, trust company, or other financial institution, including any Federal lending agency, under the provisions of the Assignment of Claims Act, as amended, 31 U.S.C. 3727, 41 U.S.C. 15 (hereinafter referred to as “the Act”), all amounts due or to become due under any order amounting to $1,000 or more issued by any Government agency under this contract. Any such assignment takes effect only if and when the assignee files written notice of the assignment together with a true copy of the instrument of assignment with the contracting officer issuing the order and the finance office designated in the order to make payment. Unless otherwise stated in the order, payments to an assignee of any amounts due or to become due under any order assigned may, to the extent specified in the Act, be subject to reduction or set-off.</w:t>
      </w:r>
    </w:p>
    <w:p xmlns:tce="http://www.TCE.com">
      <w:pPr>
        <w:pStyle w:val="BodyText"/>
      </w:pPr>
      <w:r>
        <w:t>(End of clause)</w:t>
      </w:r>
    </w:p>
    <!--Topic unique_416-->
    <w:p xmlns:tce="http://www.TCE.com">
      <w:pPr>
        <w:pStyle w:val="Heading6"/>
      </w:pPr>
      <w:bookmarkStart w:id="2606" w:name="_Numd19e34018"/>
      <w:bookmarkStart w:id="2607" w:name="_Refd19e34018"/>
      <w:bookmarkStart w:id="2608" w:name="_Tocd19e34018"/>
      <w:r>
        <w:t/>
      </w:r>
      <w:r>
        <w:t>552.232-25</w:t>
      </w:r>
      <w:r>
        <w:t xml:space="preserve"> Prompt Payment.</w:t>
      </w:r>
      <w:bookmarkEnd w:id="2607"/>
      <w:bookmarkEnd w:id="2608"/>
      <w:bookmarkEnd w:id="2606"/>
    </w:p>
    <w:p xmlns:tce="http://www.TCE.com">
      <w:pPr>
        <w:pStyle w:val="BodyText"/>
      </w:pPr>
      <w:r>
        <w:t xml:space="preserve">As prescribed in </w:t>
      </w:r>
      <w:r>
        <w:t xml:space="preserve"> </w:t>
      </w:r>
      <w:r>
        <w:rPr>
          <w:color w:val="0000FF"/>
        </w:rPr>
        <w:fldChar w:fldCharType="begin"/>
      </w:r>
      <w:r>
        <w:rPr>
          <w:color w:val="0000FF"/>
        </w:rPr>
        <w:instrText xml:space="preserve"> REF _Numd19e19749 \h </w:instrText>
      </w:r>
      <w:r>
        <w:fldChar w:fldCharType="separate"/>
      </w:r>
      <w:rPr>
        <w:color w:val="0000FF"/>
      </w:rPr>
      <w:r>
        <w:rPr>
          <w:u w:val="single"/>
        </w:rPr>
        <w:t>532.908</w:t>
      </w:r>
      <w:r>
        <w:rPr>
          <w:color w:val="0000FF"/>
        </w:rPr>
        <w:fldChar w:fldCharType="end"/>
      </w:r>
      <w:r>
        <w:t xml:space="preserve"> </w:t>
      </w:r>
      <w:r>
        <w:t>(b)(2), insert the following clause:</w:t>
      </w:r>
    </w:p>
    <w:p xmlns:tce="http://www.TCE.com">
      <w:pPr>
        <w:pStyle w:val="BodyText"/>
      </w:pPr>
      <w:r>
        <w:t>Prompt Payment (JAN 2022) (Deviation FAR 52.232-25)</w:t>
      </w:r>
    </w:p>
    <w:p xmlns:tce="http://www.TCE.com">
      <w:pPr>
        <w:pStyle w:val="BodyText"/>
      </w:pPr>
      <w:r>
        <w:t xml:space="preserve">Notwithstanding any other payment clause in this contract, the Government will make invoice payments and contract financing payments under the terms and conditions specified in this clause. Payment shall be considered as being made on the day a check is dated or the date of an electronic funds transfer. Definitions of pertinent terms are set forth in section 32.902 of the Federal Acquisition Regulation. All days referred to in this clause are calendar days, unless otherwise specified. (However, see paragraph </w:t>
      </w:r>
      <w:r>
        <w:rPr>
          <w:color w:val="0000FF"/>
        </w:rPr>
        <w:fldChar w:fldCharType="begin"/>
      </w:r>
      <w:r>
        <w:rPr>
          <w:color w:val="0000FF"/>
        </w:rPr>
        <w:instrText xml:space="preserve"> REF _Numd19e34018 \h </w:instrText>
      </w:r>
      <w:r>
        <w:fldChar w:fldCharType="separate"/>
      </w:r>
      <w:rPr>
        <w:color w:val="0000FF"/>
      </w:rPr>
      <w:r>
        <w:rPr>
          <w:u w:val="single"/>
        </w:rPr>
        <w:t>552.232-25 Prompt Payment.</w:t>
      </w:r>
      <w:r>
        <w:rPr>
          <w:color w:val="0000FF"/>
        </w:rPr>
        <w:fldChar w:fldCharType="end"/>
      </w:r>
      <w:r>
        <w:t xml:space="preserve"> of this clause concerning payments due on Saturdays, Sundays, and legal holidays.)</w:t>
      </w:r>
    </w:p>
    <w:p xmlns:tce="http://www.TCE.com">
      <w:pPr>
        <w:pStyle w:val="ListNumber"/>
        <!--depth 1-->
        <w:numPr>
          <w:ilvl w:val="0"/>
          <w:numId w:val="593"/>
        </w:numPr>
      </w:pPr>
      <w:bookmarkStart w:id="2612" w:name="_Tocd19e34046"/>
      <w:bookmarkStart w:id="2611" w:name="_Refd19e34046"/>
      <w:bookmarkStart w:id="2610" w:name="_Tocd19e34044"/>
      <w:bookmarkStart w:id="2609" w:name="_Refd19e34044"/>
      <w:r>
        <w:t/>
      </w:r>
      <w:r>
        <w:t>(a)</w:t>
      </w:r>
      <w:r>
        <w:t xml:space="preserve"> </w:t>
      </w:r>
      <w:r>
        <w:rPr>
          <w:i/>
        </w:rPr>
        <w:t>Invoice payments.</w:t>
      </w:r>
      <w:r>
        <w:t/>
      </w:r>
    </w:p>
    <w:p xmlns:tce="http://www.TCE.com">
      <w:pPr>
        <w:pStyle w:val="ListNumber2"/>
        <!--depth 2-->
        <w:numPr>
          <w:ilvl w:val="1"/>
          <w:numId w:val="594"/>
        </w:numPr>
      </w:pPr>
      <w:bookmarkStart w:id="2616" w:name="_Tocd19e34057"/>
      <w:bookmarkStart w:id="2615" w:name="_Refd19e34057"/>
      <w:bookmarkStart w:id="2614" w:name="_Tocd19e34055"/>
      <w:bookmarkStart w:id="2613" w:name="_Refd19e34055"/>
      <w:r>
        <w:t/>
      </w:r>
      <w:r>
        <w:t>(1)</w:t>
      </w:r>
      <w:r>
        <w:t>The due date for making invoice payments by the designated payment office is:</w:t>
      </w:r>
    </w:p>
    <w:p xmlns:tce="http://www.TCE.com">
      <w:pPr>
        <w:pStyle w:val="ListNumber3"/>
        <!--depth 3-->
        <w:numPr>
          <w:ilvl w:val="2"/>
          <w:numId w:val="595"/>
        </w:numPr>
      </w:pPr>
      <w:bookmarkStart w:id="2620" w:name="_Tocd19e34065"/>
      <w:bookmarkStart w:id="2619" w:name="_Refd19e34065"/>
      <w:bookmarkStart w:id="2618" w:name="_Tocd19e34063"/>
      <w:bookmarkStart w:id="2617" w:name="_Refd19e34063"/>
      <w:r>
        <w:t/>
      </w:r>
      <w:r>
        <w:t>(i)</w:t>
      </w:r>
      <w:r>
        <w:t>For orders placed electronically by the General Services Administration (GSA) Federal Acquisition Service (FAS), and to be paid by GSA through electronic funds transfer (EFT), the later of the following two events:</w:t>
      </w:r>
    </w:p>
    <w:p xmlns:tce="http://www.TCE.com">
      <w:pPr>
        <w:pStyle w:val="ListNumber4"/>
        <!--depth 4-->
        <w:numPr>
          <w:ilvl w:val="3"/>
          <w:numId w:val="596"/>
        </w:numPr>
      </w:pPr>
      <w:bookmarkStart w:id="2624" w:name="_Tocd19e34073"/>
      <w:bookmarkStart w:id="2623" w:name="_Refd19e34073"/>
      <w:bookmarkStart w:id="2622" w:name="_Tocd19e34071"/>
      <w:bookmarkStart w:id="2621" w:name="_Refd19e34071"/>
      <w:r>
        <w:t/>
      </w:r>
      <w:r>
        <w:t>(A)</w:t>
      </w:r>
      <w:r>
        <w:t>The 10th day after the designated billing office receives a proper invoice from the Contractor. If the designated billing office fails to annotate the invoice with the date of receipt at the time of receipt, the invoice payment due date shall be the 10th day after the date of the Contractor's invoice; provided the Contractor submitted a proper invoice and no disagreement exists over quantity, quality, or Contractor compliance with contract requirements.</w:t>
      </w:r>
      <w:bookmarkEnd w:id="2623"/>
      <w:bookmarkEnd w:id="2624"/>
    </w:p>
    <w:p xmlns:tce="http://www.TCE.com">
      <w:pPr>
        <w:pStyle w:val="ListNumber4"/>
        <!--depth 4-->
        <w:numPr>
          <w:ilvl w:val="3"/>
          <w:numId w:val="596"/>
        </w:numPr>
      </w:pPr>
      <w:bookmarkStart w:id="2626" w:name="_Tocd19e34080"/>
      <w:bookmarkStart w:id="2625" w:name="_Refd19e34080"/>
      <w:r>
        <w:t/>
      </w:r>
      <w:r>
        <w:t>(B)</w:t>
      </w:r>
      <w:r>
        <w:t>The 10th day after Government acceptance of supplies delivered or services performed by the Contractor.</w:t>
      </w:r>
      <w:bookmarkEnd w:id="2625"/>
      <w:bookmarkEnd w:id="2626"/>
      <w:bookmarkEnd w:id="2621"/>
      <w:bookmarkEnd w:id="2622"/>
      <w:bookmarkEnd w:id="2619"/>
      <w:bookmarkEnd w:id="2620"/>
    </w:p>
    <w:p xmlns:tce="http://www.TCE.com">
      <w:pPr>
        <w:pStyle w:val="ListNumber3"/>
        <!--depth 3-->
        <w:numPr>
          <w:ilvl w:val="2"/>
          <w:numId w:val="595"/>
        </w:numPr>
      </w:pPr>
      <w:bookmarkStart w:id="2628" w:name="_Tocd19e34088"/>
      <w:bookmarkStart w:id="2627" w:name="_Refd19e34088"/>
      <w:r>
        <w:t/>
      </w:r>
      <w:r>
        <w:t>(ii)</w:t>
      </w:r>
      <w:r>
        <w:t>For all other orders, the later of the following two events:</w:t>
      </w:r>
    </w:p>
    <w:p xmlns:tce="http://www.TCE.com">
      <w:pPr>
        <w:pStyle w:val="ListNumber4"/>
        <!--depth 4-->
        <w:numPr>
          <w:ilvl w:val="3"/>
          <w:numId w:val="597"/>
        </w:numPr>
      </w:pPr>
      <w:bookmarkStart w:id="2632" w:name="_Tocd19e34096"/>
      <w:bookmarkStart w:id="2631" w:name="_Refd19e34096"/>
      <w:bookmarkStart w:id="2630" w:name="_Tocd19e34094"/>
      <w:bookmarkStart w:id="2629" w:name="_Refd19e34094"/>
      <w:r>
        <w:t/>
      </w:r>
      <w:r>
        <w:t>(A)</w:t>
      </w:r>
      <w:r>
        <w:t>The 30th day after the designated billing office receives a proper invoice from the Contractor. If the designated billing office fails to annotate the invoice with the date of receipt at the time of receipt, the invoice payment due date shall be the 30th day after the date of the Contractor's invoice; provided the Contractor submitted a proper invoice and no disagreement exists over quantity, quality, or Contractor compliance with contract requirements.</w:t>
      </w:r>
      <w:bookmarkEnd w:id="2631"/>
      <w:bookmarkEnd w:id="2632"/>
    </w:p>
    <w:p xmlns:tce="http://www.TCE.com">
      <w:pPr>
        <w:pStyle w:val="ListNumber4"/>
        <!--depth 4-->
        <w:numPr>
          <w:ilvl w:val="3"/>
          <w:numId w:val="597"/>
        </w:numPr>
      </w:pPr>
      <w:bookmarkStart w:id="2634" w:name="_Tocd19e34103"/>
      <w:bookmarkStart w:id="2633" w:name="_Refd19e34103"/>
      <w:r>
        <w:t/>
      </w:r>
      <w:r>
        <w:t>(B)</w:t>
      </w:r>
      <w:r>
        <w:t>The 30th day after Government acceptance of supplies delivered or services performed by the Contractor.</w:t>
      </w:r>
      <w:bookmarkEnd w:id="2633"/>
      <w:bookmarkEnd w:id="2634"/>
      <w:bookmarkEnd w:id="2629"/>
      <w:bookmarkEnd w:id="2630"/>
      <w:bookmarkEnd w:id="2627"/>
      <w:bookmarkEnd w:id="2628"/>
    </w:p>
    <w:p xmlns:tce="http://www.TCE.com">
      <w:pPr>
        <w:pStyle w:val="ListNumber3"/>
        <!--depth 3-->
        <w:numPr>
          <w:ilvl w:val="2"/>
          <w:numId w:val="595"/>
        </w:numPr>
      </w:pPr>
      <w:bookmarkStart w:id="2636" w:name="_Tocd19e34111"/>
      <w:bookmarkStart w:id="2635" w:name="_Refd19e34111"/>
      <w:r>
        <w:t/>
      </w:r>
      <w:r>
        <w:t>(iii)</w:t>
      </w:r>
      <w:r>
        <w:t>On a final invoice, if the payment amount is subject to contract settlement actions, acceptance occurs on the effective date of the contract settlement.</w:t>
      </w:r>
      <w:bookmarkEnd w:id="2635"/>
      <w:bookmarkEnd w:id="2636"/>
      <w:bookmarkEnd w:id="2617"/>
      <w:bookmarkEnd w:id="2618"/>
      <w:bookmarkEnd w:id="2615"/>
      <w:bookmarkEnd w:id="2616"/>
    </w:p>
    <w:p xmlns:tce="http://www.TCE.com">
      <w:pPr>
        <w:pStyle w:val="ListNumber2"/>
        <!--depth 2-->
        <w:numPr>
          <w:ilvl w:val="1"/>
          <w:numId w:val="594"/>
        </w:numPr>
      </w:pPr>
      <w:bookmarkStart w:id="2638" w:name="_Tocd19e34119"/>
      <w:bookmarkStart w:id="2637" w:name="_Refd19e34119"/>
      <w:r>
        <w:t/>
      </w:r>
      <w:r>
        <w:t>(2)</w:t>
      </w:r>
      <w:r>
        <w:t>The General Services Administration will issue payment on the due date in paragraph (a)(1)(i) of this clause if the Contractor complies with full cycle electronic commerce. Full cycle electronic commerce includes all the following elements:</w:t>
      </w:r>
    </w:p>
    <w:p xmlns:tce="http://www.TCE.com">
      <w:pPr>
        <w:pStyle w:val="ListNumber3"/>
        <!--depth 3-->
        <w:numPr>
          <w:ilvl w:val="2"/>
          <w:numId w:val="598"/>
        </w:numPr>
      </w:pPr>
      <w:bookmarkStart w:id="2642" w:name="_Tocd19e34127"/>
      <w:bookmarkStart w:id="2641" w:name="_Refd19e34127"/>
      <w:bookmarkStart w:id="2640" w:name="_Tocd19e34125"/>
      <w:bookmarkStart w:id="2639" w:name="_Refd19e34125"/>
      <w:r>
        <w:t/>
      </w:r>
      <w:r>
        <w:t>(i)</w:t>
      </w:r>
      <w:r>
        <w:t>The Contractor must receive and fulfill electronic data interchange (EDI) purchase orders (transaction set 850).</w:t>
      </w:r>
      <w:bookmarkEnd w:id="2641"/>
      <w:bookmarkEnd w:id="2642"/>
    </w:p>
    <w:p xmlns:tce="http://www.TCE.com">
      <w:pPr>
        <w:pStyle w:val="ListNumber3"/>
        <!--depth 3-->
        <w:numPr>
          <w:ilvl w:val="2"/>
          <w:numId w:val="598"/>
        </w:numPr>
      </w:pPr>
      <w:bookmarkStart w:id="2644" w:name="_Tocd19e34134"/>
      <w:bookmarkStart w:id="2643" w:name="_Refd19e34134"/>
      <w:r>
        <w:t/>
      </w:r>
      <w:r>
        <w:t>(ii)</w:t>
      </w:r>
      <w:r>
        <w:t>The Contractor must generate and submit to the Government valid EDI invoices (transaction set 810) or submit invoices through the GSA Finance Center Internet-based invoice process. Internet-based invoices must be submitted using procedures provided by GSA.</w:t>
      </w:r>
      <w:bookmarkEnd w:id="2643"/>
      <w:bookmarkEnd w:id="2644"/>
    </w:p>
    <w:p xmlns:tce="http://www.TCE.com">
      <w:pPr>
        <w:pStyle w:val="ListNumber3"/>
        <!--depth 3-->
        <w:numPr>
          <w:ilvl w:val="2"/>
          <w:numId w:val="598"/>
        </w:numPr>
      </w:pPr>
      <w:bookmarkStart w:id="2646" w:name="_Tocd19e34141"/>
      <w:bookmarkStart w:id="2645" w:name="_Refd19e34141"/>
      <w:r>
        <w:t/>
      </w:r>
      <w:r>
        <w:t>(iii)</w:t>
      </w:r>
      <w:r>
        <w:t>The Contractor’s financial institution must receive and process, on behalf of the Contractor, EFT payments through the Automated Clearing House (ACH) system.</w:t>
      </w:r>
      <w:bookmarkEnd w:id="2645"/>
      <w:bookmarkEnd w:id="2646"/>
    </w:p>
    <w:p xmlns:tce="http://www.TCE.com">
      <w:pPr>
        <w:pStyle w:val="ListNumber3"/>
        <!--depth 3-->
        <w:numPr>
          <w:ilvl w:val="2"/>
          <w:numId w:val="598"/>
        </w:numPr>
      </w:pPr>
      <w:bookmarkStart w:id="2648" w:name="_Tocd19e34148"/>
      <w:bookmarkStart w:id="2647" w:name="_Refd19e34148"/>
      <w:r>
        <w:t/>
      </w:r>
      <w:r>
        <w:t>(iv)</w:t>
      </w:r>
      <w:r>
        <w:t>The EDI transaction sets in paragraphs (a)(2)(i) through (a)(2)(iii) of this clause must adhere to implementation conventions provided by GSA.</w:t>
      </w:r>
      <w:bookmarkEnd w:id="2647"/>
      <w:bookmarkEnd w:id="2648"/>
      <w:bookmarkEnd w:id="2639"/>
      <w:bookmarkEnd w:id="2640"/>
      <w:bookmarkEnd w:id="2637"/>
      <w:bookmarkEnd w:id="2638"/>
    </w:p>
    <w:p xmlns:tce="http://www.TCE.com">
      <w:pPr>
        <w:pStyle w:val="ListNumber2"/>
        <!--depth 2-->
        <w:numPr>
          <w:ilvl w:val="1"/>
          <w:numId w:val="594"/>
        </w:numPr>
      </w:pPr>
      <w:bookmarkStart w:id="2650" w:name="_Tocd19e34156"/>
      <w:bookmarkStart w:id="2649" w:name="_Refd19e34156"/>
      <w:r>
        <w:t/>
      </w:r>
      <w:r>
        <w:t>(3)</w:t>
      </w:r>
      <w:r>
        <w:t>If any of the conditions in paragraph (a)(2) of this clause do not occur, the 10 day payment due dates in (a)(1) become 30 day payment due dates.</w:t>
      </w:r>
      <w:bookmarkEnd w:id="2649"/>
      <w:bookmarkEnd w:id="2650"/>
    </w:p>
    <w:p xmlns:tce="http://www.TCE.com">
      <w:pPr>
        <w:pStyle w:val="ListNumber2"/>
        <!--depth 2-->
        <w:numPr>
          <w:ilvl w:val="1"/>
          <w:numId w:val="594"/>
        </w:numPr>
      </w:pPr>
      <w:bookmarkStart w:id="2652" w:name="_Tocd19e34163"/>
      <w:bookmarkStart w:id="2651" w:name="_Refd19e34163"/>
      <w:r>
        <w:t/>
      </w:r>
      <w:r>
        <w:t>(4)</w:t>
      </w:r>
      <w:r>
        <w:t xml:space="preserve"> </w:t>
      </w:r>
      <w:r>
        <w:rPr>
          <w:i/>
        </w:rPr>
        <w:t>Certain food products and other payments</w:t>
      </w:r>
      <w:r>
        <w:t>.</w:t>
      </w:r>
    </w:p>
    <w:p xmlns:tce="http://www.TCE.com">
      <w:pPr>
        <w:pStyle w:val="ListNumber3"/>
        <!--depth 3-->
        <w:numPr>
          <w:ilvl w:val="2"/>
          <w:numId w:val="599"/>
        </w:numPr>
      </w:pPr>
      <w:bookmarkStart w:id="2656" w:name="_Tocd19e34174"/>
      <w:bookmarkStart w:id="2655" w:name="_Refd19e34174"/>
      <w:bookmarkStart w:id="2654" w:name="_Tocd19e34172"/>
      <w:bookmarkStart w:id="2653" w:name="_Refd19e34172"/>
      <w:r>
        <w:t/>
      </w:r>
      <w:r>
        <w:t>(i)</w:t>
      </w:r>
      <w:r>
        <w:t>Due dates on Contractor invoices for meat, meat food products, or fish; perishable agricultural commodities; and dairy products, edible fats or oils, and food products prepared from edible fats or oils are—</w:t>
      </w:r>
    </w:p>
    <w:p xmlns:tce="http://www.TCE.com">
      <w:pPr>
        <w:pStyle w:val="ListNumber4"/>
        <!--depth 4-->
        <w:numPr>
          <w:ilvl w:val="3"/>
          <w:numId w:val="600"/>
        </w:numPr>
      </w:pPr>
      <w:bookmarkStart w:id="2660" w:name="_Tocd19e34182"/>
      <w:bookmarkStart w:id="2659" w:name="_Refd19e34182"/>
      <w:bookmarkStart w:id="2658" w:name="_Tocd19e34180"/>
      <w:bookmarkStart w:id="2657" w:name="_Refd19e34180"/>
      <w:r>
        <w:t/>
      </w:r>
      <w:r>
        <w:t>(A)</w:t>
      </w:r>
      <w:r>
        <w:t>For meat or meat food products, as defined in section 2(a)(3) of the Packers and Stockyard Act of 1921 (</w:t>
      </w:r>
      <w:hyperlink r:id="rIdHyperlink266">
        <w:r>
          <w:rPr>
            <w:rStyle w:val="Hyperlink"/>
          </w:rPr>
          <w:t>7 U.S.C. 182(3)</w:t>
        </w:r>
      </w:hyperlink>
      <w:r>
        <w:t>), and as further defined in Pub. L. 98-181, including any edible fresh or frozen poultry meat, any perishable poultry meat food product, fresh eggs, and any perishable egg product, as close as possible to, but not later than, the 7thday after product delivery.</w:t>
      </w:r>
      <w:bookmarkEnd w:id="2659"/>
      <w:bookmarkEnd w:id="2660"/>
    </w:p>
    <w:p xmlns:tce="http://www.TCE.com">
      <w:pPr>
        <w:pStyle w:val="ListNumber4"/>
        <!--depth 4-->
        <w:numPr>
          <w:ilvl w:val="3"/>
          <w:numId w:val="600"/>
        </w:numPr>
      </w:pPr>
      <w:bookmarkStart w:id="2662" w:name="_Tocd19e34193"/>
      <w:bookmarkStart w:id="2661" w:name="_Refd19e34193"/>
      <w:r>
        <w:t/>
      </w:r>
      <w:r>
        <w:t>(B)</w:t>
      </w:r>
      <w:r>
        <w:t>For fresh or frozen fish, as defined in section 204(3) of the Fish and Seafood Promotion Act of1986 (</w:t>
      </w:r>
      <w:hyperlink r:id="rIdHyperlink267">
        <w:r>
          <w:rPr>
            <w:rStyle w:val="Hyperlink"/>
          </w:rPr>
          <w:t>16 U.S.C. 4003(3)</w:t>
        </w:r>
      </w:hyperlink>
      <w:r>
        <w:t>), as close as possible to, but not later than, the 7thday after product delivery.</w:t>
      </w:r>
      <w:bookmarkEnd w:id="2661"/>
      <w:bookmarkEnd w:id="2662"/>
    </w:p>
    <w:p xmlns:tce="http://www.TCE.com">
      <w:pPr>
        <w:pStyle w:val="ListNumber4"/>
        <!--depth 4-->
        <w:numPr>
          <w:ilvl w:val="3"/>
          <w:numId w:val="600"/>
        </w:numPr>
      </w:pPr>
      <w:bookmarkStart w:id="2664" w:name="_Tocd19e34204"/>
      <w:bookmarkStart w:id="2663" w:name="_Refd19e34204"/>
      <w:r>
        <w:t/>
      </w:r>
      <w:r>
        <w:t>(C)</w:t>
      </w:r>
      <w:r>
        <w:t>For perishable agricultural commodities, as defined in section 1(4) of the Perishable Agricultural Commodities Act of 1930 (</w:t>
      </w:r>
      <w:hyperlink r:id="rIdHyperlink268">
        <w:r>
          <w:rPr>
            <w:rStyle w:val="Hyperlink"/>
          </w:rPr>
          <w:t>7 U.S.C. 499a(4)</w:t>
        </w:r>
      </w:hyperlink>
      <w:r>
        <w:t>), as close as possible to, but not later than, the 10th day after product delivery, unless another date is specified in the contract.</w:t>
      </w:r>
      <w:bookmarkEnd w:id="2663"/>
      <w:bookmarkEnd w:id="2664"/>
    </w:p>
    <w:p xmlns:tce="http://www.TCE.com">
      <w:pPr>
        <w:pStyle w:val="ListNumber4"/>
        <!--depth 4-->
        <w:numPr>
          <w:ilvl w:val="3"/>
          <w:numId w:val="600"/>
        </w:numPr>
      </w:pPr>
      <w:bookmarkStart w:id="2666" w:name="_Tocd19e34215"/>
      <w:bookmarkStart w:id="2665" w:name="_Refd19e34215"/>
      <w:r>
        <w:t/>
      </w:r>
      <w:r>
        <w:t>(D)</w:t>
      </w:r>
      <w:r>
        <w:t>For dairy products, as defined in section 111(e) of the Dairy Production Stabilization Act of1983 (</w:t>
      </w:r>
      <w:hyperlink r:id="rIdHyperlink269">
        <w:r>
          <w:rPr>
            <w:rStyle w:val="Hyperlink"/>
          </w:rPr>
          <w:t>7 U.S.C. 4502(e)</w:t>
        </w:r>
      </w:hyperlink>
      <w:r>
        <w:t>), edible fats or oils, and food products prepared from edible fats or oils, as close as possible to, but not later than, the 10th day after the date on which a proper invoice has been received. Liquid milk, cheese, certain processed cheese products, butter, yogurt, ice cream, mayonnaise, salad dressings, and other similar products, fall within this classification. Nothing in the Act limits this classification to refrigerated products. When questions arise regarding the proper classification of a specific product, prevailing industry practices will be followed in specifying a contract payment due date. The burden of proof that a classification of a specific product is, in fact, prevailing industry practice is upon the Contractor making the representation.</w:t>
      </w:r>
      <w:bookmarkEnd w:id="2665"/>
      <w:bookmarkEnd w:id="2666"/>
      <w:bookmarkEnd w:id="2657"/>
      <w:bookmarkEnd w:id="2658"/>
      <w:bookmarkEnd w:id="2655"/>
      <w:bookmarkEnd w:id="2656"/>
    </w:p>
    <w:p xmlns:tce="http://www.TCE.com">
      <w:pPr>
        <w:pStyle w:val="ListNumber3"/>
        <!--depth 3-->
        <w:numPr>
          <w:ilvl w:val="2"/>
          <w:numId w:val="599"/>
        </w:numPr>
      </w:pPr>
      <w:bookmarkStart w:id="2668" w:name="_Tocd19e34227"/>
      <w:bookmarkStart w:id="2667" w:name="_Refd19e34227"/>
      <w:r>
        <w:t/>
      </w:r>
      <w:r>
        <w:t>(ii)</w:t>
      </w:r>
      <w:r>
        <w:t>If the contract does not require submission of an invoice for payment (</w:t>
      </w:r>
      <w:r>
        <w:rPr>
          <w:i/>
        </w:rPr>
        <w:t>e.g.</w:t>
      </w:r>
      <w:r>
        <w:t>,periodic lease payments), the due date will be as specified in the contract.</w:t>
      </w:r>
      <w:bookmarkEnd w:id="2667"/>
      <w:bookmarkEnd w:id="2668"/>
      <w:bookmarkEnd w:id="2653"/>
      <w:bookmarkEnd w:id="2654"/>
      <w:bookmarkEnd w:id="2651"/>
      <w:bookmarkEnd w:id="2652"/>
    </w:p>
    <w:p xmlns:tce="http://www.TCE.com">
      <w:pPr>
        <w:pStyle w:val="ListNumber2"/>
        <!--depth 2-->
        <w:numPr>
          <w:ilvl w:val="1"/>
          <w:numId w:val="594"/>
        </w:numPr>
      </w:pPr>
      <w:bookmarkStart w:id="2670" w:name="_Tocd19e34238"/>
      <w:bookmarkStart w:id="2669" w:name="_Refd19e34238"/>
      <w:r>
        <w:t/>
      </w:r>
      <w:r>
        <w:t>(5)</w:t>
      </w:r>
      <w:r>
        <w:t xml:space="preserve"> </w:t>
      </w:r>
      <w:r>
        <w:rPr>
          <w:i/>
        </w:rPr>
        <w:t>Contractor’s invoice</w:t>
      </w:r>
      <w:r>
        <w:t>. The Contractor shall prepare and submit invoices to the designated billing office specified in the contract. Notwithstanding paragraph (g) of the clause at FAR 52.212-4, Contract Terms and Conditions—Commercial Products and Commercial Services, if the Contractor submits hard-copy invoices, submit only an original invoice. No copies of the invoice are required. A proper invoice must include the items listed in paragraphs (a)(5)(i) through (a)(5)(viii) of this clause. If the invoice does not comply with these requirements, it shall be returned within 7 days after the date the designated billing office received the invoice (3 days for meat, meat food products, or fish; 5days for perishable agricultural commodities, edible fats or oils, and food products prepared from edible fats or oils), with a statement of the reasons why it is not a proper invoice. Untimely notification will be taken into account in computing any interest penalty owed the Contractor in the manner described in paragraph (a)(5) of this clause.</w:t>
      </w:r>
    </w:p>
    <w:p xmlns:tce="http://www.TCE.com">
      <w:pPr>
        <w:pStyle w:val="ListNumber3"/>
        <!--depth 3-->
        <w:numPr>
          <w:ilvl w:val="2"/>
          <w:numId w:val="601"/>
        </w:numPr>
      </w:pPr>
      <w:bookmarkStart w:id="2674" w:name="_Tocd19e34249"/>
      <w:bookmarkStart w:id="2673" w:name="_Refd19e34249"/>
      <w:bookmarkStart w:id="2672" w:name="_Tocd19e34247"/>
      <w:bookmarkStart w:id="2671" w:name="_Refd19e34247"/>
      <w:r>
        <w:t/>
      </w:r>
      <w:r>
        <w:t>(i)</w:t>
      </w:r>
      <w:r>
        <w:t>Name and address of the Contractor.</w:t>
      </w:r>
      <w:bookmarkEnd w:id="2673"/>
      <w:bookmarkEnd w:id="2674"/>
    </w:p>
    <w:p xmlns:tce="http://www.TCE.com">
      <w:pPr>
        <w:pStyle w:val="ListNumber3"/>
        <!--depth 3-->
        <w:numPr>
          <w:ilvl w:val="2"/>
          <w:numId w:val="601"/>
        </w:numPr>
      </w:pPr>
      <w:bookmarkStart w:id="2676" w:name="_Tocd19e34256"/>
      <w:bookmarkStart w:id="2675" w:name="_Refd19e34256"/>
      <w:r>
        <w:t/>
      </w:r>
      <w:r>
        <w:t>(ii)</w:t>
      </w:r>
      <w:r>
        <w:t>Invoice date. (The Contractor is encouraged to date invoices as close as possible to the date of the mailing or transmission.)</w:t>
      </w:r>
      <w:bookmarkEnd w:id="2675"/>
      <w:bookmarkEnd w:id="2676"/>
    </w:p>
    <w:p xmlns:tce="http://www.TCE.com">
      <w:pPr>
        <w:pStyle w:val="ListNumber3"/>
        <!--depth 3-->
        <w:numPr>
          <w:ilvl w:val="2"/>
          <w:numId w:val="601"/>
        </w:numPr>
      </w:pPr>
      <w:bookmarkStart w:id="2678" w:name="_Tocd19e34263"/>
      <w:bookmarkStart w:id="2677" w:name="_Refd19e34263"/>
      <w:r>
        <w:t/>
      </w:r>
      <w:r>
        <w:t>(iii)</w:t>
      </w:r>
      <w:r>
        <w:t>Contract number or other authorization for supplies delivered or services performed (including order number and contract line item number).</w:t>
      </w:r>
      <w:bookmarkEnd w:id="2677"/>
      <w:bookmarkEnd w:id="2678"/>
    </w:p>
    <w:p xmlns:tce="http://www.TCE.com">
      <w:pPr>
        <w:pStyle w:val="ListNumber3"/>
        <!--depth 3-->
        <w:numPr>
          <w:ilvl w:val="2"/>
          <w:numId w:val="601"/>
        </w:numPr>
      </w:pPr>
      <w:bookmarkStart w:id="2680" w:name="_Tocd19e34270"/>
      <w:bookmarkStart w:id="2679" w:name="_Refd19e34270"/>
      <w:r>
        <w:t/>
      </w:r>
      <w:r>
        <w:t>(iv)</w:t>
      </w:r>
      <w:r>
        <w:t>Description, quantity, unit of measure, unit price, and extended price of supplies delivered or services performed.</w:t>
      </w:r>
      <w:bookmarkEnd w:id="2679"/>
      <w:bookmarkEnd w:id="2680"/>
    </w:p>
    <w:p xmlns:tce="http://www.TCE.com">
      <w:pPr>
        <w:pStyle w:val="ListNumber3"/>
        <!--depth 3-->
        <w:numPr>
          <w:ilvl w:val="2"/>
          <w:numId w:val="601"/>
        </w:numPr>
      </w:pPr>
      <w:bookmarkStart w:id="2682" w:name="_Tocd19e34277"/>
      <w:bookmarkStart w:id="2681" w:name="_Refd19e34277"/>
      <w:r>
        <w:t/>
      </w:r>
      <w:r>
        <w:t>(v)</w:t>
      </w:r>
      <w:r>
        <w:t>Shipping and payment terms (</w:t>
      </w:r>
      <w:r>
        <w:rPr>
          <w:i/>
        </w:rPr>
        <w:t>e.g.</w:t>
      </w:r>
      <w:r>
        <w:t>,shipment number and date of shipment, prompt payment discount terms). Bill of lading number and weight of shipment will be shown for shipments on Government bills of lading.</w:t>
      </w:r>
      <w:bookmarkEnd w:id="2681"/>
      <w:bookmarkEnd w:id="2682"/>
    </w:p>
    <w:p xmlns:tce="http://www.TCE.com">
      <w:pPr>
        <w:pStyle w:val="ListNumber3"/>
        <!--depth 3-->
        <w:numPr>
          <w:ilvl w:val="2"/>
          <w:numId w:val="601"/>
        </w:numPr>
      </w:pPr>
      <w:bookmarkStart w:id="2684" w:name="_Tocd19e34288"/>
      <w:bookmarkStart w:id="2683" w:name="_Refd19e34288"/>
      <w:r>
        <w:t/>
      </w:r>
      <w:r>
        <w:t>(vi)</w:t>
      </w:r>
      <w:r>
        <w:t>Name and address of Contractor official to whom payment is to be sent (must be the same as that in the contract or in a proper notice of assignment).</w:t>
      </w:r>
      <w:bookmarkEnd w:id="2683"/>
      <w:bookmarkEnd w:id="2684"/>
    </w:p>
    <w:p xmlns:tce="http://www.TCE.com">
      <w:pPr>
        <w:pStyle w:val="ListNumber3"/>
        <!--depth 3-->
        <w:numPr>
          <w:ilvl w:val="2"/>
          <w:numId w:val="601"/>
        </w:numPr>
      </w:pPr>
      <w:bookmarkStart w:id="2686" w:name="_Tocd19e34295"/>
      <w:bookmarkStart w:id="2685" w:name="_Refd19e34295"/>
      <w:r>
        <w:t/>
      </w:r>
      <w:r>
        <w:t>(vii)</w:t>
      </w:r>
      <w:r>
        <w:t>Name (where practicable), title, phone number, and mailing address of person to be notified in the event of a defective invoice.</w:t>
      </w:r>
      <w:bookmarkEnd w:id="2685"/>
      <w:bookmarkEnd w:id="2686"/>
    </w:p>
    <w:p xmlns:tce="http://www.TCE.com">
      <w:pPr>
        <w:pStyle w:val="ListNumber3"/>
        <!--depth 3-->
        <w:numPr>
          <w:ilvl w:val="2"/>
          <w:numId w:val="601"/>
        </w:numPr>
      </w:pPr>
      <w:bookmarkStart w:id="2688" w:name="_Tocd19e34302"/>
      <w:bookmarkStart w:id="2687" w:name="_Refd19e34302"/>
      <w:r>
        <w:t/>
      </w:r>
      <w:r>
        <w:t>(viii)</w:t>
      </w:r>
      <w:r>
        <w:t>Any other information or documentation required by the contract (such as evidence of shipment).</w:t>
      </w:r>
      <w:bookmarkEnd w:id="2687"/>
      <w:bookmarkEnd w:id="2688"/>
    </w:p>
    <w:p xmlns:tce="http://www.TCE.com">
      <w:pPr>
        <w:pStyle w:val="ListNumber3"/>
        <!--depth 3-->
        <w:numPr>
          <w:ilvl w:val="2"/>
          <w:numId w:val="601"/>
        </w:numPr>
      </w:pPr>
      <w:bookmarkStart w:id="2690" w:name="_Tocd19e34309"/>
      <w:bookmarkStart w:id="2689" w:name="_Refd19e34309"/>
      <w:r>
        <w:t/>
      </w:r>
      <w:r>
        <w:t>(ix)</w:t>
      </w:r>
      <w:r>
        <w:t>While not required, the Contractor is strongly encouraged to assign an identification number to each invoice.</w:t>
      </w:r>
      <w:bookmarkEnd w:id="2689"/>
      <w:bookmarkEnd w:id="2690"/>
      <w:bookmarkEnd w:id="2671"/>
      <w:bookmarkEnd w:id="2672"/>
      <w:bookmarkEnd w:id="2669"/>
      <w:bookmarkEnd w:id="2670"/>
    </w:p>
    <w:p xmlns:tce="http://www.TCE.com">
      <w:pPr>
        <w:pStyle w:val="ListNumber2"/>
        <!--depth 2-->
        <w:numPr>
          <w:ilvl w:val="1"/>
          <w:numId w:val="594"/>
        </w:numPr>
      </w:pPr>
      <w:bookmarkStart w:id="2692" w:name="_Tocd19e34318"/>
      <w:bookmarkStart w:id="2691" w:name="_Refd19e34318"/>
      <w:r>
        <w:t/>
      </w:r>
      <w:r>
        <w:t>(6)</w:t>
      </w:r>
      <w:r>
        <w:t xml:space="preserve"> </w:t>
      </w:r>
      <w:r>
        <w:rPr>
          <w:i/>
        </w:rPr>
        <w:t>Interest penalty</w:t>
      </w:r>
      <w:r>
        <w:t>. An interest penalty shall be paid automatically by the designated payment office, without request from the Contractor, if payment is not made by the due date and the conditions listed in paragraphs (a)(6)(i) through (a)(6)(iii) of this clause are met, if applicable. However, when the due date falls on a Saturday, Sunday, or legal holiday when Federal Government offices are closed and Government business is not expected to be conducted, payment may be made on the following business day without incurring a late payment interest penalty.</w:t>
      </w:r>
    </w:p>
    <w:p xmlns:tce="http://www.TCE.com">
      <w:pPr>
        <w:pStyle w:val="ListNumber3"/>
        <!--depth 3-->
        <w:numPr>
          <w:ilvl w:val="2"/>
          <w:numId w:val="602"/>
        </w:numPr>
      </w:pPr>
      <w:bookmarkStart w:id="2696" w:name="_Tocd19e34329"/>
      <w:bookmarkStart w:id="2695" w:name="_Refd19e34329"/>
      <w:bookmarkStart w:id="2694" w:name="_Tocd19e34327"/>
      <w:bookmarkStart w:id="2693" w:name="_Refd19e34327"/>
      <w:r>
        <w:t/>
      </w:r>
      <w:r>
        <w:t>(i)</w:t>
      </w:r>
      <w:r>
        <w:t>A proper invoice was received by the designated billing office.</w:t>
      </w:r>
      <w:bookmarkEnd w:id="2695"/>
      <w:bookmarkEnd w:id="2696"/>
    </w:p>
    <w:p xmlns:tce="http://www.TCE.com">
      <w:pPr>
        <w:pStyle w:val="ListNumber3"/>
        <!--depth 3-->
        <w:numPr>
          <w:ilvl w:val="2"/>
          <w:numId w:val="602"/>
        </w:numPr>
      </w:pPr>
      <w:bookmarkStart w:id="2698" w:name="_Tocd19e34336"/>
      <w:bookmarkStart w:id="2697" w:name="_Refd19e34336"/>
      <w:r>
        <w:t/>
      </w:r>
      <w:r>
        <w:t>(ii)</w:t>
      </w:r>
      <w:r>
        <w:t>A receiving report or other Government documentation authorizing payment was processed, and there was no disagreement over quantity, quality, or Contractor compliance with any contract term or condition.</w:t>
      </w:r>
      <w:bookmarkEnd w:id="2697"/>
      <w:bookmarkEnd w:id="2698"/>
    </w:p>
    <w:p xmlns:tce="http://www.TCE.com">
      <w:pPr>
        <w:pStyle w:val="ListNumber3"/>
        <!--depth 3-->
        <w:numPr>
          <w:ilvl w:val="2"/>
          <w:numId w:val="602"/>
        </w:numPr>
      </w:pPr>
      <w:bookmarkStart w:id="2700" w:name="_Tocd19e34343"/>
      <w:bookmarkStart w:id="2699" w:name="_Refd19e34343"/>
      <w:r>
        <w:t/>
      </w:r>
      <w:r>
        <w:t>(iii)</w:t>
      </w:r>
      <w:r>
        <w:t>In the case of a final invoice for any balance of funds due the Contractor for supplies delivered or services performed, the amount was not subject to further contract settlement actions between the Government and the Contractor.</w:t>
      </w:r>
      <w:bookmarkEnd w:id="2699"/>
      <w:bookmarkEnd w:id="2700"/>
      <w:bookmarkEnd w:id="2693"/>
      <w:bookmarkEnd w:id="2694"/>
      <w:bookmarkEnd w:id="2691"/>
      <w:bookmarkEnd w:id="2692"/>
    </w:p>
    <w:p xmlns:tce="http://www.TCE.com">
      <w:pPr>
        <w:pStyle w:val="ListNumber2"/>
        <!--depth 2-->
        <w:numPr>
          <w:ilvl w:val="1"/>
          <w:numId w:val="594"/>
        </w:numPr>
      </w:pPr>
      <w:bookmarkStart w:id="2702" w:name="_Tocd19e34351"/>
      <w:bookmarkStart w:id="2701" w:name="_Refd19e34351"/>
      <w:r>
        <w:t/>
      </w:r>
      <w:r>
        <w:t>(7)</w:t>
      </w:r>
      <w:r>
        <w:t xml:space="preserve"> </w:t>
      </w:r>
      <w:r>
        <w:rPr>
          <w:i/>
        </w:rPr>
        <w:t>Computing penalty amount</w:t>
      </w:r>
      <w:r>
        <w:t>. The interest penalty shall be at the rate established by the Secretary of the Treasury under section 12 of the Contract Disputes Act of 1978 (</w:t>
      </w:r>
      <w:hyperlink r:id="rIdHyperlink270">
        <w:r>
          <w:rPr>
            <w:rStyle w:val="Hyperlink"/>
          </w:rPr>
          <w:t>41 U.S.C. 611</w:t>
        </w:r>
      </w:hyperlink>
      <w:r>
        <w:t>) that is in effect on the day after the due date, except where the interest penalty is prescribed by other governmental authority (</w:t>
      </w:r>
      <w:r>
        <w:rPr>
          <w:i/>
        </w:rPr>
        <w:t>e.g.</w:t>
      </w:r>
      <w:r>
        <w:t xml:space="preserve">,tariffs). This rate is referred to as the “Renegotiation Board Interest Rate,” and it is published in the Federal Register semiannually on or about January 1 and July 1. The interest penalty shall accrue daily on the invoice principal payment amount approved by the Government until the payment date of such approved principal amount; and will be compounded in 30-day increments inclusive from the first day after the due date through the payment date. That is, interest accrued at the end of any 30-day period will be added to the approved invoice principal payment amount and will be subject to interest penalties if not paid in the succeeding 30-day period. If the designated billing office failed to notify the Contractor of a defective invoice within the periods prescribed in paragraph </w:t>
      </w:r>
      <w:r>
        <w:rPr>
          <w:color w:val="0000FF"/>
        </w:rPr>
        <w:fldChar w:fldCharType="begin"/>
      </w:r>
      <w:r>
        <w:rPr>
          <w:color w:val="0000FF"/>
        </w:rPr>
        <w:instrText xml:space="preserve"> REF _Numd19e34018 \h </w:instrText>
      </w:r>
      <w:r>
        <w:fldChar w:fldCharType="separate"/>
      </w:r>
      <w:rPr>
        <w:color w:val="0000FF"/>
      </w:rPr>
      <w:r>
        <w:rPr>
          <w:u w:val="single"/>
        </w:rPr>
        <w:t>552.232-25 Prompt Payment.</w:t>
      </w:r>
      <w:r>
        <w:rPr>
          <w:color w:val="0000FF"/>
        </w:rPr>
        <w:fldChar w:fldCharType="end"/>
      </w:r>
      <w:r>
        <w:t xml:space="preserve"> of this clause, the due date on the corrected invoice will be adjusted by subtracting from such date the number of days taken beyond the prescribed notification of defects period. Any interest penalty owed the Contractor will be based on this adjusted due date. Adjustments will be made by the designated payment office for errors in calculating interest penalties.</w:t>
      </w:r>
    </w:p>
    <w:p xmlns:tce="http://www.TCE.com">
      <w:pPr>
        <w:pStyle w:val="ListNumber3"/>
        <!--depth 3-->
        <w:numPr>
          <w:ilvl w:val="2"/>
          <w:numId w:val="603"/>
        </w:numPr>
      </w:pPr>
      <w:bookmarkStart w:id="2706" w:name="_Tocd19e34373"/>
      <w:bookmarkStart w:id="2705" w:name="_Refd19e34373"/>
      <w:bookmarkStart w:id="2704" w:name="_Tocd19e34371"/>
      <w:bookmarkStart w:id="2703" w:name="_Refd19e34371"/>
      <w:r>
        <w:t/>
      </w:r>
      <w:r>
        <w:t>(i)</w:t>
      </w:r>
      <w:r>
        <w:t>For the sole purpose of computing an interest penalty that might be due the Contractor, Government acceptance shall be deemed to have occurred constructively on the 7th day (unless otherwise specified in this contract) after the Contractor delivered the supplies or performed the services in accordance with the terms and conditions of the contract, unless there is a disagreement over quantity, quality, or Contractor compliance with a contract provision. In the event that actual acceptance occurs within the constructive acceptance period, the determination of an interest penalty shall be based on the actual date of acceptance. The constructive acceptance requirement does not, however, compel Government officials to accept supplies or services, perform contract administration functions, or make payment prior to fulfilling their responsibilities.</w:t>
      </w:r>
      <w:bookmarkEnd w:id="2705"/>
      <w:bookmarkEnd w:id="2706"/>
    </w:p>
    <w:p xmlns:tce="http://www.TCE.com">
      <w:pPr>
        <w:pStyle w:val="ListNumber3"/>
        <!--depth 3-->
        <w:numPr>
          <w:ilvl w:val="2"/>
          <w:numId w:val="603"/>
        </w:numPr>
      </w:pPr>
      <w:bookmarkStart w:id="2708" w:name="_Tocd19e34380"/>
      <w:bookmarkStart w:id="2707" w:name="_Refd19e34380"/>
      <w:r>
        <w:t/>
      </w:r>
      <w:r>
        <w:t>(ii)</w:t>
      </w:r>
      <w:r>
        <w:t>The following periods of time will not be included in the determination of an interest penalty:</w:t>
      </w:r>
    </w:p>
    <w:p xmlns:tce="http://www.TCE.com">
      <w:pPr>
        <w:pStyle w:val="ListNumber4"/>
        <!--depth 4-->
        <w:numPr>
          <w:ilvl w:val="3"/>
          <w:numId w:val="604"/>
        </w:numPr>
      </w:pPr>
      <w:bookmarkStart w:id="2712" w:name="_Tocd19e34388"/>
      <w:bookmarkStart w:id="2711" w:name="_Refd19e34388"/>
      <w:bookmarkStart w:id="2710" w:name="_Tocd19e34386"/>
      <w:bookmarkStart w:id="2709" w:name="_Refd19e34386"/>
      <w:r>
        <w:t/>
      </w:r>
      <w:r>
        <w:t>(A)</w:t>
      </w:r>
      <w:r>
        <w:t>The period taken to notify the Contractor of defects in invoices submitted to the Government, but this may not exceed 7 days (3 days for meat, meat food products, or fish; 5days for perishable agricultural commodities, dairy products, edible fats or oils, and food products prepared from edible fats or oils).</w:t>
      </w:r>
      <w:bookmarkEnd w:id="2711"/>
      <w:bookmarkEnd w:id="2712"/>
    </w:p>
    <w:p xmlns:tce="http://www.TCE.com">
      <w:pPr>
        <w:pStyle w:val="ListNumber4"/>
        <!--depth 4-->
        <w:numPr>
          <w:ilvl w:val="3"/>
          <w:numId w:val="604"/>
        </w:numPr>
      </w:pPr>
      <w:bookmarkStart w:id="2714" w:name="_Tocd19e34395"/>
      <w:bookmarkStart w:id="2713" w:name="_Refd19e34395"/>
      <w:r>
        <w:t/>
      </w:r>
      <w:r>
        <w:t>(B)</w:t>
      </w:r>
      <w:r>
        <w:t>The period between the defects notice and resubmission of the corrected invoice by the Contractor.</w:t>
      </w:r>
      <w:bookmarkEnd w:id="2713"/>
      <w:bookmarkEnd w:id="2714"/>
    </w:p>
    <w:p xmlns:tce="http://www.TCE.com">
      <w:pPr>
        <w:pStyle w:val="ListNumber4"/>
        <!--depth 4-->
        <w:numPr>
          <w:ilvl w:val="3"/>
          <w:numId w:val="604"/>
        </w:numPr>
      </w:pPr>
      <w:bookmarkStart w:id="2716" w:name="_Tocd19e34402"/>
      <w:bookmarkStart w:id="2715" w:name="_Refd19e34402"/>
      <w:r>
        <w:t/>
      </w:r>
      <w:r>
        <w:t>(C)</w:t>
      </w:r>
      <w:r>
        <w:t>For incorrect electronic funds transfer (EFT) information, in accordance with the EFT clause of this contract.</w:t>
      </w:r>
      <w:bookmarkEnd w:id="2715"/>
      <w:bookmarkEnd w:id="2716"/>
      <w:bookmarkEnd w:id="2709"/>
      <w:bookmarkEnd w:id="2710"/>
      <w:bookmarkEnd w:id="2707"/>
      <w:bookmarkEnd w:id="2708"/>
    </w:p>
    <w:p xmlns:tce="http://www.TCE.com">
      <w:pPr>
        <w:pStyle w:val="ListNumber3"/>
        <!--depth 3-->
        <w:numPr>
          <w:ilvl w:val="2"/>
          <w:numId w:val="603"/>
        </w:numPr>
      </w:pPr>
      <w:bookmarkStart w:id="2718" w:name="_Tocd19e34410"/>
      <w:bookmarkStart w:id="2717" w:name="_Refd19e34410"/>
      <w:r>
        <w:t/>
      </w:r>
      <w:r>
        <w:t>(iii)</w:t>
      </w:r>
      <w:r>
        <w:t>Interest penalties will not continue to accrue after the filing of a claim for such penalties under the clause at 52.233-1, Disputes, or for more than 1 year. Interest penalties of less than $1 need not be paid.</w:t>
      </w:r>
      <w:bookmarkEnd w:id="2717"/>
      <w:bookmarkEnd w:id="2718"/>
    </w:p>
    <w:p xmlns:tce="http://www.TCE.com">
      <w:pPr>
        <w:pStyle w:val="ListNumber3"/>
        <!--depth 3-->
        <w:numPr>
          <w:ilvl w:val="2"/>
          <w:numId w:val="603"/>
        </w:numPr>
      </w:pPr>
      <w:bookmarkStart w:id="2720" w:name="_Tocd19e34417"/>
      <w:bookmarkStart w:id="2719" w:name="_Refd19e34417"/>
      <w:r>
        <w:t/>
      </w:r>
      <w:r>
        <w:t>(iv)</w:t>
      </w:r>
      <w:r>
        <w:t>Interest penalties are not required on payment delays due to disagreement between the Government and the Contractor over the payment amount or other issues involving contract compliance or on amounts temporarily withheld or retained in accordance with the terms of the contract. Claims involving disputes, and any interest that may be payable, will be resolved in accordance with the clause at 52.233-1, Disputes.</w:t>
      </w:r>
      <w:bookmarkEnd w:id="2719"/>
      <w:bookmarkEnd w:id="2720"/>
      <w:bookmarkEnd w:id="2703"/>
      <w:bookmarkEnd w:id="2704"/>
      <w:bookmarkEnd w:id="2701"/>
      <w:bookmarkEnd w:id="2702"/>
    </w:p>
    <w:p xmlns:tce="http://www.TCE.com">
      <w:pPr>
        <w:pStyle w:val="ListNumber2"/>
        <!--depth 2-->
        <w:numPr>
          <w:ilvl w:val="1"/>
          <w:numId w:val="594"/>
        </w:numPr>
      </w:pPr>
      <w:bookmarkStart w:id="2722" w:name="_Tocd19e34425"/>
      <w:bookmarkStart w:id="2721" w:name="_Refd19e34425"/>
      <w:r>
        <w:t/>
      </w:r>
      <w:r>
        <w:t>(8)</w:t>
      </w:r>
      <w:r>
        <w:t xml:space="preserve">Prompt payment discounts. An interest penalty also shall be paid automatically by the designated payment office, without request from the Contractor, if a discount for prompt payment is taken improperly. The interest penalty will be calculated as described in paragraph </w:t>
      </w:r>
      <w:r>
        <w:rPr>
          <w:color w:val="0000FF"/>
        </w:rPr>
        <w:fldChar w:fldCharType="begin"/>
      </w:r>
      <w:r>
        <w:rPr>
          <w:color w:val="0000FF"/>
        </w:rPr>
        <w:instrText xml:space="preserve"> REF _Numd19e34018 \h </w:instrText>
      </w:r>
      <w:r>
        <w:fldChar w:fldCharType="separate"/>
      </w:r>
      <w:rPr>
        <w:color w:val="0000FF"/>
      </w:rPr>
      <w:r>
        <w:rPr>
          <w:u w:val="single"/>
        </w:rPr>
        <w:t>552.232-25 Prompt Payment.</w:t>
      </w:r>
      <w:r>
        <w:rPr>
          <w:color w:val="0000FF"/>
        </w:rPr>
        <w:fldChar w:fldCharType="end"/>
      </w:r>
      <w:r>
        <w:t xml:space="preserve"> of this clause on the amount of discount taken for the period beginning with the first day after the end of the discount period through the date when the Contractor is paid.</w:t>
      </w:r>
      <w:bookmarkEnd w:id="2721"/>
      <w:bookmarkEnd w:id="2722"/>
    </w:p>
    <w:p xmlns:tce="http://www.TCE.com">
      <w:pPr>
        <w:pStyle w:val="ListNumber2"/>
        <!--depth 2-->
        <w:numPr>
          <w:ilvl w:val="1"/>
          <w:numId w:val="594"/>
        </w:numPr>
      </w:pPr>
      <w:bookmarkStart w:id="2724" w:name="_Tocd19e34436"/>
      <w:bookmarkStart w:id="2723" w:name="_Refd19e34436"/>
      <w:r>
        <w:t/>
      </w:r>
      <w:r>
        <w:t>(9)</w:t>
      </w:r>
      <w:r>
        <w:t xml:space="preserve"> </w:t>
      </w:r>
      <w:r>
        <w:rPr>
          <w:i/>
        </w:rPr>
        <w:t>Additional interest penalty</w:t>
      </w:r>
      <w:r>
        <w:t>.</w:t>
      </w:r>
    </w:p>
    <w:p xmlns:tce="http://www.TCE.com">
      <w:pPr>
        <w:pStyle w:val="ListNumber3"/>
        <!--depth 3-->
        <w:numPr>
          <w:ilvl w:val="2"/>
          <w:numId w:val="605"/>
        </w:numPr>
      </w:pPr>
      <w:bookmarkStart w:id="2728" w:name="_Tocd19e34447"/>
      <w:bookmarkStart w:id="2727" w:name="_Refd19e34447"/>
      <w:bookmarkStart w:id="2726" w:name="_Tocd19e34445"/>
      <w:bookmarkStart w:id="2725" w:name="_Refd19e34445"/>
      <w:r>
        <w:t/>
      </w:r>
      <w:r>
        <w:t>(i)</w:t>
      </w:r>
      <w:r>
        <w:t>If this contract was awarded on or after October 1,1989, a penalty amount, calculated in accordance with paragraph (a)(9)(iii) of this clause, shall be paid in addition to the interest penalty amount if the Contractor—</w:t>
      </w:r>
    </w:p>
    <w:p xmlns:tce="http://www.TCE.com">
      <w:pPr>
        <w:pStyle w:val="ListNumber4"/>
        <!--depth 4-->
        <w:numPr>
          <w:ilvl w:val="3"/>
          <w:numId w:val="606"/>
        </w:numPr>
      </w:pPr>
      <w:bookmarkStart w:id="2732" w:name="_Tocd19e34455"/>
      <w:bookmarkStart w:id="2731" w:name="_Refd19e34455"/>
      <w:bookmarkStart w:id="2730" w:name="_Tocd19e34453"/>
      <w:bookmarkStart w:id="2729" w:name="_Refd19e34453"/>
      <w:r>
        <w:t/>
      </w:r>
      <w:r>
        <w:t>(A)</w:t>
      </w:r>
      <w:r>
        <w:t>Is owed an interest penalty of $1 or more;</w:t>
      </w:r>
      <w:bookmarkEnd w:id="2731"/>
      <w:bookmarkEnd w:id="2732"/>
    </w:p>
    <w:p xmlns:tce="http://www.TCE.com">
      <w:pPr>
        <w:pStyle w:val="ListNumber4"/>
        <!--depth 4-->
        <w:numPr>
          <w:ilvl w:val="3"/>
          <w:numId w:val="606"/>
        </w:numPr>
      </w:pPr>
      <w:bookmarkStart w:id="2734" w:name="_Tocd19e34462"/>
      <w:bookmarkStart w:id="2733" w:name="_Refd19e34462"/>
      <w:r>
        <w:t/>
      </w:r>
      <w:r>
        <w:t>(B)</w:t>
      </w:r>
      <w:r>
        <w:t>Is not paid the interest penalty within 10days after the date the invoice amount is paid; and</w:t>
      </w:r>
      <w:bookmarkEnd w:id="2733"/>
      <w:bookmarkEnd w:id="2734"/>
    </w:p>
    <w:p xmlns:tce="http://www.TCE.com">
      <w:pPr>
        <w:pStyle w:val="ListNumber4"/>
        <!--depth 4-->
        <w:numPr>
          <w:ilvl w:val="3"/>
          <w:numId w:val="606"/>
        </w:numPr>
      </w:pPr>
      <w:bookmarkStart w:id="2736" w:name="_Tocd19e34469"/>
      <w:bookmarkStart w:id="2735" w:name="_Refd19e34469"/>
      <w:r>
        <w:t/>
      </w:r>
      <w:r>
        <w:t>(C)</w:t>
      </w:r>
      <w:r>
        <w:t>Makes a written demand to the designated payment office for additional penalty payment, in accordance with paragraph (a)(9)(ii) of this clause, postmarked not later than 40days after the invoice amount is paid.</w:t>
      </w:r>
      <w:bookmarkEnd w:id="2735"/>
      <w:bookmarkEnd w:id="2736"/>
      <w:bookmarkEnd w:id="2729"/>
      <w:bookmarkEnd w:id="2730"/>
      <w:bookmarkEnd w:id="2727"/>
      <w:bookmarkEnd w:id="2728"/>
    </w:p>
    <w:p xmlns:tce="http://www.TCE.com">
      <w:pPr>
        <w:pStyle w:val="ListNumber4"/>
        <!--depth 4-->
        <w:numPr>
          <w:ilvl w:val="3"/>
          <w:numId w:val="607"/>
        </w:numPr>
      </w:pPr>
      <w:bookmarkStart w:id="2742" w:name="_Tocd19e34480"/>
      <w:bookmarkStart w:id="2741" w:name="_Refd19e34480"/>
      <w:bookmarkStart w:id="2740" w:name="_Tocd19e34478"/>
      <w:bookmarkStart w:id="2739" w:name="_Refd19e34478"/>
      <w:bookmarkStart w:id="2738" w:name="_Tocd19e34477"/>
      <w:bookmarkStart w:id="2737" w:name="_Refd19e34477"/>
      <w:r>
        <w:t/>
      </w:r>
      <w:r>
        <w:t>(A)</w:t>
      </w:r>
      <w:r>
        <w:t>Contractors shall support written demands for additional penalty payments with the following data. No additional data shall be required. Contractors shall—</w:t>
      </w:r>
    </w:p>
    <w:p xmlns:tce="http://www.TCE.com">
      <w:pPr>
        <w:pStyle w:val="ListNumber5"/>
        <!--depth 5-->
        <w:numPr>
          <w:ilvl w:val="4"/>
          <w:numId w:val="608"/>
        </w:numPr>
      </w:pPr>
      <w:bookmarkStart w:id="2744" w:name="_Tocd19e34488"/>
      <w:bookmarkStart w:id="2743" w:name="_Refd19e34488"/>
      <w:r>
        <w:t/>
      </w:r>
      <w:r>
        <w:t>(1)</w:t>
      </w:r>
      <w:r>
        <w:t>Specifically assert that late payment interest is due under a specific invoice, and request payment of all overdue late payment interest penalty and such additional penalty as may be required;</w:t>
      </w:r>
      <w:bookmarkEnd w:id="2743"/>
      <w:bookmarkEnd w:id="2744"/>
    </w:p>
    <w:p xmlns:tce="http://www.TCE.com">
      <w:pPr>
        <w:pStyle w:val="ListNumber5"/>
        <!--depth 5-->
        <w:numPr>
          <w:ilvl w:val="4"/>
          <w:numId w:val="608"/>
        </w:numPr>
      </w:pPr>
      <w:bookmarkStart w:id="2746" w:name="_Tocd19e34495"/>
      <w:bookmarkStart w:id="2745" w:name="_Refd19e34495"/>
      <w:r>
        <w:t/>
      </w:r>
      <w:r>
        <w:t>(2)</w:t>
      </w:r>
      <w:r>
        <w:t>Attach a copy of the invoice on which the unpaid late payment interest was due; and</w:t>
      </w:r>
      <w:bookmarkEnd w:id="2745"/>
      <w:bookmarkEnd w:id="2746"/>
    </w:p>
    <w:p xmlns:tce="http://www.TCE.com">
      <w:pPr>
        <w:pStyle w:val="ListNumber5"/>
        <!--depth 5-->
        <w:numPr>
          <w:ilvl w:val="4"/>
          <w:numId w:val="608"/>
        </w:numPr>
      </w:pPr>
      <w:bookmarkStart w:id="2748" w:name="_Tocd19e34502"/>
      <w:bookmarkStart w:id="2747" w:name="_Refd19e34502"/>
      <w:r>
        <w:t/>
      </w:r>
      <w:r>
        <w:t>(3)</w:t>
      </w:r>
      <w:r>
        <w:t>State that payment of the principal has been received, including the date of receipt.</w:t>
      </w:r>
      <w:bookmarkEnd w:id="2747"/>
      <w:bookmarkEnd w:id="2748"/>
      <w:bookmarkEnd w:id="2741"/>
      <w:bookmarkEnd w:id="2742"/>
    </w:p>
    <w:p xmlns:tce="http://www.TCE.com">
      <w:pPr>
        <w:pStyle w:val="ListNumber4"/>
        <!--depth 4-->
        <w:numPr>
          <w:ilvl w:val="3"/>
          <w:numId w:val="607"/>
        </w:numPr>
      </w:pPr>
      <w:bookmarkStart w:id="2750" w:name="_Tocd19e34510"/>
      <w:bookmarkStart w:id="2749" w:name="_Refd19e34510"/>
      <w:r>
        <w:t/>
      </w:r>
      <w:r>
        <w:t>(B)</w:t>
      </w:r>
      <w:r>
        <w:t>Demands must be postmarked on or before the 40th day after payment was made, except that—</w:t>
      </w:r>
    </w:p>
    <w:p xmlns:tce="http://www.TCE.com">
      <w:pPr>
        <w:pStyle w:val="ListNumber5"/>
        <!--depth 5-->
        <w:numPr>
          <w:ilvl w:val="4"/>
          <w:numId w:val="609"/>
        </w:numPr>
      </w:pPr>
      <w:bookmarkStart w:id="2754" w:name="_Tocd19e34518"/>
      <w:bookmarkStart w:id="2753" w:name="_Refd19e34518"/>
      <w:bookmarkStart w:id="2752" w:name="_Tocd19e34516"/>
      <w:bookmarkStart w:id="2751" w:name="_Refd19e34516"/>
      <w:r>
        <w:t/>
      </w:r>
      <w:r>
        <w:t>(1)</w:t>
      </w:r>
      <w:r>
        <w:t>If the postmark is illegible or nonexistent, the demand must have been received and annotated with the date of receipt by the designated payment office on or before the 40th day after payment was made; or</w:t>
      </w:r>
      <w:bookmarkEnd w:id="2753"/>
      <w:bookmarkEnd w:id="2754"/>
    </w:p>
    <w:p xmlns:tce="http://www.TCE.com">
      <w:pPr>
        <w:pStyle w:val="ListNumber5"/>
        <!--depth 5-->
        <w:numPr>
          <w:ilvl w:val="4"/>
          <w:numId w:val="609"/>
        </w:numPr>
      </w:pPr>
      <w:bookmarkStart w:id="2756" w:name="_Tocd19e34525"/>
      <w:bookmarkStart w:id="2755" w:name="_Refd19e34525"/>
      <w:r>
        <w:t/>
      </w:r>
      <w:r>
        <w:t>(2)</w:t>
      </w:r>
      <w:r>
        <w:t>If the postmark is illegible or nonexistent and the designated payment office fails to make the required annotation, the demand’s validity will be determined by the date the Contractor has placed on the demand; provided such date is no later than the 40th day after payment was made.</w:t>
      </w:r>
      <w:bookmarkEnd w:id="2755"/>
      <w:bookmarkEnd w:id="2756"/>
      <w:bookmarkEnd w:id="2751"/>
      <w:bookmarkEnd w:id="2752"/>
      <w:bookmarkEnd w:id="2749"/>
      <w:bookmarkEnd w:id="2750"/>
      <w:bookmarkEnd w:id="2739"/>
      <w:bookmarkEnd w:id="2740"/>
      <w:bookmarkEnd w:id="2737"/>
      <w:bookmarkEnd w:id="2738"/>
    </w:p>
    <w:p xmlns:tce="http://www.TCE.com">
      <w:pPr>
        <w:pStyle w:val="ListNumber4"/>
        <!--depth 4-->
        <w:numPr>
          <w:ilvl w:val="3"/>
          <w:numId w:val="610"/>
        </w:numPr>
      </w:pPr>
      <w:bookmarkStart w:id="2762" w:name="_Tocd19e34537"/>
      <w:bookmarkStart w:id="2761" w:name="_Refd19e34537"/>
      <w:bookmarkStart w:id="2760" w:name="_Tocd19e34535"/>
      <w:bookmarkStart w:id="2759" w:name="_Refd19e34535"/>
      <w:bookmarkStart w:id="2758" w:name="_Tocd19e34534"/>
      <w:bookmarkStart w:id="2757" w:name="_Refd19e34534"/>
      <w:r>
        <w:t/>
      </w:r>
      <w:r>
        <w:t>(A)</w:t>
      </w:r>
      <w:r>
        <w:t>The additional penalty shall be equal to 100 percent of any original late payment interest penalty, except—</w:t>
      </w:r>
    </w:p>
    <w:p xmlns:tce="http://www.TCE.com">
      <w:pPr>
        <w:pStyle w:val="ListNumber5"/>
        <!--depth 5-->
        <w:numPr>
          <w:ilvl w:val="4"/>
          <w:numId w:val="611"/>
        </w:numPr>
      </w:pPr>
      <w:bookmarkStart w:id="2764" w:name="_Tocd19e34545"/>
      <w:bookmarkStart w:id="2763" w:name="_Refd19e34545"/>
      <w:r>
        <w:t/>
      </w:r>
      <w:r>
        <w:t>(1)</w:t>
      </w:r>
      <w:r>
        <w:t>The additional penalty shall not exceed $5,000;</w:t>
      </w:r>
      <w:bookmarkEnd w:id="2763"/>
      <w:bookmarkEnd w:id="2764"/>
    </w:p>
    <w:p xmlns:tce="http://www.TCE.com">
      <w:pPr>
        <w:pStyle w:val="ListNumber5"/>
        <!--depth 5-->
        <w:numPr>
          <w:ilvl w:val="4"/>
          <w:numId w:val="611"/>
        </w:numPr>
      </w:pPr>
      <w:bookmarkStart w:id="2766" w:name="_Tocd19e34552"/>
      <w:bookmarkStart w:id="2765" w:name="_Refd19e34552"/>
      <w:r>
        <w:t/>
      </w:r>
      <w:r>
        <w:t>(2)</w:t>
      </w:r>
      <w:r>
        <w:t>The additional penalty shall never be less than $25; and</w:t>
      </w:r>
      <w:bookmarkEnd w:id="2765"/>
      <w:bookmarkEnd w:id="2766"/>
    </w:p>
    <w:p xmlns:tce="http://www.TCE.com">
      <w:pPr>
        <w:pStyle w:val="ListNumber5"/>
        <!--depth 5-->
        <w:numPr>
          <w:ilvl w:val="4"/>
          <w:numId w:val="611"/>
        </w:numPr>
      </w:pPr>
      <w:bookmarkStart w:id="2768" w:name="_Tocd19e34559"/>
      <w:bookmarkStart w:id="2767" w:name="_Refd19e34559"/>
      <w:r>
        <w:t/>
      </w:r>
      <w:r>
        <w:t>(3)</w:t>
      </w:r>
      <w:r>
        <w:t>No additional penalty is owed if the amount of the underlying interest penalty is less than $1.</w:t>
      </w:r>
      <w:bookmarkEnd w:id="2767"/>
      <w:bookmarkEnd w:id="2768"/>
      <w:bookmarkEnd w:id="2761"/>
      <w:bookmarkEnd w:id="2762"/>
    </w:p>
    <w:p xmlns:tce="http://www.TCE.com">
      <w:pPr>
        <w:pStyle w:val="ListNumber4"/>
        <!--depth 4-->
        <w:numPr>
          <w:ilvl w:val="3"/>
          <w:numId w:val="610"/>
        </w:numPr>
      </w:pPr>
      <w:bookmarkStart w:id="2770" w:name="_Tocd19e34567"/>
      <w:bookmarkStart w:id="2769" w:name="_Refd19e34567"/>
      <w:r>
        <w:t/>
      </w:r>
      <w:r>
        <w:t>(B)</w:t>
      </w:r>
      <w:r>
        <w:t>If the interest penalty ceases to accrue in accordance with the limits stated in paragraph (a)(5)(iii) of this clause, the amount of the additional penalty shall be calculated on the amount of interest penalty that would have accrued in the absence of these limits, subject to the overall limits on the additional penalty specified in subdivision (a)(7)(iii)(A) of this clause.</w:t>
      </w:r>
      <w:bookmarkEnd w:id="2769"/>
      <w:bookmarkEnd w:id="2770"/>
    </w:p>
    <w:p xmlns:tce="http://www.TCE.com">
      <w:pPr>
        <w:pStyle w:val="ListNumber4"/>
        <!--depth 4-->
        <w:numPr>
          <w:ilvl w:val="3"/>
          <w:numId w:val="610"/>
        </w:numPr>
      </w:pPr>
      <w:bookmarkStart w:id="2772" w:name="_Tocd19e34574"/>
      <w:bookmarkStart w:id="2771" w:name="_Refd19e34574"/>
      <w:r>
        <w:t/>
      </w:r>
      <w:r>
        <w:t>(C)</w:t>
      </w:r>
      <w:r>
        <w:t>For determining the maximum and minimum additional penalties, the test shall be the interest penalty due on each separate payment made for each separate contract. The maximum and minimum additional penalty shall not be based upon individual invoices unless the invoices are paid separately. Where payments are consolidated for disbursing purposes, the maximum and minimum additional penalty determination shall be made separately for each contract therein.</w:t>
      </w:r>
      <w:bookmarkEnd w:id="2771"/>
      <w:bookmarkEnd w:id="2772"/>
    </w:p>
    <w:p xmlns:tce="http://www.TCE.com">
      <w:pPr>
        <w:pStyle w:val="ListNumber4"/>
        <!--depth 4-->
        <w:numPr>
          <w:ilvl w:val="3"/>
          <w:numId w:val="610"/>
        </w:numPr>
      </w:pPr>
      <w:bookmarkStart w:id="2774" w:name="_Tocd19e34581"/>
      <w:bookmarkStart w:id="2773" w:name="_Refd19e34581"/>
      <w:r>
        <w:t/>
      </w:r>
      <w:r>
        <w:t>(D)</w:t>
      </w:r>
      <w:r>
        <w:t>The additional penalty does not apply to payments regulated by other Government regulations (e.g.,payments under utility contracts subject to tariffs and regulation).</w:t>
      </w:r>
      <w:bookmarkEnd w:id="2773"/>
      <w:bookmarkEnd w:id="2774"/>
      <w:bookmarkEnd w:id="2759"/>
      <w:bookmarkEnd w:id="2760"/>
      <w:bookmarkEnd w:id="2757"/>
      <w:bookmarkEnd w:id="2758"/>
      <w:bookmarkEnd w:id="2725"/>
      <w:bookmarkEnd w:id="2726"/>
      <w:bookmarkEnd w:id="2723"/>
      <w:bookmarkEnd w:id="2724"/>
      <w:bookmarkEnd w:id="2613"/>
      <w:bookmarkEnd w:id="2614"/>
      <w:bookmarkEnd w:id="2611"/>
      <w:bookmarkEnd w:id="2612"/>
    </w:p>
    <w:p xmlns:tce="http://www.TCE.com">
      <w:pPr>
        <w:pStyle w:val="ListNumber"/>
        <!--depth 1-->
        <w:numPr>
          <w:ilvl w:val="0"/>
          <w:numId w:val="593"/>
        </w:numPr>
      </w:pPr>
      <w:bookmarkStart w:id="2776" w:name="_Tocd19e34591"/>
      <w:bookmarkStart w:id="2775" w:name="_Refd19e34591"/>
      <w:r>
        <w:t/>
      </w:r>
      <w:r>
        <w:t>(b)</w:t>
      </w:r>
      <w:r>
        <w:t xml:space="preserve"> </w:t>
      </w:r>
      <w:r>
        <w:rPr>
          <w:i/>
        </w:rPr>
        <w:t>Contract financing payments</w:t>
      </w:r>
      <w:r>
        <w:t>.</w:t>
      </w:r>
    </w:p>
    <w:p xmlns:tce="http://www.TCE.com">
      <w:pPr>
        <w:pStyle w:val="ListNumber2"/>
        <!--depth 2-->
        <w:numPr>
          <w:ilvl w:val="1"/>
          <w:numId w:val="612"/>
        </w:numPr>
      </w:pPr>
      <w:bookmarkStart w:id="2780" w:name="_Tocd19e34602"/>
      <w:bookmarkStart w:id="2779" w:name="_Refd19e34602"/>
      <w:bookmarkStart w:id="2778" w:name="_Tocd19e34600"/>
      <w:bookmarkStart w:id="2777" w:name="_Refd19e34600"/>
      <w:r>
        <w:t/>
      </w:r>
      <w:r>
        <w:t>(1)</w:t>
      </w:r>
      <w:r>
        <w:t>Due dates for recurring financing payments. If this contract provides for contract financing, requests for payment shall be submitted to the designated billing office as specified in this contract or as directed by the Contracting Officer. Contract financing payments shall be made on the Enter value:</w:t>
      </w:r>
      <w:r>
        <w:t>[insert day as prescribed by Agency head; if not prescribed, insert 30thday]</w:t>
      </w:r>
      <w:r>
        <w:t xml:space="preserve"> day after receipt of a proper contract financing request by the designated billing office. In the event that an audit or other review of a specific financing request is required to ensure compliance with the terms and conditions of the contract, the designated payment office is not compelled to make payment by the due date specified.</w:t>
      </w:r>
      <w:bookmarkEnd w:id="2779"/>
      <w:bookmarkEnd w:id="2780"/>
    </w:p>
    <w:p xmlns:tce="http://www.TCE.com">
      <w:pPr>
        <w:pStyle w:val="ListNumber2"/>
        <!--depth 2-->
        <w:numPr>
          <w:ilvl w:val="1"/>
          <w:numId w:val="612"/>
        </w:numPr>
      </w:pPr>
      <w:bookmarkStart w:id="2782" w:name="_Tocd19e34612"/>
      <w:bookmarkStart w:id="2781" w:name="_Refd19e34612"/>
      <w:r>
        <w:t/>
      </w:r>
      <w:r>
        <w:t>(2)</w:t>
      </w:r>
      <w:r>
        <w:t>Due dates for other contract financing. For advance payments, loans, or other arrangements that do not involve recurring submissions of contract financing requests, payment shall be made in accordance with the corresponding contract terms or as directed by the Contracting Officer.</w:t>
      </w:r>
      <w:bookmarkEnd w:id="2781"/>
      <w:bookmarkEnd w:id="2782"/>
    </w:p>
    <w:p xmlns:tce="http://www.TCE.com">
      <w:pPr>
        <w:pStyle w:val="ListNumber2"/>
        <!--depth 2-->
        <w:numPr>
          <w:ilvl w:val="1"/>
          <w:numId w:val="612"/>
        </w:numPr>
      </w:pPr>
      <w:bookmarkStart w:id="2784" w:name="_Tocd19e34619"/>
      <w:bookmarkStart w:id="2783" w:name="_Refd19e34619"/>
      <w:r>
        <w:t/>
      </w:r>
      <w:r>
        <w:t>(3)</w:t>
      </w:r>
      <w:r>
        <w:t>Interest penalty not applicable. Contract financing payments shall not be assessed an interest penalty for payment delays.</w:t>
      </w:r>
      <w:bookmarkEnd w:id="2783"/>
      <w:bookmarkEnd w:id="2784"/>
      <w:bookmarkEnd w:id="2777"/>
      <w:bookmarkEnd w:id="2778"/>
      <w:bookmarkEnd w:id="2775"/>
      <w:bookmarkEnd w:id="2776"/>
    </w:p>
    <w:p xmlns:tce="http://www.TCE.com">
      <w:pPr>
        <w:pStyle w:val="ListNumber"/>
        <!--depth 1-->
        <w:numPr>
          <w:ilvl w:val="0"/>
          <w:numId w:val="593"/>
        </w:numPr>
      </w:pPr>
      <w:bookmarkStart w:id="2786" w:name="_Tocd19e34627"/>
      <w:bookmarkStart w:id="2785" w:name="_Refd19e34627"/>
      <w:r>
        <w:t/>
      </w:r>
      <w:r>
        <w:t>(c)</w:t>
      </w:r>
      <w:r>
        <w:t>Fast payment procedure due dates. If this contract contains the clause at 52.213-1, Fast Payment Procedure, payments will be made within 15 days after the date of receipt of the invoice.</w:t>
      </w:r>
      <w:bookmarkEnd w:id="2785"/>
      <w:bookmarkEnd w:id="2786"/>
      <w:bookmarkEnd w:id="2609"/>
      <w:bookmarkEnd w:id="2610"/>
    </w:p>
    <w:p xmlns:tce="http://www.TCE.com">
      <w:pPr>
        <w:pStyle w:val="BodyText"/>
      </w:pPr>
      <w:r>
        <w:t>(End of clause)</w:t>
      </w:r>
    </w:p>
    <!--Topic unique_207-->
    <w:p xmlns:tce="http://www.TCE.com">
      <w:pPr>
        <w:pStyle w:val="Heading6"/>
      </w:pPr>
      <w:bookmarkStart w:id="2787" w:name="_Numd19e34643"/>
      <w:bookmarkStart w:id="2788" w:name="_Refd19e34643"/>
      <w:bookmarkStart w:id="2789" w:name="_Tocd19e34643"/>
      <w:r>
        <w:t/>
      </w:r>
      <w:r>
        <w:t>552.232-39</w:t>
      </w:r>
      <w:r>
        <w:t xml:space="preserve"> Unenforceability of Unauthorized Obligations.</w:t>
      </w:r>
      <w:bookmarkEnd w:id="2788"/>
      <w:bookmarkEnd w:id="2789"/>
      <w:bookmarkEnd w:id="2787"/>
    </w:p>
    <w:p xmlns:tce="http://www.TCE.com">
      <w:pPr>
        <w:pStyle w:val="BodyText"/>
      </w:pPr>
      <w:r>
        <w:t xml:space="preserve">As prescribed in </w:t>
      </w:r>
      <w:r>
        <w:t xml:space="preserve"> </w:t>
      </w:r>
      <w:r>
        <w:rPr>
          <w:color w:val="0000FF"/>
        </w:rPr>
        <w:fldChar w:fldCharType="begin"/>
      </w:r>
      <w:r>
        <w:rPr>
          <w:color w:val="0000FF"/>
        </w:rPr>
        <w:instrText xml:space="preserve"> REF _Numd19e19452 \h </w:instrText>
      </w:r>
      <w:r>
        <w:fldChar w:fldCharType="separate"/>
      </w:r>
      <w:rPr>
        <w:color w:val="0000FF"/>
      </w:rPr>
      <w:r>
        <w:rPr>
          <w:u w:val="single"/>
        </w:rPr>
        <w:t>532.706-3</w:t>
      </w:r>
      <w:r>
        <w:rPr>
          <w:color w:val="0000FF"/>
        </w:rPr>
        <w:fldChar w:fldCharType="end"/>
      </w:r>
      <w:r>
        <w:t xml:space="preserve"> </w:t>
      </w:r>
      <w:r>
        <w:t xml:space="preserve"> , insert the following clause:</w:t>
      </w:r>
    </w:p>
    <w:p xmlns:tce="http://www.TCE.com">
      <w:pPr>
        <w:pStyle w:val="BodyText"/>
      </w:pPr>
      <w:r>
        <w:t xml:space="preserve">Unenforceability of Unauthorized Obligations (FEB 2018)(Deviation FAR </w:t>
      </w:r>
      <w:hyperlink r:id="rIdHyperlink271">
        <w:r>
          <w:rPr>
            <w:rStyle w:val="Hyperlink"/>
          </w:rPr>
          <w:t>52.232-39</w:t>
        </w:r>
      </w:hyperlink>
      <w:r>
        <w:t>)</w:t>
      </w:r>
    </w:p>
    <w:p xmlns:tce="http://www.TCE.com">
      <w:pPr>
        <w:pStyle w:val="ListNumber"/>
        <!--depth 1-->
        <w:numPr>
          <w:ilvl w:val="0"/>
          <w:numId w:val="613"/>
        </w:numPr>
      </w:pPr>
      <w:bookmarkStart w:id="2793" w:name="_Tocd19e34669"/>
      <w:bookmarkStart w:id="2792" w:name="_Refd19e34669"/>
      <w:bookmarkStart w:id="2791" w:name="_Tocd19e34667"/>
      <w:bookmarkStart w:id="2790" w:name="_Refd19e34667"/>
      <w:r>
        <w:t/>
      </w:r>
      <w:r>
        <w:t>(a)</w:t>
      </w:r>
      <w:r>
        <w:t xml:space="preserve">Except as stated in paragraph (b) of this clause, when any supply or service acquired under this contract is subject to any commercial supplier agreement (as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 that includes any language, provision, or clause requiring the Government to pay any future fees, penalties, interest, legal costs or to indemnify the Contractor or any person or entity for damages, costs, fees, or any other loss or liability that would create an Anti-Deficiency Act violation (</w:t>
      </w:r>
      <w:hyperlink r:id="rIdHyperlink272">
        <w:r>
          <w:rPr>
            <w:rStyle w:val="Hyperlink"/>
          </w:rPr>
          <w:t>31 U.S.C. 1341</w:t>
        </w:r>
      </w:hyperlink>
      <w:r>
        <w:t>), the following shall govern:</w:t>
      </w:r>
    </w:p>
    <w:p xmlns:tce="http://www.TCE.com">
      <w:pPr>
        <w:pStyle w:val="ListNumber2"/>
        <!--depth 2-->
        <w:numPr>
          <w:ilvl w:val="1"/>
          <w:numId w:val="614"/>
        </w:numPr>
      </w:pPr>
      <w:bookmarkStart w:id="2797" w:name="_Tocd19e34685"/>
      <w:bookmarkStart w:id="2796" w:name="_Refd19e34685"/>
      <w:bookmarkStart w:id="2795" w:name="_Tocd19e34683"/>
      <w:bookmarkStart w:id="2794" w:name="_Refd19e34683"/>
      <w:r>
        <w:t/>
      </w:r>
      <w:r>
        <w:t>(1)</w:t>
      </w:r>
      <w:r>
        <w:t>Any such language, provision, or clause is unenforceable against the Government.</w:t>
      </w:r>
      <w:bookmarkEnd w:id="2796"/>
      <w:bookmarkEnd w:id="2797"/>
    </w:p>
    <w:p xmlns:tce="http://www.TCE.com">
      <w:pPr>
        <w:pStyle w:val="ListNumber2"/>
        <!--depth 2-->
        <w:numPr>
          <w:ilvl w:val="1"/>
          <w:numId w:val="614"/>
        </w:numPr>
      </w:pPr>
      <w:bookmarkStart w:id="2799" w:name="_Tocd19e34692"/>
      <w:bookmarkStart w:id="2798" w:name="_Refd19e34692"/>
      <w:r>
        <w:t/>
      </w:r>
      <w:r>
        <w:t>(2)</w:t>
      </w:r>
      <w:r>
        <w:t>Neither the Government nor any Government authorized end user shall be deemed to have agreed to such language, provision, or clause by virtue of it appearing in the commercial supplier agreement. If the commercial supplier agreement is invoked through an “I agree” click box or other comparable mechanism (e.g., “click-wrap” or “browse-wrap” agreements), execution does not bind the Government or any Government authorized end user to such clause.</w:t>
      </w:r>
      <w:bookmarkEnd w:id="2798"/>
      <w:bookmarkEnd w:id="2799"/>
    </w:p>
    <w:p xmlns:tce="http://www.TCE.com">
      <w:pPr>
        <w:pStyle w:val="ListNumber2"/>
        <!--depth 2-->
        <w:numPr>
          <w:ilvl w:val="1"/>
          <w:numId w:val="614"/>
        </w:numPr>
      </w:pPr>
      <w:bookmarkStart w:id="2801" w:name="_Tocd19e34699"/>
      <w:bookmarkStart w:id="2800" w:name="_Refd19e34699"/>
      <w:r>
        <w:t/>
      </w:r>
      <w:r>
        <w:t>(3)</w:t>
      </w:r>
      <w:r>
        <w:t>Any such language, provision, or clause is deemed to be stricken from the commercial supplier agreement.</w:t>
      </w:r>
      <w:bookmarkEnd w:id="2800"/>
      <w:bookmarkEnd w:id="2801"/>
      <w:bookmarkEnd w:id="2794"/>
      <w:bookmarkEnd w:id="2795"/>
      <w:bookmarkEnd w:id="2792"/>
      <w:bookmarkEnd w:id="2793"/>
    </w:p>
    <w:p xmlns:tce="http://www.TCE.com">
      <w:pPr>
        <w:pStyle w:val="ListNumber"/>
        <!--depth 1-->
        <w:numPr>
          <w:ilvl w:val="0"/>
          <w:numId w:val="613"/>
        </w:numPr>
      </w:pPr>
      <w:bookmarkStart w:id="2803" w:name="_Tocd19e34707"/>
      <w:bookmarkStart w:id="2802" w:name="_Refd19e34707"/>
      <w:r>
        <w:t/>
      </w:r>
      <w:r>
        <w:t>(b)</w:t>
      </w:r>
      <w:r>
        <w:t>Paragraph (a) of this clause does not apply to indemnification or any other payment by the Government that is expressly authorized by statute and specifically authorized under applicable agency regulations and procedures.</w:t>
      </w:r>
      <w:bookmarkEnd w:id="2802"/>
      <w:bookmarkEnd w:id="2803"/>
      <w:bookmarkEnd w:id="2790"/>
      <w:bookmarkEnd w:id="2791"/>
    </w:p>
    <w:p xmlns:tce="http://www.TCE.com">
      <w:pPr>
        <w:pStyle w:val="BodyText"/>
      </w:pPr>
      <w:r>
        <w:t>(End of clause)</w:t>
      </w:r>
    </w:p>
    <!--Topic unique_646-->
    <w:p xmlns:tce="http://www.TCE.com">
      <w:pPr>
        <w:pStyle w:val="Heading6"/>
      </w:pPr>
      <w:bookmarkStart w:id="2804" w:name="_Numd19e34724"/>
      <w:bookmarkStart w:id="2805" w:name="_Refd19e34724"/>
      <w:bookmarkStart w:id="2806" w:name="_Tocd19e34724"/>
      <w:r>
        <w:t/>
      </w:r>
      <w:r>
        <w:t>552.232-70</w:t>
      </w:r>
      <w:r>
        <w:t xml:space="preserve"> [Reserved]</w:t>
      </w:r>
      <w:bookmarkEnd w:id="2805"/>
      <w:bookmarkEnd w:id="2806"/>
      <w:bookmarkEnd w:id="2804"/>
    </w:p>
    <!--Topic unique_647-->
    <w:p xmlns:tce="http://www.TCE.com">
      <w:pPr>
        <w:pStyle w:val="Heading6"/>
      </w:pPr>
      <w:bookmarkStart w:id="2807" w:name="_Numd19e34738"/>
      <w:bookmarkStart w:id="2808" w:name="_Refd19e34738"/>
      <w:bookmarkStart w:id="2809" w:name="_Tocd19e34738"/>
      <w:r>
        <w:t/>
      </w:r>
      <w:r>
        <w:t>552.232-71</w:t>
      </w:r>
      <w:r>
        <w:t xml:space="preserve"> [Reserved]</w:t>
      </w:r>
      <w:bookmarkEnd w:id="2808"/>
      <w:bookmarkEnd w:id="2809"/>
      <w:bookmarkEnd w:id="2807"/>
    </w:p>
    <!--Topic unique_50-->
    <w:p xmlns:tce="http://www.TCE.com">
      <w:pPr>
        <w:pStyle w:val="Heading6"/>
      </w:pPr>
      <w:bookmarkStart w:id="2810" w:name="_Numd19e34753"/>
      <w:bookmarkStart w:id="2811" w:name="_Refd19e34753"/>
      <w:bookmarkStart w:id="2812" w:name="_Tocd19e34753"/>
      <w:r>
        <w:t/>
      </w:r>
      <w:r>
        <w:t>552.232-72</w:t>
      </w:r>
      <w:r>
        <w:t xml:space="preserve"> Final Payment Under Building Services Contracts.</w:t>
      </w:r>
      <w:bookmarkEnd w:id="2811"/>
      <w:bookmarkEnd w:id="2812"/>
      <w:bookmarkEnd w:id="2810"/>
    </w:p>
    <w:p xmlns:tce="http://www.TCE.com">
      <w:pPr>
        <w:pStyle w:val="BodyText"/>
      </w:pPr>
      <w:r>
        <w:t xml:space="preserve">As prescribed in </w:t>
      </w:r>
      <w:r>
        <w:t xml:space="preserve"> </w:t>
      </w:r>
      <w:r>
        <w:rPr>
          <w:color w:val="0000FF"/>
        </w:rPr>
        <w:fldChar w:fldCharType="begin"/>
      </w:r>
      <w:r>
        <w:rPr>
          <w:color w:val="0000FF"/>
        </w:rPr>
        <w:instrText xml:space="preserve"> REF _Numd19e19749 \h </w:instrText>
      </w:r>
      <w:r>
        <w:fldChar w:fldCharType="separate"/>
      </w:r>
      <w:rPr>
        <w:color w:val="0000FF"/>
      </w:rPr>
      <w:r>
        <w:rPr>
          <w:u w:val="single"/>
        </w:rPr>
        <w:t>532.908</w:t>
      </w:r>
      <w:r>
        <w:rPr>
          <w:color w:val="0000FF"/>
        </w:rPr>
        <w:fldChar w:fldCharType="end"/>
      </w:r>
      <w:r>
        <w:t xml:space="preserve"> </w:t>
      </w:r>
      <w:r>
        <w:t>(a), insert the following clause:</w:t>
      </w:r>
    </w:p>
    <w:p xmlns:tce="http://www.TCE.com">
      <w:pPr>
        <w:pStyle w:val="BodyText"/>
      </w:pPr>
      <w:r>
        <w:t>Final Payment Under Building Services Contracts (Mar 2012)</w:t>
      </w:r>
    </w:p>
    <w:p xmlns:tce="http://www.TCE.com">
      <w:pPr>
        <w:pStyle w:val="BodyText"/>
      </w:pPr>
      <w:r>
        <w:t>Before final payment is made, the Contractor shall complete and furnish the Contracting Officer with GSA Form 1142, Release of Claims, releasing all claims against the Government relating to this contract, other than claims in stated amounts that are specifically excepted by the Contractor from the release. If the Contractor’s claim to amounts payable under the contract has been assigned under the Assignment of Claims Act of 1940, as amended (</w:t>
      </w:r>
      <w:hyperlink r:id="rIdHyperlink273">
        <w:r>
          <w:rPr>
            <w:rStyle w:val="Hyperlink"/>
          </w:rPr>
          <w:t>31 U.S.C. 3727</w:t>
        </w:r>
      </w:hyperlink>
      <w:r>
        <w:t xml:space="preserve">, </w:t>
      </w:r>
      <w:hyperlink r:id="rIdHyperlink274">
        <w:r>
          <w:rPr>
            <w:rStyle w:val="Hyperlink"/>
          </w:rPr>
          <w:t>41 U.S.C. 15</w:t>
        </w:r>
      </w:hyperlink>
      <w:r>
        <w:t>), a release may also be required of the assignee.</w:t>
      </w:r>
    </w:p>
    <w:p xmlns:tce="http://www.TCE.com">
      <w:pPr>
        <w:pStyle w:val="BodyText"/>
      </w:pPr>
      <w:r>
        <w:t>(End of clause)</w:t>
      </w:r>
    </w:p>
    <!--Topic unique_648-->
    <w:p xmlns:tce="http://www.TCE.com">
      <w:pPr>
        <w:pStyle w:val="Heading6"/>
      </w:pPr>
      <w:bookmarkStart w:id="2813" w:name="_Numd19e34792"/>
      <w:bookmarkStart w:id="2814" w:name="_Refd19e34792"/>
      <w:bookmarkStart w:id="2815" w:name="_Tocd19e34792"/>
      <w:r>
        <w:t/>
      </w:r>
      <w:r>
        <w:t>552.232-73</w:t>
      </w:r>
      <w:r>
        <w:t xml:space="preserve"> [Reserved]</w:t>
      </w:r>
      <w:bookmarkEnd w:id="2814"/>
      <w:bookmarkEnd w:id="2815"/>
      <w:bookmarkEnd w:id="2813"/>
    </w:p>
    <!--Topic unique_649-->
    <w:p xmlns:tce="http://www.TCE.com">
      <w:pPr>
        <w:pStyle w:val="Heading6"/>
      </w:pPr>
      <w:bookmarkStart w:id="2816" w:name="_Numd19e34807"/>
      <w:bookmarkStart w:id="2817" w:name="_Refd19e34807"/>
      <w:bookmarkStart w:id="2818" w:name="_Tocd19e34807"/>
      <w:r>
        <w:t/>
      </w:r>
      <w:r>
        <w:t>552.232-74</w:t>
      </w:r>
      <w:r>
        <w:t xml:space="preserve"> [Reserved]</w:t>
      </w:r>
      <w:bookmarkEnd w:id="2817"/>
      <w:bookmarkEnd w:id="2818"/>
      <w:bookmarkEnd w:id="2816"/>
    </w:p>
    <!--Topic unique_650-->
    <w:p xmlns:tce="http://www.TCE.com">
      <w:pPr>
        <w:pStyle w:val="Heading6"/>
      </w:pPr>
      <w:bookmarkStart w:id="2819" w:name="_Numd19e34821"/>
      <w:bookmarkStart w:id="2820" w:name="_Refd19e34821"/>
      <w:bookmarkStart w:id="2821" w:name="_Tocd19e34821"/>
      <w:r>
        <w:t/>
      </w:r>
      <w:r>
        <w:t>552.232-75</w:t>
      </w:r>
      <w:r>
        <w:t xml:space="preserve"> [Reserved]</w:t>
      </w:r>
      <w:bookmarkEnd w:id="2820"/>
      <w:bookmarkEnd w:id="2821"/>
      <w:bookmarkEnd w:id="2819"/>
    </w:p>
    <!--Topic unique_651-->
    <w:p xmlns:tce="http://www.TCE.com">
      <w:pPr>
        <w:pStyle w:val="Heading6"/>
      </w:pPr>
      <w:bookmarkStart w:id="2822" w:name="_Numd19e34836"/>
      <w:bookmarkStart w:id="2823" w:name="_Refd19e34836"/>
      <w:bookmarkStart w:id="2824" w:name="_Tocd19e34836"/>
      <w:r>
        <w:t/>
      </w:r>
      <w:r>
        <w:t>552.232-76</w:t>
      </w:r>
      <w:r>
        <w:t xml:space="preserve"> [Reserved]</w:t>
      </w:r>
      <w:bookmarkEnd w:id="2823"/>
      <w:bookmarkEnd w:id="2824"/>
      <w:bookmarkEnd w:id="2822"/>
    </w:p>
    <!--Topic unique_652-->
    <w:p xmlns:tce="http://www.TCE.com">
      <w:pPr>
        <w:pStyle w:val="Heading6"/>
      </w:pPr>
      <w:bookmarkStart w:id="2825" w:name="_Numd19e34850"/>
      <w:bookmarkStart w:id="2826" w:name="_Refd19e34850"/>
      <w:bookmarkStart w:id="2827" w:name="_Tocd19e34850"/>
      <w:r>
        <w:t/>
      </w:r>
      <w:r>
        <w:t>552.232-77</w:t>
      </w:r>
      <w:r>
        <w:t xml:space="preserve"> [Reserved]</w:t>
      </w:r>
      <w:bookmarkEnd w:id="2826"/>
      <w:bookmarkEnd w:id="2827"/>
      <w:bookmarkEnd w:id="2825"/>
    </w:p>
    <!--Topic unique_412-->
    <w:p xmlns:tce="http://www.TCE.com">
      <w:pPr>
        <w:pStyle w:val="Heading6"/>
      </w:pPr>
      <w:bookmarkStart w:id="2828" w:name="_Numd19e34867"/>
      <w:bookmarkStart w:id="2829" w:name="_Refd19e34867"/>
      <w:bookmarkStart w:id="2830" w:name="_Tocd19e34867"/>
      <w:r>
        <w:t/>
      </w:r>
      <w:r>
        <w:t>552.232-78</w:t>
      </w:r>
      <w:r>
        <w:t xml:space="preserve"> Commercial Supplier Agreements–Unenforceable Clauses.</w:t>
      </w:r>
      <w:bookmarkEnd w:id="2829"/>
      <w:bookmarkEnd w:id="2830"/>
      <w:bookmarkEnd w:id="2828"/>
    </w:p>
    <w:p xmlns:tce="http://www.TCE.com">
      <w:pPr>
        <w:pStyle w:val="BodyText"/>
      </w:pPr>
      <w:r>
        <w:t xml:space="preserve">As prescribed in </w:t>
      </w:r>
      <w:r>
        <w:t xml:space="preserve"> </w:t>
      </w:r>
      <w:r>
        <w:rPr>
          <w:color w:val="0000FF"/>
        </w:rPr>
        <w:fldChar w:fldCharType="begin"/>
      </w:r>
      <w:r>
        <w:rPr>
          <w:color w:val="0000FF"/>
        </w:rPr>
        <w:instrText xml:space="preserve"> REF _Numd19e19452 \h </w:instrText>
      </w:r>
      <w:r>
        <w:fldChar w:fldCharType="separate"/>
      </w:r>
      <w:rPr>
        <w:color w:val="0000FF"/>
      </w:rPr>
      <w:r>
        <w:rPr>
          <w:u w:val="single"/>
        </w:rPr>
        <w:t>532.706-3</w:t>
      </w:r>
      <w:r>
        <w:rPr>
          <w:color w:val="0000FF"/>
        </w:rPr>
        <w:fldChar w:fldCharType="end"/>
      </w:r>
      <w:r>
        <w:t xml:space="preserve"> </w:t>
      </w:r>
      <w:r>
        <w:t>(b), insert the following clause:</w:t>
      </w:r>
    </w:p>
    <w:p xmlns:tce="http://www.TCE.com">
      <w:pPr>
        <w:pStyle w:val="BodyText"/>
      </w:pPr>
      <w:r>
        <w:t>Commercial Supplier Agreements–Unenforceable Clauses (Feb 2018)</w:t>
      </w:r>
    </w:p>
    <w:p xmlns:tce="http://www.TCE.com">
      <w:pPr>
        <w:pStyle w:val="BodyText"/>
      </w:pPr>
      <w:r>
        <w:t xml:space="preserve">When any supply or service acquired under this contract is subject to a commercial supplier agreement (as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 the following language shall be deemed incorporated into the commercial supplier agreement. As used herein, “this agreement” means the commercial supplier agreement:</w:t>
      </w:r>
    </w:p>
    <w:p xmlns:tce="http://www.TCE.com">
      <w:pPr>
        <w:pStyle w:val="ListNumber"/>
        <!--depth 1-->
        <w:numPr>
          <w:ilvl w:val="0"/>
          <w:numId w:val="615"/>
        </w:numPr>
      </w:pPr>
      <w:bookmarkStart w:id="2834" w:name="_Tocd19e34895"/>
      <w:bookmarkStart w:id="2833" w:name="_Refd19e34895"/>
      <w:bookmarkStart w:id="2832" w:name="_Tocd19e34893"/>
      <w:bookmarkStart w:id="2831" w:name="_Refd19e34893"/>
      <w:r>
        <w:t/>
      </w:r>
      <w:r>
        <w:t>(a)</w:t>
      </w:r>
      <w:r>
        <w:t>Notwithstanding any other provision of this agreement, when the end user is an agency or instrumentality of the U.S. Government, the following shall apply:</w:t>
      </w:r>
    </w:p>
    <w:p xmlns:tce="http://www.TCE.com">
      <w:pPr>
        <w:pStyle w:val="ListNumber2"/>
        <!--depth 2-->
        <w:numPr>
          <w:ilvl w:val="1"/>
          <w:numId w:val="616"/>
        </w:numPr>
      </w:pPr>
      <w:bookmarkStart w:id="2838" w:name="_Tocd19e34903"/>
      <w:bookmarkStart w:id="2837" w:name="_Refd19e34903"/>
      <w:bookmarkStart w:id="2836" w:name="_Tocd19e34901"/>
      <w:bookmarkStart w:id="2835" w:name="_Refd19e34901"/>
      <w:r>
        <w:t/>
      </w:r>
      <w:r>
        <w:t>(1)</w:t>
      </w:r>
      <w:r>
        <w:t xml:space="preserve"> </w:t>
      </w:r>
      <w:r>
        <w:rPr>
          <w:i/>
        </w:rPr>
        <w:t>Applicability</w:t>
      </w:r>
      <w:r>
        <w:t>. This agreement is part of a contract between the commercial supplier and the U.S. Government for the acquisition of the supply or service that necessitates a license or other similar legal instrument (including all contracts, task orders, and delivery orders under FAR Parts 13, 14 or 15).</w:t>
      </w:r>
      <w:bookmarkEnd w:id="2837"/>
      <w:bookmarkEnd w:id="2838"/>
    </w:p>
    <w:p xmlns:tce="http://www.TCE.com">
      <w:pPr>
        <w:pStyle w:val="ListNumber2"/>
        <!--depth 2-->
        <w:numPr>
          <w:ilvl w:val="1"/>
          <w:numId w:val="616"/>
        </w:numPr>
      </w:pPr>
      <w:bookmarkStart w:id="2840" w:name="_Tocd19e34913"/>
      <w:bookmarkStart w:id="2839" w:name="_Refd19e34913"/>
      <w:r>
        <w:t/>
      </w:r>
      <w:r>
        <w:t>(2)</w:t>
      </w:r>
      <w:r>
        <w:t xml:space="preserve"> </w:t>
      </w:r>
      <w:r>
        <w:rPr>
          <w:i/>
        </w:rPr>
        <w:t>End user</w:t>
      </w:r>
      <w:r>
        <w:t>. This agreement shall bind the ordering activity as end user but shall not operate to bind a Government employee or person acting on behalf of the Government in his or her personal capacity.</w:t>
      </w:r>
      <w:bookmarkEnd w:id="2839"/>
      <w:bookmarkEnd w:id="2840"/>
    </w:p>
    <w:p xmlns:tce="http://www.TCE.com">
      <w:pPr>
        <w:pStyle w:val="ListNumber2"/>
        <!--depth 2-->
        <w:numPr>
          <w:ilvl w:val="1"/>
          <w:numId w:val="616"/>
        </w:numPr>
      </w:pPr>
      <w:bookmarkStart w:id="2842" w:name="_Tocd19e34923"/>
      <w:bookmarkStart w:id="2841" w:name="_Refd19e34923"/>
      <w:r>
        <w:t/>
      </w:r>
      <w:r>
        <w:t>(3)</w:t>
      </w:r>
      <w:r>
        <w:t xml:space="preserve"> </w:t>
      </w:r>
      <w:r>
        <w:rPr>
          <w:i/>
        </w:rPr>
        <w:t>Law and disputes</w:t>
      </w:r>
      <w:r>
        <w:t>. This agreement is governed by Federal law.</w:t>
      </w:r>
    </w:p>
    <w:p xmlns:tce="http://www.TCE.com">
      <w:pPr>
        <w:pStyle w:val="ListNumber3"/>
        <!--depth 3-->
        <w:numPr>
          <w:ilvl w:val="2"/>
          <w:numId w:val="617"/>
        </w:numPr>
      </w:pPr>
      <w:bookmarkStart w:id="2846" w:name="_Tocd19e34934"/>
      <w:bookmarkStart w:id="2845" w:name="_Refd19e34934"/>
      <w:bookmarkStart w:id="2844" w:name="_Tocd19e34932"/>
      <w:bookmarkStart w:id="2843" w:name="_Refd19e34932"/>
      <w:r>
        <w:t/>
      </w:r>
      <w:r>
        <w:t>(i)</w:t>
      </w:r>
      <w:r>
        <w:t>Any language purporting to subject the U.S. Government to the laws of a U.S. state, U.S. territory, district, or municipality, or foreign nation, except where Federal law expressly provides for the application of such laws, is hereby deleted.</w:t>
      </w:r>
      <w:bookmarkEnd w:id="2845"/>
      <w:bookmarkEnd w:id="2846"/>
    </w:p>
    <w:p xmlns:tce="http://www.TCE.com">
      <w:pPr>
        <w:pStyle w:val="ListNumber3"/>
        <!--depth 3-->
        <w:numPr>
          <w:ilvl w:val="2"/>
          <w:numId w:val="617"/>
        </w:numPr>
      </w:pPr>
      <w:bookmarkStart w:id="2848" w:name="_Tocd19e34941"/>
      <w:bookmarkStart w:id="2847" w:name="_Refd19e34941"/>
      <w:r>
        <w:t/>
      </w:r>
      <w:r>
        <w:t>(ii)</w:t>
      </w:r>
      <w:r>
        <w:t>Any language requiring dispute resolution in a specific forum or venue that is different from that prescribed by applicable Federal law is hereby deleted.</w:t>
      </w:r>
      <w:bookmarkEnd w:id="2847"/>
      <w:bookmarkEnd w:id="2848"/>
    </w:p>
    <w:p xmlns:tce="http://www.TCE.com">
      <w:pPr>
        <w:pStyle w:val="ListNumber3"/>
        <!--depth 3-->
        <w:numPr>
          <w:ilvl w:val="2"/>
          <w:numId w:val="617"/>
        </w:numPr>
      </w:pPr>
      <w:bookmarkStart w:id="2850" w:name="_Tocd19e34948"/>
      <w:bookmarkStart w:id="2849" w:name="_Refd19e34948"/>
      <w:r>
        <w:t/>
      </w:r>
      <w:r>
        <w:t>(iii)</w:t>
      </w:r>
      <w:r>
        <w:t>Any language prescribing a different time period for bringing an action than that prescribed by applicable Federal law in relation to a dispute is hereby deleted.</w:t>
      </w:r>
      <w:bookmarkEnd w:id="2849"/>
      <w:bookmarkEnd w:id="2850"/>
      <w:bookmarkEnd w:id="2843"/>
      <w:bookmarkEnd w:id="2844"/>
      <w:bookmarkEnd w:id="2841"/>
      <w:bookmarkEnd w:id="2842"/>
    </w:p>
    <w:p xmlns:tce="http://www.TCE.com">
      <w:pPr>
        <w:pStyle w:val="ListNumber2"/>
        <!--depth 2-->
        <w:numPr>
          <w:ilvl w:val="1"/>
          <w:numId w:val="616"/>
        </w:numPr>
      </w:pPr>
      <w:bookmarkStart w:id="2852" w:name="_Tocd19e34956"/>
      <w:bookmarkStart w:id="2851" w:name="_Refd19e34956"/>
      <w:r>
        <w:t/>
      </w:r>
      <w:r>
        <w:t>(4)</w:t>
      </w:r>
      <w:r>
        <w:t xml:space="preserve"> </w:t>
      </w:r>
      <w:r>
        <w:rPr>
          <w:i/>
        </w:rPr>
        <w:t>Continued performance</w:t>
      </w:r>
      <w:r>
        <w:t>. The supplier or licensor shall not unilaterally revoke, terminate or suspend any rights granted to the Government except as allowed by this contract. If the supplier or licensor believes the ordering activity to be in breach of the agreement, it shall pursue its rights under the Contract Disputes Act or other applicable Federal statute while continuing performance as set forth in FAR 52.233-1, Disputes.</w:t>
      </w:r>
      <w:bookmarkEnd w:id="2851"/>
      <w:bookmarkEnd w:id="2852"/>
    </w:p>
    <w:p xmlns:tce="http://www.TCE.com">
      <w:pPr>
        <w:pStyle w:val="ListNumber2"/>
        <!--depth 2-->
        <w:numPr>
          <w:ilvl w:val="1"/>
          <w:numId w:val="616"/>
        </w:numPr>
      </w:pPr>
      <w:bookmarkStart w:id="2854" w:name="_Tocd19e34966"/>
      <w:bookmarkStart w:id="2853" w:name="_Refd19e34966"/>
      <w:r>
        <w:t/>
      </w:r>
      <w:r>
        <w:t>(5)</w:t>
      </w:r>
      <w:r>
        <w:t xml:space="preserve"> </w:t>
      </w:r>
      <w:r>
        <w:rPr>
          <w:i/>
        </w:rPr>
        <w:t>Arbitration; equitable or injunctive relief</w:t>
      </w:r>
      <w:r>
        <w:t>. In the event of a claim or dispute arising under or relating to this agreement, a binding arbitration shall not be used unless specifically authorized by agency guidance, and equitable or injunctive relief, including the award of attorney fees, costs or interest, may be awarded against the U.S. Government only when explicitly provided by statute (e.g., Prompt Payment Act or Equal Access to Justice Act).</w:t>
      </w:r>
      <w:bookmarkEnd w:id="2853"/>
      <w:bookmarkEnd w:id="2854"/>
    </w:p>
    <w:p xmlns:tce="http://www.TCE.com">
      <w:pPr>
        <w:pStyle w:val="ListNumber2"/>
        <!--depth 2-->
        <w:numPr>
          <w:ilvl w:val="1"/>
          <w:numId w:val="616"/>
        </w:numPr>
      </w:pPr>
      <w:bookmarkStart w:id="2856" w:name="_Tocd19e34977"/>
      <w:bookmarkStart w:id="2855" w:name="_Refd19e34977"/>
      <w:r>
        <w:t/>
      </w:r>
      <w:r>
        <w:t>(6)</w:t>
      </w:r>
      <w:r>
        <w:t>Updating terms.</w:t>
      </w:r>
    </w:p>
    <w:p xmlns:tce="http://www.TCE.com">
      <w:pPr>
        <w:pStyle w:val="ListNumber3"/>
        <!--depth 3-->
        <w:numPr>
          <w:ilvl w:val="2"/>
          <w:numId w:val="618"/>
        </w:numPr>
      </w:pPr>
      <w:bookmarkStart w:id="2860" w:name="_Tocd19e34985"/>
      <w:bookmarkStart w:id="2859" w:name="_Refd19e34985"/>
      <w:bookmarkStart w:id="2858" w:name="_Tocd19e34983"/>
      <w:bookmarkStart w:id="2857" w:name="_Refd19e34983"/>
      <w:r>
        <w:t/>
      </w:r>
      <w:r>
        <w:t>(i)</w:t>
      </w:r>
      <w:r>
        <w:t>After award, the contractor may unilaterally revise commercial supplier agreement terms provided: if they are not material. A material change is defined as:</w:t>
      </w:r>
    </w:p>
    <w:p xmlns:tce="http://www.TCE.com">
      <w:pPr>
        <w:pStyle w:val="ListNumber4"/>
        <!--depth 4-->
        <w:numPr>
          <w:ilvl w:val="3"/>
          <w:numId w:val="619"/>
        </w:numPr>
      </w:pPr>
      <w:bookmarkStart w:id="2864" w:name="_Tocd19e34993"/>
      <w:bookmarkStart w:id="2863" w:name="_Refd19e34993"/>
      <w:bookmarkStart w:id="2862" w:name="_Tocd19e34991"/>
      <w:bookmarkStart w:id="2861" w:name="_Refd19e34991"/>
      <w:r>
        <w:t/>
      </w:r>
      <w:r>
        <w:t>(A)</w:t>
      </w:r>
      <w:r>
        <w:t>Terms that significantly change Government rights or obligations;</w:t>
      </w:r>
      <w:bookmarkEnd w:id="2863"/>
      <w:bookmarkEnd w:id="2864"/>
    </w:p>
    <w:p xmlns:tce="http://www.TCE.com">
      <w:pPr>
        <w:pStyle w:val="ListNumber4"/>
        <!--depth 4-->
        <w:numPr>
          <w:ilvl w:val="3"/>
          <w:numId w:val="619"/>
        </w:numPr>
      </w:pPr>
      <w:bookmarkStart w:id="2866" w:name="_Tocd19e35000"/>
      <w:bookmarkStart w:id="2865" w:name="_Refd19e35000"/>
      <w:r>
        <w:t/>
      </w:r>
      <w:r>
        <w:t>(B)</w:t>
      </w:r>
      <w:r>
        <w:t>Terms that increase Government prices;</w:t>
      </w:r>
      <w:bookmarkEnd w:id="2865"/>
      <w:bookmarkEnd w:id="2866"/>
    </w:p>
    <w:p xmlns:tce="http://www.TCE.com">
      <w:pPr>
        <w:pStyle w:val="ListNumber4"/>
        <!--depth 4-->
        <w:numPr>
          <w:ilvl w:val="3"/>
          <w:numId w:val="619"/>
        </w:numPr>
      </w:pPr>
      <w:bookmarkStart w:id="2868" w:name="_Tocd19e35007"/>
      <w:bookmarkStart w:id="2867" w:name="_Refd19e35007"/>
      <w:r>
        <w:t/>
      </w:r>
      <w:r>
        <w:t>(C)</w:t>
      </w:r>
      <w:r>
        <w:t>Terms that decrease overall level of service; or</w:t>
      </w:r>
      <w:bookmarkEnd w:id="2867"/>
      <w:bookmarkEnd w:id="2868"/>
    </w:p>
    <w:p xmlns:tce="http://www.TCE.com">
      <w:pPr>
        <w:pStyle w:val="ListNumber4"/>
        <!--depth 4-->
        <w:numPr>
          <w:ilvl w:val="3"/>
          <w:numId w:val="619"/>
        </w:numPr>
      </w:pPr>
      <w:bookmarkStart w:id="2870" w:name="_Tocd19e35014"/>
      <w:bookmarkStart w:id="2869" w:name="_Refd19e35014"/>
      <w:r>
        <w:t/>
      </w:r>
      <w:r>
        <w:t>(D)</w:t>
      </w:r>
      <w:r>
        <w:t>Terms that limit any other Government right addressed elsewhere in this contract.</w:t>
      </w:r>
      <w:bookmarkEnd w:id="2869"/>
      <w:bookmarkEnd w:id="2870"/>
      <w:bookmarkEnd w:id="2861"/>
      <w:bookmarkEnd w:id="2862"/>
      <w:bookmarkEnd w:id="2859"/>
      <w:bookmarkEnd w:id="2860"/>
    </w:p>
    <w:p xmlns:tce="http://www.TCE.com">
      <w:pPr>
        <w:pStyle w:val="ListNumber3"/>
        <!--depth 3-->
        <w:numPr>
          <w:ilvl w:val="2"/>
          <w:numId w:val="618"/>
        </w:numPr>
      </w:pPr>
      <w:bookmarkStart w:id="2872" w:name="_Tocd19e35022"/>
      <w:bookmarkStart w:id="2871" w:name="_Refd19e35022"/>
      <w:r>
        <w:t/>
      </w:r>
      <w:r>
        <w:t>(ii)</w:t>
      </w:r>
      <w:r>
        <w:t>For revisions that will materially change the terms of the contract, the revised commercial supplier agreement must be incorporated into the contract using a bilateral modification.</w:t>
      </w:r>
      <w:bookmarkEnd w:id="2871"/>
      <w:bookmarkEnd w:id="2872"/>
    </w:p>
    <w:p xmlns:tce="http://www.TCE.com">
      <w:pPr>
        <w:pStyle w:val="ListNumber3"/>
        <!--depth 3-->
        <w:numPr>
          <w:ilvl w:val="2"/>
          <w:numId w:val="618"/>
        </w:numPr>
      </w:pPr>
      <w:bookmarkStart w:id="2874" w:name="_Tocd19e35029"/>
      <w:bookmarkStart w:id="2873" w:name="_Refd19e35029"/>
      <w:r>
        <w:t/>
      </w:r>
      <w:r>
        <w:t>(iii)</w:t>
      </w:r>
      <w:r>
        <w:t>Any license agreement terms or conditions unilaterally revised subsequent to award that are inconsistent with any material term or provision of this contract shall not be enforceable against the Government, and the Government shall not be deemed to have consented to them.</w:t>
      </w:r>
      <w:bookmarkEnd w:id="2873"/>
      <w:bookmarkEnd w:id="2874"/>
      <w:bookmarkEnd w:id="2857"/>
      <w:bookmarkEnd w:id="2858"/>
      <w:bookmarkEnd w:id="2855"/>
      <w:bookmarkEnd w:id="2856"/>
    </w:p>
    <w:p xmlns:tce="http://www.TCE.com">
      <w:pPr>
        <w:pStyle w:val="ListNumber2"/>
        <!--depth 2-->
        <w:numPr>
          <w:ilvl w:val="1"/>
          <w:numId w:val="616"/>
        </w:numPr>
      </w:pPr>
      <w:bookmarkStart w:id="2876" w:name="_Tocd19e35037"/>
      <w:bookmarkStart w:id="2875" w:name="_Refd19e35037"/>
      <w:r>
        <w:t/>
      </w:r>
      <w:r>
        <w:t>(7)</w:t>
      </w:r>
      <w:r>
        <w:t xml:space="preserve"> </w:t>
      </w:r>
      <w:r>
        <w:rPr>
          <w:i/>
        </w:rPr>
        <w:t>No automatic renewals</w:t>
      </w:r>
      <w:r>
        <w:t>. If any license or service tied to periodic payment is provided under this agreement (e.g., annual software maintenance or annual lease term), such license or service shall not renew automatically upon expiration of its current term without prior express consent by an authorized Government representative.</w:t>
      </w:r>
      <w:bookmarkEnd w:id="2875"/>
      <w:bookmarkEnd w:id="2876"/>
    </w:p>
    <w:p xmlns:tce="http://www.TCE.com">
      <w:pPr>
        <w:pStyle w:val="ListNumber2"/>
        <!--depth 2-->
        <w:numPr>
          <w:ilvl w:val="1"/>
          <w:numId w:val="616"/>
        </w:numPr>
      </w:pPr>
      <w:bookmarkStart w:id="2878" w:name="_Tocd19e35047"/>
      <w:bookmarkStart w:id="2877" w:name="_Refd19e35047"/>
      <w:r>
        <w:t/>
      </w:r>
      <w:r>
        <w:t>(8)</w:t>
      </w:r>
      <w:r>
        <w:t xml:space="preserve"> </w:t>
      </w:r>
      <w:r>
        <w:rPr>
          <w:i/>
        </w:rPr>
        <w:t>Indemnification</w:t>
      </w:r>
      <w:r>
        <w:t xml:space="preserve">. Any clause of this agreement requiring the commercial supplier or licensor to defend or indemnify the end user is hereby amended to provide that the U.S. Department of Justice has the sole right to represent the United States in any such action, in accordance with </w:t>
      </w:r>
      <w:hyperlink r:id="rIdHyperlink275">
        <w:r>
          <w:rPr>
            <w:rStyle w:val="Hyperlink"/>
          </w:rPr>
          <w:t>28 U.S.C. 516</w:t>
        </w:r>
      </w:hyperlink>
      <w:r>
        <w:t>.</w:t>
      </w:r>
      <w:bookmarkEnd w:id="2877"/>
      <w:bookmarkEnd w:id="2878"/>
    </w:p>
    <w:p xmlns:tce="http://www.TCE.com">
      <w:pPr>
        <w:pStyle w:val="ListNumber2"/>
        <!--depth 2-->
        <w:numPr>
          <w:ilvl w:val="1"/>
          <w:numId w:val="616"/>
        </w:numPr>
      </w:pPr>
      <w:bookmarkStart w:id="2880" w:name="_Tocd19e35061"/>
      <w:bookmarkStart w:id="2879" w:name="_Refd19e35061"/>
      <w:r>
        <w:t/>
      </w:r>
      <w:r>
        <w:t>(9)</w:t>
      </w:r>
      <w:r>
        <w:t xml:space="preserve"> </w:t>
      </w:r>
      <w:r>
        <w:rPr>
          <w:i/>
        </w:rPr>
        <w:t>Audits</w:t>
      </w:r>
      <w:r>
        <w:t>. Any clause of this agreement permitting the commercial supplier or licensor to audit the end user's compliance with this agreement is hereby amended as follows:</w:t>
      </w:r>
    </w:p>
    <w:p xmlns:tce="http://www.TCE.com">
      <w:pPr>
        <w:pStyle w:val="ListNumber3"/>
        <!--depth 3-->
        <w:numPr>
          <w:ilvl w:val="2"/>
          <w:numId w:val="620"/>
        </w:numPr>
      </w:pPr>
      <w:bookmarkStart w:id="2884" w:name="_Tocd19e35072"/>
      <w:bookmarkStart w:id="2883" w:name="_Refd19e35072"/>
      <w:bookmarkStart w:id="2882" w:name="_Tocd19e35070"/>
      <w:bookmarkStart w:id="2881" w:name="_Refd19e35070"/>
      <w:r>
        <w:t/>
      </w:r>
      <w:r>
        <w:t>(i)</w:t>
      </w:r>
      <w:r>
        <w:t>Discrepancies found in an audit may result in a charge by the commercial supplier or licensor to the ordering activity. Any resulting invoice must comply with the proper invoicing requirements specified in the underlying Government contract or order.</w:t>
      </w:r>
      <w:bookmarkEnd w:id="2883"/>
      <w:bookmarkEnd w:id="2884"/>
    </w:p>
    <w:p xmlns:tce="http://www.TCE.com">
      <w:pPr>
        <w:pStyle w:val="ListNumber3"/>
        <!--depth 3-->
        <w:numPr>
          <w:ilvl w:val="2"/>
          <w:numId w:val="620"/>
        </w:numPr>
      </w:pPr>
      <w:bookmarkStart w:id="2886" w:name="_Tocd19e35079"/>
      <w:bookmarkStart w:id="2885" w:name="_Refd19e35079"/>
      <w:r>
        <w:t/>
      </w:r>
      <w:r>
        <w:t>(ii)</w:t>
      </w:r>
      <w:r>
        <w:t>This charge, if disputed by the ordering activity, will be resolved through the Disputes clause at FAR 52.233-1; no payment obligation shall arise on the part of the ordering activity until the conclusion of the dispute process.</w:t>
      </w:r>
      <w:bookmarkEnd w:id="2885"/>
      <w:bookmarkEnd w:id="2886"/>
    </w:p>
    <w:p xmlns:tce="http://www.TCE.com">
      <w:pPr>
        <w:pStyle w:val="ListNumber3"/>
        <!--depth 3-->
        <w:numPr>
          <w:ilvl w:val="2"/>
          <w:numId w:val="620"/>
        </w:numPr>
      </w:pPr>
      <w:bookmarkStart w:id="2888" w:name="_Tocd19e35086"/>
      <w:bookmarkStart w:id="2887" w:name="_Refd19e35086"/>
      <w:r>
        <w:t/>
      </w:r>
      <w:r>
        <w:t>(iii)</w:t>
      </w:r>
      <w:r>
        <w:t>Any audit requested by the contractor will be performed at the contractor's expense, without reimbursement by the Government.</w:t>
      </w:r>
      <w:bookmarkEnd w:id="2887"/>
      <w:bookmarkEnd w:id="2888"/>
      <w:bookmarkEnd w:id="2881"/>
      <w:bookmarkEnd w:id="2882"/>
      <w:bookmarkEnd w:id="2879"/>
      <w:bookmarkEnd w:id="2880"/>
    </w:p>
    <w:p xmlns:tce="http://www.TCE.com">
      <w:pPr>
        <w:pStyle w:val="ListNumber2"/>
        <!--depth 2-->
        <w:numPr>
          <w:ilvl w:val="1"/>
          <w:numId w:val="616"/>
        </w:numPr>
      </w:pPr>
      <w:bookmarkStart w:id="2890" w:name="_Tocd19e35094"/>
      <w:bookmarkStart w:id="2889" w:name="_Refd19e35094"/>
      <w:r>
        <w:t/>
      </w:r>
      <w:r>
        <w:t>(10)</w:t>
      </w:r>
      <w:r>
        <w:t xml:space="preserve"> </w:t>
      </w:r>
      <w:r>
        <w:rPr>
          <w:i/>
        </w:rPr>
        <w:t>Taxes or surcharges.</w:t>
      </w:r>
      <w:r>
        <w:t xml:space="preserve"> Any taxes or surcharges which the commercial supplier or licensor seeks to pass along to the Government as end user will be governed by the terms of the underlying Government contract or order and, in any event, must be submitted to the Contracting Officer for a determination of applicability prior to invoicing unless specifically agreed to otherwise in the Government contract.</w:t>
      </w:r>
      <w:bookmarkEnd w:id="2889"/>
      <w:bookmarkEnd w:id="2890"/>
    </w:p>
    <w:p xmlns:tce="http://www.TCE.com">
      <w:pPr>
        <w:pStyle w:val="ListNumber2"/>
        <!--depth 2-->
        <w:numPr>
          <w:ilvl w:val="1"/>
          <w:numId w:val="616"/>
        </w:numPr>
      </w:pPr>
      <w:bookmarkStart w:id="2892" w:name="_Tocd19e35104"/>
      <w:bookmarkStart w:id="2891" w:name="_Refd19e35104"/>
      <w:r>
        <w:t/>
      </w:r>
      <w:r>
        <w:t>(11)</w:t>
      </w:r>
      <w:r>
        <w:t xml:space="preserve"> </w:t>
      </w:r>
      <w:r>
        <w:rPr>
          <w:i/>
        </w:rPr>
        <w:t>Non-assignment</w:t>
      </w:r>
      <w:r>
        <w:t>. This agreement may not be assigned, nor may any rights or obligations thereunder be delegated, without the Government's prior approval, except as expressly permitted under the clause at FAR 52.232-23, Assignment of Claims.</w:t>
      </w:r>
      <w:bookmarkEnd w:id="2891"/>
      <w:bookmarkEnd w:id="2892"/>
    </w:p>
    <w:p xmlns:tce="http://www.TCE.com">
      <w:pPr>
        <w:pStyle w:val="ListNumber2"/>
        <!--depth 2-->
        <w:numPr>
          <w:ilvl w:val="1"/>
          <w:numId w:val="616"/>
        </w:numPr>
      </w:pPr>
      <w:bookmarkStart w:id="2894" w:name="_Tocd19e35115"/>
      <w:bookmarkStart w:id="2893" w:name="_Refd19e35115"/>
      <w:r>
        <w:t/>
      </w:r>
      <w:r>
        <w:t>(12)</w:t>
      </w:r>
      <w:r>
        <w:t xml:space="preserve"> </w:t>
      </w:r>
      <w:r>
        <w:rPr>
          <w:i/>
        </w:rPr>
        <w:t>Confidential information</w:t>
      </w:r>
      <w:r>
        <w:t>. If this agreement includes a confidentiality clause, such clause is hereby amended to state that neither the agreement nor the Federal Supply Schedule contract price list, as applicable, shall be deemed “confidential information.” Issues regarding release of “unit pricing” will be resolved consistent with the Freedom of Information Act. Notwithstanding anything in this agreement to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this agreement.</w:t>
      </w:r>
      <w:bookmarkEnd w:id="2893"/>
      <w:bookmarkEnd w:id="2894"/>
      <w:bookmarkEnd w:id="2835"/>
      <w:bookmarkEnd w:id="2836"/>
      <w:bookmarkEnd w:id="2833"/>
      <w:bookmarkEnd w:id="2834"/>
    </w:p>
    <w:p xmlns:tce="http://www.TCE.com">
      <w:pPr>
        <w:pStyle w:val="ListNumber"/>
        <!--depth 1-->
        <w:numPr>
          <w:ilvl w:val="0"/>
          <w:numId w:val="615"/>
        </w:numPr>
      </w:pPr>
      <w:bookmarkStart w:id="2896" w:name="_Tocd19e35126"/>
      <w:bookmarkStart w:id="2895" w:name="_Refd19e35126"/>
      <w:r>
        <w:t/>
      </w:r>
      <w:r>
        <w:t>(b)</w:t>
      </w:r>
      <w:r>
        <w:t>If any language, provision or clause of this agreement conflicts or is inconsistent with the preceding paragraph (a), the language, provisions, or clause of paragraph (a) shall prevail to the extent of such inconsistency.</w:t>
      </w:r>
      <w:bookmarkEnd w:id="2895"/>
      <w:bookmarkEnd w:id="2896"/>
      <w:bookmarkEnd w:id="2831"/>
      <w:bookmarkEnd w:id="2832"/>
    </w:p>
    <!--Topic unique_653-->
    <w:p xmlns:tce="http://www.TCE.com">
      <w:pPr>
        <w:pStyle w:val="Heading5"/>
      </w:pPr>
      <w:bookmarkStart w:id="2897" w:name="_Numd19e35142"/>
      <w:bookmarkStart w:id="2898" w:name="_Refd19e35142"/>
      <w:bookmarkStart w:id="2899" w:name="_Tocd19e35142"/>
      <w:r>
        <w:t/>
      </w:r>
      <w:r>
        <w:t>552.236</w:t>
      </w:r>
      <w:r>
        <w:t xml:space="preserve"> [Reserved]</w:t>
      </w:r>
      <w:bookmarkEnd w:id="2898"/>
      <w:bookmarkEnd w:id="2899"/>
      <w:bookmarkEnd w:id="2897"/>
    </w:p>
    <!--Topic unique_473-->
    <w:p xmlns:tce="http://www.TCE.com">
      <w:pPr>
        <w:pStyle w:val="Heading6"/>
      </w:pPr>
      <w:bookmarkStart w:id="2900" w:name="_Numd19e35155"/>
      <w:bookmarkStart w:id="2901" w:name="_Refd19e35155"/>
      <w:bookmarkStart w:id="2902" w:name="_Tocd19e35155"/>
      <w:r>
        <w:t/>
      </w:r>
      <w:r>
        <w:t>552.236-6</w:t>
      </w:r>
      <w:r>
        <w:t xml:space="preserve"> Superintendence by the Contractor.</w:t>
      </w:r>
      <w:bookmarkEnd w:id="2901"/>
      <w:bookmarkEnd w:id="2902"/>
      <w:bookmarkEnd w:id="2900"/>
    </w:p>
    <w:p xmlns:tce="http://www.TCE.com">
      <w:pPr>
        <w:pStyle w:val="BodyText"/>
      </w:pPr>
      <w:r>
        <w:t xml:space="preserve">As prescribed in </w:t>
      </w:r>
      <w:r>
        <w:t xml:space="preserve"> </w:t>
      </w:r>
      <w:r>
        <w:rPr>
          <w:color w:val="0000FF"/>
        </w:rPr>
        <w:fldChar w:fldCharType="begin"/>
      </w:r>
      <w:r>
        <w:rPr>
          <w:color w:val="0000FF"/>
        </w:rPr>
        <w:instrText xml:space="preserve"> REF _Numd19e21038 \h </w:instrText>
      </w:r>
      <w:r>
        <w:fldChar w:fldCharType="separate"/>
      </w:r>
      <w:rPr>
        <w:color w:val="0000FF"/>
      </w:rPr>
      <w:r>
        <w:rPr>
          <w:u w:val="single"/>
        </w:rPr>
        <w:t>536.506</w:t>
      </w:r>
      <w:r>
        <w:rPr>
          <w:color w:val="0000FF"/>
        </w:rPr>
        <w:fldChar w:fldCharType="end"/>
      </w:r>
      <w:r>
        <w:t xml:space="preserve"> </w:t>
      </w:r>
      <w:r>
        <w:t>, insert the following clause:</w:t>
      </w:r>
    </w:p>
    <w:p xmlns:tce="http://www.TCE.com">
      <w:pPr>
        <w:pStyle w:val="BodyText"/>
      </w:pPr>
      <w:r>
        <w:t>Superintendence by the Contractor (Mar 2019)</w:t>
      </w:r>
    </w:p>
    <w:p xmlns:tce="http://www.TCE.com">
      <w:pPr>
        <w:pStyle w:val="BodyText"/>
      </w:pPr>
      <w:r>
        <w:t>The requirements of the clause entitled “Superintendence by the Contractor” at FAR 52.236-6, are supplemented as follows:</w:t>
      </w:r>
    </w:p>
    <w:p xmlns:tce="http://www.TCE.com">
      <w:pPr>
        <w:pStyle w:val="ListNumber"/>
        <!--depth 1-->
        <w:numPr>
          <w:ilvl w:val="0"/>
          <w:numId w:val="621"/>
        </w:numPr>
      </w:pPr>
      <w:r>
        <w:t/>
      </w:r>
      <w:r>
        <w:t>(a)</w:t>
      </w:r>
      <w:r>
        <w:t xml:space="preserve"> The Contractor shall employ sufficient management and contract administration resources, including personnel responsible for project management, field superintendence, change order administration, estimating, coordination, inspection, and quality control, to ensure the proper execution and timely completion of the contract. The Contractor shall designate a principal of the firm or other senior management official to provide executive oversight and problem resolution resources to the project for the life of the contract.</w:t>
      </w:r>
    </w:p>
    <w:p xmlns:tce="http://www.TCE.com">
      <w:pPr>
        <w:pStyle w:val="ListNumber"/>
        <!--depth 1-->
        <w:numPr>
          <w:ilvl w:val="0"/>
          <w:numId w:val="621"/>
        </w:numPr>
      </w:pPr>
      <w:r>
        <w:t/>
      </w:r>
      <w:r>
        <w:t>(b)</w:t>
      </w:r>
      <w:r>
        <w:t xml:space="preserve"> The Contractor shall employ, and require its subcontractors to employ, qualified personnel to perform the contract. The Government reserves the right to exclude, or remove from the site or building, any personnel for reasons of incompetence, carelessness, or insubordination, who violate rules and regulations concerning conduct on federal property, or whose continued employment on the site is otherwise deemed by the Government to be contrary to the public interest.</w:t>
      </w:r>
    </w:p>
    <w:p xmlns:tce="http://www.TCE.com">
      <w:pPr>
        <w:pStyle w:val="ListNumber"/>
        <!--depth 1-->
        <w:numPr>
          <w:ilvl w:val="0"/>
          <w:numId w:val="621"/>
        </w:numPr>
      </w:pPr>
      <w:r>
        <w:t/>
      </w:r>
      <w:r>
        <w:t>(c)</w:t>
      </w:r>
      <w:r>
        <w:t xml:space="preserve"> The Contractor shall be responsible for coordinating all activities of subcontractors, including all of the following activities:</w:t>
      </w:r>
    </w:p>
    <w:p xmlns:tce="http://www.TCE.com">
      <w:pPr>
        <w:pStyle w:val="ListNumber2"/>
        <!--depth 2-->
        <w:numPr>
          <w:ilvl w:val="1"/>
          <w:numId w:val="622"/>
        </w:numPr>
      </w:pPr>
      <w:r>
        <w:t/>
      </w:r>
      <w:r>
        <w:t>(1)</w:t>
      </w:r>
      <w:r>
        <w:t xml:space="preserve"> Preparation of shop drawings produced by different subcontractors where their work interfaces or may potentially conflict or interfere.</w:t>
      </w:r>
    </w:p>
    <w:p xmlns:tce="http://www.TCE.com">
      <w:pPr>
        <w:pStyle w:val="ListNumber2"/>
        <!--depth 2-->
        <w:numPr>
          <w:ilvl w:val="1"/>
          <w:numId w:val="622"/>
        </w:numPr>
      </w:pPr>
      <w:r>
        <w:t/>
      </w:r>
      <w:r>
        <w:t>(2)</w:t>
      </w:r>
      <w:r>
        <w:t xml:space="preserve"> Scheduling of work by subcontractors.</w:t>
      </w:r>
    </w:p>
    <w:p xmlns:tce="http://www.TCE.com">
      <w:pPr>
        <w:pStyle w:val="ListNumber2"/>
        <!--depth 2-->
        <w:numPr>
          <w:ilvl w:val="1"/>
          <w:numId w:val="622"/>
        </w:numPr>
      </w:pPr>
      <w:r>
        <w:t/>
      </w:r>
      <w:r>
        <w:t>(3)</w:t>
      </w:r>
      <w:r>
        <w:t xml:space="preserve"> Installation of work by subcontractors.</w:t>
      </w:r>
    </w:p>
    <w:p xmlns:tce="http://www.TCE.com">
      <w:pPr>
        <w:pStyle w:val="ListNumber2"/>
        <!--depth 2-->
        <w:numPr>
          <w:ilvl w:val="1"/>
          <w:numId w:val="622"/>
        </w:numPr>
      </w:pPr>
      <w:r>
        <w:t/>
      </w:r>
      <w:r>
        <w:t>(4)</w:t>
      </w:r>
      <w:r>
        <w:t xml:space="preserve"> Use of the project site for staging and logistics.</w:t>
      </w:r>
    </w:p>
    <w:p xmlns:tce="http://www.TCE.com">
      <w:pPr>
        <w:pStyle w:val="ListNumber"/>
        <!--depth 1-->
        <w:numPr>
          <w:ilvl w:val="0"/>
          <w:numId w:val="621"/>
        </w:numPr>
      </w:pPr>
      <w:r>
        <w:t/>
      </w:r>
      <w:r>
        <w:t>(d)</w:t>
      </w:r>
      <w:r>
        <w:t xml:space="preserve"> Repeated failure or excessive delay to meet the superintendence requirements by the Contractor may be deemed a default for the purposes of the termination for default clause.</w:t>
      </w:r>
    </w:p>
    <w:p xmlns:tce="http://www.TCE.com">
      <w:pPr>
        <w:pStyle w:val="BodyText"/>
      </w:pPr>
      <w:r>
        <w:t>(End of clause)</w:t>
      </w:r>
    </w:p>
    <!--Topic unique_474-->
    <w:p xmlns:tce="http://www.TCE.com">
      <w:pPr>
        <w:pStyle w:val="Heading6"/>
      </w:pPr>
      <w:bookmarkStart w:id="2903" w:name="_Numd19e35247"/>
      <w:bookmarkStart w:id="2904" w:name="_Refd19e35247"/>
      <w:bookmarkStart w:id="2905" w:name="_Tocd19e35247"/>
      <w:r>
        <w:t/>
      </w:r>
      <w:r>
        <w:t>552.236-11</w:t>
      </w:r>
      <w:r>
        <w:t xml:space="preserve"> Use and Possession Prior to Completion.</w:t>
      </w:r>
      <w:bookmarkEnd w:id="2904"/>
      <w:bookmarkEnd w:id="2905"/>
      <w:bookmarkEnd w:id="2903"/>
    </w:p>
    <w:p xmlns:tce="http://www.TCE.com">
      <w:pPr>
        <w:pStyle w:val="BodyText"/>
      </w:pPr>
      <w:r>
        <w:t xml:space="preserve">As prescribed in </w:t>
      </w:r>
      <w:r>
        <w:t xml:space="preserve"> </w:t>
      </w:r>
      <w:r>
        <w:rPr>
          <w:color w:val="0000FF"/>
        </w:rPr>
        <w:fldChar w:fldCharType="begin"/>
      </w:r>
      <w:r>
        <w:rPr>
          <w:color w:val="0000FF"/>
        </w:rPr>
        <w:instrText xml:space="preserve"> REF _Numd19e21061 \h </w:instrText>
      </w:r>
      <w:r>
        <w:fldChar w:fldCharType="separate"/>
      </w:r>
      <w:rPr>
        <w:color w:val="0000FF"/>
      </w:rPr>
      <w:r>
        <w:rPr>
          <w:u w:val="single"/>
        </w:rPr>
        <w:t>536.511</w:t>
      </w:r>
      <w:r>
        <w:rPr>
          <w:color w:val="0000FF"/>
        </w:rPr>
        <w:fldChar w:fldCharType="end"/>
      </w:r>
      <w:r>
        <w:t xml:space="preserve"> </w:t>
      </w:r>
      <w:r>
        <w:t>, insert the following clause:</w:t>
      </w:r>
    </w:p>
    <w:p xmlns:tce="http://www.TCE.com">
      <w:pPr>
        <w:pStyle w:val="BodyText"/>
      </w:pPr>
      <w:r>
        <w:t>Use and Possession Prior to Completion. (Mar 2019)</w:t>
      </w:r>
    </w:p>
    <w:p xmlns:tce="http://www.TCE.com">
      <w:pPr>
        <w:pStyle w:val="BodyText"/>
      </w:pPr>
      <w:r>
        <w:t>Exercise by the Government of the right conferred by FAR 52.236-11 shall not relieve the Contractor of responsibility for completing any unfinished components of the work.</w:t>
      </w:r>
    </w:p>
    <w:p xmlns:tce="http://www.TCE.com">
      <w:pPr>
        <w:pStyle w:val="BodyText"/>
      </w:pPr>
      <w:r>
        <w:t>(End of clause)</w:t>
      </w:r>
    </w:p>
    <!--Topic unique_51-->
    <w:p xmlns:tce="http://www.TCE.com">
      <w:pPr>
        <w:pStyle w:val="Heading6"/>
      </w:pPr>
      <w:bookmarkStart w:id="2906" w:name="_Numd19e35278"/>
      <w:bookmarkStart w:id="2907" w:name="_Refd19e35278"/>
      <w:bookmarkStart w:id="2908" w:name="_Tocd19e35278"/>
      <w:r>
        <w:t/>
      </w:r>
      <w:r>
        <w:t>552.236-15</w:t>
      </w:r>
      <w:r>
        <w:t xml:space="preserve"> Schedules for Construction Contracts.</w:t>
      </w:r>
      <w:bookmarkEnd w:id="2907"/>
      <w:bookmarkEnd w:id="2908"/>
      <w:bookmarkEnd w:id="2906"/>
    </w:p>
    <w:p xmlns:tce="http://www.TCE.com">
      <w:pPr>
        <w:pStyle w:val="BodyText"/>
      </w:pPr>
      <w:r>
        <w:t xml:space="preserve">As prescribed in </w:t>
      </w:r>
      <w:r>
        <w:t xml:space="preserve"> </w:t>
      </w:r>
      <w:r>
        <w:rPr>
          <w:color w:val="0000FF"/>
        </w:rPr>
        <w:fldChar w:fldCharType="begin"/>
      </w:r>
      <w:r>
        <w:rPr>
          <w:color w:val="0000FF"/>
        </w:rPr>
        <w:instrText xml:space="preserve"> REF _Numd19e21083 \h </w:instrText>
      </w:r>
      <w:r>
        <w:fldChar w:fldCharType="separate"/>
      </w:r>
      <w:rPr>
        <w:color w:val="0000FF"/>
      </w:rPr>
      <w:r>
        <w:rPr>
          <w:u w:val="single"/>
        </w:rPr>
        <w:t>536.515</w:t>
      </w:r>
      <w:r>
        <w:rPr>
          <w:color w:val="0000FF"/>
        </w:rPr>
        <w:fldChar w:fldCharType="end"/>
      </w:r>
      <w:r>
        <w:t xml:space="preserve"> </w:t>
      </w:r>
      <w:r>
        <w:t>, insert the following clause:</w:t>
      </w:r>
    </w:p>
    <w:p xmlns:tce="http://www.TCE.com">
      <w:pPr>
        <w:pStyle w:val="BodyText"/>
      </w:pPr>
      <w:r>
        <w:t>Schedules for Construction Contracts (Mar 2019)</w:t>
      </w:r>
    </w:p>
    <w:p xmlns:tce="http://www.TCE.com">
      <w:pPr>
        <w:pStyle w:val="BodyText"/>
      </w:pPr>
      <w:r>
        <w:t>The requirements, of the clause entitled “Schedules for Construction Contracts” at FAR 52.236-15, are supplemented as follows:</w:t>
      </w:r>
    </w:p>
    <w:p xmlns:tce="http://www.TCE.com">
      <w:pPr>
        <w:pStyle w:val="ListNumber"/>
        <!--depth 1-->
        <w:numPr>
          <w:ilvl w:val="0"/>
          <w:numId w:val="623"/>
        </w:numPr>
      </w:pPr>
      <w:r>
        <w:t/>
      </w:r>
      <w:r>
        <w:t>(a)</w:t>
      </w:r>
      <w:r>
        <w:t xml:space="preserve"> </w:t>
      </w:r>
      <w:r>
        <w:rPr>
          <w:i/>
        </w:rPr>
        <w:t>Purpose</w:t>
      </w:r>
      <w:r>
        <w:t>. The project schedule shall be a rational, reasonable, and realistic plan for completing the work, and conform to the requirements specified in this clause and elsewhere in the contract. The Contractor understands and acknowledges that the preparation and proper management of the project schedule is a material component of the contract.</w:t>
      </w:r>
    </w:p>
    <w:p xmlns:tce="http://www.TCE.com">
      <w:pPr>
        <w:pStyle w:val="ListNumber"/>
        <!--depth 1-->
        <w:numPr>
          <w:ilvl w:val="0"/>
          <w:numId w:val="623"/>
        </w:numPr>
      </w:pPr>
      <w:r>
        <w:t/>
      </w:r>
      <w:r>
        <w:t>(b)</w:t>
      </w:r>
      <w:r>
        <w:t xml:space="preserve"> </w:t>
      </w:r>
      <w:r>
        <w:rPr>
          <w:i/>
        </w:rPr>
        <w:t>Use of the schedule</w:t>
      </w:r>
      <w:r>
        <w:t>. The Contracting Officer shall be entitled, but not required, to rely upon the project schedule to evaluate the Contractor's progress, evaluate entitlement to extensions of time, and determine the criticality or float of any activities described in such project schedule.</w:t>
      </w:r>
    </w:p>
    <w:p xmlns:tce="http://www.TCE.com">
      <w:pPr>
        <w:pStyle w:val="ListNumber"/>
        <!--depth 1-->
        <w:numPr>
          <w:ilvl w:val="0"/>
          <w:numId w:val="623"/>
        </w:numPr>
      </w:pPr>
      <w:r>
        <w:t/>
      </w:r>
      <w:r>
        <w:t>(c)</w:t>
      </w:r>
      <w:r>
        <w:t xml:space="preserve"> Submission. Prior to notice to proceed, or such other time as may be specified in the contract, the Contractor shall submit the project schedule.</w:t>
      </w:r>
    </w:p>
    <w:p xmlns:tce="http://www.TCE.com">
      <w:pPr>
        <w:pStyle w:val="ListNumber"/>
        <!--depth 1-->
        <w:numPr>
          <w:ilvl w:val="0"/>
          <w:numId w:val="623"/>
        </w:numPr>
      </w:pPr>
      <w:r>
        <w:t/>
      </w:r>
      <w:r>
        <w:t>(d)</w:t>
      </w:r>
      <w:r>
        <w:t xml:space="preserve"> </w:t>
      </w:r>
      <w:r>
        <w:rPr>
          <w:i/>
        </w:rPr>
        <w:t>Milestones</w:t>
      </w:r>
      <w:r>
        <w:t>. The project schedule shall incorporate milestone events specified in the contract, including, as applicable, notice to proceed, substantial completion, and milestones related to specified work phases and site restrictions. The project schedule shall also include Contractor-defined milestones to identify target dates for critical events, based upon the Contractor's chosen sequence of work.</w:t>
      </w:r>
    </w:p>
    <w:p xmlns:tce="http://www.TCE.com">
      <w:pPr>
        <w:pStyle w:val="ListNumber"/>
        <!--depth 1-->
        <w:numPr>
          <w:ilvl w:val="0"/>
          <w:numId w:val="623"/>
        </w:numPr>
      </w:pPr>
      <w:r>
        <w:t/>
      </w:r>
      <w:r>
        <w:t>(e)</w:t>
      </w:r>
      <w:r>
        <w:t xml:space="preserve"> </w:t>
      </w:r>
      <w:r>
        <w:rPr>
          <w:i/>
        </w:rPr>
        <w:t>Activities</w:t>
      </w:r>
      <w:r>
        <w:t>. The project schedule shall depict all major activities necessary to complete the work.</w:t>
      </w:r>
    </w:p>
    <w:p xmlns:tce="http://www.TCE.com">
      <w:pPr>
        <w:pStyle w:val="ListNumber"/>
        <!--depth 1-->
        <w:numPr>
          <w:ilvl w:val="0"/>
          <w:numId w:val="623"/>
        </w:numPr>
      </w:pPr>
      <w:r>
        <w:t/>
      </w:r>
      <w:r>
        <w:t>(f)</w:t>
      </w:r>
      <w:r>
        <w:t xml:space="preserve"> </w:t>
      </w:r>
      <w:r>
        <w:rPr>
          <w:i/>
        </w:rPr>
        <w:t>Schedule of values</w:t>
      </w:r>
      <w:r>
        <w:t>.</w:t>
      </w:r>
    </w:p>
    <w:p xmlns:tce="http://www.TCE.com">
      <w:pPr>
        <w:pStyle w:val="ListNumber2"/>
        <!--depth 2-->
        <w:numPr>
          <w:ilvl w:val="1"/>
          <w:numId w:val="624"/>
        </w:numPr>
      </w:pPr>
      <w:r>
        <w:t/>
      </w:r>
      <w:r>
        <w:t>(1)</w:t>
      </w:r>
      <w:r>
        <w:t xml:space="preserve"> The Contractor shall prepare and submit for approval a cost breakdown of the Contract price, to be referred to as the “schedule of values”, assigning values to each major activity necessary to complete the work.</w:t>
      </w:r>
    </w:p>
    <w:p xmlns:tce="http://www.TCE.com">
      <w:pPr>
        <w:pStyle w:val="ListNumber2"/>
        <!--depth 2-->
        <w:numPr>
          <w:ilvl w:val="1"/>
          <w:numId w:val="624"/>
        </w:numPr>
      </w:pPr>
      <w:r>
        <w:t/>
      </w:r>
      <w:r>
        <w:t>(2)</w:t>
      </w:r>
      <w:r>
        <w:t xml:space="preserve"> Values must include all direct and indirect costs, although a separate value for bond costs may be established.</w:t>
      </w:r>
    </w:p>
    <w:p xmlns:tce="http://www.TCE.com">
      <w:pPr>
        <w:pStyle w:val="ListNumber2"/>
        <!--depth 2-->
        <w:numPr>
          <w:ilvl w:val="1"/>
          <w:numId w:val="624"/>
        </w:numPr>
      </w:pPr>
      <w:r>
        <w:t/>
      </w:r>
      <w:r>
        <w:t>(3)</w:t>
      </w:r>
      <w:r>
        <w:t xml:space="preserve"> The schedule of values must contain sufficient detail to enable the Contracting Officer to evaluate applications for payment.</w:t>
      </w:r>
    </w:p>
    <w:p xmlns:tce="http://www.TCE.com">
      <w:pPr>
        <w:pStyle w:val="ListNumber"/>
        <!--depth 1-->
        <w:numPr>
          <w:ilvl w:val="0"/>
          <w:numId w:val="623"/>
        </w:numPr>
      </w:pPr>
      <w:r>
        <w:t/>
      </w:r>
      <w:r>
        <w:t>(g)</w:t>
      </w:r>
      <w:r>
        <w:t xml:space="preserve"> </w:t>
      </w:r>
      <w:r>
        <w:rPr>
          <w:i/>
        </w:rPr>
        <w:t>Conflicting terms</w:t>
      </w:r>
      <w:r>
        <w:t>.</w:t>
      </w:r>
    </w:p>
    <w:p xmlns:tce="http://www.TCE.com">
      <w:pPr>
        <w:pStyle w:val="ListNumber2"/>
        <!--depth 2-->
        <w:numPr>
          <w:ilvl w:val="1"/>
          <w:numId w:val="625"/>
        </w:numPr>
      </w:pPr>
      <w:r>
        <w:t/>
      </w:r>
      <w:r>
        <w:t>(1)</w:t>
      </w:r>
      <w:r>
        <w:t xml:space="preserve"> If at any time the Contracting Officer finds that the project schedule does not comply with any contract requirement, the Contracting Officer will provide written notice to the Contractor.</w:t>
      </w:r>
    </w:p>
    <w:p xmlns:tce="http://www.TCE.com">
      <w:pPr>
        <w:pStyle w:val="ListNumber2"/>
        <!--depth 2-->
        <w:numPr>
          <w:ilvl w:val="1"/>
          <w:numId w:val="625"/>
        </w:numPr>
      </w:pPr>
      <w:r>
        <w:t/>
      </w:r>
      <w:r>
        <w:t>(2)</w:t>
      </w:r>
      <w:r>
        <w:t xml:space="preserve"> Within 30 calendar days of written notice, or such other time as may be specified, from the Contracting Officer, the Contractor shall take one of the following actions:</w:t>
      </w:r>
    </w:p>
    <w:p xmlns:tce="http://www.TCE.com">
      <w:pPr>
        <w:pStyle w:val="ListNumber3"/>
        <!--depth 3-->
        <w:numPr>
          <w:ilvl w:val="2"/>
          <w:numId w:val="626"/>
        </w:numPr>
      </w:pPr>
      <w:r>
        <w:t/>
      </w:r>
      <w:r>
        <w:t>(i)</w:t>
      </w:r>
      <w:r>
        <w:t xml:space="preserve"> Revise the project schedule.</w:t>
      </w:r>
    </w:p>
    <w:p xmlns:tce="http://www.TCE.com">
      <w:pPr>
        <w:pStyle w:val="ListNumber3"/>
        <!--depth 3-->
        <w:numPr>
          <w:ilvl w:val="2"/>
          <w:numId w:val="626"/>
        </w:numPr>
      </w:pPr>
      <w:r>
        <w:t/>
      </w:r>
      <w:r>
        <w:t>(ii)</w:t>
      </w:r>
      <w:r>
        <w:t xml:space="preserve"> Adjust activity progress.</w:t>
      </w:r>
    </w:p>
    <w:p xmlns:tce="http://www.TCE.com">
      <w:pPr>
        <w:pStyle w:val="ListNumber3"/>
        <!--depth 3-->
        <w:numPr>
          <w:ilvl w:val="2"/>
          <w:numId w:val="626"/>
        </w:numPr>
      </w:pPr>
      <w:r>
        <w:t/>
      </w:r>
      <w:r>
        <w:t>(iii)</w:t>
      </w:r>
      <w:r>
        <w:t xml:space="preserve"> Provide sufficient information demonstrating compliance.</w:t>
      </w:r>
    </w:p>
    <w:p xmlns:tce="http://www.TCE.com">
      <w:pPr>
        <w:pStyle w:val="ListNumber2"/>
        <!--depth 2-->
        <w:numPr>
          <w:ilvl w:val="1"/>
          <w:numId w:val="625"/>
        </w:numPr>
      </w:pPr>
      <w:r>
        <w:t/>
      </w:r>
      <w:r>
        <w:t>(3)</w:t>
      </w:r>
      <w:r>
        <w:t xml:space="preserve"> If the Contractor fails to sufficiently address the Contracting Officer's exceptions to the project schedule, the Contracting Officer may-</w:t>
      </w:r>
    </w:p>
    <w:p xmlns:tce="http://www.TCE.com">
      <w:pPr>
        <w:pStyle w:val="ListNumber3"/>
        <!--depth 3-->
        <w:numPr>
          <w:ilvl w:val="2"/>
          <w:numId w:val="627"/>
        </w:numPr>
      </w:pPr>
      <w:r>
        <w:t/>
      </w:r>
      <w:r>
        <w:t>(i)</w:t>
      </w:r>
      <w:r>
        <w:t xml:space="preserve"> Withhold retainage until the project is substantially complete or until such time as the Contractor has complied with project schedule requirements; or</w:t>
      </w:r>
    </w:p>
    <w:p xmlns:tce="http://www.TCE.com">
      <w:pPr>
        <w:pStyle w:val="ListNumber3"/>
        <!--depth 3-->
        <w:numPr>
          <w:ilvl w:val="2"/>
          <w:numId w:val="627"/>
        </w:numPr>
      </w:pPr>
      <w:r>
        <w:t/>
      </w:r>
      <w:r>
        <w:t>(ii)</w:t>
      </w:r>
      <w:r>
        <w:t xml:space="preserve"> Terminate the contract for default.</w:t>
      </w:r>
    </w:p>
    <w:p xmlns:tce="http://www.TCE.com">
      <w:pPr>
        <w:pStyle w:val="ListNumber"/>
        <!--depth 1-->
        <w:numPr>
          <w:ilvl w:val="0"/>
          <w:numId w:val="623"/>
        </w:numPr>
      </w:pPr>
      <w:r>
        <w:t/>
      </w:r>
      <w:r>
        <w:t>(h)</w:t>
      </w:r>
      <w:r>
        <w:t xml:space="preserve"> </w:t>
      </w:r>
      <w:r>
        <w:rPr>
          <w:i/>
        </w:rPr>
        <w:t>Revisions to the schedule</w:t>
      </w:r>
      <w:r>
        <w:t>. If the Contractor revises the project schedule after initial approved submission, the Contractor shall provide in writing a narrative describing the substance of the revision, the rationale for the revision, and the impact of the revision on the projected substantial completion date and the available float for all activities. The addition of detail to prospective activities shall not be deemed a revision if the overall duration of the detailed activity does not change.</w:t>
      </w:r>
    </w:p>
    <w:p xmlns:tce="http://www.TCE.com">
      <w:pPr>
        <w:pStyle w:val="ListNumber"/>
        <!--depth 1-->
        <w:numPr>
          <w:ilvl w:val="0"/>
          <w:numId w:val="623"/>
        </w:numPr>
      </w:pPr>
      <w:r>
        <w:t/>
      </w:r>
      <w:r>
        <w:t>(i)</w:t>
      </w:r>
      <w:r>
        <w:t xml:space="preserve"> </w:t>
      </w:r>
      <w:r>
        <w:rPr>
          <w:i/>
        </w:rPr>
        <w:t>Updates</w:t>
      </w:r>
      <w:r>
        <w:t>. Unless a different period for updates is specified elsewhere, the Contractor shall update the project schedule weekly to reflect actual progress in completing the work, and submit the updated project schedule by the following Monday.</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2019)</w:t>
      </w:r>
      <w:r>
        <w:t xml:space="preserve">. As prescribed in </w:t>
      </w:r>
      <w:r>
        <w:t xml:space="preserve"> </w:t>
      </w:r>
      <w:r>
        <w:rPr>
          <w:color w:val="0000FF"/>
        </w:rPr>
        <w:fldChar w:fldCharType="begin"/>
      </w:r>
      <w:r>
        <w:rPr>
          <w:color w:val="0000FF"/>
        </w:rPr>
        <w:instrText xml:space="preserve"> REF _Numd19e21083 \h </w:instrText>
      </w:r>
      <w:r>
        <w:fldChar w:fldCharType="separate"/>
      </w:r>
      <w:rPr>
        <w:color w:val="0000FF"/>
      </w:rPr>
      <w:r>
        <w:rPr>
          <w:u w:val="single"/>
        </w:rPr>
        <w:t>536.515</w:t>
      </w:r>
      <w:r>
        <w:rPr>
          <w:color w:val="0000FF"/>
        </w:rPr>
        <w:fldChar w:fldCharType="end"/>
      </w:r>
      <w:r>
        <w:t xml:space="preserve"> </w:t>
      </w:r>
      <w:r>
        <w:t>(a), substitute the following paragraphs (c), (e), (h), and (i) for paragraphs (c), (e), (h), and (i) of the basic clause:</w:t>
      </w:r>
    </w:p>
    <w:p xmlns:tce="http://www.TCE.com">
      <w:pPr>
        <w:pStyle w:val="BodyText"/>
        <w:ind w:left="360" w:firstLine="360"/>
      </w:pPr>
      <w:r>
        <w:t xml:space="preserve">(c) </w:t>
      </w:r>
      <w:r>
        <w:rPr>
          <w:i/>
        </w:rPr>
        <w:t>Submission</w:t>
      </w:r>
      <w:r>
        <w:t>. Within 30 calendar days of notice to proceed, or such other time as may be specified in the contract, the Contractor shall submit the project schedule, together with a written narrative describing the major work activities, activities on the critical path, and major constraints underlying the sequence and logic of the project schedule.</w:t>
      </w:r>
    </w:p>
    <w:p xmlns:tce="http://www.TCE.com">
      <w:pPr>
        <w:pStyle w:val="BodyText"/>
        <w:ind w:left="360" w:firstLine="360"/>
      </w:pPr>
      <w:r>
        <w:t xml:space="preserve">(e) </w:t>
      </w:r>
      <w:r>
        <w:rPr>
          <w:i/>
        </w:rPr>
        <w:t>Activities</w:t>
      </w:r>
      <w:r>
        <w:t>. (1) The Contractor shall use a critical path method project schedule to plan, coordinate, and perform the work.</w:t>
      </w:r>
    </w:p>
    <w:p xmlns:tce="http://www.TCE.com">
      <w:pPr>
        <w:pStyle w:val="BodyText"/>
        <w:ind w:left="720" w:firstLine="360"/>
      </w:pPr>
      <w:r>
        <w:t>(2) The project schedule shall depict all activities necessary to complete the work, including, as applicable, all submittal and submittal review activities, all procurement activities, and all field activities, including mobilization, construction, start-up, testing, balancing, commissioning, and punchlist.</w:t>
      </w:r>
    </w:p>
    <w:p xmlns:tce="http://www.TCE.com">
      <w:pPr>
        <w:pStyle w:val="BodyText"/>
        <w:ind w:left="720" w:firstLine="360"/>
      </w:pPr>
      <w:r>
        <w:t>(3) Activities shall be sufficiently detailed and limited in duration to enable proper planning and coordination of the work, effective evaluation of the reasonableness and realism of the project schedule, accurate monitoring of progress, and reliable analysis of schedule impacts.</w:t>
      </w:r>
    </w:p>
    <w:p xmlns:tce="http://www.TCE.com">
      <w:pPr>
        <w:pStyle w:val="BodyText"/>
        <w:ind w:left="720" w:firstLine="360"/>
      </w:pPr>
      <w:r>
        <w:t>(4) Activity durations shall be based upon reasonable and realistic allocation of the resources required to complete each activity, given physical and logistical constraints on the performance of the work. All logic shall validly reflect physical or logistical constraints on relationships between activities. Except for the first and last activities in the project schedule, each activity shall have at least one predecessor and one successor relationship to form a logically connected network plan from notice to proceed to the contract completion date.</w:t>
      </w:r>
    </w:p>
    <w:p xmlns:tce="http://www.TCE.com">
      <w:pPr>
        <w:pStyle w:val="BodyText"/>
        <w:ind w:left="360" w:firstLine="360"/>
      </w:pPr>
      <w:r>
        <w:t xml:space="preserve">(h) </w:t>
      </w:r>
      <w:r>
        <w:rPr>
          <w:i/>
        </w:rPr>
        <w:t>Revisions to the schedule.</w:t>
      </w:r>
      <w:r>
        <w:t xml:space="preserve"> (1) The Contractor should anticipate that the initial submittal of the project schedule will be subject to review and may require revision. The Contractor shall devote sufficient resources for meetings, revisions, and resubmissions of the project schedule to address any exceptions taken to the initial submittal. The Contractor understands and acknowledges that the purpose of the initial review and resolution of exceptions is to maximize the usefulness of the project schedule for contract performance.</w:t>
      </w:r>
    </w:p>
    <w:p xmlns:tce="http://www.TCE.com">
      <w:pPr>
        <w:pStyle w:val="BodyText"/>
        <w:ind w:left="720" w:firstLine="360"/>
      </w:pPr>
      <w:r>
        <w:t>(2) If the Contractor revises the project schedule after initial approved submission, the Contractor shall provide in writing a narrative describing the substance of the revision, the rationale for the revision, and the impact of the revision on the projected substantial completion date and the available float for all activities. The addition of detail to prospective activities shall not be deemed a revision if the overall duration of the detailed activity does not change.</w:t>
      </w:r>
    </w:p>
    <w:p xmlns:tce="http://www.TCE.com">
      <w:pPr>
        <w:pStyle w:val="BodyText"/>
        <w:ind w:left="1080" w:firstLine="360"/>
      </w:pPr>
      <w:r>
        <w:t xml:space="preserve">(i) </w:t>
      </w:r>
      <w:r>
        <w:rPr>
          <w:i/>
        </w:rPr>
        <w:t>Updates</w:t>
      </w:r>
      <w:r>
        <w:t>. Unless a different period for updates is specified elsewhere, the Contractor shall update the project schedule monthly to reflect actual progress in completing the work, and submit the updated project schedule within 5 working days of the end of each month.</w:t>
      </w:r>
    </w:p>
    <w:p xmlns:tce="http://www.TCE.com">
      <w:pPr>
        <w:pStyle w:val="BodyText"/>
      </w:pPr>
      <w:r>
        <w:t/>
      </w:r>
      <w:r>
        <w:t xml:space="preserve"> </w:t>
      </w:r>
      <w:r>
        <w:t/>
      </w:r>
    </w:p>
    <w:p xmlns:tce="http://www.TCE.com">
      <w:pPr>
        <w:pStyle w:val="BodyText"/>
      </w:pPr>
      <w:r>
        <w:t/>
      </w:r>
      <w:r>
        <w:rPr>
          <w:i/>
        </w:rPr>
        <w:t xml:space="preserve">Alternate II </w:t>
      </w:r>
      <w:r>
        <w:t xml:space="preserve"> </w:t>
      </w:r>
      <w:r>
        <w:t>(Mar 2019)</w:t>
      </w:r>
      <w:r>
        <w:t xml:space="preserve">. As prescribed in </w:t>
      </w:r>
      <w:r>
        <w:t xml:space="preserve"> </w:t>
      </w:r>
      <w:r>
        <w:rPr>
          <w:color w:val="0000FF"/>
        </w:rPr>
        <w:fldChar w:fldCharType="begin"/>
      </w:r>
      <w:r>
        <w:rPr>
          <w:color w:val="0000FF"/>
        </w:rPr>
        <w:instrText xml:space="preserve"> REF _Numd19e21083 \h </w:instrText>
      </w:r>
      <w:r>
        <w:fldChar w:fldCharType="separate"/>
      </w:r>
      <w:rPr>
        <w:color w:val="0000FF"/>
      </w:rPr>
      <w:r>
        <w:rPr>
          <w:u w:val="single"/>
        </w:rPr>
        <w:t>536.515</w:t>
      </w:r>
      <w:r>
        <w:rPr>
          <w:color w:val="0000FF"/>
        </w:rPr>
        <w:fldChar w:fldCharType="end"/>
      </w:r>
      <w:r>
        <w:t xml:space="preserve"> </w:t>
      </w:r>
      <w:r>
        <w:t>(b), substitute the following paragraphs (c), (e), and (i) for paragraphs (c), (e), and (i) of the basic clause:</w:t>
      </w:r>
    </w:p>
    <w:p xmlns:tce="http://www.TCE.com">
      <w:pPr>
        <w:pStyle w:val="BodyText"/>
        <w:ind w:left="360" w:firstLine="360"/>
      </w:pPr>
      <w:r>
        <w:t xml:space="preserve">(c) </w:t>
      </w:r>
      <w:r>
        <w:rPr>
          <w:i/>
        </w:rPr>
        <w:t>Submission</w:t>
      </w:r>
      <w:r>
        <w:t>. (1) Within 30 calendar days of notice to proceed, or such other time as may be specified in the contract, the Contractor shall submit the project schedule, together with a written narrative describing the major design and construction activities. The project schedule may indicate construction activities in summary form prior to completion of final design documents</w:t>
      </w:r>
    </w:p>
    <w:p xmlns:tce="http://www.TCE.com">
      <w:pPr>
        <w:pStyle w:val="BodyText"/>
        <w:ind w:left="720" w:firstLine="360"/>
      </w:pPr>
      <w:r>
        <w:t>(2) Within 30 calendar days of completion of final design documents, the Contractor shall submit a revised project schedule depicting all activities necessary to complete construction work activities, together with a written narrative describing the major work activities, activities on the critical path, and major constraints underlying the sequence and logic of the project schedule.</w:t>
      </w:r>
    </w:p>
    <w:p xmlns:tce="http://www.TCE.com">
      <w:pPr>
        <w:pStyle w:val="BodyText"/>
        <w:ind w:left="360" w:firstLine="360"/>
      </w:pPr>
      <w:r>
        <w:t xml:space="preserve">(e) </w:t>
      </w:r>
      <w:r>
        <w:rPr>
          <w:i/>
        </w:rPr>
        <w:t>Activities</w:t>
      </w:r>
      <w:r>
        <w:t>. (1) The Contractor shall use a critical path method project schedule to plan, coordinate, and perform the work.</w:t>
      </w:r>
    </w:p>
    <w:p xmlns:tce="http://www.TCE.com">
      <w:pPr>
        <w:pStyle w:val="BodyText"/>
        <w:ind w:left="720" w:firstLine="360"/>
      </w:pPr>
      <w:r>
        <w:t>(2) Activities shall be sufficiently detailed and limited in duration to enable proper planning and coordination of the work, effective evaluation of the reasonableness and realism of the project schedule, accurate monitoring of progress, and reliable analysis of schedule impacts.</w:t>
      </w:r>
    </w:p>
    <w:p xmlns:tce="http://www.TCE.com">
      <w:pPr>
        <w:pStyle w:val="BodyText"/>
        <w:ind w:left="720" w:firstLine="360"/>
      </w:pPr>
      <w:r>
        <w:t>(3) Activity durations shall be based upon reasonable and realistic allocation of the resources required to complete each activity, given physical and logistical constraints on the performance of the work. All logic shall validly reflect physical or logistical constraints on relationships between activities. Except for the first and last activities in the project schedule, each activity shall have at least one predecessor and one successor relationship to form a logically connected network plan from notice to proceed to the contract completion date.</w:t>
      </w:r>
    </w:p>
    <w:p xmlns:tce="http://www.TCE.com">
      <w:pPr>
        <w:pStyle w:val="BodyText"/>
        <w:ind w:left="360" w:firstLine="360"/>
      </w:pPr>
      <w:r>
        <w:t xml:space="preserve">(i) </w:t>
      </w:r>
      <w:r>
        <w:rPr>
          <w:i/>
        </w:rPr>
        <w:t>Updates</w:t>
      </w:r>
      <w:r>
        <w:t>. Unless a different period for updates is specified elsewhere, the Contractor shall update the project schedule monthly to reflect actual progress in completing the work, and submit the updated project schedule within 5 working days of the end of each month.</w:t>
      </w:r>
    </w:p>
    <w:p xmlns:tce="http://www.TCE.com">
      <w:pPr>
        <w:pStyle w:val="BodyText"/>
      </w:pPr>
      <w:r>
        <w:t/>
      </w:r>
      <w:r>
        <w:t xml:space="preserve"> </w:t>
      </w:r>
      <w:r>
        <w:t/>
      </w:r>
    </w:p>
    <w:p xmlns:tce="http://www.TCE.com">
      <w:pPr>
        <w:pStyle w:val="BodyText"/>
      </w:pPr>
      <w:r>
        <w:t/>
      </w:r>
      <w:r>
        <w:rPr>
          <w:i/>
        </w:rPr>
        <w:t xml:space="preserve">Alternate III </w:t>
      </w:r>
      <w:r>
        <w:t xml:space="preserve">(Jan 2020). As prescribed in </w:t>
      </w:r>
      <w:r>
        <w:t xml:space="preserve"> </w:t>
      </w:r>
      <w:r>
        <w:rPr>
          <w:color w:val="0000FF"/>
        </w:rPr>
        <w:fldChar w:fldCharType="begin"/>
      </w:r>
      <w:r>
        <w:rPr>
          <w:color w:val="0000FF"/>
        </w:rPr>
        <w:instrText xml:space="preserve"> REF _Numd19e21083 \h </w:instrText>
      </w:r>
      <w:r>
        <w:fldChar w:fldCharType="separate"/>
      </w:r>
      <w:rPr>
        <w:color w:val="0000FF"/>
      </w:rPr>
      <w:r>
        <w:rPr>
          <w:u w:val="single"/>
        </w:rPr>
        <w:t>536.515</w:t>
      </w:r>
      <w:r>
        <w:rPr>
          <w:color w:val="0000FF"/>
        </w:rPr>
        <w:fldChar w:fldCharType="end"/>
      </w:r>
      <w:r>
        <w:t xml:space="preserve"> </w:t>
      </w:r>
      <w:r>
        <w:t>(c), substitute the following paragraphs (c), (e), (h), and (i) for paragraphs (c), (e), (h), and (i) of the basic clause:</w:t>
      </w:r>
    </w:p>
    <w:p xmlns:tce="http://www.TCE.com">
      <w:pPr>
        <w:pStyle w:val="BodyText"/>
        <w:ind w:left="360" w:firstLine="360"/>
      </w:pPr>
      <w:r>
        <w:t xml:space="preserve">(c) </w:t>
      </w:r>
      <w:r>
        <w:rPr>
          <w:i/>
        </w:rPr>
        <w:t>Submission.</w:t>
      </w:r>
      <w:r>
        <w:t xml:space="preserve"> (1) Within 30 calendar days of contract award, or such other time as may be specified in the contract, the Contractor shall submit the design phase project schedule.</w:t>
      </w:r>
    </w:p>
    <w:p xmlns:tce="http://www.TCE.com">
      <w:pPr>
        <w:pStyle w:val="BodyText"/>
        <w:ind w:left="720" w:firstLine="360"/>
      </w:pPr>
      <w:r>
        <w:t>(2) Within 30 calendar days after establishing the final estimated cost of work, the Contractor shall submit the construction phase project schedule, together with a written narrative describing the major work activities, activities on the critical path, and major constraints underlying the sequence and logic of the project schedule.</w:t>
      </w:r>
    </w:p>
    <w:p xmlns:tce="http://www.TCE.com">
      <w:pPr>
        <w:pStyle w:val="BodyText"/>
        <w:ind w:left="360" w:firstLine="360"/>
      </w:pPr>
      <w:r>
        <w:t xml:space="preserve">(e) </w:t>
      </w:r>
      <w:r>
        <w:rPr>
          <w:i/>
        </w:rPr>
        <w:t>Activities.</w:t>
      </w:r>
      <w:r>
        <w:t xml:space="preserve"> (1) The design phase project schedule shall depict all activities necessary to complete the design work, including, as applicable, all submittal and submittal review activities, cost reconciliation, and establishing the estimated cost of work for the construction phase.</w:t>
      </w:r>
    </w:p>
    <w:p xmlns:tce="http://www.TCE.com">
      <w:pPr>
        <w:pStyle w:val="BodyText"/>
        <w:ind w:left="720" w:firstLine="360"/>
      </w:pPr>
      <w:r>
        <w:t>(2) The Contractor shall use a critical path method project schedule to plan, coordinate, and perform the construction phase work.</w:t>
      </w:r>
    </w:p>
    <w:p xmlns:tce="http://www.TCE.com">
      <w:pPr>
        <w:pStyle w:val="BodyText"/>
        <w:ind w:left="720" w:firstLine="360"/>
      </w:pPr>
      <w:r>
        <w:t>(3) The construction phase project schedule shall depict all activities necessary to complete the construction work, including, as applicable, all submittal and submittal review activities, all procurement activities, and all field activities, including mobilization, construction, start-up, testing, balancing, commissioning, and punchlist.</w:t>
      </w:r>
    </w:p>
    <w:p xmlns:tce="http://www.TCE.com">
      <w:pPr>
        <w:pStyle w:val="BodyText"/>
        <w:ind w:left="720" w:firstLine="360"/>
      </w:pPr>
      <w:r>
        <w:t>(4) Activities shall be sufficiently detailed and limited in duration to enable proper planning and coordination of the work, effective evaluation of the reasonableness and realism of the project schedule, accurate monitoring of progress, and reliable analysis of schedule impacts.</w:t>
      </w:r>
    </w:p>
    <w:p xmlns:tce="http://www.TCE.com">
      <w:pPr>
        <w:pStyle w:val="BodyText"/>
        <w:ind w:left="720" w:firstLine="360"/>
      </w:pPr>
      <w:r>
        <w:t>(5) Activity durations shall be based upon reasonable and realistic allocation of the resources required to complete each activity, given physical and logistical constraints on the performance of the work. All logic shall validly reflect physical or logistical constraints on relationships between activities. Except for the first and last activities in the project schedule, each activity shall have at least one predecessor and one successor relationship to form a logically connected network plan from notice to proceed to the contract completion date.</w:t>
      </w:r>
    </w:p>
    <w:p xmlns:tce="http://www.TCE.com">
      <w:pPr>
        <w:pStyle w:val="BodyText"/>
        <w:ind w:left="360" w:firstLine="360"/>
      </w:pPr>
      <w:r>
        <w:t xml:space="preserve">(h) </w:t>
      </w:r>
      <w:r>
        <w:rPr>
          <w:i/>
        </w:rPr>
        <w:t>Revisions to the schedule.</w:t>
      </w:r>
      <w:r>
        <w:t xml:space="preserve"> (1) The Contractor should anticipate that the project schedule will be subject to review and may require revision. The Contractor shall devote sufficient resources for meetings, revisions, and resubmissions of the project schedule to address any exceptions taken. The Contractor understands and acknowledges that the purpose of the review and resolution of exceptions is to maximize the usefulness of the project schedule for contract performance.</w:t>
      </w:r>
    </w:p>
    <w:p xmlns:tce="http://www.TCE.com">
      <w:pPr>
        <w:pStyle w:val="BodyText"/>
        <w:ind w:left="720" w:firstLine="360"/>
      </w:pPr>
      <w:r>
        <w:t>(2) If the Contractor proposes a revision to the project schedule after initial approved submission, the Contractor shall provide in writing a narrative describing the substance of the revision, the rationale for the revision, and the impact of the revision on the projected substantial completion date and the available float for all activities.</w:t>
      </w:r>
    </w:p>
    <w:p xmlns:tce="http://www.TCE.com">
      <w:pPr>
        <w:pStyle w:val="BodyText"/>
        <w:ind w:left="360" w:firstLine="360"/>
      </w:pPr>
      <w:r>
        <w:t xml:space="preserve">(i) </w:t>
      </w:r>
      <w:r>
        <w:rPr>
          <w:i/>
        </w:rPr>
        <w:t>Updates.</w:t>
      </w:r>
      <w:r>
        <w:t xml:space="preserve"> Unless a different period for updates is specified elsewhere, the Contractor shall update the project schedule monthly to reflect actual progress in completing the work, and submit the updated project schedule within 5 working days of the end of each month.</w:t>
      </w:r>
    </w:p>
    <w:p xmlns:tce="http://www.TCE.com">
      <w:pPr>
        <w:pStyle w:val="BodyText"/>
      </w:pPr>
      <w:r>
        <w:t/>
      </w:r>
      <w:r>
        <w:t/>
      </w:r>
    </w:p>
    <!--Topic unique_475-->
    <w:p xmlns:tce="http://www.TCE.com">
      <w:pPr>
        <w:pStyle w:val="Heading6"/>
      </w:pPr>
      <w:bookmarkStart w:id="2909" w:name="_Numd19e35630"/>
      <w:bookmarkStart w:id="2910" w:name="_Refd19e35630"/>
      <w:bookmarkStart w:id="2911" w:name="_Tocd19e35630"/>
      <w:r>
        <w:t/>
      </w:r>
      <w:r>
        <w:t>552.236-21</w:t>
      </w:r>
      <w:r>
        <w:t xml:space="preserve"> Specifications and Drawings for Construction.</w:t>
      </w:r>
      <w:bookmarkEnd w:id="2910"/>
      <w:bookmarkEnd w:id="2911"/>
      <w:bookmarkEnd w:id="2909"/>
    </w:p>
    <w:p xmlns:tce="http://www.TCE.com">
      <w:pPr>
        <w:pStyle w:val="BodyText"/>
      </w:pPr>
      <w:r>
        <w:t xml:space="preserve">As prescribed in </w:t>
      </w:r>
      <w:r>
        <w:t xml:space="preserve"> </w:t>
      </w:r>
      <w:r>
        <w:rPr>
          <w:color w:val="0000FF"/>
        </w:rPr>
        <w:fldChar w:fldCharType="begin"/>
      </w:r>
      <w:r>
        <w:rPr>
          <w:color w:val="0000FF"/>
        </w:rPr>
        <w:instrText xml:space="preserve"> REF _Numd19e21129 \h </w:instrText>
      </w:r>
      <w:r>
        <w:fldChar w:fldCharType="separate"/>
      </w:r>
      <w:rPr>
        <w:color w:val="0000FF"/>
      </w:rPr>
      <w:r>
        <w:rPr>
          <w:u w:val="single"/>
        </w:rPr>
        <w:t>536.521</w:t>
      </w:r>
      <w:r>
        <w:rPr>
          <w:color w:val="0000FF"/>
        </w:rPr>
        <w:fldChar w:fldCharType="end"/>
      </w:r>
      <w:r>
        <w:t xml:space="preserve"> </w:t>
      </w:r>
      <w:r>
        <w:t>, insert the following clause:</w:t>
      </w:r>
    </w:p>
    <w:p xmlns:tce="http://www.TCE.com">
      <w:pPr>
        <w:pStyle w:val="BodyText"/>
      </w:pPr>
      <w:r>
        <w:t>Specifications and Drawings for Construction (Mar 2019)</w:t>
      </w:r>
    </w:p>
    <w:p xmlns:tce="http://www.TCE.com">
      <w:pPr>
        <w:pStyle w:val="BodyText"/>
      </w:pPr>
      <w:r>
        <w:t>The requirements of the clause entitled “Specifications and Drawings for Construction” at FAR 52.236-21, are supplemented as follows</w:t>
      </w:r>
    </w:p>
    <w:p xmlns:tce="http://www.TCE.com">
      <w:pPr>
        <w:pStyle w:val="ListNumber"/>
        <!--depth 1-->
        <w:numPr>
          <w:ilvl w:val="0"/>
          <w:numId w:val="628"/>
        </w:numPr>
      </w:pPr>
      <w:r>
        <w:t/>
      </w:r>
      <w:r>
        <w:t>(a)</w:t>
      </w:r>
      <w:r>
        <w:t xml:space="preserve"> In case of difference between small and large-scale drawings, the large-scale drawings shall govern.</w:t>
      </w:r>
    </w:p>
    <w:p xmlns:tce="http://www.TCE.com">
      <w:pPr>
        <w:pStyle w:val="ListNumber"/>
        <!--depth 1-->
        <w:numPr>
          <w:ilvl w:val="0"/>
          <w:numId w:val="628"/>
        </w:numPr>
      </w:pPr>
      <w:r>
        <w:t/>
      </w:r>
      <w:r>
        <w:t>(b)</w:t>
      </w:r>
      <w:r>
        <w:t xml:space="preserve"> Schedules on any contract drawing shall take precedence over conflicting information on that or any other contract drawing.</w:t>
      </w:r>
    </w:p>
    <w:p xmlns:tce="http://www.TCE.com">
      <w:pPr>
        <w:pStyle w:val="ListNumber"/>
        <!--depth 1-->
        <w:numPr>
          <w:ilvl w:val="0"/>
          <w:numId w:val="628"/>
        </w:numPr>
      </w:pPr>
      <w:r>
        <w:t/>
      </w:r>
      <w:r>
        <w:t>(c)</w:t>
      </w:r>
      <w:r>
        <w:t xml:space="preserve"> On any of the drawings where a portion of the work is detailed or drawn out and the remainder is shown in outline, the parts detailed or drawn out shall apply also to all other like portions of the work.</w:t>
      </w:r>
    </w:p>
    <w:p xmlns:tce="http://www.TCE.com">
      <w:pPr>
        <w:pStyle w:val="ListNumber"/>
        <!--depth 1-->
        <w:numPr>
          <w:ilvl w:val="0"/>
          <w:numId w:val="628"/>
        </w:numPr>
      </w:pPr>
      <w:r>
        <w:t/>
      </w:r>
      <w:r>
        <w:t>(d)</w:t>
      </w:r>
      <w:r>
        <w:t xml:space="preserve"> Where the word “similar” occurs on the drawings, it shall have a general meaning and not be interpreted as being identical, and all details shall be worked out in relation to their location and their connection with other parts of the work.</w:t>
      </w:r>
    </w:p>
    <w:p xmlns:tce="http://www.TCE.com">
      <w:pPr>
        <w:pStyle w:val="ListNumber"/>
        <!--depth 1-->
        <w:numPr>
          <w:ilvl w:val="0"/>
          <w:numId w:val="628"/>
        </w:numPr>
      </w:pPr>
      <w:r>
        <w:t/>
      </w:r>
      <w:r>
        <w:t>(e)</w:t>
      </w:r>
      <w:r>
        <w:t xml:space="preserve"> Standard details or specification drawings are applicable when listed, bound with the specifications, noted on the drawings, or referenced elsewhere in the specifications.</w:t>
      </w:r>
    </w:p>
    <w:p xmlns:tce="http://www.TCE.com">
      <w:pPr>
        <w:pStyle w:val="ListNumber2"/>
        <!--depth 2-->
        <w:numPr>
          <w:ilvl w:val="1"/>
          <w:numId w:val="629"/>
        </w:numPr>
      </w:pPr>
      <w:r>
        <w:t/>
      </w:r>
      <w:r>
        <w:t>(1)</w:t>
      </w:r>
      <w:r>
        <w:t xml:space="preserve"> Where notes on the specification drawings indicate alterations, such alterations shall govern.</w:t>
      </w:r>
    </w:p>
    <w:p xmlns:tce="http://www.TCE.com">
      <w:pPr>
        <w:pStyle w:val="ListNumber2"/>
        <!--depth 2-->
        <w:numPr>
          <w:ilvl w:val="1"/>
          <w:numId w:val="629"/>
        </w:numPr>
      </w:pPr>
      <w:r>
        <w:t/>
      </w:r>
      <w:r>
        <w:t>(2)</w:t>
      </w:r>
      <w:r>
        <w:t xml:space="preserve"> In case of difference between standard details or specification drawings and the specifications, the specifications shall govern.</w:t>
      </w:r>
    </w:p>
    <w:p xmlns:tce="http://www.TCE.com">
      <w:pPr>
        <w:pStyle w:val="ListNumber2"/>
        <!--depth 2-->
        <w:numPr>
          <w:ilvl w:val="1"/>
          <w:numId w:val="629"/>
        </w:numPr>
      </w:pPr>
      <w:r>
        <w:t/>
      </w:r>
      <w:r>
        <w:t>(3)</w:t>
      </w:r>
      <w:r>
        <w:t xml:space="preserve"> In case of difference between the standard details or specification drawings and the drawings prepared specifically for this contract, the drawings prepared specifically for this contract shall govern.</w:t>
      </w:r>
    </w:p>
    <w:p xmlns:tce="http://www.TCE.com">
      <w:pPr>
        <w:pStyle w:val="ListNumber"/>
        <!--depth 1-->
        <w:numPr>
          <w:ilvl w:val="0"/>
          <w:numId w:val="628"/>
        </w:numPr>
      </w:pPr>
      <w:r>
        <w:t/>
      </w:r>
      <w:r>
        <w:t>(f)</w:t>
      </w:r>
      <w:r>
        <w:t xml:space="preserve"> Different requirements within the contract documents shall be deemed inconsistent only if compliance with both cannot be achieved.</w:t>
      </w:r>
    </w:p>
    <w:p xmlns:tce="http://www.TCE.com">
      <w:pPr>
        <w:pStyle w:val="ListNumber"/>
        <!--depth 1-->
        <w:numPr>
          <w:ilvl w:val="0"/>
          <w:numId w:val="628"/>
        </w:numPr>
      </w:pPr>
      <w:r>
        <w:t/>
      </w:r>
      <w:r>
        <w:t>(g)</w:t>
      </w:r>
      <w:r>
        <w:t xml:space="preserve"> Unless otherwise noted, the drawings shall be interpreted to provide for a complete construction, assembly, or installation of the work, without regard to the detail with which material components are shown in the drawings.</w:t>
      </w:r>
    </w:p>
    <w:p xmlns:tce="http://www.TCE.com">
      <w:pPr>
        <w:pStyle w:val="BodyText"/>
      </w:pPr>
      <w:r>
        <w:t>(End of clause)</w:t>
      </w:r>
    </w:p>
    <w:p xmlns:tce="http://www.TCE.com">
      <w:pPr>
        <w:pStyle w:val="BodyText"/>
      </w:pPr>
      <w:r>
        <w:t/>
      </w:r>
    </w:p>
    <w:p xmlns:tce="http://www.TCE.com">
      <w:pPr>
        <w:pStyle w:val="BodyText"/>
      </w:pPr>
      <w:r>
        <w:t/>
      </w:r>
      <w:r>
        <w:rPr>
          <w:i/>
        </w:rPr>
        <w:t xml:space="preserve"> Alternate I</w:t>
      </w:r>
      <w:r>
        <w:t xml:space="preserve"> </w:t>
      </w:r>
      <w:r>
        <w:t>(Dec 2022)</w:t>
      </w:r>
      <w:r>
        <w:t xml:space="preserve">. As prescribed in </w:t>
      </w:r>
      <w:r>
        <w:t xml:space="preserve"> </w:t>
      </w:r>
      <w:r>
        <w:rPr>
          <w:color w:val="0000FF"/>
        </w:rPr>
        <w:fldChar w:fldCharType="begin"/>
      </w:r>
      <w:r>
        <w:rPr>
          <w:color w:val="0000FF"/>
        </w:rPr>
        <w:instrText xml:space="preserve"> REF _Numd19e21129 \h </w:instrText>
      </w:r>
      <w:r>
        <w:fldChar w:fldCharType="separate"/>
      </w:r>
      <w:rPr>
        <w:color w:val="0000FF"/>
      </w:rPr>
      <w:r>
        <w:rPr>
          <w:u w:val="single"/>
        </w:rPr>
        <w:t>536.521</w:t>
      </w:r>
      <w:r>
        <w:rPr>
          <w:color w:val="0000FF"/>
        </w:rPr>
        <w:fldChar w:fldCharType="end"/>
      </w:r>
      <w:r>
        <w:t xml:space="preserve"> </w:t>
      </w:r>
      <w:r>
        <w:t>(a), add the following paragraph to the basic clause:</w:t>
      </w:r>
    </w:p>
    <w:p xmlns:tce="http://www.TCE.com">
      <w:pPr>
        <w:pStyle w:val="BodyText"/>
        <w:ind w:left="360" w:firstLine="360"/>
      </w:pPr>
      <w:r>
        <w:t>(h) For the purposes of this clause, specifications and drawings refer only to those included among the contract documents, and not to those produced by the Contractor pursuant to its responsibilities under the contract.</w:t>
      </w:r>
    </w:p>
    <w:p xmlns:tce="http://www.TCE.com">
      <w:pPr>
        <w:pStyle w:val="BodyText"/>
      </w:pPr>
      <w:r>
        <w:t/>
      </w:r>
      <w:r>
        <w:t xml:space="preserve"> </w:t>
      </w:r>
      <w:r>
        <w:t/>
      </w:r>
    </w:p>
    <w:p xmlns:tce="http://www.TCE.com">
      <w:pPr>
        <w:pStyle w:val="BodyText"/>
      </w:pPr>
      <w:r>
        <w:t/>
      </w:r>
      <w:r>
        <w:rPr>
          <w:i/>
        </w:rPr>
        <w:t>Alternate II</w:t>
      </w:r>
      <w:r>
        <w:t xml:space="preserve"> </w:t>
      </w:r>
      <w:r>
        <w:t>(Jan 2020)</w:t>
      </w:r>
      <w:r>
        <w:t xml:space="preserve">. As prescribed in </w:t>
      </w:r>
      <w:r>
        <w:t xml:space="preserve"> </w:t>
      </w:r>
      <w:r>
        <w:rPr>
          <w:color w:val="0000FF"/>
        </w:rPr>
        <w:fldChar w:fldCharType="begin"/>
      </w:r>
      <w:r>
        <w:rPr>
          <w:color w:val="0000FF"/>
        </w:rPr>
        <w:instrText xml:space="preserve"> REF _Numd19e21129 \h </w:instrText>
      </w:r>
      <w:r>
        <w:fldChar w:fldCharType="separate"/>
      </w:r>
      <w:rPr>
        <w:color w:val="0000FF"/>
      </w:rPr>
      <w:r>
        <w:rPr>
          <w:u w:val="single"/>
        </w:rPr>
        <w:t>536.521</w:t>
      </w:r>
      <w:r>
        <w:rPr>
          <w:color w:val="0000FF"/>
        </w:rPr>
        <w:fldChar w:fldCharType="end"/>
      </w:r>
      <w:r>
        <w:t xml:space="preserve"> </w:t>
      </w:r>
      <w:r>
        <w:t>(b), add the following paragraph to the basic clause:</w:t>
      </w:r>
    </w:p>
    <w:p xmlns:tce="http://www.TCE.com">
      <w:pPr>
        <w:pStyle w:val="BodyText"/>
        <w:ind w:left="360" w:firstLine="360"/>
      </w:pPr>
      <w:r>
        <w:t>(h) For the purposes of this clause, specifications and drawings refer only to the construction documents, meaning the 100 percent complete specifications and construction drawings developed during the design phase.</w:t>
      </w:r>
    </w:p>
    <w:p xmlns:tce="http://www.TCE.com">
      <w:pPr>
        <w:pStyle w:val="BodyText"/>
      </w:pPr>
      <w:r>
        <w:t/>
      </w:r>
      <w:r>
        <w:t/>
      </w:r>
    </w:p>
    <!--Topic unique_476-->
    <w:p xmlns:tce="http://www.TCE.com">
      <w:pPr>
        <w:pStyle w:val="Heading6"/>
      </w:pPr>
      <w:bookmarkStart w:id="2912" w:name="_Numd19e35784"/>
      <w:bookmarkStart w:id="2913" w:name="_Refd19e35784"/>
      <w:bookmarkStart w:id="2914" w:name="_Tocd19e35784"/>
      <w:r>
        <w:t/>
      </w:r>
      <w:r>
        <w:t>552.236-70</w:t>
      </w:r>
      <w:r>
        <w:t xml:space="preserve"> Authorities and Limitations.</w:t>
      </w:r>
      <w:bookmarkEnd w:id="2913"/>
      <w:bookmarkEnd w:id="2914"/>
      <w:bookmarkEnd w:id="2912"/>
    </w:p>
    <w:p xmlns:tce="http://www.TCE.com">
      <w:pPr>
        <w:pStyle w:val="BodyText"/>
      </w:pPr>
      <w:r>
        <w:t xml:space="preserve">As prescribed in </w:t>
      </w:r>
      <w:r>
        <w:t xml:space="preserve"> </w:t>
      </w:r>
      <w:r>
        <w:rPr>
          <w:color w:val="0000FF"/>
        </w:rPr>
        <w:fldChar w:fldCharType="begin"/>
      </w:r>
      <w:r>
        <w:rPr>
          <w:color w:val="0000FF"/>
        </w:rPr>
        <w:instrText xml:space="preserve"> REF _Numd19e21167 \h </w:instrText>
      </w:r>
      <w:r>
        <w:fldChar w:fldCharType="separate"/>
      </w:r>
      <w:rPr>
        <w:color w:val="0000FF"/>
      </w:rPr>
      <w:r>
        <w:rPr>
          <w:u w:val="single"/>
        </w:rPr>
        <w:t>536.570</w:t>
      </w:r>
      <w:r>
        <w:rPr>
          <w:color w:val="0000FF"/>
        </w:rPr>
        <w:fldChar w:fldCharType="end"/>
      </w:r>
      <w:r>
        <w:t xml:space="preserve"> </w:t>
      </w:r>
      <w:r>
        <w:t>, insert the following clause:</w:t>
      </w:r>
    </w:p>
    <w:p xmlns:tce="http://www.TCE.com">
      <w:pPr>
        <w:pStyle w:val="BodyText"/>
      </w:pPr>
      <w:r>
        <w:t>Authorities and Limitations (Mar 2019)</w:t>
      </w:r>
    </w:p>
    <w:p xmlns:tce="http://www.TCE.com">
      <w:pPr>
        <w:pStyle w:val="ListNumber"/>
        <!--depth 1-->
        <w:numPr>
          <w:ilvl w:val="0"/>
          <w:numId w:val="630"/>
        </w:numPr>
      </w:pPr>
      <w:bookmarkStart w:id="2916" w:name="_Tocd19e35804"/>
      <w:bookmarkStart w:id="2915" w:name="_Refd19e35804"/>
      <w:r>
        <w:t/>
      </w:r>
      <w:r>
        <w:t>(a)</w:t>
      </w:r>
      <w:r>
        <w:t xml:space="preserve"> All work shall be performed under the general direction of the Contracting Officer, who alone shall have the power to bind the Government and to exercise the rights, responsibilities, authorities and functions vested in him by the contract documents, except that he shall have the right to designate authorized representatives to act for him. Wherever any provision in this contract specifies an individual (such as, but not limited to, Construction Engineer, Resident Engineer, Inspector or Custodian) or organization, whether Governmental or private, to perform any act on behalf of or in the interests of the Government, that individual or organization shall be deemed to be the Contracting Officer’s authorized representative under this contract but only to the extent so specified. The Contracting Officer may, at any time during the performance of this contract, vest in any such authorized representatives additional power and authority to act for him or designate additional representatives, specifying the extent of their authority to act for him; a copy of each document vesting additional authority in an authorized representative or designating an additional authorized representative shall be furnished to the Contractor.</w:t>
      </w:r>
    </w:p>
    <w:p xmlns:tce="http://www.TCE.com">
      <w:pPr>
        <w:pStyle w:val="ListNumber"/>
        <!--depth 1-->
        <w:numPr>
          <w:ilvl w:val="0"/>
          <w:numId w:val="630"/>
        </w:numPr>
      </w:pPr>
      <w:r>
        <w:t/>
      </w:r>
      <w:r>
        <w:t>(b)</w:t>
      </w:r>
      <w:r>
        <w:t xml:space="preserve"> The Contractor shall perform the contract in accordance with any order (including but not limited to instruction, direction, interpretation, or determination) issued by an authorized representative in accordance with his authority to act for the Contracting Officer; but the Contractor assumes all the risk and consequences of performing the contract in accordance with any order (including but not limited to instruction, direction, interpretation, or determination) issued by an authorized representative in accordance with his authority to act for the ion) of anyone not authorized to issue such order.</w:t>
      </w:r>
      <w:bookmarkEnd w:id="2915"/>
      <w:bookmarkEnd w:id="2916"/>
    </w:p>
    <w:p xmlns:tce="http://www.TCE.com">
      <w:pPr>
        <w:pStyle w:val="BodyText"/>
      </w:pPr>
      <w:r>
        <w:t>(End of clause)</w:t>
      </w:r>
    </w:p>
    <!--Topic unique_477-->
    <w:p xmlns:tce="http://www.TCE.com">
      <w:pPr>
        <w:pStyle w:val="Heading6"/>
      </w:pPr>
      <w:bookmarkStart w:id="2917" w:name="_Numd19e35830"/>
      <w:bookmarkStart w:id="2918" w:name="_Refd19e35830"/>
      <w:bookmarkStart w:id="2919" w:name="_Tocd19e35830"/>
      <w:r>
        <w:t/>
      </w:r>
      <w:r>
        <w:t>552.236-71</w:t>
      </w:r>
      <w:r>
        <w:t xml:space="preserve"> Contractor Responsibilities.</w:t>
      </w:r>
      <w:bookmarkEnd w:id="2918"/>
      <w:bookmarkEnd w:id="2919"/>
      <w:bookmarkEnd w:id="2917"/>
    </w:p>
    <w:p xmlns:tce="http://www.TCE.com">
      <w:pPr>
        <w:pStyle w:val="BodyText"/>
      </w:pPr>
      <w:r>
        <w:t xml:space="preserve">As prescribed in </w:t>
      </w:r>
      <w:r>
        <w:t xml:space="preserve"> </w:t>
      </w:r>
      <w:r>
        <w:rPr>
          <w:color w:val="0000FF"/>
        </w:rPr>
        <w:fldChar w:fldCharType="begin"/>
      </w:r>
      <w:r>
        <w:rPr>
          <w:color w:val="0000FF"/>
        </w:rPr>
        <w:instrText xml:space="preserve"> REF _Numd19e21190 \h </w:instrText>
      </w:r>
      <w:r>
        <w:fldChar w:fldCharType="separate"/>
      </w:r>
      <w:rPr>
        <w:color w:val="0000FF"/>
      </w:rPr>
      <w:r>
        <w:rPr>
          <w:u w:val="single"/>
        </w:rPr>
        <w:t>536.571</w:t>
      </w:r>
      <w:r>
        <w:rPr>
          <w:color w:val="0000FF"/>
        </w:rPr>
        <w:fldChar w:fldCharType="end"/>
      </w:r>
      <w:r>
        <w:t xml:space="preserve"> </w:t>
      </w:r>
      <w:r>
        <w:t>, insert the following clause:</w:t>
      </w:r>
    </w:p>
    <w:p xmlns:tce="http://www.TCE.com">
      <w:pPr>
        <w:pStyle w:val="BodyText"/>
      </w:pPr>
      <w:r>
        <w:t>Contractor Responsibilities (Mar 2019)</w:t>
      </w:r>
    </w:p>
    <w:p xmlns:tce="http://www.TCE.com">
      <w:pPr>
        <w:pStyle w:val="ListNumber"/>
        <!--depth 1-->
        <w:numPr>
          <w:ilvl w:val="0"/>
          <w:numId w:val="631"/>
        </w:numPr>
      </w:pPr>
      <w:bookmarkStart w:id="2921" w:name="_Tocd19e35852"/>
      <w:bookmarkStart w:id="2920" w:name="_Refd19e35852"/>
      <w:r>
        <w:t/>
      </w:r>
      <w:r>
        <w:t>(a)</w:t>
      </w:r>
      <w:r>
        <w:t>The Contractor shall be responsible for compliance with applicable codes, standards and regulations pertaining to the health and safety of personnel during performance of the contract.</w:t>
      </w:r>
      <w:bookmarkEnd w:id="2920"/>
      <w:bookmarkEnd w:id="2921"/>
    </w:p>
    <w:p xmlns:tce="http://www.TCE.com">
      <w:pPr>
        <w:pStyle w:val="ListNumber"/>
        <!--depth 1-->
        <w:numPr>
          <w:ilvl w:val="0"/>
          <w:numId w:val="631"/>
        </w:numPr>
      </w:pPr>
      <w:bookmarkStart w:id="2923" w:name="_Tocd19e35859"/>
      <w:bookmarkStart w:id="2922" w:name="_Refd19e35859"/>
      <w:r>
        <w:t/>
      </w:r>
      <w:r>
        <w:t>(b)</w:t>
      </w:r>
      <w:r>
        <w:t>Unless expressly stated otherwise in the contract, the Contractor shall be responsible for all means and methods employed in the performance of the contract.</w:t>
      </w:r>
      <w:bookmarkEnd w:id="2922"/>
      <w:bookmarkEnd w:id="2923"/>
    </w:p>
    <w:p xmlns:tce="http://www.TCE.com">
      <w:pPr>
        <w:pStyle w:val="ListNumber"/>
        <!--depth 1-->
        <w:numPr>
          <w:ilvl w:val="0"/>
          <w:numId w:val="631"/>
        </w:numPr>
      </w:pPr>
      <w:bookmarkStart w:id="2925" w:name="_Tocd19e35866"/>
      <w:bookmarkStart w:id="2924" w:name="_Refd19e35866"/>
      <w:r>
        <w:t/>
      </w:r>
      <w:r>
        <w:t>(c)</w:t>
      </w:r>
      <w:r>
        <w:t>The Contractor shall immediately bring to the Contracting Officer's attention any hazardous materials or conditions not disclosed in the contract documents discovered by or made known to the Contractor during the performance of the contract.</w:t>
      </w:r>
      <w:bookmarkEnd w:id="2924"/>
      <w:bookmarkEnd w:id="2925"/>
    </w:p>
    <w:p xmlns:tce="http://www.TCE.com">
      <w:pPr>
        <w:pStyle w:val="ListNumber"/>
        <!--depth 1-->
        <w:numPr>
          <w:ilvl w:val="0"/>
          <w:numId w:val="631"/>
        </w:numPr>
      </w:pPr>
      <w:bookmarkStart w:id="2927" w:name="_Tocd19e35873"/>
      <w:bookmarkStart w:id="2926" w:name="_Refd19e35873"/>
      <w:r>
        <w:t/>
      </w:r>
      <w:r>
        <w:t>(d)</w:t>
      </w:r>
      <w:r>
        <w:t>The Contractor shall be responsible for providing professional design services in connection with performance of the work or portions of the work only if this responsibility is expressly stated in the contract, and the contract documents provide the performance and design criteria that such services will be required to satisfy. In the performance of such work, the Contractor shall be responsible for retaining licensed design professionals, who shall sign and seal all drawings, calculations, specifications and other submittals that the licensed professional prepares. The Contractor shall be responsible for, and GSA shall be entitled to rely upon, the adequacy and completeness of all professional design services provided under the contract.</w:t>
      </w:r>
      <w:bookmarkEnd w:id="2926"/>
      <w:bookmarkEnd w:id="2927"/>
    </w:p>
    <w:p xmlns:tce="http://www.TCE.com">
      <w:pPr>
        <w:pStyle w:val="ListNumber"/>
        <!--depth 1-->
        <w:numPr>
          <w:ilvl w:val="0"/>
          <w:numId w:val="631"/>
        </w:numPr>
      </w:pPr>
      <w:bookmarkStart w:id="2929" w:name="_Tocd19e35880"/>
      <w:bookmarkStart w:id="2928" w:name="_Refd19e35880"/>
      <w:r>
        <w:t/>
      </w:r>
      <w:r>
        <w:t>(e)</w:t>
      </w:r>
      <w:r>
        <w:t>Where installation of separate work components as shown in the contract will result in conflict or interference between such components or with existing conditions, including allowable tolerances, it is the Contractor's responsibility to bring such conflict or interference to the attention of the Contracting Officer and seek direction before fabrication, construction, or installation of any affected work. If the Contractor fabricates, constructs, or installs any work prior to receiving such direction, the Contractor shall be responsible for all cost and time incurred to resolve or mitigate such conflict or interference.</w:t>
      </w:r>
      <w:bookmarkEnd w:id="2928"/>
      <w:bookmarkEnd w:id="2929"/>
    </w:p>
    <w:p xmlns:tce="http://www.TCE.com">
      <w:pPr>
        <w:pStyle w:val="ListNumber"/>
        <!--depth 1-->
        <w:numPr>
          <w:ilvl w:val="0"/>
          <w:numId w:val="631"/>
        </w:numPr>
      </w:pPr>
      <w:bookmarkStart w:id="2931" w:name="_Tocd19e35888"/>
      <w:bookmarkStart w:id="2930" w:name="_Refd19e35888"/>
      <w:r>
        <w:t/>
      </w:r>
      <w:r>
        <w:t>(f)</w:t>
      </w:r>
      <w:r>
        <w:t>Where drawings show work without specific routing, dimensions, locations, or position relative to other work or existing conditions, and such information is not specifically defined by reference to specifications or other information supplied in the contract, the Contractor is responsible for routing, dimensioning, and locating such work in coordination with other work or existing conditions in a manner consistent with contract requirements.</w:t>
      </w:r>
      <w:bookmarkEnd w:id="2930"/>
      <w:bookmarkEnd w:id="2931"/>
    </w:p>
    <w:p xmlns:tce="http://www.TCE.com">
      <w:pPr>
        <w:pStyle w:val="ListNumber"/>
        <!--depth 1-->
        <w:numPr>
          <w:ilvl w:val="0"/>
          <w:numId w:val="631"/>
        </w:numPr>
      </w:pPr>
      <w:bookmarkStart w:id="2933" w:name="_Tocd19e35895"/>
      <w:bookmarkStart w:id="2932" w:name="_Refd19e35895"/>
      <w:r>
        <w:t/>
      </w:r>
      <w:r>
        <w:t>(g)</w:t>
      </w:r>
      <w:r>
        <w:t>It is not the Contractor's responsibility to ensure that the contract documents comply with applicable laws, statutes, building codes and regulations. If it comes to the attention of the Contractor that any of the contract documents do not comply with such requirements, the Contractor shall promptly notify the Contracting Officer in writing. If the Contractor performs any of the work prior to notifying and receiving direction from the Contracting Officer, the Contractor shall assume full responsibility for correction of such work, and any fees or penalties that may be assessed for non-compliance.</w:t>
      </w:r>
      <w:bookmarkEnd w:id="2932"/>
      <w:bookmarkEnd w:id="2933"/>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Dec</w:t>
      </w:r>
      <w:r>
        <w:t xml:space="preserve"> 2022). As prescribed in </w:t>
      </w:r>
      <w:r>
        <w:t xml:space="preserve"> </w:t>
      </w:r>
      <w:r>
        <w:rPr>
          <w:color w:val="0000FF"/>
        </w:rPr>
        <w:fldChar w:fldCharType="begin"/>
      </w:r>
      <w:r>
        <w:rPr>
          <w:color w:val="0000FF"/>
        </w:rPr>
        <w:instrText xml:space="preserve"> REF _Numd19e21190 \h </w:instrText>
      </w:r>
      <w:r>
        <w:fldChar w:fldCharType="separate"/>
      </w:r>
      <w:rPr>
        <w:color w:val="0000FF"/>
      </w:rPr>
      <w:r>
        <w:rPr>
          <w:u w:val="single"/>
        </w:rPr>
        <w:t>536.571</w:t>
      </w:r>
      <w:r>
        <w:rPr>
          <w:color w:val="0000FF"/>
        </w:rPr>
        <w:fldChar w:fldCharType="end"/>
      </w:r>
      <w:r>
        <w:t xml:space="preserve"> </w:t>
      </w:r>
      <w:r>
        <w:t>(a), substitute the following paragraphs (d), (e), (f), and (g) for paragraphs (d), (e), (f), and (g) of the basic clause:</w:t>
      </w:r>
    </w:p>
    <w:p xmlns:tce="http://www.TCE.com">
      <w:pPr>
        <w:pStyle w:val="BodyText"/>
        <w:ind w:left="360" w:firstLine="360"/>
      </w:pPr>
      <w:r>
        <w:t>(d) The Contractor shall be responsible for providing professional design services unless this responsibility is expressly excluded from the contract. In the performance of such work, the Contractor shall be responsible for retaining licensed design professionals, who shall sign and seal all drawings, calculations, specifications and other submittals that the licensed professional prepares. The Contractor shall be responsible for, and GSA shall be entitled to rely upon, the adequacy and completeness of all professional design services provided under the contract.</w:t>
      </w:r>
    </w:p>
    <w:p xmlns:tce="http://www.TCE.com">
      <w:pPr>
        <w:pStyle w:val="BodyText"/>
        <w:ind w:left="360" w:firstLine="360"/>
      </w:pPr>
      <w:r>
        <w:t>(e) The Contractor's responsibilities include the responsibilities of the Architect-Engineer Contractor, as specified in FAR 52.236-23.</w:t>
      </w:r>
    </w:p>
    <w:p xmlns:tce="http://www.TCE.com">
      <w:pPr>
        <w:pStyle w:val="BodyText"/>
        <w:ind w:left="360" w:firstLine="360"/>
      </w:pPr>
      <w:r>
        <w:t>(f) The Contractor shall include in all subcontracts that require professional design services express terms establishing GSA as a third party beneficiary. No other person shall be deemed a third party beneficiary of the contract.</w:t>
      </w:r>
    </w:p>
    <w:p xmlns:tce="http://www.TCE.com">
      <w:pPr>
        <w:pStyle w:val="BodyText"/>
        <w:ind w:left="360" w:firstLine="360"/>
      </w:pPr>
      <w:r>
        <w:t>(g) The Contractor shall determine whether the information contained in the contract documents complies with applicable laws, statutes, building codes and regulations. If it comes to the attention of the Contractor that any of the contract documents do not comply with such requirements, the Contractor shall promptly notify the Contracting Officer in writing. If the Contractor performs any of the work prior to notifying and receiving direction from the Contracting Officer, the Contractor shall assume full responsibility for correction of such work, and any fees or penalties that may be assessed for non-compliance.</w:t>
      </w:r>
    </w:p>
    <w:p xmlns:tce="http://www.TCE.com">
      <w:pPr>
        <w:pStyle w:val="BodyText"/>
      </w:pPr>
      <w:r>
        <w:t/>
      </w:r>
      <w:r>
        <w:t xml:space="preserve"> </w:t>
      </w:r>
      <w:r>
        <w:t/>
      </w:r>
    </w:p>
    <w:p xmlns:tce="http://www.TCE.com">
      <w:pPr>
        <w:pStyle w:val="BodyText"/>
      </w:pPr>
      <w:r>
        <w:t/>
      </w:r>
      <w:r>
        <w:rPr>
          <w:i/>
        </w:rPr>
        <w:t>Alternate II</w:t>
      </w:r>
      <w:r>
        <w:t xml:space="preserve"> </w:t>
      </w:r>
      <w:r>
        <w:t>(Jan 2020)</w:t>
      </w:r>
      <w:r>
        <w:t xml:space="preserve">. As prescribed in </w:t>
      </w:r>
      <w:r>
        <w:t xml:space="preserve"> </w:t>
      </w:r>
      <w:r>
        <w:rPr>
          <w:color w:val="0000FF"/>
        </w:rPr>
        <w:fldChar w:fldCharType="begin"/>
      </w:r>
      <w:r>
        <w:rPr>
          <w:color w:val="0000FF"/>
        </w:rPr>
        <w:instrText xml:space="preserve"> REF _Numd19e21190 \h </w:instrText>
      </w:r>
      <w:r>
        <w:fldChar w:fldCharType="separate"/>
      </w:r>
      <w:rPr>
        <w:color w:val="0000FF"/>
      </w:rPr>
      <w:r>
        <w:rPr>
          <w:u w:val="single"/>
        </w:rPr>
        <w:t>536.571</w:t>
      </w:r>
      <w:r>
        <w:rPr>
          <w:color w:val="0000FF"/>
        </w:rPr>
        <w:fldChar w:fldCharType="end"/>
      </w:r>
      <w:r>
        <w:t xml:space="preserve"> </w:t>
      </w:r>
      <w:r>
        <w:t>(b), delete paragraphs (d), (e), (f), and (g) of the basic clause, and insert paragraphs (d), (e), (f), (g), (h), (i), and (j) as follows:</w:t>
      </w:r>
    </w:p>
    <w:p xmlns:tce="http://www.TCE.com">
      <w:pPr>
        <w:pStyle w:val="BodyText"/>
        <w:ind w:left="360" w:firstLine="360"/>
      </w:pPr>
      <w:r>
        <w:t>(d) The Contractor shall be responsible for performing the design phase services in accordance with the statement of work. The Contractor shall submit all deliverables and reports in accordance with the statement of work.</w:t>
      </w:r>
    </w:p>
    <w:p xmlns:tce="http://www.TCE.com">
      <w:pPr>
        <w:pStyle w:val="BodyText"/>
        <w:ind w:left="360" w:firstLine="360"/>
      </w:pPr>
      <w:r>
        <w:t>(e) The Contractor shall be responsible to review all design information (e.g. draft specifications and drawings) provided. The Contractor shall be responsible for determining that the project as described in the design information is constructible using commercially practicable means and methods; that the construction work is described in the design documents with sufficient completeness to enable pricing of a complete project within the guaranteed maximum price; and that the manner of presentation and organization of information in the design documents enables accurate estimation of the cost of the work.</w:t>
      </w:r>
    </w:p>
    <w:p xmlns:tce="http://www.TCE.com">
      <w:pPr>
        <w:pStyle w:val="BodyText"/>
        <w:ind w:left="360" w:firstLine="360"/>
      </w:pPr>
      <w:r>
        <w:t>(f) Prior to establishment of the final estimated cost of work, the Contractor shall bring to the Contracting Officer's attention all instances that it has discovered or has been made aware of where design errors and omissions affect the Contractor's ability to accurately estimate the cost of the work.</w:t>
      </w:r>
    </w:p>
    <w:p xmlns:tce="http://www.TCE.com">
      <w:pPr>
        <w:pStyle w:val="BodyText"/>
        <w:ind w:left="360" w:firstLine="360"/>
      </w:pPr>
      <w:r>
        <w:t>(g) Where installation of separate work components as shown in the contract will result in conflict or interference between such components or with existing conditions, including allowable tolerances, it is the Contractor's responsibility to bring such conflict or interference to the attention of the Contracting Officer and seek direction before fabrication, construction, or installation of any affected work. If the Contractor fabricates, constructs, or installs any work prior to receiving such direction, the Contractor shall be responsible for all cost and time incurred to resolve or mitigate such conflict or interference.</w:t>
      </w:r>
    </w:p>
    <w:p xmlns:tce="http://www.TCE.com">
      <w:pPr>
        <w:pStyle w:val="BodyText"/>
        <w:ind w:left="360" w:firstLine="360"/>
      </w:pPr>
      <w:r>
        <w:t>(h) Where drawings show work without specific routing, dimensions, locations, or position relative to other work or existing conditions, and such information is not specifically defined by reference to specifications or other information supplied in the contract, the Contractor is responsible for routing, dimensioning, and locating such work in coordination with other work or existing conditions in a manner consistent with contract requirements.</w:t>
      </w:r>
    </w:p>
    <w:p xmlns:tce="http://www.TCE.com">
      <w:pPr>
        <w:pStyle w:val="BodyText"/>
        <w:ind w:left="360" w:firstLine="360"/>
      </w:pPr>
      <w:r>
        <w:t>(i) It is not the Contractor's responsibility to ensure that the contract documents comply with applicable laws, statutes, building codes and regulations. If it comes to the attention of the Contractor that any of the contract documents do not comply with such requirements, the Contractor shall promptly notify the Contracting Officer in writing. If the Contractor performs any of the work prior to notifying and receiving direction from the Contracting Officer, the Contractor shall assume full responsibility for correction of such work, and any fees or penalties that may be assessed for non-compliance.</w:t>
      </w:r>
    </w:p>
    <w:p xmlns:tce="http://www.TCE.com">
      <w:pPr>
        <w:pStyle w:val="BodyText"/>
        <w:ind w:left="360" w:firstLine="360"/>
      </w:pPr>
      <w:r>
        <w:t>(j) The Contractor is responsible to construct the project in accordance with the drawings and specifications. The final Estimated Cost of the Construction Work (ECW) may be determined based upon incomplete design documents. In those instances in which the drawings and specifications are not complete at the time the final ECW is established, the Contractor shall exercise reasonable care and judgment to determine the intent of the design and shall calculate the final ECW on the basis of the quality of construction, materials, and finishes that can be reasonably inferred from the design documents or other specified sources.</w:t>
      </w:r>
    </w:p>
    <w:p xmlns:tce="http://www.TCE.com">
      <w:pPr>
        <w:pStyle w:val="BodyText"/>
      </w:pPr>
      <w:r>
        <w:t/>
      </w:r>
      <w:r>
        <w:t/>
      </w:r>
    </w:p>
    <!--Topic unique_52-->
    <w:p xmlns:tce="http://www.TCE.com">
      <w:pPr>
        <w:pStyle w:val="Heading6"/>
      </w:pPr>
      <w:bookmarkStart w:id="2934" w:name="_Numd19e35978"/>
      <w:bookmarkStart w:id="2935" w:name="_Refd19e35978"/>
      <w:bookmarkStart w:id="2936" w:name="_Tocd19e35978"/>
      <w:r>
        <w:t/>
      </w:r>
      <w:r>
        <w:t>552.236-72</w:t>
      </w:r>
      <w:r>
        <w:t xml:space="preserve"> Submittals.</w:t>
      </w:r>
      <w:bookmarkEnd w:id="2935"/>
      <w:bookmarkEnd w:id="2936"/>
      <w:bookmarkEnd w:id="2934"/>
    </w:p>
    <w:p xmlns:tce="http://www.TCE.com">
      <w:pPr>
        <w:pStyle w:val="BodyText"/>
      </w:pPr>
      <w:r>
        <w:t xml:space="preserve">As prescribed in </w:t>
      </w:r>
      <w:r>
        <w:t xml:space="preserve"> </w:t>
      </w:r>
      <w:r>
        <w:rPr>
          <w:color w:val="0000FF"/>
        </w:rPr>
        <w:fldChar w:fldCharType="begin"/>
      </w:r>
      <w:r>
        <w:rPr>
          <w:color w:val="0000FF"/>
        </w:rPr>
        <w:instrText xml:space="preserve"> REF _Numd19e21228 \h </w:instrText>
      </w:r>
      <w:r>
        <w:fldChar w:fldCharType="separate"/>
      </w:r>
      <w:rPr>
        <w:color w:val="0000FF"/>
      </w:rPr>
      <w:r>
        <w:rPr>
          <w:u w:val="single"/>
        </w:rPr>
        <w:t>536.572</w:t>
      </w:r>
      <w:r>
        <w:rPr>
          <w:color w:val="0000FF"/>
        </w:rPr>
        <w:fldChar w:fldCharType="end"/>
      </w:r>
      <w:r>
        <w:t xml:space="preserve"> </w:t>
      </w:r>
      <w:r>
        <w:t>, insert the following clause:</w:t>
      </w:r>
    </w:p>
    <w:p xmlns:tce="http://www.TCE.com">
      <w:pPr>
        <w:pStyle w:val="BodyText"/>
      </w:pPr>
      <w:r>
        <w:t>Submittals (Mar 2019)</w:t>
      </w:r>
    </w:p>
    <w:p xmlns:tce="http://www.TCE.com">
      <w:pPr>
        <w:pStyle w:val="ListNumber"/>
        <!--depth 1-->
        <w:numPr>
          <w:ilvl w:val="0"/>
          <w:numId w:val="632"/>
        </w:numPr>
      </w:pPr>
      <w:r>
        <w:t/>
      </w:r>
      <w:r>
        <w:t>(a)</w:t>
      </w:r>
      <w:r>
        <w:t xml:space="preserve"> The Contractor shall prepare and submit all submittals as specified in the contract or requested by the Contracting Officer.</w:t>
      </w:r>
    </w:p>
    <w:p xmlns:tce="http://www.TCE.com">
      <w:pPr>
        <w:pStyle w:val="ListNumber2"/>
        <!--depth 2-->
        <w:numPr>
          <w:ilvl w:val="1"/>
          <w:numId w:val="633"/>
        </w:numPr>
      </w:pPr>
      <w:r>
        <w:t/>
      </w:r>
      <w:r>
        <w:t>(1)</w:t>
      </w:r>
      <w:r>
        <w:t xml:space="preserve"> Submittals may include: safety plans, schedules, shop drawings, coordination drawings, samples, calculations, product information, or mockups.</w:t>
      </w:r>
    </w:p>
    <w:p xmlns:tce="http://www.TCE.com">
      <w:pPr>
        <w:pStyle w:val="ListNumber2"/>
        <!--depth 2-->
        <w:numPr>
          <w:ilvl w:val="1"/>
          <w:numId w:val="633"/>
        </w:numPr>
      </w:pPr>
      <w:r>
        <w:t/>
      </w:r>
      <w:r>
        <w:t>(2)</w:t>
      </w:r>
      <w:r>
        <w:t xml:space="preserve"> Shop drawings may include fabrication, erection and setting drawings, manufacturers' scale drawings, wiring and control diagrams, cuts or entire catalogs, pamphlets, descriptive literature, and performance and test data.</w:t>
      </w:r>
    </w:p>
    <w:p xmlns:tce="http://www.TCE.com">
      <w:pPr>
        <w:pStyle w:val="ListNumber"/>
        <!--depth 1-->
        <w:numPr>
          <w:ilvl w:val="0"/>
          <w:numId w:val="632"/>
        </w:numPr>
      </w:pPr>
      <w:r>
        <w:t/>
      </w:r>
      <w:r>
        <w:t>(b)</w:t>
      </w:r>
      <w:r>
        <w:t xml:space="preserve"> Unless otherwise provided in this contract, or otherwise directed by the Contracting Officer, submittals shall be submitted to the Contracting Officer.</w:t>
      </w:r>
    </w:p>
    <w:p xmlns:tce="http://www.TCE.com">
      <w:pPr>
        <w:pStyle w:val="ListNumber"/>
        <!--depth 1-->
        <w:numPr>
          <w:ilvl w:val="0"/>
          <w:numId w:val="632"/>
        </w:numPr>
      </w:pPr>
      <w:r>
        <w:t/>
      </w:r>
      <w:r>
        <w:t>(c)</w:t>
      </w:r>
      <w:r>
        <w:t xml:space="preserve"> The Contractor shall be entitled to receive notice of action on submittals within a reasonable time, given the volume or complexity of the submittals and the criticality of the affected activities to substantial completion as may be indicated in the project schedule</w:t>
      </w:r>
    </w:p>
    <w:p xmlns:tce="http://www.TCE.com">
      <w:pPr>
        <w:pStyle w:val="ListNumber"/>
        <!--depth 1-->
        <w:numPr>
          <w:ilvl w:val="0"/>
          <w:numId w:val="632"/>
        </w:numPr>
      </w:pPr>
      <w:r>
        <w:t/>
      </w:r>
      <w:r>
        <w:t>(d)</w:t>
      </w:r>
      <w:r>
        <w:t xml:space="preserve"> Review of submittals will be general and shall not be construed as permitting any departure from the contract requirements.</w:t>
      </w:r>
    </w:p>
    <w:p xmlns:tce="http://www.TCE.com">
      <w:pPr>
        <w:pStyle w:val="ListNumber"/>
        <!--depth 1-->
        <w:numPr>
          <w:ilvl w:val="0"/>
          <w:numId w:val="632"/>
        </w:numPr>
      </w:pPr>
      <w:r>
        <w:t/>
      </w:r>
      <w:r>
        <w:t>(e)</w:t>
      </w:r>
      <w:r>
        <w:t xml:space="preserve"> The Contractor shall not proceed with construction work or procure products or materials described or shown in submittals until the submittal is reviewed. Any work or activity undertaken prior to review shall be at the Contractor's risk. Should the Contracting Officer subsequently determine that the work or activity does not comply with the contract, the Contractor shall be responsible for all cost and time required to comply with the Contracting Officer's determination. The Contracting Officer shall have the right to order the Contractor to cease execution of work for which submittals have not been reviewed. The Government shall not be liable for any cost or delay incurred by the Contractor attributable to the proper exercise of this right.</w:t>
      </w:r>
    </w:p>
    <w:p xmlns:tce="http://www.TCE.com">
      <w:pPr>
        <w:pStyle w:val="ListNumber"/>
        <!--depth 1-->
        <w:numPr>
          <w:ilvl w:val="0"/>
          <w:numId w:val="632"/>
        </w:numPr>
      </w:pPr>
      <w:r>
        <w:t/>
      </w:r>
      <w:r>
        <w:t>(f)</w:t>
      </w:r>
      <w:r>
        <w:t xml:space="preserve"> The Contractor shall identify, in writing, all deviations or changes in resubmitted submittals. In the absence of such written notice, review of a resubmission shall not include or apply to such deviations or changes.</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2019)</w:t>
      </w:r>
      <w:r>
        <w:t xml:space="preserve">. As prescribed in </w:t>
      </w:r>
      <w:r>
        <w:t xml:space="preserve"> </w:t>
      </w:r>
      <w:r>
        <w:rPr>
          <w:color w:val="0000FF"/>
        </w:rPr>
        <w:fldChar w:fldCharType="begin"/>
      </w:r>
      <w:r>
        <w:rPr>
          <w:color w:val="0000FF"/>
        </w:rPr>
        <w:instrText xml:space="preserve"> REF _Numd19e21228 \h </w:instrText>
      </w:r>
      <w:r>
        <w:fldChar w:fldCharType="separate"/>
      </w:r>
      <w:rPr>
        <w:color w:val="0000FF"/>
      </w:rPr>
      <w:r>
        <w:rPr>
          <w:u w:val="single"/>
        </w:rPr>
        <w:t>536.572</w:t>
      </w:r>
      <w:r>
        <w:rPr>
          <w:color w:val="0000FF"/>
        </w:rPr>
        <w:fldChar w:fldCharType="end"/>
      </w:r>
      <w:r>
        <w:t xml:space="preserve"> </w:t>
      </w:r>
      <w:r>
        <w:t xml:space="preserve"> add the following paragraph to the basic clause:</w:t>
      </w:r>
    </w:p>
    <w:p xmlns:tce="http://www.TCE.com">
      <w:pPr>
        <w:pStyle w:val="BodyText"/>
        <w:ind w:left="360" w:firstLine="360"/>
      </w:pPr>
      <w:r>
        <w:t>(g) The Contractor shall submit design documents for review in accordance with PBS-P100. The Government shall review submittals for the limited purpose of verifying that the documents conform to the design criteria expressed in the contract documents.</w:t>
      </w:r>
    </w:p>
    <w:p xmlns:tce="http://www.TCE.com">
      <w:pPr>
        <w:pStyle w:val="BodyText"/>
      </w:pPr>
      <w:r>
        <w:t/>
      </w:r>
      <w:r>
        <w:t/>
      </w:r>
    </w:p>
    <!--Topic unique_478-->
    <w:p xmlns:tce="http://www.TCE.com">
      <w:pPr>
        <w:pStyle w:val="Heading6"/>
      </w:pPr>
      <w:bookmarkStart w:id="2937" w:name="_Numd19e36094"/>
      <w:bookmarkStart w:id="2938" w:name="_Refd19e36094"/>
      <w:bookmarkStart w:id="2939" w:name="_Tocd19e36094"/>
      <w:r>
        <w:t/>
      </w:r>
      <w:r>
        <w:t>552.236-73</w:t>
      </w:r>
      <w:r>
        <w:t xml:space="preserve"> Subcontracts.</w:t>
      </w:r>
      <w:bookmarkEnd w:id="2938"/>
      <w:bookmarkEnd w:id="2939"/>
      <w:bookmarkEnd w:id="2937"/>
    </w:p>
    <w:p xmlns:tce="http://www.TCE.com">
      <w:pPr>
        <w:pStyle w:val="BodyText"/>
      </w:pPr>
      <w:r>
        <w:t xml:space="preserve">As prescribed in </w:t>
      </w:r>
      <w:r>
        <w:t xml:space="preserve"> </w:t>
      </w:r>
      <w:r>
        <w:rPr>
          <w:color w:val="0000FF"/>
        </w:rPr>
        <w:fldChar w:fldCharType="begin"/>
      </w:r>
      <w:r>
        <w:rPr>
          <w:color w:val="0000FF"/>
        </w:rPr>
        <w:instrText xml:space="preserve"> REF _Numd19e21251 \h </w:instrText>
      </w:r>
      <w:r>
        <w:fldChar w:fldCharType="separate"/>
      </w:r>
      <w:rPr>
        <w:color w:val="0000FF"/>
      </w:rPr>
      <w:r>
        <w:rPr>
          <w:u w:val="single"/>
        </w:rPr>
        <w:t>536.573</w:t>
      </w:r>
      <w:r>
        <w:rPr>
          <w:color w:val="0000FF"/>
        </w:rPr>
        <w:fldChar w:fldCharType="end"/>
      </w:r>
      <w:r>
        <w:t xml:space="preserve"> </w:t>
      </w:r>
      <w:r>
        <w:t>, insert the following clause:</w:t>
      </w:r>
    </w:p>
    <w:p xmlns:tce="http://www.TCE.com">
      <w:pPr>
        <w:pStyle w:val="BodyText"/>
      </w:pPr>
      <w:r>
        <w:t>Subcontracts (Apr 1984)</w:t>
      </w:r>
    </w:p>
    <w:p xmlns:tce="http://www.TCE.com">
      <w:pPr>
        <w:pStyle w:val="ListNumber"/>
        <!--depth 1-->
        <w:numPr>
          <w:ilvl w:val="0"/>
          <w:numId w:val="634"/>
        </w:numPr>
      </w:pPr>
      <w:bookmarkStart w:id="2941" w:name="_Tocd19e36114"/>
      <w:bookmarkStart w:id="2940" w:name="_Refd19e36114"/>
      <w:r>
        <w:t/>
      </w:r>
      <w:r>
        <w:t>(a)</w:t>
      </w:r>
      <w:r>
        <w:t xml:space="preserve"> Nothing contained in the contract shall be construed as creating any contractual relationship between any subcontractor and the Government. The divisions or sections of the specifications are not intended to control the Contractor in dividing the work among subcontractors, or to limit the work performed by any trade.</w:t>
      </w:r>
    </w:p>
    <w:p xmlns:tce="http://www.TCE.com">
      <w:pPr>
        <w:pStyle w:val="ListNumber"/>
        <!--depth 1-->
        <w:numPr>
          <w:ilvl w:val="0"/>
          <w:numId w:val="634"/>
        </w:numPr>
      </w:pPr>
      <w:r>
        <w:t/>
      </w:r>
      <w:r>
        <w:t>(b)</w:t>
      </w:r>
      <w:r>
        <w:t xml:space="preserve"> The Contractor shall be responsible to the Government for acts and omissions of his own employees and of subcontractors and their employees. He shall also be responsible for the coordination of the work of the trades, subcontractors and suppliers.</w:t>
      </w:r>
    </w:p>
    <w:p xmlns:tce="http://www.TCE.com">
      <w:pPr>
        <w:pStyle w:val="ListNumber"/>
        <!--depth 1-->
        <w:numPr>
          <w:ilvl w:val="0"/>
          <w:numId w:val="634"/>
        </w:numPr>
      </w:pPr>
      <w:r>
        <w:t/>
      </w:r>
      <w:r>
        <w:t>(c)</w:t>
      </w:r>
      <w:r>
        <w:t xml:space="preserve"> The Government will not undertake to settle any differences between or among the Contractor, subcontractors, or suppliers.</w:t>
      </w:r>
      <w:bookmarkEnd w:id="2940"/>
      <w:bookmarkEnd w:id="2941"/>
    </w:p>
    <w:p xmlns:tce="http://www.TCE.com">
      <w:pPr>
        <w:pStyle w:val="BodyText"/>
      </w:pPr>
      <w:r>
        <w:t>(End of clause)</w:t>
      </w:r>
    </w:p>
    <!--Topic unique_469-->
    <w:p xmlns:tce="http://www.TCE.com">
      <w:pPr>
        <w:pStyle w:val="Heading6"/>
      </w:pPr>
      <w:bookmarkStart w:id="2942" w:name="_Numd19e36146"/>
      <w:bookmarkStart w:id="2943" w:name="_Refd19e36146"/>
      <w:bookmarkStart w:id="2944" w:name="_Tocd19e36146"/>
      <w:r>
        <w:t/>
      </w:r>
      <w:r>
        <w:t>552.236-74</w:t>
      </w:r>
      <w:r>
        <w:t xml:space="preserve"> Evaluation of Options.</w:t>
      </w:r>
      <w:bookmarkEnd w:id="2943"/>
      <w:bookmarkEnd w:id="2944"/>
      <w:bookmarkEnd w:id="2942"/>
    </w:p>
    <w:p xmlns:tce="http://www.TCE.com">
      <w:pPr>
        <w:pStyle w:val="BodyText"/>
      </w:pPr>
      <w:r>
        <w:t xml:space="preserve">As prescribed in </w:t>
      </w:r>
      <w:r>
        <w:t xml:space="preserve"> </w:t>
      </w:r>
      <w:r>
        <w:rPr>
          <w:color w:val="0000FF"/>
        </w:rPr>
        <w:fldChar w:fldCharType="begin"/>
      </w:r>
      <w:r>
        <w:rPr>
          <w:color w:val="0000FF"/>
        </w:rPr>
        <w:instrText xml:space="preserve"> REF _Numd19e20961 \h </w:instrText>
      </w:r>
      <w:r>
        <w:fldChar w:fldCharType="separate"/>
      </w:r>
      <w:rPr>
        <w:color w:val="0000FF"/>
      </w:rPr>
      <w:r>
        <w:rPr>
          <w:u w:val="single"/>
        </w:rPr>
        <w:t>536.270-5</w:t>
      </w:r>
      <w:r>
        <w:rPr>
          <w:color w:val="0000FF"/>
        </w:rPr>
        <w:fldChar w:fldCharType="end"/>
      </w:r>
      <w:r>
        <w:t xml:space="preserve"> </w:t>
      </w:r>
      <w:r>
        <w:t>(a), insert a provision substantially the same as the following provision:</w:t>
      </w:r>
    </w:p>
    <w:p xmlns:tce="http://www.TCE.com">
      <w:pPr>
        <w:pStyle w:val="BodyText"/>
      </w:pPr>
      <w:r>
        <w:t>Evaluation of Options (Mar 2019)</w:t>
      </w:r>
    </w:p>
    <w:p xmlns:tce="http://www.TCE.com">
      <w:pPr>
        <w:pStyle w:val="BodyText"/>
      </w:pPr>
      <w:r>
        <w:t>The Government will evaluate offers for award purposes by adding the total price for all options to the total price for the basic requirement. Evaluation of options will not obligate the Government to exercise the option(s).</w:t>
      </w:r>
    </w:p>
    <w:p xmlns:tce="http://www.TCE.com">
      <w:pPr>
        <w:pStyle w:val="BodyText"/>
      </w:pPr>
      <w:r>
        <w:t>(End of provision)</w:t>
      </w:r>
    </w:p>
    <!--Topic unique_470-->
    <w:p xmlns:tce="http://www.TCE.com">
      <w:pPr>
        <w:pStyle w:val="Heading6"/>
      </w:pPr>
      <w:bookmarkStart w:id="2945" w:name="_Numd19e36178"/>
      <w:bookmarkStart w:id="2946" w:name="_Refd19e36178"/>
      <w:bookmarkStart w:id="2947" w:name="_Tocd19e36178"/>
      <w:r>
        <w:t/>
      </w:r>
      <w:r>
        <w:t>552.236-75</w:t>
      </w:r>
      <w:r>
        <w:t xml:space="preserve"> Evaluation Exclusive of Options.</w:t>
      </w:r>
      <w:bookmarkEnd w:id="2946"/>
      <w:bookmarkEnd w:id="2947"/>
      <w:bookmarkEnd w:id="2945"/>
    </w:p>
    <w:p xmlns:tce="http://www.TCE.com">
      <w:pPr>
        <w:pStyle w:val="BodyText"/>
      </w:pPr>
      <w:r>
        <w:t xml:space="preserve">As prescribed in </w:t>
      </w:r>
      <w:r>
        <w:t xml:space="preserve"> </w:t>
      </w:r>
      <w:r>
        <w:rPr>
          <w:color w:val="0000FF"/>
        </w:rPr>
        <w:fldChar w:fldCharType="begin"/>
      </w:r>
      <w:r>
        <w:rPr>
          <w:color w:val="0000FF"/>
        </w:rPr>
        <w:instrText xml:space="preserve"> REF _Numd19e20961 \h </w:instrText>
      </w:r>
      <w:r>
        <w:fldChar w:fldCharType="separate"/>
      </w:r>
      <w:rPr>
        <w:color w:val="0000FF"/>
      </w:rPr>
      <w:r>
        <w:rPr>
          <w:u w:val="single"/>
        </w:rPr>
        <w:t>536.270-5</w:t>
      </w:r>
      <w:r>
        <w:rPr>
          <w:color w:val="0000FF"/>
        </w:rPr>
        <w:fldChar w:fldCharType="end"/>
      </w:r>
      <w:r>
        <w:t xml:space="preserve"> </w:t>
      </w:r>
      <w:r>
        <w:t>(b), insert a provision substantially the same as the following clause:</w:t>
      </w:r>
    </w:p>
    <w:p xmlns:tce="http://www.TCE.com">
      <w:pPr>
        <w:pStyle w:val="BodyText"/>
      </w:pPr>
      <w:r>
        <w:t>Evaluation Exclusive of Options (Mar 2019)</w:t>
      </w:r>
    </w:p>
    <w:p xmlns:tce="http://www.TCE.com">
      <w:pPr>
        <w:pStyle w:val="BodyText"/>
      </w:pPr>
      <w:r>
        <w:t>The Government will evaluate offers for award purposes by including only the price for the basic requirement. Options will not be included in the evaluation for award purposes.</w:t>
      </w:r>
    </w:p>
    <w:p xmlns:tce="http://www.TCE.com">
      <w:pPr>
        <w:pStyle w:val="BodyText"/>
      </w:pPr>
      <w:r>
        <w:t>(End of provision)</w:t>
      </w:r>
    </w:p>
    <!--Topic unique_471-->
    <w:p xmlns:tce="http://www.TCE.com">
      <w:pPr>
        <w:pStyle w:val="Heading6"/>
      </w:pPr>
      <w:bookmarkStart w:id="2948" w:name="_Numd19e36209"/>
      <w:bookmarkStart w:id="2949" w:name="_Refd19e36209"/>
      <w:bookmarkStart w:id="2950" w:name="_Tocd19e36209"/>
      <w:r>
        <w:t/>
      </w:r>
      <w:r>
        <w:t>552.236-76</w:t>
      </w:r>
      <w:r>
        <w:t xml:space="preserve"> Basis of Award— Sealed Bidding Construction.</w:t>
      </w:r>
      <w:bookmarkEnd w:id="2949"/>
      <w:bookmarkEnd w:id="2950"/>
      <w:bookmarkEnd w:id="2948"/>
    </w:p>
    <w:p xmlns:tce="http://www.TCE.com">
      <w:pPr>
        <w:pStyle w:val="BodyText"/>
      </w:pPr>
      <w:r>
        <w:t xml:space="preserve">As prescribed in </w:t>
      </w:r>
      <w:r>
        <w:t xml:space="preserve"> </w:t>
      </w:r>
      <w:r>
        <w:rPr>
          <w:color w:val="0000FF"/>
        </w:rPr>
        <w:fldChar w:fldCharType="begin"/>
      </w:r>
      <w:r>
        <w:rPr>
          <w:color w:val="0000FF"/>
        </w:rPr>
        <w:instrText xml:space="preserve"> REF _Numd19e20961 \h </w:instrText>
      </w:r>
      <w:r>
        <w:fldChar w:fldCharType="separate"/>
      </w:r>
      <w:rPr>
        <w:color w:val="0000FF"/>
      </w:rPr>
      <w:r>
        <w:rPr>
          <w:u w:val="single"/>
        </w:rPr>
        <w:t>536.270-5</w:t>
      </w:r>
      <w:r>
        <w:rPr>
          <w:color w:val="0000FF"/>
        </w:rPr>
        <w:fldChar w:fldCharType="end"/>
      </w:r>
      <w:r>
        <w:t xml:space="preserve"> </w:t>
      </w:r>
      <w:r>
        <w:t>(c), insert a provision substantially the same as the following provision:</w:t>
      </w:r>
    </w:p>
    <w:p xmlns:tce="http://www.TCE.com">
      <w:pPr>
        <w:pStyle w:val="BodyText"/>
      </w:pPr>
      <w:r>
        <w:t>Basis of Award - Sealed Bidding Construction (Mar 2019)</w:t>
      </w:r>
    </w:p>
    <w:p xmlns:tce="http://www.TCE.com">
      <w:pPr>
        <w:pStyle w:val="BodyText"/>
      </w:pPr>
      <w:r>
        <w:t>A bid may be rejected as nonresponsive if the bid is materially unbalanced as to bid prices. A bid is unbalanced when the bid is based on prices significantly less than cost for some work and significantly overstated for other work.</w:t>
      </w:r>
    </w:p>
    <w:p xmlns:tce="http://www.TCE.com">
      <w:pPr>
        <w:pStyle w:val="BodyText"/>
      </w:pPr>
      <w:r>
        <w:t>(End of provision)</w:t>
      </w:r>
    </w:p>
    <w:p xmlns:tce="http://www.TCE.com">
      <w:pPr>
        <w:pStyle w:val="BodyText"/>
      </w:pPr>
      <w:r>
        <w:t/>
      </w:r>
      <w:r>
        <w:t/>
      </w:r>
    </w:p>
    <w:p xmlns:tce="http://www.TCE.com">
      <w:pPr>
        <w:pStyle w:val="BodyText"/>
      </w:pPr>
      <w:r>
        <w:t/>
      </w:r>
      <w:r>
        <w:rPr>
          <w:i/>
        </w:rPr>
        <w:t>Alternate I</w:t>
      </w:r>
      <w:r>
        <w:t xml:space="preserve"> (Mar 2019). As prescribed in </w:t>
      </w:r>
      <w:r>
        <w:t xml:space="preserve"> </w:t>
      </w:r>
      <w:r>
        <w:rPr>
          <w:color w:val="0000FF"/>
        </w:rPr>
        <w:fldChar w:fldCharType="begin"/>
      </w:r>
      <w:r>
        <w:rPr>
          <w:color w:val="0000FF"/>
        </w:rPr>
        <w:instrText xml:space="preserve"> REF _Numd19e20961 \h </w:instrText>
      </w:r>
      <w:r>
        <w:fldChar w:fldCharType="separate"/>
      </w:r>
      <w:rPr>
        <w:color w:val="0000FF"/>
      </w:rPr>
      <w:r>
        <w:rPr>
          <w:u w:val="single"/>
        </w:rPr>
        <w:t>536.270-5</w:t>
      </w:r>
      <w:r>
        <w:rPr>
          <w:color w:val="0000FF"/>
        </w:rPr>
        <w:fldChar w:fldCharType="end"/>
      </w:r>
      <w:r>
        <w:t xml:space="preserve"> </w:t>
      </w:r>
      <w:r>
        <w:t>(c), redesignate the basic provision as paragraph (a) and add the following paragraph (b) to the basic provision:</w:t>
      </w:r>
    </w:p>
    <w:p xmlns:tce="http://www.TCE.com">
      <w:pPr>
        <w:pStyle w:val="BodyText"/>
        <w:ind w:left="360" w:firstLine="360"/>
      </w:pPr>
      <w:r>
        <w:t>(b)(1) The low bidder for purposes of award is the responsible bidder offering the lowest aggregate price for:</w:t>
      </w:r>
    </w:p>
    <w:p xmlns:tce="http://www.TCE.com">
      <w:pPr>
        <w:pStyle w:val="BodyText"/>
        <w:ind w:left="1080" w:firstLine="360"/>
      </w:pPr>
      <w:r>
        <w:t>(i) The base requirement; plus</w:t>
      </w:r>
    </w:p>
    <w:p xmlns:tce="http://www.TCE.com">
      <w:pPr>
        <w:pStyle w:val="BodyText"/>
        <w:ind w:left="1080" w:firstLine="360"/>
      </w:pPr>
      <w:r>
        <w:t>(ii) All options designated to be evaluated.</w:t>
      </w:r>
    </w:p>
    <w:p xmlns:tce="http://www.TCE.com">
      <w:pPr>
        <w:pStyle w:val="BodyText"/>
      </w:pPr>
      <w:r>
        <w:t>(2) The evaluation of options will not obligate the Government to exercise the options.</w:t>
      </w:r>
    </w:p>
    <w:p xmlns:tce="http://www.TCE.com">
      <w:pPr>
        <w:pStyle w:val="BodyText"/>
      </w:pPr>
      <w:r>
        <w:t/>
      </w:r>
      <w:r>
        <w:t/>
      </w:r>
    </w:p>
    <!--Topic unique_472-->
    <w:p xmlns:tce="http://www.TCE.com">
      <w:pPr>
        <w:pStyle w:val="Heading6"/>
      </w:pPr>
      <w:bookmarkStart w:id="2951" w:name="_Numd19e36270"/>
      <w:bookmarkStart w:id="2952" w:name="_Refd19e36270"/>
      <w:bookmarkStart w:id="2953" w:name="_Tocd19e36270"/>
      <w:r>
        <w:t/>
      </w:r>
      <w:r>
        <w:t>552.236-77</w:t>
      </w:r>
      <w:r>
        <w:t xml:space="preserve"> Government's Right to Exercise Options.</w:t>
      </w:r>
      <w:bookmarkEnd w:id="2952"/>
      <w:bookmarkEnd w:id="2953"/>
      <w:bookmarkEnd w:id="2951"/>
    </w:p>
    <w:p xmlns:tce="http://www.TCE.com">
      <w:pPr>
        <w:pStyle w:val="BodyText"/>
      </w:pPr>
      <w:r>
        <w:t xml:space="preserve">As prescribed in </w:t>
      </w:r>
      <w:r>
        <w:t xml:space="preserve"> </w:t>
      </w:r>
      <w:r>
        <w:rPr>
          <w:color w:val="0000FF"/>
        </w:rPr>
        <w:fldChar w:fldCharType="begin"/>
      </w:r>
      <w:r>
        <w:rPr>
          <w:color w:val="0000FF"/>
        </w:rPr>
        <w:instrText xml:space="preserve"> REF _Numd19e20961 \h </w:instrText>
      </w:r>
      <w:r>
        <w:fldChar w:fldCharType="separate"/>
      </w:r>
      <w:rPr>
        <w:color w:val="0000FF"/>
      </w:rPr>
      <w:r>
        <w:rPr>
          <w:u w:val="single"/>
        </w:rPr>
        <w:t>536.270-5</w:t>
      </w:r>
      <w:r>
        <w:rPr>
          <w:color w:val="0000FF"/>
        </w:rPr>
        <w:fldChar w:fldCharType="end"/>
      </w:r>
      <w:r>
        <w:t xml:space="preserve"> </w:t>
      </w:r>
      <w:r>
        <w:t>(d), insert a clause substantially the same as the following clause:</w:t>
      </w:r>
    </w:p>
    <w:p xmlns:tce="http://www.TCE.com">
      <w:pPr>
        <w:pStyle w:val="BodyText"/>
      </w:pPr>
      <w:r>
        <w:t>Government's Right to Exercise Options. (Mar 2019)</w:t>
      </w:r>
    </w:p>
    <w:p xmlns:tce="http://www.TCE.com">
      <w:pPr>
        <w:pStyle w:val="ListNumber"/>
        <!--depth 1-->
        <w:numPr>
          <w:ilvl w:val="0"/>
          <w:numId w:val="635"/>
        </w:numPr>
      </w:pPr>
      <w:bookmarkStart w:id="2955" w:name="_Tocd19e36292"/>
      <w:bookmarkStart w:id="2954" w:name="_Refd19e36292"/>
      <w:r>
        <w:t/>
      </w:r>
      <w:r>
        <w:t>(a)</w:t>
      </w:r>
      <w:r>
        <w:t>The Government may exercise any option in writing in accordance with the terms and conditions of the contract within Enter value:Enter value:</w:t>
      </w:r>
      <w:r>
        <w:t>_____ [insert the period of time within which the Contracting Officer may exercise the option]</w:t>
      </w:r>
      <w:r>
        <w:t>. Unless otherwise specified, options may be exercised within 90 calendar days of contract award.</w:t>
      </w:r>
      <w:bookmarkEnd w:id="2954"/>
      <w:bookmarkEnd w:id="2955"/>
    </w:p>
    <w:p xmlns:tce="http://www.TCE.com">
      <w:pPr>
        <w:pStyle w:val="ListNumber"/>
        <!--depth 1-->
        <w:numPr>
          <w:ilvl w:val="0"/>
          <w:numId w:val="635"/>
        </w:numPr>
      </w:pPr>
      <w:bookmarkStart w:id="2957" w:name="_Tocd19e36302"/>
      <w:bookmarkStart w:id="2956" w:name="_Refd19e36302"/>
      <w:r>
        <w:t/>
      </w:r>
      <w:r>
        <w:t>(b)</w:t>
      </w:r>
      <w:r>
        <w:t>If the Government exercises the option, the contract shall be considered to include this option clause.</w:t>
      </w:r>
      <w:bookmarkEnd w:id="2956"/>
      <w:bookmarkEnd w:id="2957"/>
    </w:p>
    <w:p xmlns:tce="http://www.TCE.com">
      <w:pPr>
        <w:pStyle w:val="BodyText"/>
      </w:pPr>
      <w:r>
        <w:t>(End of clause)</w:t>
      </w:r>
    </w:p>
    <!--Topic unique_53-->
    <w:p xmlns:tce="http://www.TCE.com">
      <w:pPr>
        <w:pStyle w:val="Heading6"/>
      </w:pPr>
      <w:bookmarkStart w:id="2958" w:name="_Numd19e36318"/>
      <w:bookmarkStart w:id="2959" w:name="_Refd19e36318"/>
      <w:bookmarkStart w:id="2960" w:name="_Tocd19e36318"/>
      <w:r>
        <w:t/>
      </w:r>
      <w:r>
        <w:t>552.236-79</w:t>
      </w:r>
      <w:r>
        <w:t xml:space="preserve"> Construction-Manager-As-Constructor.</w:t>
      </w:r>
      <w:bookmarkEnd w:id="2959"/>
      <w:bookmarkEnd w:id="2960"/>
      <w:bookmarkEnd w:id="2958"/>
    </w:p>
    <w:p xmlns:tce="http://www.TCE.com">
      <w:pPr>
        <w:pStyle w:val="BodyText"/>
      </w:pPr>
      <w:r>
        <w:t xml:space="preserve">As prescribed in </w:t>
      </w:r>
      <w:r>
        <w:t xml:space="preserve"> </w:t>
      </w:r>
      <w:r>
        <w:rPr>
          <w:color w:val="0000FF"/>
        </w:rPr>
        <w:fldChar w:fldCharType="begin"/>
      </w:r>
      <w:r>
        <w:rPr>
          <w:color w:val="0000FF"/>
        </w:rPr>
        <w:instrText xml:space="preserve"> REF _Numd19e22521 \h </w:instrText>
      </w:r>
      <w:r>
        <w:fldChar w:fldCharType="separate"/>
      </w:r>
      <w:rPr>
        <w:color w:val="0000FF"/>
      </w:rPr>
      <w:r>
        <w:rPr>
          <w:u w:val="single"/>
        </w:rPr>
        <w:t>536.7107</w:t>
      </w:r>
      <w:r>
        <w:rPr>
          <w:color w:val="0000FF"/>
        </w:rPr>
        <w:fldChar w:fldCharType="end"/>
      </w:r>
      <w:r>
        <w:t xml:space="preserve"> </w:t>
      </w:r>
      <w:r>
        <w:t>(a), insert a clause substantially the same as the following clause:</w:t>
      </w:r>
    </w:p>
    <w:p xmlns:tce="http://www.TCE.com">
      <w:pPr>
        <w:pStyle w:val="BodyText"/>
      </w:pPr>
      <w:r>
        <w:t xml:space="preserve">Construction-Manager-As-Constructor. (JAN 2020)(Deviation FAR </w:t>
      </w:r>
      <w:hyperlink r:id="rIdHyperlink276">
        <w:r>
          <w:rPr>
            <w:rStyle w:val="Hyperlink"/>
          </w:rPr>
          <w:t>52.216-17</w:t>
        </w:r>
      </w:hyperlink>
      <w:r>
        <w:t>)</w:t>
      </w:r>
    </w:p>
    <w:p xmlns:tce="http://www.TCE.com">
      <w:pPr>
        <w:pStyle w:val="ListNumber"/>
        <!--depth 1-->
        <w:numPr>
          <w:ilvl w:val="0"/>
          <w:numId w:val="636"/>
        </w:numPr>
      </w:pPr>
      <w:bookmarkStart w:id="2962" w:name="_Tocd19e36344"/>
      <w:bookmarkStart w:id="2961" w:name="_Refd19e36344"/>
      <w:r>
        <w:t/>
      </w:r>
      <w:r>
        <w:t>(a)</w:t>
      </w:r>
      <w:r>
        <w:t xml:space="preserve"> </w:t>
      </w:r>
      <w:r>
        <w:rPr>
          <w:i/>
        </w:rPr>
        <w:t>General.</w:t>
      </w:r>
      <w:r>
        <w:t xml:space="preserve"> Pricing for the Guaranteed Maximum Price (GMP) for the option for construction services shall be subject to the requirements below.</w:t>
      </w:r>
      <w:bookmarkEnd w:id="2961"/>
      <w:bookmarkEnd w:id="2962"/>
    </w:p>
    <w:p xmlns:tce="http://www.TCE.com">
      <w:pPr>
        <w:pStyle w:val="ListNumber"/>
        <!--depth 1-->
        <w:numPr>
          <w:ilvl w:val="0"/>
          <w:numId w:val="636"/>
        </w:numPr>
      </w:pPr>
      <w:bookmarkStart w:id="2964" w:name="_Tocd19e36354"/>
      <w:bookmarkStart w:id="2963" w:name="_Refd19e36354"/>
      <w:r>
        <w:t/>
      </w:r>
      <w:r>
        <w:t>(b)</w:t>
      </w:r>
      <w:r>
        <w:t xml:space="preserve"> </w:t>
      </w:r>
      <w:r>
        <w:rPr>
          <w:i/>
        </w:rPr>
        <w:t>Definitions.</w:t>
      </w:r>
      <w:r>
        <w:t xml:space="preserve"> The following definitions shall apply to this clause:</w:t>
      </w:r>
    </w:p>
    <w:p xmlns:tce="http://www.TCE.com">
      <w:pPr>
        <w:pStyle w:val="ListParagraph"/>
        <!--depth 1-->
        <w:ind w:left="720"/>
      </w:pPr>
      <w:r>
        <w:t>“Construction-Manager-as-Constructor (CMc) Contingency Allowance (CCA)” means an allowance for the exclusive use of the construction contractor to cover reimbursable costs during construction that are not the basis of a change order. These costs could include estimating, scheduling, and planning errors in the final Estimated Cost of the Work (ECW) or other contractor errors.</w:t>
      </w:r>
    </w:p>
    <w:p xmlns:tce="http://www.TCE.com">
      <w:pPr>
        <w:pStyle w:val="ListParagraph"/>
        <!--depth 1-->
        <w:ind w:left="720"/>
      </w:pPr>
      <w:r>
        <w:t xml:space="preserve">“Cost” means allowable costs in accordance with </w:t>
      </w:r>
      <w:hyperlink r:id="rIdHyperlink277">
        <w:r>
          <w:rPr>
            <w:rStyle w:val="Hyperlink"/>
          </w:rPr>
          <w:t>FAR Part 31</w:t>
        </w:r>
      </w:hyperlink>
      <w:r>
        <w:t>.</w:t>
      </w:r>
    </w:p>
    <w:p xmlns:tce="http://www.TCE.com">
      <w:pPr>
        <w:pStyle w:val="ListParagraph"/>
        <!--depth 1-->
        <w:ind w:left="720"/>
      </w:pPr>
      <w:r>
        <w:t>“Cost of Performance” means the final sum of cost of the construction work and fee for the construction work.</w:t>
      </w:r>
    </w:p>
    <w:p xmlns:tce="http://www.TCE.com">
      <w:pPr>
        <w:pStyle w:val="ListParagraph"/>
        <!--depth 1-->
        <w:ind w:left="720"/>
      </w:pPr>
      <w:r>
        <w:t>“Early Work Package” means a set of construction activities that can be clearly defined and separately performed from the remainder of the construction work. Demolition is an example of an early work package.</w:t>
      </w:r>
    </w:p>
    <w:p xmlns:tce="http://www.TCE.com">
      <w:pPr>
        <w:pStyle w:val="ListParagraph"/>
        <!--depth 1-->
        <w:ind w:left="720"/>
      </w:pPr>
      <w:r>
        <w:t>“Estimated Cost of the Work (ECW)” means the estimated cost of the construction work, not including home office overhead.</w:t>
      </w:r>
    </w:p>
    <w:p xmlns:tce="http://www.TCE.com">
      <w:pPr>
        <w:pStyle w:val="ListParagraph"/>
        <!--depth 1-->
        <w:ind w:left="720"/>
      </w:pPr>
      <w:r>
        <w:t xml:space="preserve">“Fee for the Construction Work” means the amount established for the contractor's profit and home office overhead costs, as described in </w:t>
      </w:r>
      <w:hyperlink r:id="rIdHyperlink278">
        <w:r>
          <w:rPr>
            <w:rStyle w:val="Hyperlink"/>
          </w:rPr>
          <w:t>FAR Part 31</w:t>
        </w:r>
      </w:hyperlink>
      <w:r>
        <w:t>, for the construction work.</w:t>
      </w:r>
    </w:p>
    <w:p xmlns:tce="http://www.TCE.com">
      <w:pPr>
        <w:pStyle w:val="ListParagraph"/>
        <!--depth 1-->
        <w:ind w:left="720"/>
      </w:pPr>
      <w:r>
        <w:t>“Guaranteed Maximum Price (GMP)” means the sum of the ECW, CCA, and the fee for the construction work.</w:t>
      </w:r>
      <w:bookmarkEnd w:id="2963"/>
      <w:bookmarkEnd w:id="2964"/>
    </w:p>
    <w:p xmlns:tce="http://www.TCE.com">
      <w:pPr>
        <w:pStyle w:val="ListNumber"/>
        <!--depth 1-->
        <w:numPr>
          <w:ilvl w:val="0"/>
          <w:numId w:val="636"/>
        </w:numPr>
      </w:pPr>
      <w:bookmarkStart w:id="2966" w:name="_Tocd19e36386"/>
      <w:bookmarkStart w:id="2965" w:name="_Refd19e36386"/>
      <w:r>
        <w:t/>
      </w:r>
      <w:r>
        <w:t>(c)</w:t>
      </w:r>
      <w:r>
        <w:t xml:space="preserve"> </w:t>
      </w:r>
      <w:r>
        <w:rPr>
          <w:i/>
        </w:rPr>
        <w:t>Guaranteed Maximum Price.</w:t>
      </w:r>
      <w:r>
        <w:t xml:space="preserve"> This contract at award includes a GMP.</w:t>
      </w:r>
      <w:bookmarkEnd w:id="2965"/>
      <w:bookmarkEnd w:id="2966"/>
    </w:p>
    <w:p xmlns:tce="http://www.TCE.com">
      <w:pPr>
        <w:pStyle w:val="ListNumber"/>
        <!--depth 1-->
        <w:numPr>
          <w:ilvl w:val="0"/>
          <w:numId w:val="636"/>
        </w:numPr>
      </w:pPr>
      <w:bookmarkStart w:id="2968" w:name="_Tocd19e36396"/>
      <w:bookmarkStart w:id="2967" w:name="_Refd19e36396"/>
      <w:r>
        <w:t/>
      </w:r>
      <w:r>
        <w:t>(d)</w:t>
      </w:r>
      <w:r>
        <w:t xml:space="preserve"> </w:t>
      </w:r>
      <w:r>
        <w:rPr>
          <w:i/>
        </w:rPr>
        <w:t>Estimated Cost of the Work.</w:t>
      </w:r>
      <w:r>
        <w:t xml:space="preserve"> The proposed ECW incorporated into the contract at award is a target ECW. A final ECW is negotiated during the design phase and is incorporated into the contract prior to exercise of the GMP option.</w:t>
      </w:r>
      <w:bookmarkEnd w:id="2967"/>
      <w:bookmarkEnd w:id="2968"/>
    </w:p>
    <w:p xmlns:tce="http://www.TCE.com">
      <w:pPr>
        <w:pStyle w:val="ListNumber"/>
        <!--depth 1-->
        <w:numPr>
          <w:ilvl w:val="0"/>
          <w:numId w:val="636"/>
        </w:numPr>
      </w:pPr>
      <w:bookmarkStart w:id="2970" w:name="_Tocd19e36406"/>
      <w:bookmarkStart w:id="2969" w:name="_Refd19e36406"/>
      <w:r>
        <w:t/>
      </w:r>
      <w:r>
        <w:t>(e)</w:t>
      </w:r>
      <w:r>
        <w:t xml:space="preserve"> </w:t>
      </w:r>
      <w:r>
        <w:rPr>
          <w:i/>
        </w:rPr>
        <w:t>Final Estimated Cost of the Work.</w:t>
      </w:r>
      <w:r>
        <w:t/>
      </w:r>
    </w:p>
    <w:p xmlns:tce="http://www.TCE.com">
      <w:pPr>
        <w:pStyle w:val="ListNumber2"/>
        <!--depth 2-->
        <w:numPr>
          <w:ilvl w:val="1"/>
          <w:numId w:val="637"/>
        </w:numPr>
      </w:pPr>
      <w:bookmarkStart w:id="2972" w:name="_Tocd19e36417"/>
      <w:bookmarkStart w:id="2971" w:name="_Refd19e36417"/>
      <w:r>
        <w:t/>
      </w:r>
      <w:r>
        <w:t>(1)</w:t>
      </w:r>
      <w:r>
        <w:t xml:space="preserve"> </w:t>
      </w:r>
      <w:r>
        <w:rPr>
          <w:i/>
        </w:rPr>
        <w:t>Submission Requirements for Final ECW Proposal.</w:t>
      </w:r>
      <w:r>
        <w:t xml:space="preserve"> During the design phase, and at a time agreed by the Contracting Officer, the Contractor shall submit the following:</w:t>
      </w:r>
    </w:p>
    <w:p xmlns:tce="http://www.TCE.com">
      <w:pPr>
        <w:pStyle w:val="ListNumber3"/>
        <!--depth 3-->
        <w:numPr>
          <w:ilvl w:val="2"/>
          <w:numId w:val="638"/>
        </w:numPr>
      </w:pPr>
      <w:bookmarkStart w:id="2974" w:name="_Tocd19e36428"/>
      <w:bookmarkStart w:id="2973" w:name="_Refd19e36428"/>
      <w:r>
        <w:t/>
      </w:r>
      <w:r>
        <w:t>(i)</w:t>
      </w:r>
      <w:r>
        <w:t>A detailed statement of all construction costs, including early work packages in the performance of the construction work to date;</w:t>
      </w:r>
      <w:bookmarkEnd w:id="2973"/>
      <w:bookmarkEnd w:id="2974"/>
    </w:p>
    <w:p xmlns:tce="http://www.TCE.com">
      <w:pPr>
        <w:pStyle w:val="ListNumber3"/>
        <!--depth 3-->
        <w:numPr>
          <w:ilvl w:val="2"/>
          <w:numId w:val="638"/>
        </w:numPr>
      </w:pPr>
      <w:bookmarkStart w:id="2976" w:name="_Tocd19e36435"/>
      <w:bookmarkStart w:id="2975" w:name="_Refd19e36435"/>
      <w:r>
        <w:t/>
      </w:r>
      <w:r>
        <w:t>(ii)</w:t>
      </w:r>
      <w:r>
        <w:t>A detailed breakdown of home office overhead costs and a statement that the accounting practices used for the allocation of home office overhead on this contract is in accordance with the Contractor's established cost accounting practices;</w:t>
      </w:r>
      <w:bookmarkEnd w:id="2975"/>
      <w:bookmarkEnd w:id="2976"/>
    </w:p>
    <w:p xmlns:tce="http://www.TCE.com">
      <w:pPr>
        <w:pStyle w:val="ListNumber3"/>
        <!--depth 3-->
        <w:numPr>
          <w:ilvl w:val="2"/>
          <w:numId w:val="638"/>
        </w:numPr>
      </w:pPr>
      <w:bookmarkStart w:id="2978" w:name="_Tocd19e36442"/>
      <w:bookmarkStart w:id="2977" w:name="_Refd19e36442"/>
      <w:r>
        <w:t/>
      </w:r>
      <w:r>
        <w:t>(iii)</w:t>
      </w:r>
      <w:r>
        <w:t>A proposed final ECW;</w:t>
      </w:r>
      <w:bookmarkEnd w:id="2977"/>
      <w:bookmarkEnd w:id="2978"/>
    </w:p>
    <w:p xmlns:tce="http://www.TCE.com">
      <w:pPr>
        <w:pStyle w:val="ListNumber3"/>
        <!--depth 3-->
        <w:numPr>
          <w:ilvl w:val="2"/>
          <w:numId w:val="638"/>
        </w:numPr>
      </w:pPr>
      <w:bookmarkStart w:id="2980" w:name="_Tocd19e36449"/>
      <w:bookmarkStart w:id="2979" w:name="_Refd19e36449"/>
      <w:r>
        <w:t/>
      </w:r>
      <w:r>
        <w:t>(iv)</w:t>
      </w:r>
      <w:r>
        <w:t>Sufficient data to support the accuracy and reliability of the estimate;</w:t>
      </w:r>
      <w:bookmarkEnd w:id="2979"/>
      <w:bookmarkEnd w:id="2980"/>
    </w:p>
    <w:p xmlns:tce="http://www.TCE.com">
      <w:pPr>
        <w:pStyle w:val="ListNumber3"/>
        <!--depth 3-->
        <w:numPr>
          <w:ilvl w:val="2"/>
          <w:numId w:val="638"/>
        </w:numPr>
      </w:pPr>
      <w:bookmarkStart w:id="2982" w:name="_Tocd19e36456"/>
      <w:bookmarkStart w:id="2981" w:name="_Refd19e36456"/>
      <w:r>
        <w:t/>
      </w:r>
      <w:r>
        <w:t>(v)</w:t>
      </w:r>
      <w:r>
        <w:t>An explanation of the difference between the proposed final ECW and the target ECW used to establish the GMP; and</w:t>
      </w:r>
      <w:bookmarkEnd w:id="2981"/>
      <w:bookmarkEnd w:id="2982"/>
    </w:p>
    <w:p xmlns:tce="http://www.TCE.com">
      <w:pPr>
        <w:pStyle w:val="ListNumber3"/>
        <!--depth 3-->
        <w:numPr>
          <w:ilvl w:val="2"/>
          <w:numId w:val="638"/>
        </w:numPr>
      </w:pPr>
      <w:bookmarkStart w:id="2984" w:name="_Tocd19e36464"/>
      <w:bookmarkStart w:id="2983" w:name="_Refd19e36464"/>
      <w:r>
        <w:t/>
      </w:r>
      <w:r>
        <w:t>(vi)</w:t>
      </w:r>
      <w:r>
        <w:t>The Contractor's affirmation that:</w:t>
      </w:r>
    </w:p>
    <w:p xmlns:tce="http://www.TCE.com">
      <w:pPr>
        <w:pStyle w:val="ListNumber4"/>
        <!--depth 4-->
        <w:numPr>
          <w:ilvl w:val="3"/>
          <w:numId w:val="639"/>
        </w:numPr>
      </w:pPr>
      <w:bookmarkStart w:id="2986" w:name="_Tocd19e36472"/>
      <w:bookmarkStart w:id="2985" w:name="_Refd19e36472"/>
      <w:r>
        <w:t/>
      </w:r>
      <w:r>
        <w:t>(A)</w:t>
      </w:r>
      <w:r>
        <w:t>The Contractor is satisfied that the project as described in the specifications and construction drawings is constructible using commercially practicable means and methods;</w:t>
      </w:r>
      <w:bookmarkEnd w:id="2985"/>
      <w:bookmarkEnd w:id="2986"/>
    </w:p>
    <w:p xmlns:tce="http://www.TCE.com">
      <w:pPr>
        <w:pStyle w:val="ListNumber4"/>
        <!--depth 4-->
        <w:numPr>
          <w:ilvl w:val="3"/>
          <w:numId w:val="639"/>
        </w:numPr>
      </w:pPr>
      <w:bookmarkStart w:id="2988" w:name="_Tocd19e36479"/>
      <w:bookmarkStart w:id="2987" w:name="_Refd19e36479"/>
      <w:r>
        <w:t/>
      </w:r>
      <w:r>
        <w:t>(B)</w:t>
      </w:r>
      <w:r>
        <w:t>The Contractor is satisfied that the construction work has been sufficiently described to enable it to estimate the cost of the work with reasonable accuracy;</w:t>
      </w:r>
      <w:bookmarkEnd w:id="2987"/>
      <w:bookmarkEnd w:id="2988"/>
    </w:p>
    <w:p xmlns:tce="http://www.TCE.com">
      <w:pPr>
        <w:pStyle w:val="ListNumber4"/>
        <!--depth 4-->
        <w:numPr>
          <w:ilvl w:val="3"/>
          <w:numId w:val="639"/>
        </w:numPr>
      </w:pPr>
      <w:bookmarkStart w:id="2990" w:name="_Tocd19e36486"/>
      <w:bookmarkStart w:id="2989" w:name="_Refd19e36486"/>
      <w:r>
        <w:t/>
      </w:r>
      <w:r>
        <w:t>(C)</w:t>
      </w:r>
      <w:r>
        <w:t>The Contractor has disclosed to the Contracting Officer all of its actual knowledge relating to design errors and omissions that may affect the cost of the work; and</w:t>
      </w:r>
      <w:bookmarkEnd w:id="2989"/>
      <w:bookmarkEnd w:id="2990"/>
    </w:p>
    <w:p xmlns:tce="http://www.TCE.com">
      <w:pPr>
        <w:pStyle w:val="ListNumber4"/>
        <!--depth 4-->
        <w:numPr>
          <w:ilvl w:val="3"/>
          <w:numId w:val="639"/>
        </w:numPr>
      </w:pPr>
      <w:bookmarkStart w:id="2992" w:name="_Tocd19e36493"/>
      <w:bookmarkStart w:id="2991" w:name="_Refd19e36493"/>
      <w:r>
        <w:t/>
      </w:r>
      <w:r>
        <w:t>(D)</w:t>
      </w:r>
      <w:r>
        <w:t xml:space="preserve">The Contractor acknowledges that the final ECW and time established for completion shall not be adjusted on account of cost or time attributable to known design errors and omissions disclosed by the Contractor pursuant to paragraph (e)(1)(v)(C) of this clause. Unknown design errors and omissions that form the basis for a change order may still be settled in accordance with GSAR </w:t>
      </w:r>
      <w:r>
        <w:rPr>
          <w:color w:val="0000FF"/>
        </w:rPr>
        <w:fldChar w:fldCharType="begin"/>
      </w:r>
      <w:r>
        <w:rPr>
          <w:color w:val="0000FF"/>
        </w:rPr>
        <w:instrText xml:space="preserve"> REF _Numd19e42866 \h </w:instrText>
      </w:r>
      <w:r>
        <w:fldChar w:fldCharType="separate"/>
      </w:r>
      <w:rPr>
        <w:color w:val="0000FF"/>
      </w:rPr>
      <w:r>
        <w:rPr>
          <w:u w:val="single"/>
        </w:rPr>
        <w:t>552.243-71</w:t>
      </w:r>
      <w:r>
        <w:rPr>
          <w:color w:val="0000FF"/>
        </w:rPr>
        <w:fldChar w:fldCharType="end"/>
      </w:r>
      <w:r>
        <w:t xml:space="preserve"> Equitable Adjustments.</w:t>
      </w:r>
      <w:bookmarkEnd w:id="2991"/>
      <w:bookmarkEnd w:id="2992"/>
      <w:bookmarkEnd w:id="2983"/>
      <w:bookmarkEnd w:id="2984"/>
      <w:bookmarkEnd w:id="2971"/>
      <w:bookmarkEnd w:id="2972"/>
    </w:p>
    <w:p xmlns:tce="http://www.TCE.com">
      <w:pPr>
        <w:pStyle w:val="ListNumber2"/>
        <!--depth 2-->
        <w:numPr>
          <w:ilvl w:val="1"/>
          <w:numId w:val="637"/>
        </w:numPr>
      </w:pPr>
      <w:bookmarkStart w:id="2994" w:name="_Tocd19e36506"/>
      <w:bookmarkStart w:id="2993" w:name="_Refd19e36506"/>
      <w:r>
        <w:t/>
      </w:r>
      <w:r>
        <w:t>(2)</w:t>
      </w:r>
      <w:r>
        <w:t xml:space="preserve"> </w:t>
      </w:r>
      <w:r>
        <w:rPr>
          <w:i/>
        </w:rPr>
        <w:t>Establishment of the Final ECW</w:t>
      </w:r>
      <w:r>
        <w:t>. The parties shall negotiate a final ECW based on the data provided under paragraph (e)(1) of this clause. The final ECW shall be established and incorporated into the Contract by bilateral modification. The Contracting Officer will not accept a final ECW proposal that does not include the written affirmation described in this clause. The Contracting Officer will not exercise the GMP option for construction work unless the final ECW has been incorporated into the contract.</w:t>
      </w:r>
      <w:bookmarkEnd w:id="2993"/>
      <w:bookmarkEnd w:id="2994"/>
      <w:bookmarkEnd w:id="2969"/>
      <w:bookmarkEnd w:id="2970"/>
    </w:p>
    <w:p xmlns:tce="http://www.TCE.com">
      <w:pPr>
        <w:pStyle w:val="ListNumber"/>
        <!--depth 1-->
        <w:numPr>
          <w:ilvl w:val="0"/>
          <w:numId w:val="636"/>
        </w:numPr>
      </w:pPr>
      <w:bookmarkStart w:id="2996" w:name="_Tocd19e36518"/>
      <w:bookmarkStart w:id="2995" w:name="_Refd19e36518"/>
      <w:r>
        <w:t/>
      </w:r>
      <w:r>
        <w:t>(f)</w:t>
      </w:r>
      <w:r>
        <w:t xml:space="preserve"> </w:t>
      </w:r>
      <w:r>
        <w:rPr>
          <w:i/>
        </w:rPr>
        <w:t>CMc Contingency Allowance.</w:t>
      </w:r>
      <w:r>
        <w:t xml:space="preserve"> The CCA shall be</w:t>
      </w:r>
      <w:r>
        <w:t>____</w:t>
      </w:r>
      <w:r>
        <w:t xml:space="preserve"> percent of the ECW [</w:t>
      </w:r>
      <w:r>
        <w:rPr>
          <w:i/>
        </w:rPr>
        <w:t>Contracting Officer insert percentage amount</w:t>
      </w:r>
      <w:r>
        <w:t>].</w:t>
      </w:r>
      <w:bookmarkEnd w:id="2995"/>
      <w:bookmarkEnd w:id="2996"/>
    </w:p>
    <w:p xmlns:tce="http://www.TCE.com">
      <w:pPr>
        <w:pStyle w:val="ListNumber"/>
        <!--depth 1-->
        <w:numPr>
          <w:ilvl w:val="0"/>
          <w:numId w:val="636"/>
        </w:numPr>
      </w:pPr>
      <w:bookmarkStart w:id="2998" w:name="_Tocd19e36534"/>
      <w:bookmarkStart w:id="2997" w:name="_Refd19e36534"/>
      <w:r>
        <w:t/>
      </w:r>
      <w:r>
        <w:t>(g)</w:t>
      </w:r>
      <w:r>
        <w:t xml:space="preserve"> </w:t>
      </w:r>
      <w:r>
        <w:rPr>
          <w:i/>
        </w:rPr>
        <w:t>Shared Savings Incentive.</w:t>
      </w:r>
      <w:r>
        <w:t xml:space="preserve"> The Contractor shall be entitled to </w:t>
      </w:r>
      <w:r>
        <w:t>____</w:t>
      </w:r>
      <w:r>
        <w:t xml:space="preserve"> percent of the difference between the final GMP and the final cost of performance [</w:t>
      </w:r>
      <w:r>
        <w:rPr>
          <w:i/>
        </w:rPr>
        <w:t>Contracting Officer insert percentage amount</w:t>
      </w:r>
      <w:r>
        <w:t>].</w:t>
      </w:r>
      <w:bookmarkEnd w:id="2997"/>
      <w:bookmarkEnd w:id="2998"/>
    </w:p>
    <w:p xmlns:tce="http://www.TCE.com">
      <w:pPr>
        <w:pStyle w:val="ListNumber"/>
        <!--depth 1-->
        <w:numPr>
          <w:ilvl w:val="0"/>
          <w:numId w:val="636"/>
        </w:numPr>
      </w:pPr>
      <w:bookmarkStart w:id="3000" w:name="_Tocd19e36550"/>
      <w:bookmarkStart w:id="2999" w:name="_Refd19e36550"/>
      <w:r>
        <w:t/>
      </w:r>
      <w:r>
        <w:t>(h)</w:t>
      </w:r>
      <w:r>
        <w:t xml:space="preserve"> </w:t>
      </w:r>
      <w:r>
        <w:rPr>
          <w:i/>
        </w:rPr>
        <w:t>Adjustment of ECW and GMP.</w:t>
      </w:r>
      <w:r>
        <w:t xml:space="preserve"> The ECW and GMP shall be subject to adjustment for changes and any other conditions giving rise to entitlement to an adjustment under this contract. The ECW and GMP may be adjusted down for deletions to the scope of the construction services through a bilateral modification.</w:t>
      </w:r>
      <w:bookmarkEnd w:id="2999"/>
      <w:bookmarkEnd w:id="3000"/>
    </w:p>
    <w:p xmlns:tce="http://www.TCE.com">
      <w:pPr>
        <w:pStyle w:val="ListNumber"/>
        <!--depth 1-->
        <w:numPr>
          <w:ilvl w:val="0"/>
          <w:numId w:val="636"/>
        </w:numPr>
      </w:pPr>
      <w:bookmarkStart w:id="3002" w:name="_Tocd19e36560"/>
      <w:bookmarkStart w:id="3001" w:name="_Refd19e36560"/>
      <w:r>
        <w:t/>
      </w:r>
      <w:r>
        <w:t>(i)</w:t>
      </w:r>
      <w:r>
        <w:t xml:space="preserve"> </w:t>
      </w:r>
      <w:r>
        <w:rPr>
          <w:i/>
        </w:rPr>
        <w:t>Adjustment of CCA.</w:t>
      </w:r>
      <w:r>
        <w:t xml:space="preserve"> If the sum of the final ECW, CCA, and fee for the construction work is greater than the GMP as established at contract award or as adjusted in accordance with </w:t>
      </w:r>
      <w:hyperlink r:id="rIdHyperlink279">
        <w:r>
          <w:rPr>
            <w:rStyle w:val="Hyperlink"/>
          </w:rPr>
          <w:t>FAR Part 43</w:t>
        </w:r>
      </w:hyperlink>
      <w:r>
        <w:t>, then the Contractor should work with the Contracting Officer to identify measures to reduce the overall GMP, including reducing the CCA, reducing the fee, or as a last resort, reducing the scope of the project. At any time, the parties may agree to a different CCA than the amount expressed at time of contract award. Prior to the use of the CCA, the Contractor shall coordinate approval following the procedures identified in the contract. For approved CCA uses, the CCA shall be reduced and the ECW shall be adjusted accordingly.</w:t>
      </w:r>
      <w:bookmarkEnd w:id="3001"/>
      <w:bookmarkEnd w:id="3002"/>
    </w:p>
    <w:p xmlns:tce="http://www.TCE.com">
      <w:pPr>
        <w:pStyle w:val="ListNumber"/>
        <!--depth 1-->
        <w:numPr>
          <w:ilvl w:val="0"/>
          <w:numId w:val="636"/>
        </w:numPr>
      </w:pPr>
      <w:bookmarkStart w:id="3004" w:name="_Tocd19e36574"/>
      <w:bookmarkStart w:id="3003" w:name="_Refd19e36574"/>
      <w:r>
        <w:t/>
      </w:r>
      <w:r>
        <w:t>(j)</w:t>
      </w:r>
      <w:r>
        <w:t xml:space="preserve"> </w:t>
      </w:r>
      <w:r>
        <w:rPr>
          <w:i/>
        </w:rPr>
        <w:t>Adjustment of the Fee for the Construction Work.</w:t>
      </w:r>
      <w:r>
        <w:t xml:space="preserve"> The fee for the construction work may be adjusted for changes that are the basis for a change order, including scope changes, differing site conditions, and Government-caused delays. The fee for the construction work associated with a change order shall not be driven by a fixed percentage. The fee for the construction work is not increased or decreased based on fluctuations in the actual costs of the work. At time of proposal submission, the fee elements may be expressed as a percentage of the ECW, but shall be converted to a fixed amount prior to executing the GMP option.</w:t>
      </w:r>
      <w:bookmarkEnd w:id="3003"/>
      <w:bookmarkEnd w:id="3004"/>
    </w:p>
    <w:p xmlns:tce="http://www.TCE.com">
      <w:pPr>
        <w:pStyle w:val="ListNumber"/>
        <!--depth 1-->
        <w:numPr>
          <w:ilvl w:val="0"/>
          <w:numId w:val="636"/>
        </w:numPr>
      </w:pPr>
      <w:bookmarkStart w:id="3006" w:name="_Tocd19e36584"/>
      <w:bookmarkStart w:id="3005" w:name="_Refd19e36584"/>
      <w:r>
        <w:t/>
      </w:r>
      <w:r>
        <w:t>(k)</w:t>
      </w:r>
      <w:r>
        <w:t xml:space="preserve"> </w:t>
      </w:r>
      <w:r>
        <w:rPr>
          <w:i/>
        </w:rPr>
        <w:t>Conversion to Firm-Fixed-Price Prior to Final Settlement.</w:t>
      </w:r>
      <w:r>
        <w:t/>
      </w:r>
    </w:p>
    <w:p xmlns:tce="http://www.TCE.com">
      <w:pPr>
        <w:pStyle w:val="ListNumber2"/>
        <!--depth 2-->
        <w:numPr>
          <w:ilvl w:val="1"/>
          <w:numId w:val="640"/>
        </w:numPr>
      </w:pPr>
      <w:bookmarkStart w:id="3008" w:name="_Tocd19e36595"/>
      <w:bookmarkStart w:id="3007" w:name="_Refd19e36595"/>
      <w:r>
        <w:t/>
      </w:r>
      <w:r>
        <w:t>(1)</w:t>
      </w:r>
      <w:r>
        <w:t xml:space="preserve"> </w:t>
      </w:r>
      <w:r>
        <w:rPr>
          <w:i/>
        </w:rPr>
        <w:t>Submission Requirements for Conversion to Firm-Fixed Price.</w:t>
      </w:r>
      <w:r>
        <w:t xml:space="preserve"> If the parties agree to negotiate and establish a firm-fixed-price for construction work prior to the exercise of the GMP option, or at the request of the Contracting Officer, the Contractor shall submit the following:</w:t>
      </w:r>
    </w:p>
    <w:p xmlns:tce="http://www.TCE.com">
      <w:pPr>
        <w:pStyle w:val="ListNumber3"/>
        <!--depth 3-->
        <w:numPr>
          <w:ilvl w:val="2"/>
          <w:numId w:val="641"/>
        </w:numPr>
      </w:pPr>
      <w:bookmarkStart w:id="3010" w:name="_Tocd19e36606"/>
      <w:bookmarkStart w:id="3009" w:name="_Refd19e36606"/>
      <w:r>
        <w:t/>
      </w:r>
      <w:r>
        <w:t>(i)</w:t>
      </w:r>
      <w:r>
        <w:t>A proposed firm-fixed-price proposal for the completion of the construction work, which shall include all markups, including profit.</w:t>
      </w:r>
      <w:bookmarkEnd w:id="3009"/>
      <w:bookmarkEnd w:id="3010"/>
    </w:p>
    <w:p xmlns:tce="http://www.TCE.com">
      <w:pPr>
        <w:pStyle w:val="ListNumber3"/>
        <!--depth 3-->
        <w:numPr>
          <w:ilvl w:val="2"/>
          <w:numId w:val="641"/>
        </w:numPr>
      </w:pPr>
      <w:bookmarkStart w:id="3012" w:name="_Tocd19e36613"/>
      <w:bookmarkStart w:id="3011" w:name="_Refd19e36613"/>
      <w:r>
        <w:t/>
      </w:r>
      <w:r>
        <w:t>(ii)</w:t>
      </w:r>
      <w:r>
        <w:t>A detailed statement of any costs incurred in the performance of the contract work to date.</w:t>
      </w:r>
      <w:bookmarkEnd w:id="3011"/>
      <w:bookmarkEnd w:id="3012"/>
      <w:bookmarkEnd w:id="3007"/>
      <w:bookmarkEnd w:id="3008"/>
    </w:p>
    <w:p xmlns:tce="http://www.TCE.com">
      <w:pPr>
        <w:pStyle w:val="ListNumber2"/>
        <!--depth 2-->
        <w:numPr>
          <w:ilvl w:val="1"/>
          <w:numId w:val="640"/>
        </w:numPr>
      </w:pPr>
      <w:bookmarkStart w:id="3014" w:name="_Tocd19e36621"/>
      <w:bookmarkStart w:id="3013" w:name="_Refd19e36621"/>
      <w:r>
        <w:t/>
      </w:r>
      <w:r>
        <w:t>(2)</w:t>
      </w:r>
      <w:r>
        <w:t xml:space="preserve"> </w:t>
      </w:r>
      <w:r>
        <w:rPr>
          <w:i/>
        </w:rPr>
        <w:t>Establishment of Firm-Fixed-Price.</w:t>
      </w:r>
      <w:r>
        <w:t/>
      </w:r>
    </w:p>
    <w:p xmlns:tce="http://www.TCE.com">
      <w:pPr>
        <w:pStyle w:val="ListNumber3"/>
        <!--depth 3-->
        <w:numPr>
          <w:ilvl w:val="2"/>
          <w:numId w:val="642"/>
        </w:numPr>
      </w:pPr>
      <w:bookmarkStart w:id="3016" w:name="_Tocd19e36632"/>
      <w:bookmarkStart w:id="3015" w:name="_Refd19e36632"/>
      <w:r>
        <w:t/>
      </w:r>
      <w:r>
        <w:t>(i)</w:t>
      </w:r>
      <w:r>
        <w:t xml:space="preserve"> </w:t>
      </w:r>
      <w:r>
        <w:rPr>
          <w:i/>
        </w:rPr>
        <w:t>Prior to Exercise of GMP Option.</w:t>
      </w:r>
      <w:r>
        <w:t xml:space="preserve"> The parties may negotiate and establish a firm-fixed-price for construction work prior to the exercise of the GMP option based on the data provided under paragraph (k)(1) of this clause; provided that the firm-fixed-price shall not exceed the GMP. The Contracting Officer shall have the right, but not the obligation, to bilaterally exercise the GMP option at the firm-fixed-price within 120 calendar days of the establishment of such price.</w:t>
      </w:r>
      <w:bookmarkEnd w:id="3015"/>
      <w:bookmarkEnd w:id="3016"/>
    </w:p>
    <w:p xmlns:tce="http://www.TCE.com">
      <w:pPr>
        <w:pStyle w:val="ListNumber3"/>
        <!--depth 3-->
        <w:numPr>
          <w:ilvl w:val="2"/>
          <w:numId w:val="642"/>
        </w:numPr>
      </w:pPr>
      <w:bookmarkStart w:id="3018" w:name="_Tocd19e36642"/>
      <w:bookmarkStart w:id="3017" w:name="_Refd19e36642"/>
      <w:r>
        <w:t/>
      </w:r>
      <w:r>
        <w:t>(ii)</w:t>
      </w:r>
      <w:r>
        <w:t xml:space="preserve"> </w:t>
      </w:r>
      <w:r>
        <w:rPr>
          <w:i/>
        </w:rPr>
        <w:t>After Exercise of the GMP Option.</w:t>
      </w:r>
      <w:r>
        <w:t xml:space="preserve"> At any time prior to final settlement, the Contracting Officer may request that the Contractor provide a firm-fixed-price proposal for the completion of construction work in accordance with paragraph (k)(1) of this clause. Within 60 calendar days of such request, the Contractor shall provide such data. Within 60 calendar days of receipt of the Contractor's proposal, the Contracting Officer shall have the right, but not the obligation, to convert the contract to a firm-fixed-price contract through a bilateral modification at the proposed fixed-price or as otherwise negotiated by the parties; provided that the firm-fixed-price, plus any costs incurred in the performance of the construction work, shall not exceed the GMP.</w:t>
      </w:r>
      <w:bookmarkEnd w:id="3017"/>
      <w:bookmarkEnd w:id="3018"/>
    </w:p>
    <w:p xmlns:tce="http://www.TCE.com">
      <w:pPr>
        <w:pStyle w:val="ListNumber3"/>
        <!--depth 3-->
        <w:numPr>
          <w:ilvl w:val="2"/>
          <w:numId w:val="642"/>
        </w:numPr>
      </w:pPr>
      <w:bookmarkStart w:id="3020" w:name="_Tocd19e36652"/>
      <w:bookmarkStart w:id="3019" w:name="_Refd19e36652"/>
      <w:r>
        <w:t/>
      </w:r>
      <w:r>
        <w:t>(iii)</w:t>
      </w:r>
      <w:r>
        <w:t>If any portion of the contract is converted to a firm-fixed-price, then that portion of the contract is no longer subject to open book accounting, a shared savings incentive, or the need for final settlement. If the contract is not converted to a firm-fixed-price contract, then the final settlement of the Contractor's compensation shall be determined in accordance with paragraph (l) of this clause.</w:t>
      </w:r>
      <w:bookmarkEnd w:id="3019"/>
      <w:bookmarkEnd w:id="3020"/>
      <w:bookmarkEnd w:id="3013"/>
      <w:bookmarkEnd w:id="3014"/>
    </w:p>
    <w:p xmlns:tce="http://www.TCE.com">
      <w:pPr>
        <w:pStyle w:val="ListNumber2"/>
        <!--depth 2-->
        <w:numPr>
          <w:ilvl w:val="1"/>
          <w:numId w:val="640"/>
        </w:numPr>
      </w:pPr>
      <w:bookmarkStart w:id="3022" w:name="_Tocd19e36660"/>
      <w:bookmarkStart w:id="3021" w:name="_Refd19e36660"/>
      <w:r>
        <w:t/>
      </w:r>
      <w:r>
        <w:t>(3)</w:t>
      </w:r>
      <w:r>
        <w:t xml:space="preserve"> </w:t>
      </w:r>
      <w:r>
        <w:rPr>
          <w:i/>
        </w:rPr>
        <w:t>Payments.</w:t>
      </w:r>
      <w:r>
        <w:t xml:space="preserve"> If this contract is converted to a firm-fixed-price contract, the Contractor shall submit a revised schedule of values for the construction work allocating the unpaid balance of the fixed price to the itemized work activities remaining uncompleted, which shall be the basis for remaining progress payments.</w:t>
      </w:r>
      <w:bookmarkEnd w:id="3021"/>
      <w:bookmarkEnd w:id="3022"/>
      <w:bookmarkEnd w:id="3005"/>
      <w:bookmarkEnd w:id="3006"/>
    </w:p>
    <w:p xmlns:tce="http://www.TCE.com">
      <w:pPr>
        <w:pStyle w:val="ListNumber"/>
        <!--depth 1-->
        <w:numPr>
          <w:ilvl w:val="0"/>
          <w:numId w:val="636"/>
        </w:numPr>
      </w:pPr>
      <w:bookmarkStart w:id="3024" w:name="_Tocd19e36672"/>
      <w:bookmarkStart w:id="3023" w:name="_Refd19e36672"/>
      <w:r>
        <w:t/>
      </w:r>
      <w:r>
        <w:t>(l)</w:t>
      </w:r>
      <w:r>
        <w:t xml:space="preserve"> </w:t>
      </w:r>
      <w:r>
        <w:rPr>
          <w:i/>
        </w:rPr>
        <w:t>Final Settlement.</w:t>
      </w:r>
      <w:r>
        <w:t xml:space="preserve"> The final settlement amount shall consist of the cost of performance and the Contractor's shared savings incentive, if any, provided that in no event shall the final settlement exceed the GMP. The final settlement amount shall be the Contractor's total compensation due under the contract.</w:t>
      </w:r>
    </w:p>
    <w:p xmlns:tce="http://www.TCE.com">
      <w:pPr>
        <w:pStyle w:val="ListNumber2"/>
        <!--depth 2-->
        <w:numPr>
          <w:ilvl w:val="1"/>
          <w:numId w:val="643"/>
        </w:numPr>
      </w:pPr>
      <w:bookmarkStart w:id="3026" w:name="_Tocd19e36683"/>
      <w:bookmarkStart w:id="3025" w:name="_Refd19e36683"/>
      <w:r>
        <w:t/>
      </w:r>
      <w:r>
        <w:t>(1)</w:t>
      </w:r>
      <w:r>
        <w:t xml:space="preserve"> </w:t>
      </w:r>
      <w:r>
        <w:rPr>
          <w:i/>
        </w:rPr>
        <w:t>Submission Requirements for Final Settlement Proposal.</w:t>
      </w:r>
      <w:r>
        <w:t xml:space="preserve"> The Contractor shall submit a final settlement proposal within 120 days of substantial completion to determine the cost of the construction work, which shall include the following:</w:t>
      </w:r>
    </w:p>
    <w:p xmlns:tce="http://www.TCE.com">
      <w:pPr>
        <w:pStyle w:val="ListNumber3"/>
        <!--depth 3-->
        <w:numPr>
          <w:ilvl w:val="2"/>
          <w:numId w:val="644"/>
        </w:numPr>
      </w:pPr>
      <w:bookmarkStart w:id="3028" w:name="_Tocd19e36694"/>
      <w:bookmarkStart w:id="3027" w:name="_Refd19e36694"/>
      <w:r>
        <w:t/>
      </w:r>
      <w:r>
        <w:t>(i)</w:t>
      </w:r>
      <w:r>
        <w:t>A detailed statement of all costs incurred by the Contractor in performing the construction work;</w:t>
      </w:r>
      <w:bookmarkEnd w:id="3027"/>
      <w:bookmarkEnd w:id="3028"/>
    </w:p>
    <w:p xmlns:tce="http://www.TCE.com">
      <w:pPr>
        <w:pStyle w:val="ListNumber3"/>
        <!--depth 3-->
        <w:numPr>
          <w:ilvl w:val="2"/>
          <w:numId w:val="644"/>
        </w:numPr>
      </w:pPr>
      <w:bookmarkStart w:id="3030" w:name="_Tocd19e36701"/>
      <w:bookmarkStart w:id="3029" w:name="_Refd19e36701"/>
      <w:r>
        <w:t/>
      </w:r>
      <w:r>
        <w:t>(ii)</w:t>
      </w:r>
      <w:r>
        <w:t>A firm-fixed-price proposal for the performance of the remaining work, if any, that may be necessary to complete performance of the construction work;</w:t>
      </w:r>
      <w:bookmarkEnd w:id="3029"/>
      <w:bookmarkEnd w:id="3030"/>
    </w:p>
    <w:p xmlns:tce="http://www.TCE.com">
      <w:pPr>
        <w:pStyle w:val="ListNumber3"/>
        <!--depth 3-->
        <w:numPr>
          <w:ilvl w:val="2"/>
          <w:numId w:val="644"/>
        </w:numPr>
      </w:pPr>
      <w:bookmarkStart w:id="3032" w:name="_Tocd19e36708"/>
      <w:bookmarkStart w:id="3031" w:name="_Refd19e36708"/>
      <w:r>
        <w:t/>
      </w:r>
      <w:r>
        <w:t>(iii)</w:t>
      </w:r>
      <w:r>
        <w:t>An executed release of claims, which shall describe any and all exceptions, including a description of any outstanding claims; and</w:t>
      </w:r>
      <w:bookmarkEnd w:id="3031"/>
      <w:bookmarkEnd w:id="3032"/>
    </w:p>
    <w:p xmlns:tce="http://www.TCE.com">
      <w:pPr>
        <w:pStyle w:val="ListNumber3"/>
        <!--depth 3-->
        <w:numPr>
          <w:ilvl w:val="2"/>
          <w:numId w:val="644"/>
        </w:numPr>
      </w:pPr>
      <w:bookmarkStart w:id="3034" w:name="_Tocd19e36715"/>
      <w:bookmarkStart w:id="3033" w:name="_Refd19e36715"/>
      <w:r>
        <w:t/>
      </w:r>
      <w:r>
        <w:t>(iv)</w:t>
      </w:r>
      <w:r>
        <w:t>Any other relevant data that the Contracting Officer may reasonably require.</w:t>
      </w:r>
      <w:bookmarkEnd w:id="3033"/>
      <w:bookmarkEnd w:id="3034"/>
      <w:bookmarkEnd w:id="3025"/>
      <w:bookmarkEnd w:id="3026"/>
    </w:p>
    <w:p xmlns:tce="http://www.TCE.com">
      <w:pPr>
        <w:pStyle w:val="ListNumber2"/>
        <!--depth 2-->
        <w:numPr>
          <w:ilvl w:val="1"/>
          <w:numId w:val="643"/>
        </w:numPr>
      </w:pPr>
      <w:bookmarkStart w:id="3036" w:name="_Tocd19e36723"/>
      <w:bookmarkStart w:id="3035" w:name="_Refd19e36723"/>
      <w:r>
        <w:t/>
      </w:r>
      <w:r>
        <w:t>(2)</w:t>
      </w:r>
      <w:r>
        <w:t xml:space="preserve"> </w:t>
      </w:r>
      <w:r>
        <w:rPr>
          <w:i/>
        </w:rPr>
        <w:t>Determination of the Cost of the Work.</w:t>
      </w:r>
      <w:r>
        <w:t xml:space="preserve"> The cost of the construction work shall be the sum of all costs incurred by the Contractor in performing the construction work, the proposed fixed price for performance of remaining work, if any, less the residual value of any Contractor retained inventory. In order to determine the cost of the construction work, the Contractor shall be subject to an audit of the Contractor's records and/or the Contractor's proposal. Establishment of the cost of the construction work shall be subject to negotiation between the Government and the Contractor. In the event that the parties are unable to reach agreement, the Contracting Officer may unilaterally determine the cost of the construction work, and such determination shall be subject to </w:t>
      </w:r>
      <w:hyperlink r:id="rIdHyperlink280">
        <w:r>
          <w:rPr>
            <w:rStyle w:val="Hyperlink"/>
          </w:rPr>
          <w:t>FAR Clause 52.233-1</w:t>
        </w:r>
      </w:hyperlink>
      <w:r>
        <w:t xml:space="preserve"> Disputes.</w:t>
      </w:r>
      <w:bookmarkEnd w:id="3035"/>
      <w:bookmarkEnd w:id="3036"/>
    </w:p>
    <w:p xmlns:tce="http://www.TCE.com">
      <w:pPr>
        <w:pStyle w:val="ListNumber2"/>
        <!--depth 2-->
        <w:numPr>
          <w:ilvl w:val="1"/>
          <w:numId w:val="643"/>
        </w:numPr>
      </w:pPr>
      <w:bookmarkStart w:id="3038" w:name="_Tocd19e36737"/>
      <w:bookmarkStart w:id="3037" w:name="_Refd19e36737"/>
      <w:r>
        <w:t/>
      </w:r>
      <w:r>
        <w:t>(3)</w:t>
      </w:r>
      <w:r>
        <w:t xml:space="preserve"> </w:t>
      </w:r>
      <w:r>
        <w:rPr>
          <w:i/>
        </w:rPr>
        <w:t>Determination of the Shared Savings Incentive.</w:t>
      </w:r>
      <w:r>
        <w:t xml:space="preserve"> If the final cost of performance is equal to or greater than the final GMP, the Contractor is not entitled to any additional compensation. If the final cost of performance is less than the final GMP, the Contractor is entitled to the percentage specified in paragraph (g) of this clause, of the difference between the final GMP and the final cost of performance, as the shared savings incentive.</w:t>
      </w:r>
      <w:bookmarkEnd w:id="3037"/>
      <w:bookmarkEnd w:id="3038"/>
      <w:bookmarkEnd w:id="3023"/>
      <w:bookmarkEnd w:id="3024"/>
    </w:p>
    <w:p xmlns:tce="http://www.TCE.com">
      <w:pPr>
        <w:pStyle w:val="ListNumber"/>
        <!--depth 1-->
        <w:numPr>
          <w:ilvl w:val="0"/>
          <w:numId w:val="636"/>
        </w:numPr>
      </w:pPr>
      <w:bookmarkStart w:id="3040" w:name="_Tocd19e36748"/>
      <w:bookmarkStart w:id="3039" w:name="_Refd19e36748"/>
      <w:r>
        <w:t/>
      </w:r>
      <w:r>
        <w:t>(m)</w:t>
      </w:r>
      <w:r>
        <w:t xml:space="preserve"> </w:t>
      </w:r>
      <w:r>
        <w:rPr>
          <w:i/>
        </w:rPr>
        <w:t>Subcontracts.</w:t>
      </w:r>
      <w:r>
        <w:t xml:space="preserve"> No subcontract placed under this contract may provide for cost-plus-a-percentage of cost. Any costs incurred by the Contractor as a result of such a subcontract shall not be included in the cost of the construction work or the final settlement.</w:t>
      </w:r>
      <w:bookmarkEnd w:id="3039"/>
      <w:bookmarkEnd w:id="3040"/>
    </w:p>
    <w:p xmlns:tce="http://www.TCE.com">
      <w:pPr>
        <w:pStyle w:val="ListNumber"/>
        <!--depth 1-->
        <w:numPr>
          <w:ilvl w:val="0"/>
          <w:numId w:val="636"/>
        </w:numPr>
      </w:pPr>
      <w:bookmarkStart w:id="3042" w:name="_Tocd19e36758"/>
      <w:bookmarkStart w:id="3041" w:name="_Refd19e36758"/>
      <w:r>
        <w:t/>
      </w:r>
      <w:r>
        <w:t>(n)</w:t>
      </w:r>
      <w:r>
        <w:t xml:space="preserve"> </w:t>
      </w:r>
      <w:r>
        <w:rPr>
          <w:i/>
        </w:rPr>
        <w:t>Open Book Access.</w:t>
      </w:r>
      <w:r>
        <w:t/>
      </w:r>
    </w:p>
    <w:p xmlns:tce="http://www.TCE.com">
      <w:pPr>
        <w:pStyle w:val="ListNumber2"/>
        <!--depth 2-->
        <w:numPr>
          <w:ilvl w:val="1"/>
          <w:numId w:val="645"/>
        </w:numPr>
      </w:pPr>
      <w:bookmarkStart w:id="3044" w:name="_Tocd19e36769"/>
      <w:bookmarkStart w:id="3043" w:name="_Refd19e36769"/>
      <w:r>
        <w:t/>
      </w:r>
      <w:r>
        <w:t>(1)</w:t>
      </w:r>
      <w:r>
        <w:t>At any time prior to converting to firm-fixed-price, the Government and its representatives, including designated auditors and accountants, shall have the right, but not the obligation, to attend any and all project meetings and shall have access to any and all records maintained by the Contractor relating to the contract. The Contractor shall include this requirement for open book access by the Government in its subcontracts for the contract.</w:t>
      </w:r>
      <w:bookmarkEnd w:id="3043"/>
      <w:bookmarkEnd w:id="3044"/>
    </w:p>
    <w:p xmlns:tce="http://www.TCE.com">
      <w:pPr>
        <w:pStyle w:val="ListNumber2"/>
        <!--depth 2-->
        <w:numPr>
          <w:ilvl w:val="1"/>
          <w:numId w:val="645"/>
        </w:numPr>
      </w:pPr>
      <w:bookmarkStart w:id="3046" w:name="_Tocd19e36776"/>
      <w:bookmarkStart w:id="3045" w:name="_Refd19e36776"/>
      <w:r>
        <w:t/>
      </w:r>
      <w:r>
        <w:t>(2)</w:t>
      </w:r>
      <w:r>
        <w:t xml:space="preserve">After converting to firm-fixed-price, the Government maintains the right to examine records under GSAR Clause </w:t>
      </w:r>
      <w:r>
        <w:rPr>
          <w:color w:val="0000FF"/>
        </w:rPr>
        <w:fldChar w:fldCharType="begin"/>
      </w:r>
      <w:r>
        <w:rPr>
          <w:color w:val="0000FF"/>
        </w:rPr>
        <w:instrText xml:space="preserve"> REF _Numd19e31959 \h </w:instrText>
      </w:r>
      <w:r>
        <w:fldChar w:fldCharType="separate"/>
      </w:r>
      <w:rPr>
        <w:color w:val="0000FF"/>
      </w:rPr>
      <w:r>
        <w:rPr>
          <w:u w:val="single"/>
        </w:rPr>
        <w:t>552.215-70</w:t>
      </w:r>
      <w:r>
        <w:rPr>
          <w:color w:val="0000FF"/>
        </w:rPr>
        <w:fldChar w:fldCharType="end"/>
      </w:r>
      <w:r>
        <w:t>.</w:t>
      </w:r>
      <w:bookmarkEnd w:id="3045"/>
      <w:bookmarkEnd w:id="3046"/>
      <w:bookmarkEnd w:id="3041"/>
      <w:bookmarkEnd w:id="3042"/>
    </w:p>
    <w:p xmlns:tce="http://www.TCE.com">
      <w:pPr>
        <w:pStyle w:val="ListNumber"/>
        <!--depth 1-->
        <w:numPr>
          <w:ilvl w:val="0"/>
          <w:numId w:val="636"/>
        </w:numPr>
      </w:pPr>
      <w:bookmarkStart w:id="3048" w:name="_Tocd19e36788"/>
      <w:bookmarkStart w:id="3047" w:name="_Refd19e36788"/>
      <w:r>
        <w:t/>
      </w:r>
      <w:r>
        <w:t>(o)</w:t>
      </w:r>
      <w:r>
        <w:t xml:space="preserve"> </w:t>
      </w:r>
      <w:r>
        <w:rPr>
          <w:i/>
        </w:rPr>
        <w:t>Termination.</w:t>
      </w:r>
      <w:r>
        <w:t xml:space="preserve"> If this Contract is terminated, the Contractor shall not be entitled to a shared savings incentive.</w:t>
      </w:r>
      <w:bookmarkEnd w:id="3047"/>
      <w:bookmarkEnd w:id="3048"/>
    </w:p>
    <w:p xmlns:tce="http://www.TCE.com">
      <w:pPr>
        <w:pStyle w:val="ListNumber"/>
        <!--depth 1-->
        <w:numPr>
          <w:ilvl w:val="0"/>
          <w:numId w:val="636"/>
        </w:numPr>
      </w:pPr>
      <w:bookmarkStart w:id="3050" w:name="_Tocd19e36798"/>
      <w:bookmarkStart w:id="3049" w:name="_Refd19e36798"/>
      <w:r>
        <w:t/>
      </w:r>
      <w:r>
        <w:t>(p)</w:t>
      </w:r>
      <w:r>
        <w:t>The contractor agrees to incorporate the substance of this clause in all subcontracts under this contract.</w:t>
      </w:r>
      <w:bookmarkEnd w:id="3049"/>
      <w:bookmarkEnd w:id="3050"/>
    </w:p>
    <w:p xmlns:tce="http://www.TCE.com">
      <w:pPr>
        <w:pStyle w:val="BodyText"/>
      </w:pPr>
      <w:r>
        <w:t>(End of clause)</w:t>
      </w:r>
    </w:p>
    <!--Topic unique_54-->
    <w:p xmlns:tce="http://www.TCE.com">
      <w:pPr>
        <w:pStyle w:val="Heading6"/>
      </w:pPr>
      <w:bookmarkStart w:id="3051" w:name="_Numd19e36815"/>
      <w:bookmarkStart w:id="3052" w:name="_Refd19e36815"/>
      <w:bookmarkStart w:id="3053" w:name="_Tocd19e36815"/>
      <w:r>
        <w:t/>
      </w:r>
      <w:r>
        <w:t>552.236-80</w:t>
      </w:r>
      <w:r>
        <w:t xml:space="preserve"> Accounting Records and Progress Payments.</w:t>
      </w:r>
      <w:bookmarkEnd w:id="3052"/>
      <w:bookmarkEnd w:id="3053"/>
      <w:bookmarkEnd w:id="3051"/>
    </w:p>
    <w:p xmlns:tce="http://www.TCE.com">
      <w:pPr>
        <w:pStyle w:val="BodyText"/>
      </w:pPr>
      <w:r>
        <w:t xml:space="preserve">As prescribed in </w:t>
      </w:r>
      <w:r>
        <w:t xml:space="preserve"> </w:t>
      </w:r>
      <w:r>
        <w:rPr>
          <w:color w:val="0000FF"/>
        </w:rPr>
        <w:fldChar w:fldCharType="begin"/>
      </w:r>
      <w:r>
        <w:rPr>
          <w:color w:val="0000FF"/>
        </w:rPr>
        <w:instrText xml:space="preserve"> REF _Numd19e22521 \h </w:instrText>
      </w:r>
      <w:r>
        <w:fldChar w:fldCharType="separate"/>
      </w:r>
      <w:rPr>
        <w:color w:val="0000FF"/>
      </w:rPr>
      <w:r>
        <w:rPr>
          <w:u w:val="single"/>
        </w:rPr>
        <w:t>536.7107</w:t>
      </w:r>
      <w:r>
        <w:rPr>
          <w:color w:val="0000FF"/>
        </w:rPr>
        <w:fldChar w:fldCharType="end"/>
      </w:r>
      <w:r>
        <w:t xml:space="preserve"> </w:t>
      </w:r>
      <w:r>
        <w:t>(b), insert a clause substantially the same as the following clause:</w:t>
      </w:r>
    </w:p>
    <w:p xmlns:tce="http://www.TCE.com">
      <w:pPr>
        <w:pStyle w:val="BodyText"/>
      </w:pPr>
      <w:r>
        <w:t>Accounting Records and Progress Payments (Jan 2020)</w:t>
      </w:r>
    </w:p>
    <w:p xmlns:tce="http://www.TCE.com">
      <w:pPr>
        <w:pStyle w:val="ListNumber"/>
        <!--depth 1-->
        <w:numPr>
          <w:ilvl w:val="0"/>
          <w:numId w:val="646"/>
        </w:numPr>
      </w:pPr>
      <w:bookmarkStart w:id="3055" w:name="_Tocd19e36837"/>
      <w:bookmarkStart w:id="3054" w:name="_Refd19e36837"/>
      <w:r>
        <w:t/>
      </w:r>
      <w:r>
        <w:t>(a)</w:t>
      </w:r>
      <w:r>
        <w:t>The Contractor shall keep full and detailed accounts and exercise such controls as may be necessary for proper financial management under this contract. The Contractor's accounting and control systems shall meet Generally Accepted Accounting Principles (GAAP) and provide for the following:</w:t>
      </w:r>
    </w:p>
    <w:p xmlns:tce="http://www.TCE.com">
      <w:pPr>
        <w:pStyle w:val="ListNumber2"/>
        <!--depth 2-->
        <w:numPr>
          <w:ilvl w:val="1"/>
          <w:numId w:val="647"/>
        </w:numPr>
      </w:pPr>
      <w:bookmarkStart w:id="3057" w:name="_Tocd19e36845"/>
      <w:bookmarkStart w:id="3056" w:name="_Refd19e36845"/>
      <w:r>
        <w:t/>
      </w:r>
      <w:r>
        <w:t>(1)</w:t>
      </w:r>
      <w:r>
        <w:t>There is proper segregation of direct costs and indirect costs.</w:t>
      </w:r>
      <w:bookmarkEnd w:id="3056"/>
      <w:bookmarkEnd w:id="3057"/>
    </w:p>
    <w:p xmlns:tce="http://www.TCE.com">
      <w:pPr>
        <w:pStyle w:val="ListNumber2"/>
        <!--depth 2-->
        <w:numPr>
          <w:ilvl w:val="1"/>
          <w:numId w:val="647"/>
        </w:numPr>
      </w:pPr>
      <w:bookmarkStart w:id="3059" w:name="_Tocd19e36852"/>
      <w:bookmarkStart w:id="3058" w:name="_Refd19e36852"/>
      <w:r>
        <w:t/>
      </w:r>
      <w:r>
        <w:t>(2)</w:t>
      </w:r>
      <w:r>
        <w:t>There is proper identification and accumulation of direct costs by contract.</w:t>
      </w:r>
      <w:bookmarkEnd w:id="3058"/>
      <w:bookmarkEnd w:id="3059"/>
    </w:p>
    <w:p xmlns:tce="http://www.TCE.com">
      <w:pPr>
        <w:pStyle w:val="ListNumber2"/>
        <!--depth 2-->
        <w:numPr>
          <w:ilvl w:val="1"/>
          <w:numId w:val="647"/>
        </w:numPr>
      </w:pPr>
      <w:bookmarkStart w:id="3061" w:name="_Tocd19e36859"/>
      <w:bookmarkStart w:id="3060" w:name="_Refd19e36859"/>
      <w:r>
        <w:t/>
      </w:r>
      <w:r>
        <w:t>(3)</w:t>
      </w:r>
      <w:r>
        <w:t>There is a labor time distribution system that charges direct and indirect labor appropriately.</w:t>
      </w:r>
      <w:bookmarkEnd w:id="3060"/>
      <w:bookmarkEnd w:id="3061"/>
      <w:bookmarkEnd w:id="3054"/>
      <w:bookmarkEnd w:id="3055"/>
    </w:p>
    <w:p xmlns:tce="http://www.TCE.com">
      <w:pPr>
        <w:pStyle w:val="ListNumber"/>
        <!--depth 1-->
        <w:numPr>
          <w:ilvl w:val="0"/>
          <w:numId w:val="646"/>
        </w:numPr>
      </w:pPr>
      <w:bookmarkStart w:id="3063" w:name="_Tocd19e36867"/>
      <w:bookmarkStart w:id="3062" w:name="_Refd19e36867"/>
      <w:r>
        <w:t/>
      </w:r>
      <w:r>
        <w:t>(b)</w:t>
      </w:r>
      <w:r>
        <w:t>The Contractor shall afford access to and shall permit any authorized representatives of the Government to audit, examine and copy any records, documents, books, correspondence, instructions, drawings, receipts, subcontracts, purchase orders, vouchers, memoranda, and other data relating to this contract. Records subject to audit, examination, and copying shall include those records necessary to evaluate and verify all direct and indirect costs, including overhead and payroll tax and fringe benefit allocations, as they may apply to costs associated with the contract. The Contractor shall preserve these records for a period of three years after the final payment, or for such longer period as may be required by law.</w:t>
      </w:r>
      <w:bookmarkEnd w:id="3062"/>
      <w:bookmarkEnd w:id="3063"/>
    </w:p>
    <w:p xmlns:tce="http://www.TCE.com">
      <w:pPr>
        <w:pStyle w:val="ListNumber"/>
        <!--depth 1-->
        <w:numPr>
          <w:ilvl w:val="0"/>
          <w:numId w:val="646"/>
        </w:numPr>
      </w:pPr>
      <w:bookmarkStart w:id="3065" w:name="_Tocd19e36874"/>
      <w:bookmarkStart w:id="3064" w:name="_Refd19e36874"/>
      <w:r>
        <w:t/>
      </w:r>
      <w:r>
        <w:t>(c)</w:t>
      </w:r>
      <w:r>
        <w:t>The records identified in paragraphs (b) of this clause shall be subject to inspection and audit by the Government or its authorized representative for, but not limited to, evaluating and verifying:</w:t>
      </w:r>
    </w:p>
    <w:p xmlns:tce="http://www.TCE.com">
      <w:pPr>
        <w:pStyle w:val="ListNumber2"/>
        <!--depth 2-->
        <w:numPr>
          <w:ilvl w:val="1"/>
          <w:numId w:val="648"/>
        </w:numPr>
      </w:pPr>
      <w:bookmarkStart w:id="3067" w:name="_Tocd19e36882"/>
      <w:bookmarkStart w:id="3066" w:name="_Refd19e36882"/>
      <w:r>
        <w:t/>
      </w:r>
      <w:r>
        <w:t>(1)</w:t>
      </w:r>
      <w:r>
        <w:t>Contractor compliance with contract requirements;</w:t>
      </w:r>
      <w:bookmarkEnd w:id="3066"/>
      <w:bookmarkEnd w:id="3067"/>
    </w:p>
    <w:p xmlns:tce="http://www.TCE.com">
      <w:pPr>
        <w:pStyle w:val="ListNumber2"/>
        <!--depth 2-->
        <w:numPr>
          <w:ilvl w:val="1"/>
          <w:numId w:val="648"/>
        </w:numPr>
      </w:pPr>
      <w:bookmarkStart w:id="3069" w:name="_Tocd19e36889"/>
      <w:bookmarkStart w:id="3068" w:name="_Refd19e36889"/>
      <w:r>
        <w:t/>
      </w:r>
      <w:r>
        <w:t>(2)</w:t>
      </w:r>
      <w:r>
        <w:t>Compliance with pricing change orders, invoices, applications for payment, or claims submitted by the contractor or any of its subcontractors at any tier, including vendors and suppliers.</w:t>
      </w:r>
      <w:bookmarkEnd w:id="3068"/>
      <w:bookmarkEnd w:id="3069"/>
      <w:bookmarkEnd w:id="3064"/>
      <w:bookmarkEnd w:id="3065"/>
    </w:p>
    <w:p xmlns:tce="http://www.TCE.com">
      <w:pPr>
        <w:pStyle w:val="ListNumber"/>
        <!--depth 1-->
        <w:numPr>
          <w:ilvl w:val="0"/>
          <w:numId w:val="646"/>
        </w:numPr>
      </w:pPr>
      <w:bookmarkStart w:id="3071" w:name="_Tocd19e36897"/>
      <w:bookmarkStart w:id="3070" w:name="_Refd19e36897"/>
      <w:r>
        <w:t/>
      </w:r>
      <w:r>
        <w:t>(d)</w:t>
      </w:r>
      <w:r>
        <w:t>If requested by the Government, the Contractor shall promptly deliver to the Government or its designee copies of all records related to the contract, in a form acceptable to the Government. The Contractor shall provide to the Government or its authorized representative such records maintained in an electronic format in a computer readable format on data disks or suitable alternative computer data exchange formats.</w:t>
      </w:r>
      <w:bookmarkEnd w:id="3070"/>
      <w:bookmarkEnd w:id="3071"/>
    </w:p>
    <w:p xmlns:tce="http://www.TCE.com">
      <w:pPr>
        <w:pStyle w:val="ListNumber"/>
        <!--depth 1-->
        <w:numPr>
          <w:ilvl w:val="0"/>
          <w:numId w:val="646"/>
        </w:numPr>
      </w:pPr>
      <w:bookmarkStart w:id="3073" w:name="_Tocd19e36904"/>
      <w:bookmarkStart w:id="3072" w:name="_Refd19e36904"/>
      <w:r>
        <w:t/>
      </w:r>
      <w:r>
        <w:t>(e)</w:t>
      </w:r>
      <w:r>
        <w:t>The Government shall have access to the Contractor's facilities, shall be allowed to interview all current and former employees to discuss matters pertinent to the contract, and shall be provided adequate work space, in order to conduct audits and examinations.</w:t>
      </w:r>
      <w:bookmarkEnd w:id="3072"/>
      <w:bookmarkEnd w:id="3073"/>
    </w:p>
    <w:p xmlns:tce="http://www.TCE.com">
      <w:pPr>
        <w:pStyle w:val="ListNumber"/>
        <!--depth 1-->
        <w:numPr>
          <w:ilvl w:val="0"/>
          <w:numId w:val="646"/>
        </w:numPr>
      </w:pPr>
      <w:bookmarkStart w:id="3075" w:name="_Tocd19e36912"/>
      <w:bookmarkStart w:id="3074" w:name="_Refd19e36912"/>
      <w:r>
        <w:t/>
      </w:r>
      <w:r>
        <w:t>(f)</w:t>
      </w:r>
      <w:r>
        <w:t>If any audit or examination of the Contractor's records discloses total findings resulting in overpricing or overcharges by the Contractor to the Government in excess of one-quarter percent of the total contract billings, the Contractor shall immediately reimburse the Government for the overcharges. The Contractor shall also reimburse the Government for the costs of the audit unless otherwise agreed to by the Government and the Contractor.</w:t>
      </w:r>
      <w:bookmarkEnd w:id="3074"/>
      <w:bookmarkEnd w:id="3075"/>
    </w:p>
    <w:p xmlns:tce="http://www.TCE.com">
      <w:pPr>
        <w:pStyle w:val="ListNumber"/>
        <!--depth 1-->
        <w:numPr>
          <w:ilvl w:val="0"/>
          <w:numId w:val="646"/>
        </w:numPr>
      </w:pPr>
      <w:bookmarkStart w:id="3077" w:name="_Tocd19e36919"/>
      <w:bookmarkStart w:id="3076" w:name="_Refd19e36919"/>
      <w:r>
        <w:t/>
      </w:r>
      <w:r>
        <w:t>(g)</w:t>
      </w:r>
      <w:r>
        <w:t>The Government shall be entitled to audit all modifications, including lump-sum modifications, to determine whether the proposed costs, as represented by the Contractor and any of its subcontractors, are in compliance with the contract. If it is determined that the costs proposed under a modification, including lump-sum modifications, are not in compliance with the contract, the Government reserves the right to adjust the amount previously approved and included in the modification.</w:t>
      </w:r>
      <w:bookmarkEnd w:id="3076"/>
      <w:bookmarkEnd w:id="3077"/>
    </w:p>
    <w:p xmlns:tce="http://www.TCE.com">
      <w:pPr>
        <w:pStyle w:val="ListNumber"/>
        <!--depth 1-->
        <w:numPr>
          <w:ilvl w:val="0"/>
          <w:numId w:val="646"/>
        </w:numPr>
      </w:pPr>
      <w:bookmarkStart w:id="3079" w:name="_Tocd19e36926"/>
      <w:bookmarkStart w:id="3078" w:name="_Refd19e36926"/>
      <w:r>
        <w:t/>
      </w:r>
      <w:r>
        <w:t>(h)</w:t>
      </w:r>
      <w:r>
        <w:t>If the Contractor fails to comply with any conditions in this clause, the Contracting Officer may retain a maximum of 10 percent of the amount of each payment request submitted until such deficiencies are corrected.</w:t>
      </w:r>
      <w:bookmarkEnd w:id="3078"/>
      <w:bookmarkEnd w:id="3079"/>
    </w:p>
    <w:p xmlns:tce="http://www.TCE.com">
      <w:pPr>
        <w:pStyle w:val="ListNumber"/>
        <!--depth 1-->
        <w:numPr>
          <w:ilvl w:val="0"/>
          <w:numId w:val="646"/>
        </w:numPr>
      </w:pPr>
      <w:bookmarkStart w:id="3081" w:name="_Tocd19e36933"/>
      <w:bookmarkStart w:id="3080" w:name="_Refd19e36933"/>
      <w:r>
        <w:t/>
      </w:r>
      <w:r>
        <w:t>(i)</w:t>
      </w:r>
      <w:r>
        <w:t>These requirements regarding accounting records shall not mitigate, lessen nor change any other requirements in the contract regarding audits, payment submissions, records, or records retention.</w:t>
      </w:r>
      <w:bookmarkEnd w:id="3080"/>
      <w:bookmarkEnd w:id="3081"/>
    </w:p>
    <w:p xmlns:tce="http://www.TCE.com">
      <w:pPr>
        <w:pStyle w:val="ListNumber"/>
        <!--depth 1-->
        <w:numPr>
          <w:ilvl w:val="0"/>
          <w:numId w:val="646"/>
        </w:numPr>
      </w:pPr>
      <w:bookmarkStart w:id="3083" w:name="_Tocd19e36940"/>
      <w:bookmarkStart w:id="3082" w:name="_Refd19e36940"/>
      <w:r>
        <w:t/>
      </w:r>
      <w:r>
        <w:t>(j)</w:t>
      </w:r>
      <w:r>
        <w:t>The contractor agrees to incorporate the substance of this clause in all subcontracts under this contract.</w:t>
      </w:r>
      <w:bookmarkEnd w:id="3082"/>
      <w:bookmarkEnd w:id="3083"/>
    </w:p>
    <w:p xmlns:tce="http://www.TCE.com">
      <w:pPr>
        <w:pStyle w:val="BodyText"/>
      </w:pPr>
      <w:r>
        <w:t>(End of clause)</w:t>
      </w:r>
    </w:p>
    <!--Topic unique_654-->
    <w:p xmlns:tce="http://www.TCE.com">
      <w:pPr>
        <w:pStyle w:val="Heading5"/>
      </w:pPr>
      <w:bookmarkStart w:id="3084" w:name="_Numd19e36957"/>
      <w:bookmarkStart w:id="3085" w:name="_Refd19e36957"/>
      <w:bookmarkStart w:id="3086" w:name="_Tocd19e36957"/>
      <w:r>
        <w:t/>
      </w:r>
      <w:r>
        <w:t>552.237</w:t>
      </w:r>
      <w:r>
        <w:t xml:space="preserve"> [Reserved]</w:t>
      </w:r>
      <w:bookmarkEnd w:id="3085"/>
      <w:bookmarkEnd w:id="3086"/>
      <w:bookmarkEnd w:id="3084"/>
    </w:p>
    <!--Topic unique_655-->
    <w:p xmlns:tce="http://www.TCE.com">
      <w:pPr>
        <w:pStyle w:val="Heading6"/>
      </w:pPr>
      <w:bookmarkStart w:id="3087" w:name="_Numd19e36970"/>
      <w:bookmarkStart w:id="3088" w:name="_Refd19e36970"/>
      <w:bookmarkStart w:id="3089" w:name="_Tocd19e36970"/>
      <w:r>
        <w:t/>
      </w:r>
      <w:r>
        <w:t>552.237-70</w:t>
      </w:r>
      <w:r>
        <w:t xml:space="preserve"> [Reserved]</w:t>
      </w:r>
      <w:bookmarkEnd w:id="3088"/>
      <w:bookmarkEnd w:id="3089"/>
      <w:bookmarkEnd w:id="3087"/>
    </w:p>
    <!--Topic unique_486-->
    <w:p xmlns:tce="http://www.TCE.com">
      <w:pPr>
        <w:pStyle w:val="Heading6"/>
      </w:pPr>
      <w:bookmarkStart w:id="3090" w:name="_Numd19e36985"/>
      <w:bookmarkStart w:id="3091" w:name="_Refd19e36985"/>
      <w:bookmarkStart w:id="3092" w:name="_Tocd19e36985"/>
      <w:r>
        <w:t/>
      </w:r>
      <w:r>
        <w:t>552.237-71</w:t>
      </w:r>
      <w:r>
        <w:t xml:space="preserve"> Qualifications of Employees.</w:t>
      </w:r>
      <w:bookmarkEnd w:id="3091"/>
      <w:bookmarkEnd w:id="3092"/>
      <w:bookmarkEnd w:id="3090"/>
    </w:p>
    <w:p xmlns:tce="http://www.TCE.com">
      <w:pPr>
        <w:pStyle w:val="BodyText"/>
      </w:pPr>
      <w:r>
        <w:t xml:space="preserve">As prescribed in </w:t>
      </w:r>
      <w:r>
        <w:t xml:space="preserve"> </w:t>
      </w:r>
      <w:r>
        <w:rPr>
          <w:color w:val="0000FF"/>
        </w:rPr>
        <w:fldChar w:fldCharType="begin"/>
      </w:r>
      <w:r>
        <w:rPr>
          <w:color w:val="0000FF"/>
        </w:rPr>
        <w:instrText xml:space="preserve"> REF _Numd19e22651 \h </w:instrText>
      </w:r>
      <w:r>
        <w:fldChar w:fldCharType="separate"/>
      </w:r>
      <w:rPr>
        <w:color w:val="0000FF"/>
      </w:rPr>
      <w:r>
        <w:rPr>
          <w:u w:val="single"/>
        </w:rPr>
        <w:t>537.110</w:t>
      </w:r>
      <w:r>
        <w:rPr>
          <w:color w:val="0000FF"/>
        </w:rPr>
        <w:fldChar w:fldCharType="end"/>
      </w:r>
      <w:r>
        <w:t xml:space="preserve"> </w:t>
      </w:r>
      <w:r>
        <w:t>(a), insert the following clause:</w:t>
      </w:r>
    </w:p>
    <w:p xmlns:tce="http://www.TCE.com">
      <w:pPr>
        <w:pStyle w:val="BodyText"/>
      </w:pPr>
      <w:r>
        <w:t>Qualifications of Employees (May 1989)</w:t>
      </w:r>
    </w:p>
    <w:p xmlns:tce="http://www.TCE.com">
      <w:pPr>
        <w:pStyle w:val="ListNumber"/>
        <!--depth 1-->
        <w:numPr>
          <w:ilvl w:val="0"/>
          <w:numId w:val="649"/>
        </w:numPr>
      </w:pPr>
      <w:bookmarkStart w:id="3094" w:name="_Tocd19e37005"/>
      <w:bookmarkStart w:id="3093" w:name="_Refd19e37005"/>
      <w:r>
        <w:t/>
      </w:r>
      <w:r>
        <w:t>(a)</w:t>
      </w:r>
      <w:r>
        <w:t xml:space="preserve"> The contracting officer or a designated representative may require the Contractor to remove any employee(s) from GSA controlled buildings or other real property should it be determined that the individual(s) is either unsuitable for security reasons or otherwise unfit to work on GSA controlled property.</w:t>
      </w:r>
    </w:p>
    <w:p xmlns:tce="http://www.TCE.com">
      <w:pPr>
        <w:pStyle w:val="ListNumber"/>
        <!--depth 1-->
        <w:numPr>
          <w:ilvl w:val="0"/>
          <w:numId w:val="649"/>
        </w:numPr>
      </w:pPr>
      <w:r>
        <w:t/>
      </w:r>
      <w:r>
        <w:t>(b)</w:t>
      </w:r>
      <w:r>
        <w:t xml:space="preserve"> The Contractor shall fill out and cause each of its employees performing work on the contract work to fill out, for submission to the Government, such forms as may be necessary for security or other reasons. Upon request of the Contracting Officer, the Contractor and its employees shall be fingerprinted.</w:t>
      </w:r>
    </w:p>
    <w:p xmlns:tce="http://www.TCE.com">
      <w:pPr>
        <w:pStyle w:val="ListNumber"/>
        <!--depth 1-->
        <w:numPr>
          <w:ilvl w:val="0"/>
          <w:numId w:val="649"/>
        </w:numPr>
      </w:pPr>
      <w:r>
        <w:t/>
      </w:r>
      <w:r>
        <w:t>(c)</w:t>
      </w:r>
      <w:r>
        <w:t xml:space="preserve"> Each employee of the Contractor shall be a citizen of the United States of America, or an alien who has been lawfully admitted for permanent residence as evidenced by Alien Registration Receipt Card Form I-151, or, who presents other evidence from the Immigration and Naturalization Service that employment will not affect his immigration status.</w:t>
      </w:r>
      <w:bookmarkEnd w:id="3093"/>
      <w:bookmarkEnd w:id="3094"/>
    </w:p>
    <w:p xmlns:tce="http://www.TCE.com">
      <w:pPr>
        <w:pStyle w:val="BodyText"/>
      </w:pPr>
      <w:r>
        <w:t>(End of clause)</w:t>
      </w:r>
    </w:p>
    <!--Topic unique_487-->
    <w:p xmlns:tce="http://www.TCE.com">
      <w:pPr>
        <w:pStyle w:val="Heading6"/>
      </w:pPr>
      <w:bookmarkStart w:id="3095" w:name="_Numd19e37037"/>
      <w:bookmarkStart w:id="3096" w:name="_Refd19e37037"/>
      <w:bookmarkStart w:id="3097" w:name="_Tocd19e37037"/>
      <w:r>
        <w:t/>
      </w:r>
      <w:r>
        <w:t>552.237-72</w:t>
      </w:r>
      <w:r>
        <w:t xml:space="preserve"> Prohibition Regarding “Quasi-Military Armed Forces.”</w:t>
      </w:r>
      <w:bookmarkEnd w:id="3096"/>
      <w:bookmarkEnd w:id="3097"/>
      <w:bookmarkEnd w:id="3095"/>
    </w:p>
    <w:p xmlns:tce="http://www.TCE.com">
      <w:pPr>
        <w:pStyle w:val="BodyText"/>
      </w:pPr>
      <w:r>
        <w:t xml:space="preserve">As prescribed in </w:t>
      </w:r>
      <w:r>
        <w:t xml:space="preserve"> </w:t>
      </w:r>
      <w:r>
        <w:rPr>
          <w:color w:val="0000FF"/>
        </w:rPr>
        <w:fldChar w:fldCharType="begin"/>
      </w:r>
      <w:r>
        <w:rPr>
          <w:color w:val="0000FF"/>
        </w:rPr>
        <w:instrText xml:space="preserve"> REF _Numd19e22651 \h </w:instrText>
      </w:r>
      <w:r>
        <w:fldChar w:fldCharType="separate"/>
      </w:r>
      <w:rPr>
        <w:color w:val="0000FF"/>
      </w:rPr>
      <w:r>
        <w:rPr>
          <w:u w:val="single"/>
        </w:rPr>
        <w:t>537.110</w:t>
      </w:r>
      <w:r>
        <w:rPr>
          <w:color w:val="0000FF"/>
        </w:rPr>
        <w:fldChar w:fldCharType="end"/>
      </w:r>
      <w:r>
        <w:t xml:space="preserve"> </w:t>
      </w:r>
      <w:r>
        <w:t>(b), insert the following clause:</w:t>
      </w:r>
    </w:p>
    <w:p xmlns:tce="http://www.TCE.com">
      <w:pPr>
        <w:pStyle w:val="BodyText"/>
      </w:pPr>
      <w:r>
        <w:t>Prohibition Regarding “Quasi-Military Armed Forces” (Sep 1999)</w:t>
      </w:r>
    </w:p>
    <w:p xmlns:tce="http://www.TCE.com">
      <w:pPr>
        <w:pStyle w:val="BodyText"/>
      </w:pPr>
      <w:r>
        <w:t>The Contractor must not, during the term of this contract, offer for hire “Quasi-Military Armed Forces” within the meaning of the court decision in United States ex. rel. Weinberger v. Equifax, 557 F.2d 456 (5</w:t>
      </w:r>
      <w:r>
        <w:t xml:space="preserve"> Cir., 1977).</w:t>
      </w:r>
    </w:p>
    <w:p xmlns:tce="http://www.TCE.com">
      <w:pPr>
        <w:pStyle w:val="BodyText"/>
      </w:pPr>
      <w:r>
        <w:t>(End of clause)</w:t>
      </w:r>
    </w:p>
    <!--Topic unique_488-->
    <w:p xmlns:tce="http://www.TCE.com">
      <w:pPr>
        <w:pStyle w:val="Heading6"/>
      </w:pPr>
      <w:bookmarkStart w:id="3098" w:name="_Numd19e37072"/>
      <w:bookmarkStart w:id="3099" w:name="_Refd19e37072"/>
      <w:bookmarkStart w:id="3100" w:name="_Tocd19e37072"/>
      <w:r>
        <w:t/>
      </w:r>
      <w:r>
        <w:t>552.237-73</w:t>
      </w:r>
      <w:r>
        <w:t xml:space="preserve"> Restriction on Disclosure of Information.</w:t>
      </w:r>
      <w:bookmarkEnd w:id="3099"/>
      <w:bookmarkEnd w:id="3100"/>
      <w:bookmarkEnd w:id="3098"/>
    </w:p>
    <w:p xmlns:tce="http://www.TCE.com">
      <w:pPr>
        <w:pStyle w:val="BodyText"/>
      </w:pPr>
      <w:r>
        <w:t xml:space="preserve">As prescribed in </w:t>
      </w:r>
      <w:r>
        <w:t xml:space="preserve"> </w:t>
      </w:r>
      <w:r>
        <w:rPr>
          <w:color w:val="0000FF"/>
        </w:rPr>
        <w:fldChar w:fldCharType="begin"/>
      </w:r>
      <w:r>
        <w:rPr>
          <w:color w:val="0000FF"/>
        </w:rPr>
        <w:instrText xml:space="preserve"> REF _Numd19e22755 \h </w:instrText>
      </w:r>
      <w:r>
        <w:fldChar w:fldCharType="separate"/>
      </w:r>
      <w:rPr>
        <w:color w:val="0000FF"/>
      </w:rPr>
      <w:r>
        <w:rPr>
          <w:u w:val="single"/>
        </w:rPr>
        <w:t>537.270</w:t>
      </w:r>
      <w:r>
        <w:rPr>
          <w:color w:val="0000FF"/>
        </w:rPr>
        <w:fldChar w:fldCharType="end"/>
      </w:r>
      <w:r>
        <w:t xml:space="preserve"> </w:t>
      </w:r>
      <w:r>
        <w:t>, insert the following clause:</w:t>
      </w:r>
    </w:p>
    <w:p xmlns:tce="http://www.TCE.com">
      <w:pPr>
        <w:pStyle w:val="BodyText"/>
      </w:pPr>
      <w:r>
        <w:t>Restriction on Disclosure of Information (June 2009)</w:t>
      </w:r>
    </w:p>
    <w:p xmlns:tce="http://www.TCE.com">
      <w:pPr>
        <w:pStyle w:val="ListNumber"/>
        <!--depth 1-->
        <w:numPr>
          <w:ilvl w:val="0"/>
          <w:numId w:val="650"/>
        </w:numPr>
      </w:pPr>
      <w:bookmarkStart w:id="3102" w:name="_Tocd19e37092"/>
      <w:bookmarkStart w:id="3101" w:name="_Refd19e37092"/>
      <w:r>
        <w:t/>
      </w:r>
      <w:r>
        <w:t>(a)</w:t>
      </w:r>
      <w:r>
        <w:t xml:space="preserve"> The Contractor shall, in the performance of this contract, keep all information contained in source documents or other media furnished by the Government in the strictest confidence. The Contractor shall not publish or otherwise divulge such information in whole or in part, in any manner or form, nor authorize or permit others to do so. The Contractor shall take such reasonable measures as are necessary to restrict access to such information, while in the Contractor’s possession, to those employees needing such information to perform the work provided herein, i.e.,on a “need to know” basis. The Contractor shall immediately notify, in writing, the Contracting Officer in the event that the Contractor determines or has reason to suspect a breach of this requirement.</w:t>
      </w:r>
    </w:p>
    <w:p xmlns:tce="http://www.TCE.com">
      <w:pPr>
        <w:pStyle w:val="ListNumber"/>
        <!--depth 1-->
        <w:numPr>
          <w:ilvl w:val="0"/>
          <w:numId w:val="650"/>
        </w:numPr>
      </w:pPr>
      <w:r>
        <w:t/>
      </w:r>
      <w:r>
        <w:t>(b)</w:t>
      </w:r>
      <w:r>
        <w:t xml:space="preserve"> The Contractor shall not disclose any information concerning the work under this contract to any persons or entity unless the Contractor obtains prior written approval from the Contracting Officer.</w:t>
      </w:r>
    </w:p>
    <w:p xmlns:tce="http://www.TCE.com">
      <w:pPr>
        <w:pStyle w:val="ListNumber"/>
        <!--depth 1-->
        <w:numPr>
          <w:ilvl w:val="0"/>
          <w:numId w:val="650"/>
        </w:numPr>
      </w:pPr>
      <w:r>
        <w:t/>
      </w:r>
      <w:r>
        <w:t>(c)</w:t>
      </w:r>
      <w:r>
        <w:t xml:space="preserve"> The Contractor shall insert the substance of this clause in any consultant agreement or subcontract under this contract.</w:t>
      </w:r>
    </w:p>
    <w:p xmlns:tce="http://www.TCE.com">
      <w:pPr>
        <w:pStyle w:val="ListNumber"/>
        <!--depth 1-->
        <w:numPr>
          <w:ilvl w:val="0"/>
          <w:numId w:val="650"/>
        </w:numPr>
      </w:pPr>
      <w:r>
        <w:t/>
      </w:r>
      <w:r>
        <w:t>(d)</w:t>
      </w:r>
      <w:r>
        <w:t xml:space="preserve"> Any unauthorized disclosure of information may result in termination of this contract for cause.</w:t>
      </w:r>
      <w:bookmarkEnd w:id="3101"/>
      <w:bookmarkEnd w:id="3102"/>
    </w:p>
    <w:p xmlns:tce="http://www.TCE.com">
      <w:pPr>
        <w:pStyle w:val="BodyText"/>
      </w:pPr>
      <w:r>
        <w:t>(End of clause)</w:t>
      </w:r>
    </w:p>
    <!--Topic unique_656-->
    <w:p xmlns:tce="http://www.TCE.com">
      <w:pPr>
        <w:pStyle w:val="Heading5"/>
      </w:pPr>
      <w:bookmarkStart w:id="3103" w:name="_Numd19e37133"/>
      <w:bookmarkStart w:id="3104" w:name="_Refd19e37133"/>
      <w:bookmarkStart w:id="3105" w:name="_Tocd19e37133"/>
      <w:r>
        <w:t/>
      </w:r>
      <w:r>
        <w:t>552.238</w:t>
      </w:r>
      <w:r>
        <w:t xml:space="preserve"> [Reserved]</w:t>
      </w:r>
      <w:bookmarkEnd w:id="3104"/>
      <w:bookmarkEnd w:id="3105"/>
      <w:bookmarkEnd w:id="3103"/>
    </w:p>
    <!--Topic unique_525-->
    <w:p xmlns:tce="http://www.TCE.com">
      <w:pPr>
        <w:pStyle w:val="Heading6"/>
      </w:pPr>
      <w:bookmarkStart w:id="3106" w:name="_Numd19e37146"/>
      <w:bookmarkStart w:id="3107" w:name="_Refd19e37146"/>
      <w:bookmarkStart w:id="3108" w:name="_Tocd19e37146"/>
      <w:r>
        <w:t/>
      </w:r>
      <w:r>
        <w:t>552.238-70</w:t>
      </w:r>
      <w:r>
        <w:t xml:space="preserve"> Cover Page for Worldwide Federal Supply Schedules.</w:t>
      </w:r>
      <w:bookmarkEnd w:id="3107"/>
      <w:bookmarkEnd w:id="3108"/>
      <w:bookmarkEnd w:id="3106"/>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(a)(1), insert the following provision:</w:t>
      </w:r>
    </w:p>
    <w:p xmlns:tce="http://www.TCE.com">
      <w:pPr>
        <w:pStyle w:val="BodyText"/>
      </w:pPr>
      <w:r>
        <w:t>Cover Page for Worldwide Federal Supply Schedules (May 2019)</w:t>
      </w:r>
    </w:p>
    <w:p xmlns:tce="http://www.TCE.com">
      <w:pPr>
        <w:pStyle w:val="BodyText"/>
      </w:pPr>
      <w:r>
        <w:t>For All Geographic Areas</w:t>
      </w:r>
    </w:p>
    <w:p xmlns:tce="http://www.TCE.com">
      <w:pPr>
        <w:pStyle w:val="BodyText"/>
      </w:pPr>
      <w:r>
        <w:t xml:space="preserve">Solicitation No. </w:t>
      </w:r>
      <w:r>
        <w:t>[The contracting officer should insert the solicitation number here]*______*</w:t>
      </w:r>
      <w:r>
        <w:t/>
      </w:r>
    </w:p>
    <w:p xmlns:tce="http://www.TCE.com">
      <w:pPr>
        <w:pStyle w:val="BodyText"/>
      </w:pPr>
      <w:r>
        <w:t>Federal Supply Schedule Contract for All Geographic Areas</w:t>
      </w:r>
    </w:p>
    <w:p xmlns:tce="http://www.TCE.com">
      <w:pPr>
        <w:pStyle w:val="BodyText"/>
      </w:pPr>
      <w:r>
        <w:t>[For supplies, the Contracting Officer should complete the information required by paragraph (a) and delete paragraph (b) in its entirety. For services, the Contracting Officer should complete the information required by paragraph (b) and delete (a) in its entirety. For solicitations containing both supplies and services, the Contracting Officer should complete paragraphs (a) and (b).]</w:t>
      </w:r>
    </w:p>
    <w:p xmlns:tce="http://www.TCE.com">
      <w:pPr>
        <w:pStyle w:val="ListNumber"/>
        <!--depth 1-->
        <w:numPr>
          <w:ilvl w:val="0"/>
          <w:numId w:val="651"/>
        </w:numPr>
      </w:pPr>
      <w:bookmarkStart w:id="3110" w:name="_Tocd19e37177"/>
      <w:bookmarkStart w:id="3109" w:name="_Refd19e37177"/>
      <w:r>
        <w:t/>
      </w:r>
      <w:r>
        <w:t>(a)</w:t>
      </w:r>
      <w:r>
        <w:t xml:space="preserve"> </w:t>
      </w:r>
      <w:r>
        <w:t xml:space="preserve"> Federal Supply Classification (FSC) GROUP: *</w:t>
      </w:r>
      <w:r>
        <w:t>______</w:t>
      </w:r>
      <w:r>
        <w:t>* PART: *</w:t>
      </w:r>
      <w:r>
        <w:t>______</w:t>
      </w:r>
      <w:r>
        <w:t>* SECTION: *</w:t>
      </w:r>
      <w:r>
        <w:t>______</w:t>
      </w:r>
      <w:r>
        <w:t>* SUPPLY: *</w:t>
      </w:r>
      <w:r>
        <w:t>______</w:t>
      </w:r>
      <w:r>
        <w:t>* FSC CLASS(ES)/PRODUCT CODE(S)/NAICS: *</w:t>
      </w:r>
      <w:r>
        <w:t>______</w:t>
      </w:r>
      <w:r>
        <w:t>*</w:t>
      </w:r>
    </w:p>
    <w:p xmlns:tce="http://www.TCE.com">
      <w:pPr>
        <w:pStyle w:val="ListNumber"/>
        <!--depth 1-->
        <w:numPr>
          <w:ilvl w:val="0"/>
          <w:numId w:val="651"/>
        </w:numPr>
      </w:pPr>
      <w:r>
        <w:t/>
      </w:r>
      <w:r>
        <w:t>(b)</w:t>
      </w:r>
      <w:r>
        <w:t xml:space="preserve"> </w:t>
      </w:r>
      <w:r>
        <w:t xml:space="preserve"> STANDARD INDUSTRY GROUP: *</w:t>
      </w:r>
      <w:r>
        <w:t>______</w:t>
      </w:r>
      <w:r>
        <w:t>* SERVICE: *</w:t>
      </w:r>
      <w:r>
        <w:t>______</w:t>
      </w:r>
      <w:r>
        <w:t>* SERVICE CODE(S)/NAICS: *</w:t>
      </w:r>
      <w:r>
        <w:t>______</w:t>
      </w:r>
      <w:r>
        <w:t>*</w:t>
      </w:r>
      <w:bookmarkEnd w:id="3109"/>
      <w:bookmarkEnd w:id="3110"/>
    </w:p>
    <w:p xmlns:tce="http://www.TCE.com">
      <w:pPr>
        <w:pStyle w:val="BodyText"/>
      </w:pPr>
      <w:r>
        <w:t>(End of provision)</w:t>
      </w:r>
    </w:p>
    <w:p xmlns:tce="http://www.TCE.com">
      <w:pPr>
        <w:pStyle w:val="BodyText"/>
      </w:pPr>
      <w:r>
        <w:t/>
      </w:r>
    </w:p>
    <w:p xmlns:tce="http://www.TCE.com">
      <w:pPr>
        <w:pStyle w:val="BodyText"/>
      </w:pPr>
      <w:r>
        <w:t/>
      </w:r>
      <w:r>
        <w:rPr>
          <w:i/>
        </w:rPr>
        <w:t>Alternate I</w:t>
      </w:r>
      <w:r>
        <w:t xml:space="preserve"> (</w:t>
      </w:r>
      <w:r>
        <w:t>Dec 2022)</w:t>
      </w:r>
      <w:r>
        <w:t xml:space="preserve">: As prescribed at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(a)(1), add the following paragraph (c) to the basic provision:</w:t>
      </w:r>
    </w:p>
    <w:p xmlns:tce="http://www.TCE.com">
      <w:pPr>
        <w:pStyle w:val="BodyText"/>
        <w:ind w:left="720" w:firstLine="360"/>
      </w:pPr>
      <w:r>
        <w:t>(c) PERIOD: *</w:t>
      </w:r>
      <w:r>
        <w:t>______</w:t>
      </w:r>
      <w:r>
        <w:t>* THROUGH *</w:t>
      </w:r>
      <w:r>
        <w:t>______</w:t>
      </w:r>
      <w:r>
        <w:t>*</w:t>
      </w:r>
    </w:p>
    <w:p xmlns:tce="http://www.TCE.com">
      <w:pPr>
        <w:pStyle w:val="BodyText"/>
      </w:pPr>
      <w:r>
        <w:t/>
      </w:r>
      <w:r>
        <w:t/>
      </w:r>
    </w:p>
    <!--Topic unique_526-->
    <w:p xmlns:tce="http://www.TCE.com">
      <w:pPr>
        <w:pStyle w:val="Heading6"/>
      </w:pPr>
      <w:bookmarkStart w:id="3111" w:name="_Numd19e37260"/>
      <w:bookmarkStart w:id="3112" w:name="_Refd19e37260"/>
      <w:bookmarkStart w:id="3113" w:name="_Tocd19e37260"/>
      <w:r>
        <w:t/>
      </w:r>
      <w:r>
        <w:t>552.238-71</w:t>
      </w:r>
      <w:r>
        <w:t xml:space="preserve"> Notice of Total Small Business Set-Aside.</w:t>
      </w:r>
      <w:bookmarkEnd w:id="3112"/>
      <w:bookmarkEnd w:id="3113"/>
      <w:bookmarkEnd w:id="3111"/>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(a)(2), insert the following provision:</w:t>
      </w:r>
    </w:p>
    <w:p xmlns:tce="http://www.TCE.com">
      <w:pPr>
        <w:pStyle w:val="BodyText"/>
      </w:pPr>
      <w:r>
        <w:t>Notice of Total Small Business Set-Aside (May 2019)</w:t>
      </w:r>
    </w:p>
    <w:p xmlns:tce="http://www.TCE.com">
      <w:pPr>
        <w:pStyle w:val="BodyText"/>
      </w:pPr>
      <w:r>
        <w:t>FAR clause 52.219-6, Notice of Total Small Business Set-Aside applies to the following: [The contracting officer should insert the special item numbers (SINs) set aside for small businesses] *______*.</w:t>
      </w:r>
    </w:p>
    <w:p xmlns:tce="http://www.TCE.com">
      <w:pPr>
        <w:pStyle w:val="BodyText"/>
      </w:pPr>
      <w:r>
        <w:t>(End of provision)</w:t>
      </w:r>
    </w:p>
    <!--Topic unique_55-->
    <w:p xmlns:tce="http://www.TCE.com">
      <w:pPr>
        <w:pStyle w:val="Heading6"/>
      </w:pPr>
      <w:bookmarkStart w:id="3114" w:name="_Numd19e37291"/>
      <w:bookmarkStart w:id="3115" w:name="_Refd19e37291"/>
      <w:bookmarkStart w:id="3116" w:name="_Tocd19e37291"/>
      <w:r>
        <w:t/>
      </w:r>
      <w:r>
        <w:t>552.238-72</w:t>
      </w:r>
      <w:r>
        <w:t xml:space="preserve"> Information Collection Requirements.</w:t>
      </w:r>
      <w:bookmarkEnd w:id="3115"/>
      <w:bookmarkEnd w:id="3116"/>
      <w:bookmarkEnd w:id="3114"/>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(a)(3), insert the following provision:</w:t>
      </w:r>
    </w:p>
    <w:p xmlns:tce="http://www.TCE.com">
      <w:pPr>
        <w:pStyle w:val="BodyText"/>
      </w:pPr>
      <w:r>
        <w:t>Information Collection Requirements (May 2019)</w:t>
      </w:r>
    </w:p>
    <w:p xmlns:tce="http://www.TCE.com">
      <w:pPr>
        <w:pStyle w:val="BodyText"/>
      </w:pPr>
      <w:r>
        <w:t>The information collection requirements contained in this solicitation/contract are either required by regulation or approved by the Office of Management and Budget pursuant to the Paperwork Reduction Act and assigned OMB Control No. 3090-0163.</w:t>
      </w:r>
    </w:p>
    <w:p xmlns:tce="http://www.TCE.com">
      <w:pPr>
        <w:pStyle w:val="BodyText"/>
      </w:pPr>
      <w:r>
        <w:t>(End of provision)</w:t>
      </w:r>
    </w:p>
    <!--Topic unique_56-->
    <w:p xmlns:tce="http://www.TCE.com">
      <w:pPr>
        <w:pStyle w:val="Heading6"/>
      </w:pPr>
      <w:bookmarkStart w:id="3117" w:name="_Numd19e37323"/>
      <w:bookmarkStart w:id="3118" w:name="_Refd19e37323"/>
      <w:bookmarkStart w:id="3119" w:name="_Tocd19e37323"/>
      <w:r>
        <w:t/>
      </w:r>
      <w:r>
        <w:t>552.238-73</w:t>
      </w:r>
      <w:r>
        <w:t xml:space="preserve"> Identification of Electronic Office Equipment Providing Accessibility for Individuals with Disabilities.</w:t>
      </w:r>
      <w:bookmarkEnd w:id="3118"/>
      <w:bookmarkEnd w:id="3119"/>
      <w:bookmarkEnd w:id="3117"/>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(b)(1), insert the following clause:</w:t>
      </w:r>
    </w:p>
    <w:p xmlns:tce="http://www.TCE.com">
      <w:pPr>
        <w:pStyle w:val="BodyText"/>
      </w:pPr>
      <w:r>
        <w:t>Identification of Electronic Office Equipment Providing Accessibility for Individuals with Disabilities (Mar 2022)</w:t>
      </w:r>
    </w:p>
    <w:p xmlns:tce="http://www.TCE.com">
      <w:pPr>
        <w:pStyle w:val="ListNumber"/>
        <!--depth 1-->
        <w:numPr>
          <w:ilvl w:val="0"/>
          <w:numId w:val="652"/>
        </w:numPr>
      </w:pPr>
      <w:r>
        <w:t/>
      </w:r>
      <w:r>
        <w:t>(a)</w:t>
      </w:r>
      <w:r>
        <w:t xml:space="preserve"> </w:t>
      </w:r>
      <w:r>
        <w:rPr>
          <w:i/>
        </w:rPr>
        <w:t xml:space="preserve"> Definitions</w:t>
      </w:r>
      <w:r>
        <w:t>.</w:t>
      </w:r>
    </w:p>
    <w:p xmlns:tce="http://www.TCE.com">
      <w:pPr>
        <w:pStyle w:val="ListParagraph"/>
        <!--depth 1-->
        <w:ind w:left="720"/>
      </w:pPr>
      <w:r>
        <w:t/>
      </w:r>
      <w:r>
        <w:rPr>
          <w:i/>
        </w:rPr>
        <w:t>Electronic office equipment accessibility</w:t>
      </w:r>
      <w:r>
        <w:t xml:space="preserve"> means the application/configuration of electronic office equipment (includes hardware, software and firmware) in a manner that accommodates the functional limitations of individuals with disabilities (as defined below) so as to promote productivity and provide access to work related and/or public information resources.</w:t>
      </w:r>
    </w:p>
    <w:p xmlns:tce="http://www.TCE.com">
      <w:pPr>
        <w:pStyle w:val="ListParagraph"/>
        <!--depth 1-->
        <w:ind w:left="720"/>
      </w:pPr>
      <w:r>
        <w:t/>
      </w:r>
      <w:r>
        <w:rPr>
          <w:i/>
        </w:rPr>
        <w:t>Individuals with disabilities</w:t>
      </w:r>
      <w:r>
        <w:t xml:space="preserve"> means qualified individuals with impairments as defined in </w:t>
      </w:r>
      <w:hyperlink r:id="rIdHyperlink281">
        <w:r>
          <w:rPr>
            <w:rStyle w:val="Hyperlink"/>
          </w:rPr>
          <w:t>29 U.S.C. 705</w:t>
        </w:r>
      </w:hyperlink>
      <w:r>
        <w:t>(20) who can benefit from electronic office equipment accessibility.</w:t>
      </w:r>
    </w:p>
    <w:p xmlns:tce="http://www.TCE.com">
      <w:pPr>
        <w:pStyle w:val="ListParagraph"/>
        <!--depth 1-->
        <w:ind w:left="720"/>
      </w:pPr>
      <w:r>
        <w:t/>
      </w:r>
      <w:r>
        <w:rPr>
          <w:i/>
        </w:rPr>
        <w:t>Special peripheral</w:t>
      </w:r>
      <w:r>
        <w:t xml:space="preserve"> means a special needs aid that provides access to electronic equipment that is otherwise inaccessible to individuals with disabilities.</w:t>
      </w:r>
    </w:p>
    <w:p xmlns:tce="http://www.TCE.com">
      <w:pPr>
        <w:pStyle w:val="ListNumber"/>
        <!--depth 1-->
        <w:numPr>
          <w:ilvl w:val="0"/>
          <w:numId w:val="652"/>
        </w:numPr>
      </w:pPr>
      <w:r>
        <w:t/>
      </w:r>
      <w:r>
        <w:t>(b)</w:t>
      </w:r>
      <w:r>
        <w:t xml:space="preserve"> The offeror is encouraged to identify in its offer and include in any commercial catalogs and pricelists accepted by the Contracting Officer, office equipment, including any special peripheral, that will facilitate electronic office equipment accessibility for individuals with disabilities. Identification should include the type of disability accommodated and how the users with that disability would be helped.</w:t>
      </w:r>
    </w:p>
    <w:p xmlns:tce="http://www.TCE.com">
      <w:pPr>
        <w:pStyle w:val="BodyText"/>
      </w:pPr>
      <w:r>
        <w:t>(End of clause)</w:t>
      </w:r>
    </w:p>
    <!--Topic unique_57-->
    <w:p xmlns:tce="http://www.TCE.com">
      <w:pPr>
        <w:pStyle w:val="Heading6"/>
      </w:pPr>
      <w:bookmarkStart w:id="3120" w:name="_Numd19e37390"/>
      <w:bookmarkStart w:id="3121" w:name="_Refd19e37390"/>
      <w:bookmarkStart w:id="3122" w:name="_Tocd19e37390"/>
      <w:r>
        <w:t/>
      </w:r>
      <w:r>
        <w:t>552.238-74</w:t>
      </w:r>
      <w:r>
        <w:t xml:space="preserve"> Introduction of New Supplies and Services Special Item Number (SIN).</w:t>
      </w:r>
      <w:bookmarkEnd w:id="3121"/>
      <w:bookmarkEnd w:id="3122"/>
      <w:bookmarkEnd w:id="3120"/>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(b)(2), insert the following provision:</w:t>
      </w:r>
    </w:p>
    <w:p xmlns:tce="http://www.TCE.com">
      <w:pPr>
        <w:pStyle w:val="BodyText"/>
      </w:pPr>
      <w:r>
        <w:t>Introduction of New Supplies/Services (INSS) (May 2023)</w:t>
      </w:r>
    </w:p>
    <w:p xmlns:tce="http://www.TCE.com">
      <w:pPr>
        <w:pStyle w:val="ListNumber"/>
        <!--depth 1-->
        <w:numPr>
          <w:ilvl w:val="0"/>
          <w:numId w:val="653"/>
        </w:numPr>
      </w:pPr>
      <w:bookmarkStart w:id="3124" w:name="_Tocd19e37410"/>
      <w:bookmarkStart w:id="3123" w:name="_Refd19e37410"/>
      <w:r>
        <w:t/>
      </w:r>
      <w:r>
        <w:t>(a)</w:t>
      </w:r>
      <w:r>
        <w:t xml:space="preserve"> </w:t>
      </w:r>
      <w:r>
        <w:rPr>
          <w:i/>
        </w:rPr>
        <w:t>Definition</w:t>
      </w:r>
      <w:r>
        <w:t>.</w:t>
      </w:r>
    </w:p>
    <w:p xmlns:tce="http://www.TCE.com">
      <w:pPr>
        <w:pStyle w:val="ListParagraph"/>
        <!--depth 1-->
        <w:ind w:left="720"/>
      </w:pPr>
      <w:r>
        <w:t>“Introduction of New Supplies and Services Special Item Number (SIN)” means a new or improved supply or service - within the scope of the Federal Supply Schedule (FSS), but not currently available under any Federal Supply Schedule contract- that provides a new service, function, task, or attribute that may provide a more economical or efficient means for ordering activities to accomplish their missions. It may significantly improve an existing supply or service. It may be a supply or service existing in the commercial market, but not yet introduced to the Federal Government.</w:t>
      </w:r>
    </w:p>
    <w:p xmlns:tce="http://www.TCE.com">
      <w:pPr>
        <w:pStyle w:val="ListNumber"/>
        <!--depth 1-->
        <w:numPr>
          <w:ilvl w:val="0"/>
          <w:numId w:val="653"/>
        </w:numPr>
      </w:pPr>
      <w:r>
        <w:t/>
      </w:r>
      <w:r>
        <w:t>(b)</w:t>
      </w:r>
      <w:r>
        <w:t xml:space="preserve"> Offerors are encouraged to introduce new or improved supplies or services via the “Introduction of New Supplies and Services SIN” at any time by clearly identifying this SIN item in the offer.</w:t>
      </w:r>
    </w:p>
    <w:p xmlns:tce="http://www.TCE.com">
      <w:pPr>
        <w:pStyle w:val="ListNumber"/>
        <!--depth 1-->
        <w:numPr>
          <w:ilvl w:val="0"/>
          <w:numId w:val="653"/>
        </w:numPr>
      </w:pPr>
      <w:r>
        <w:t/>
      </w:r>
      <w:r>
        <w:t>(c)</w:t>
      </w:r>
      <w:r>
        <w:t xml:space="preserve"> The Contracting Officer has the sole discretion to determine whether a supply or service will be accepted as an “Introduction of New Supplies and Services SIN” item. The Contracting Officer will evaluate and process the offer and may perform a technical review. This SIN provides temporary placement until the Contracting Officer formally categorizes the new supply or service.</w:t>
      </w:r>
    </w:p>
    <w:p xmlns:tce="http://www.TCE.com">
      <w:pPr>
        <w:pStyle w:val="ListNumber"/>
        <!--depth 1-->
        <w:numPr>
          <w:ilvl w:val="0"/>
          <w:numId w:val="653"/>
        </w:numPr>
      </w:pPr>
      <w:r>
        <w:t/>
      </w:r>
      <w:r>
        <w:t>(d)</w:t>
      </w:r>
      <w:r>
        <w:t xml:space="preserve"> If the Contractor has an existing schedule contract, GSA may, at the sole discretion of the Contracting Officer, modify the existing contract to include the “Introduction of New Supplies and Services SIN” item in accordance with </w:t>
      </w:r>
      <w:r>
        <w:rPr>
          <w:color w:val="0000FF"/>
        </w:rPr>
        <w:fldChar w:fldCharType="begin"/>
      </w:r>
      <w:r>
        <w:rPr>
          <w:color w:val="0000FF"/>
        </w:rPr>
        <w:instrText xml:space="preserve"> REF _Numd19e38341 \h </w:instrText>
      </w:r>
      <w:r>
        <w:fldChar w:fldCharType="separate"/>
      </w:r>
      <w:rPr>
        <w:color w:val="0000FF"/>
      </w:rPr>
      <w:r>
        <w:rPr>
          <w:u w:val="single"/>
        </w:rPr>
        <w:t>552.238-82</w:t>
      </w:r>
      <w:r>
        <w:rPr>
          <w:color w:val="0000FF"/>
        </w:rPr>
        <w:fldChar w:fldCharType="end"/>
      </w:r>
      <w:r>
        <w:t>, Modifications (Federal Supply Schedules).</w:t>
      </w:r>
      <w:bookmarkEnd w:id="3123"/>
      <w:bookmarkEnd w:id="3124"/>
    </w:p>
    <w:p xmlns:tce="http://www.TCE.com">
      <w:pPr>
        <w:pStyle w:val="BodyText"/>
      </w:pPr>
      <w:r>
        <w:t>(End of provision)</w:t>
      </w:r>
    </w:p>
    <!--Topic unique_527-->
    <w:p xmlns:tce="http://www.TCE.com">
      <w:pPr>
        <w:pStyle w:val="Heading6"/>
      </w:pPr>
      <w:bookmarkStart w:id="3125" w:name="_Numd19e37459"/>
      <w:bookmarkStart w:id="3126" w:name="_Refd19e37459"/>
      <w:bookmarkStart w:id="3127" w:name="_Tocd19e37459"/>
      <w:r>
        <w:t/>
      </w:r>
      <w:r>
        <w:t>552.238-75</w:t>
      </w:r>
      <w:r>
        <w:t xml:space="preserve"> Evaluation—Commercial Products and Commercial Services (Federal Supply Schedule).</w:t>
      </w:r>
      <w:bookmarkEnd w:id="3126"/>
      <w:bookmarkEnd w:id="3127"/>
      <w:bookmarkEnd w:id="3125"/>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(c)(1), insert the following provision:</w:t>
      </w:r>
    </w:p>
    <w:p xmlns:tce="http://www.TCE.com">
      <w:pPr>
        <w:pStyle w:val="BodyText"/>
      </w:pPr>
      <w:r>
        <w:t>Evaluation—Commercial Products and Commercial Services (Federal Supply Schedule) (JAN 2022)</w:t>
      </w:r>
    </w:p>
    <w:p xmlns:tce="http://www.TCE.com">
      <w:pPr>
        <w:pStyle w:val="ListNumber"/>
        <!--depth 1-->
        <w:numPr>
          <w:ilvl w:val="0"/>
          <w:numId w:val="654"/>
        </w:numPr>
      </w:pPr>
      <w:bookmarkStart w:id="3129" w:name="_Tocd19e37479"/>
      <w:bookmarkStart w:id="3128" w:name="_Refd19e37479"/>
      <w:r>
        <w:t/>
      </w:r>
      <w:r>
        <w:t>(a)</w:t>
      </w:r>
      <w:r>
        <w:t xml:space="preserve"> The Government may make multiple awards for the supplies or services offered in response to this solicitation that meet the definition of a “commercial item” in FAR 52.202 1. Awards may be made to those responsible offerors that offer reasonable pricing, conforming to the solicitation, and will be most advantageous to the Government, taking into consideration the multiplicity and complexity of products or services of various manufacturers and the differences in performance required to accomplish or produce required end results, production and distribution facilities, price, compliance with delivery requirements, and other pertinent factors. By providing a selection of comparable supplies or services, ordering activities are afforded the opportunity to fulfill their requirements with the products or services that constitute the best value and that meet their needs at the lowest overall cost.</w:t>
      </w:r>
    </w:p>
    <w:p xmlns:tce="http://www.TCE.com">
      <w:pPr>
        <w:pStyle w:val="ListNumber"/>
        <!--depth 1-->
        <w:numPr>
          <w:ilvl w:val="0"/>
          <w:numId w:val="654"/>
        </w:numPr>
      </w:pPr>
      <w:r>
        <w:t/>
      </w:r>
      <w:r>
        <w:t>(b)</w:t>
      </w:r>
      <w:r>
        <w:t xml:space="preserve"> A written notice of award or acceptance of an offer, mailed or otherwise furnished to the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bookmarkEnd w:id="3128"/>
      <w:bookmarkEnd w:id="3129"/>
    </w:p>
    <w:p xmlns:tce="http://www.TCE.com">
      <w:pPr>
        <w:pStyle w:val="BodyText"/>
      </w:pPr>
      <w:r>
        <w:t>(End of provision)</w:t>
      </w:r>
    </w:p>
    <!--Topic unique_528-->
    <w:p xmlns:tce="http://www.TCE.com">
      <w:pPr>
        <w:pStyle w:val="Heading6"/>
      </w:pPr>
      <w:bookmarkStart w:id="3130" w:name="_Numd19e37504"/>
      <w:bookmarkStart w:id="3131" w:name="_Refd19e37504"/>
      <w:bookmarkStart w:id="3132" w:name="_Tocd19e37504"/>
      <w:r>
        <w:t/>
      </w:r>
      <w:r>
        <w:t>552.238-76</w:t>
      </w:r>
      <w:r>
        <w:t xml:space="preserve"> Use of Non-Government Employees to Review Offers.</w:t>
      </w:r>
      <w:bookmarkEnd w:id="3131"/>
      <w:bookmarkEnd w:id="3132"/>
      <w:bookmarkEnd w:id="3130"/>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(c)(2), insert the following provision:</w:t>
      </w:r>
    </w:p>
    <w:p xmlns:tce="http://www.TCE.com">
      <w:pPr>
        <w:pStyle w:val="BodyText"/>
      </w:pPr>
      <w:r>
        <w:t>Use of Non-Government Employees to Review Offers (May 2019)</w:t>
      </w:r>
    </w:p>
    <w:p xmlns:tce="http://www.TCE.com">
      <w:pPr>
        <w:pStyle w:val="ListNumber"/>
        <!--depth 1-->
        <w:numPr>
          <w:ilvl w:val="0"/>
          <w:numId w:val="655"/>
        </w:numPr>
      </w:pPr>
      <w:r>
        <w:t/>
      </w:r>
      <w:r>
        <w:t>(a)</w:t>
      </w:r>
      <w:r>
        <w:t xml:space="preserve"> The Government may employ individual technical consultants/advisors/contractors from the below listed organizations to review limited portions of the technical, management and price proposals to assist the government in both pre-award and post-award functions. [The contracting officer should insert a list of organizations used to review solicitation responses and execute a non-disclosure and organizational conflict of interest statement for all individuals conducting reviews.]</w:t>
      </w:r>
    </w:p>
    <w:p xmlns:tce="http://www.TCE.com">
      <w:pPr>
        <w:pStyle w:val="ListParagraph"/>
        <!--depth 1-->
        <w:ind w:left="720"/>
      </w:pPr>
      <w:r>
        <w:t>*</w:t>
      </w:r>
      <w:r>
        <w:t>______</w:t>
      </w:r>
      <w:r>
        <w:t>*</w:t>
      </w:r>
    </w:p>
    <w:p xmlns:tce="http://www.TCE.com">
      <w:pPr>
        <w:pStyle w:val="ListNumber"/>
        <!--depth 1-->
        <w:numPr>
          <w:ilvl w:val="0"/>
          <w:numId w:val="655"/>
        </w:numPr>
      </w:pPr>
      <w:r>
        <w:t/>
      </w:r>
      <w:r>
        <w:t>(b)</w:t>
      </w:r>
      <w:r>
        <w:t xml:space="preserve"> These representatives will be used to advise on specific technical, management, and price matters and shall not, under any circumstances, be used as voting evaluators. However, the Government may consider the advice provided in its evaluation process. In addition, Contractor personnel may be used in specific contract administration tasks (</w:t>
      </w:r>
      <w:r>
        <w:rPr>
          <w:i/>
        </w:rPr>
        <w:t>e.g.</w:t>
      </w:r>
      <w:r>
        <w:t>, administrative filing, review of deliverables, etc.).</w:t>
      </w:r>
    </w:p>
    <w:p xmlns:tce="http://www.TCE.com">
      <w:pPr>
        <w:pStyle w:val="ListNumber"/>
        <!--depth 1-->
        <w:numPr>
          <w:ilvl w:val="0"/>
          <w:numId w:val="655"/>
        </w:numPr>
      </w:pPr>
      <w:r>
        <w:t/>
      </w:r>
      <w:r>
        <w:t>(c)</w:t>
      </w:r>
      <w:r>
        <w:t xml:space="preserve"> If individual technical consultants/advisors/contractors are utilized as described in (b) above, they will be required to execute a non-disclosure and organizational conflict of interest statements.</w:t>
      </w:r>
    </w:p>
    <w:p xmlns:tce="http://www.TCE.com">
      <w:pPr>
        <w:pStyle w:val="BodyText"/>
      </w:pPr>
      <w:r>
        <w:t>(End of provision)</w:t>
      </w:r>
    </w:p>
    <!--Topic unique_58-->
    <w:p xmlns:tce="http://www.TCE.com">
      <w:pPr>
        <w:pStyle w:val="Heading6"/>
      </w:pPr>
      <w:bookmarkStart w:id="3133" w:name="_Numd19e37565"/>
      <w:bookmarkStart w:id="3134" w:name="_Refd19e37565"/>
      <w:bookmarkStart w:id="3135" w:name="_Tocd19e37565"/>
      <w:r>
        <w:t/>
      </w:r>
      <w:r>
        <w:t>552.238-77</w:t>
      </w:r>
      <w:r>
        <w:t xml:space="preserve"> Submission and Distribution of Authorized Federal Supply Schedule (FSS) Price Lists.</w:t>
      </w:r>
      <w:bookmarkEnd w:id="3134"/>
      <w:bookmarkEnd w:id="3135"/>
      <w:bookmarkEnd w:id="3133"/>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 insert the following clause:</w:t>
      </w:r>
    </w:p>
    <w:p xmlns:tce="http://www.TCE.com">
      <w:pPr>
        <w:pStyle w:val="BodyText"/>
      </w:pPr>
      <w:r>
        <w:t>Submission and Distribution of Authorized Federal Supply Schedule (FSS) Price Lists (MAR 2020)</w:t>
      </w:r>
    </w:p>
    <w:p xmlns:tce="http://www.TCE.com">
      <w:pPr>
        <w:pStyle w:val="ListNumber"/>
        <!--depth 1-->
        <w:numPr>
          <w:ilvl w:val="0"/>
          <w:numId w:val="656"/>
        </w:numPr>
      </w:pPr>
      <w:bookmarkStart w:id="3137" w:name="_Tocd19e37587"/>
      <w:bookmarkStart w:id="3136" w:name="_Refd19e37587"/>
      <w:r>
        <w:t/>
      </w:r>
      <w:r>
        <w:t>(a)</w:t>
      </w:r>
      <w:r>
        <w:t>The Contractor shall submit its Authorized Federal Supply Schedule Price List on a common-use electronic medium as prescribed by GSA. Some structured data entry in a prescribed format may be required.</w:t>
      </w:r>
      <w:bookmarkEnd w:id="3136"/>
      <w:bookmarkEnd w:id="3137"/>
    </w:p>
    <w:p xmlns:tce="http://www.TCE.com">
      <w:pPr>
        <w:pStyle w:val="ListNumber"/>
        <!--depth 1-->
        <w:numPr>
          <w:ilvl w:val="0"/>
          <w:numId w:val="656"/>
        </w:numPr>
      </w:pPr>
      <w:bookmarkStart w:id="3139" w:name="_Tocd19e37594"/>
      <w:bookmarkStart w:id="3138" w:name="_Refd19e37594"/>
      <w:r>
        <w:t/>
      </w:r>
      <w:r>
        <w:t>(b)</w:t>
      </w:r>
      <w:r>
        <w:t>Eligible ordering activities will utilize GSA’s online shopping and ordering system to review a Contractors’ price lists.</w:t>
      </w:r>
      <w:bookmarkEnd w:id="3138"/>
      <w:bookmarkEnd w:id="3139"/>
    </w:p>
    <w:p xmlns:tce="http://www.TCE.com">
      <w:pPr>
        <w:pStyle w:val="BodyText"/>
      </w:pPr>
      <w:r>
        <w:t>(End of clause)</w:t>
      </w:r>
    </w:p>
    <!--Topic unique_59-->
    <w:p xmlns:tce="http://www.TCE.com">
      <w:pPr>
        <w:pStyle w:val="Heading6"/>
      </w:pPr>
      <w:bookmarkStart w:id="3140" w:name="_Numd19e37610"/>
      <w:bookmarkStart w:id="3141" w:name="_Refd19e37610"/>
      <w:bookmarkStart w:id="3142" w:name="_Tocd19e37610"/>
      <w:r>
        <w:t/>
      </w:r>
      <w:r>
        <w:t>552.238-78</w:t>
      </w:r>
      <w:r>
        <w:t xml:space="preserve"> Identification of Products that Have Environmental Attributes.</w:t>
      </w:r>
      <w:bookmarkEnd w:id="3141"/>
      <w:bookmarkEnd w:id="3142"/>
      <w:bookmarkEnd w:id="3140"/>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 insert the following clause:</w:t>
      </w:r>
    </w:p>
    <w:p xmlns:tce="http://www.TCE.com">
      <w:pPr>
        <w:pStyle w:val="BodyText"/>
      </w:pPr>
      <w:r>
        <w:t>Identification of Products that Have Environmental Attributes (JAN 2022)</w:t>
      </w:r>
    </w:p>
    <w:p xmlns:tce="http://www.TCE.com">
      <w:pPr>
        <w:pStyle w:val="ListNumber"/>
        <!--depth 1-->
        <w:numPr>
          <w:ilvl w:val="0"/>
          <w:numId w:val="657"/>
        </w:numPr>
      </w:pPr>
      <w:bookmarkStart w:id="3144" w:name="_Tocd19e37630"/>
      <w:bookmarkStart w:id="3143" w:name="_Refd19e37630"/>
      <w:r>
        <w:t/>
      </w:r>
      <w:r>
        <w:t>(a)</w:t>
      </w:r>
      <w:r>
        <w:t xml:space="preserve"> Several laws, Executive orders, and Agency directives require Federal buyers to purchase products that are less harmful to the environment, when they are life cycle cost-effective (see FAR Subpart 23.7). The U.S. General Services Administration (GSA) requires contractors to highlight environmental products under Federal Supply Service schedule contracts in various communications media (</w:t>
      </w:r>
      <w:r>
        <w:rPr>
          <w:i/>
        </w:rPr>
        <w:t>e.g.</w:t>
      </w:r>
      <w:r>
        <w:t>, publications and electronic formats).</w:t>
      </w:r>
    </w:p>
    <w:p xmlns:tce="http://www.TCE.com">
      <w:pPr>
        <w:pStyle w:val="ListNumber"/>
        <!--depth 1-->
        <w:numPr>
          <w:ilvl w:val="0"/>
          <w:numId w:val="657"/>
        </w:numPr>
      </w:pPr>
      <w:r>
        <w:t/>
      </w:r>
      <w:r>
        <w:t>(b)</w:t>
      </w:r>
      <w:r>
        <w:t xml:space="preserve"> Definitions. As used in this clause—</w:t>
      </w:r>
    </w:p>
    <w:p xmlns:tce="http://www.TCE.com">
      <w:pPr>
        <w:pStyle w:val="ListParagraph"/>
        <!--depth 1-->
        <w:ind w:left="720"/>
      </w:pPr>
      <w:r>
        <w:t>“Energy-efficient product” means a product that–.</w:t>
      </w:r>
    </w:p>
    <w:p xmlns:tce="http://www.TCE.com">
      <w:pPr>
        <w:pStyle w:val="ListNumber2"/>
        <!--depth 2-->
        <w:numPr>
          <w:ilvl w:val="1"/>
          <w:numId w:val="658"/>
        </w:numPr>
      </w:pPr>
      <w:bookmarkStart w:id="3146" w:name="_Tocd19e37652"/>
      <w:bookmarkStart w:id="3145" w:name="_Refd19e37652"/>
      <w:r>
        <w:t/>
      </w:r>
      <w:r>
        <w:t>(1)</w:t>
      </w:r>
      <w:r>
        <w:t xml:space="preserve"> Meets Department of Energy and Environmental Protection Agency criteria for use of the ENERGY STAR® trademark label; or</w:t>
      </w:r>
      <w:bookmarkEnd w:id="3145"/>
      <w:bookmarkEnd w:id="3146"/>
    </w:p>
    <w:p xmlns:tce="http://www.TCE.com">
      <w:pPr>
        <w:pStyle w:val="ListNumber2"/>
        <!--depth 2-->
        <w:numPr>
          <w:ilvl w:val="1"/>
          <w:numId w:val="658"/>
        </w:numPr>
      </w:pPr>
      <w:bookmarkStart w:id="3148" w:name="_Tocd19e37659"/>
      <w:bookmarkStart w:id="3147" w:name="_Refd19e37659"/>
      <w:r>
        <w:t/>
      </w:r>
      <w:r>
        <w:t>(2)</w:t>
      </w:r>
      <w:r>
        <w:t xml:space="preserve"> Is in the upper 25 percent of efficiency for all similar products as designated by the Department of Energy's Federal Energy Management Program.</w:t>
      </w:r>
      <w:bookmarkEnd w:id="3147"/>
      <w:bookmarkEnd w:id="3148"/>
    </w:p>
    <w:p xmlns:tce="http://www.TCE.com">
      <w:pPr>
        <w:pStyle w:val="ListParagraph"/>
        <!--depth 1-->
        <w:ind w:left="720"/>
      </w:pPr>
      <w:r>
        <w:t>“GSA Advantage!” is an on-line shopping mall and ordering system that provides customers with access to products and services under GSA contracts.</w:t>
      </w:r>
    </w:p>
    <w:p xmlns:tce="http://www.TCE.com">
      <w:pPr>
        <w:pStyle w:val="ListParagraph"/>
        <!--depth 1-->
        <w:ind w:left="720"/>
      </w:pPr>
      <w:r>
        <w:t>“Other environmental attributes” refers to product characteristics that provide environmental benefits, excluding recovered materials and energy and water efficiency. Several examples of these characteristics are biodegradable, recyclable, reduced pollutants, ozone safe, and low volatile organic compounds (VOCs).</w:t>
      </w:r>
    </w:p>
    <w:p xmlns:tce="http://www.TCE.com">
      <w:pPr>
        <w:pStyle w:val="ListParagraph"/>
        <!--depth 1-->
        <w:ind w:left="720"/>
      </w:pPr>
      <w:r>
        <w:t xml:space="preserve">“Post-consumer material” means a material or finished product that has served its intended use and has been discarded for disposal or recovery, having completed its life as a consumer item. Post-consumer material is part of the broader category of “recovered material.” The Environmental Protection Agency (EPA) has developed a list of EPA-designated products in their Comprehensive Procurement Guidelines (CPGs) to provide Federal agencies with purchasing recommendations on specific products in a Recovered Materials Advisory Notice (RMAN). The RMAN contains recommended recovered and post-consumer material content levels for the specific products designated by EPA (40 CFR part 247 and </w:t>
      </w:r>
      <w:hyperlink r:id="rIdHyperlink282">
        <w:r>
          <w:rPr>
            <w:rStyle w:val="Hyperlink"/>
          </w:rPr>
          <w:t>http://www.epa.gov/cpg/</w:t>
        </w:r>
      </w:hyperlink>
      <w:r>
        <w:t>).</w:t>
      </w:r>
    </w:p>
    <w:p xmlns:tce="http://www.TCE.com">
      <w:pPr>
        <w:pStyle w:val="ListParagraph"/>
        <!--depth 1-->
        <w:ind w:left="720"/>
      </w:pPr>
      <w:r>
        <w:t xml:space="preserve">“Recovered materials” means waste materials and by-products recovered or diverted from solid waste, but the term does not include those materials and by-products generated from, and commonly reused within, an original manufacturing process (Executive Order 13101 and 42 U.S.C. 6903(19) and </w:t>
      </w:r>
      <w:hyperlink r:id="rIdHyperlink283">
        <w:r>
          <w:rPr>
            <w:rStyle w:val="Hyperlink"/>
          </w:rPr>
          <w:t>http://www.epa.gov/cpg/</w:t>
        </w:r>
      </w:hyperlink>
      <w:r>
        <w:t>). For paper and paper products, see the definition at FAR 11.301 (42 U.S.C. 6962(h)).</w:t>
      </w:r>
    </w:p>
    <w:p xmlns:tce="http://www.TCE.com">
      <w:pPr>
        <w:pStyle w:val="ListParagraph"/>
        <!--depth 1-->
        <w:ind w:left="720"/>
      </w:pPr>
      <w:r>
        <w:t>“Remanufactured” means factory rebuilt to original specifications.</w:t>
      </w:r>
    </w:p>
    <w:p xmlns:tce="http://www.TCE.com">
      <w:pPr>
        <w:pStyle w:val="ListParagraph"/>
        <!--depth 1-->
        <w:ind w:left="720"/>
      </w:pPr>
      <w:r>
        <w:t>“Renewable energy” means energy produced by solar, wind, geothermal, and biomass power.</w:t>
      </w:r>
    </w:p>
    <w:p xmlns:tce="http://www.TCE.com">
      <w:pPr>
        <w:pStyle w:val="ListParagraph"/>
        <!--depth 1-->
        <w:ind w:left="720"/>
      </w:pPr>
      <w:r>
        <w:t>“Renewable energy technology” means–</w:t>
      </w:r>
    </w:p>
    <w:p xmlns:tce="http://www.TCE.com">
      <w:pPr>
        <w:pStyle w:val="ListNumber2"/>
        <!--depth 2-->
        <w:numPr>
          <w:ilvl w:val="1"/>
          <w:numId w:val="659"/>
        </w:numPr>
      </w:pPr>
      <w:bookmarkStart w:id="3150" w:name="_Tocd19e37690"/>
      <w:bookmarkStart w:id="3149" w:name="_Refd19e37690"/>
      <w:r>
        <w:t/>
      </w:r>
      <w:r>
        <w:t>(1)</w:t>
      </w:r>
      <w:r>
        <w:t xml:space="preserve"> Technologies that use renewable energy to provide light, heat, cooling, or mechanical or electrical energy for use in facilities or other activities; or</w:t>
      </w:r>
      <w:bookmarkEnd w:id="3149"/>
      <w:bookmarkEnd w:id="3150"/>
    </w:p>
    <w:p xmlns:tce="http://www.TCE.com">
      <w:pPr>
        <w:pStyle w:val="ListNumber2"/>
        <!--depth 2-->
        <w:numPr>
          <w:ilvl w:val="1"/>
          <w:numId w:val="659"/>
        </w:numPr>
      </w:pPr>
      <w:bookmarkStart w:id="3152" w:name="_Tocd19e37697"/>
      <w:bookmarkStart w:id="3151" w:name="_Refd19e37697"/>
      <w:r>
        <w:t/>
      </w:r>
      <w:r>
        <w:t>(2)</w:t>
      </w:r>
      <w:r>
        <w:t xml:space="preserve"> The use of integrated whole-building designs that rely upon renewable energy resources, including passive solar design.</w:t>
      </w:r>
      <w:bookmarkEnd w:id="3151"/>
      <w:bookmarkEnd w:id="3152"/>
    </w:p>
    <w:p xmlns:tce="http://www.TCE.com">
      <w:pPr>
        <w:pStyle w:val="ListNumber"/>
        <!--depth 1-->
        <w:numPr>
          <w:ilvl w:val="0"/>
          <w:numId w:val="657"/>
        </w:numPr>
      </w:pPr>
      <w:r>
        <w:t/>
      </w:r>
      <w:r>
        <w:t>(c)</w:t>
      </w:r>
      <w:r>
        <w:t xml:space="preserve"> </w:t>
      </w:r>
      <w:r>
        <w:rPr>
          <w:i/>
        </w:rPr>
        <w:t>Identification Requirements</w:t>
      </w:r>
      <w:r>
        <w:t>.</w:t>
      </w:r>
    </w:p>
    <w:p xmlns:tce="http://www.TCE.com">
      <w:pPr>
        <w:pStyle w:val="ListNumber2"/>
        <!--depth 2-->
        <w:numPr>
          <w:ilvl w:val="1"/>
          <w:numId w:val="660"/>
        </w:numPr>
      </w:pPr>
      <w:bookmarkStart w:id="3154" w:name="_Tocd19e37716"/>
      <w:bookmarkStart w:id="3153" w:name="_Refd19e37716"/>
      <w:r>
        <w:t/>
      </w:r>
      <w:r>
        <w:t>(1)</w:t>
      </w:r>
      <w:r>
        <w:t xml:space="preserve"> The offeror must identify products that—</w:t>
      </w:r>
    </w:p>
    <w:p xmlns:tce="http://www.TCE.com">
      <w:pPr>
        <w:pStyle w:val="ListNumber3"/>
        <!--depth 3-->
        <w:numPr>
          <w:ilvl w:val="2"/>
          <w:numId w:val="661"/>
        </w:numPr>
      </w:pPr>
      <w:bookmarkStart w:id="3156" w:name="_Tocd19e37724"/>
      <w:bookmarkStart w:id="3155" w:name="_Refd19e37724"/>
      <w:r>
        <w:t/>
      </w:r>
      <w:r>
        <w:t>(i)</w:t>
      </w:r>
      <w:r>
        <w:t xml:space="preserve"> Are compliant with the recovered and post-consumer material content levels recommended in the Recovered Materials Advisory Notices (RMANs) for EPA-designated products in the CPG program (</w:t>
      </w:r>
      <w:hyperlink r:id="rIdHyperlink284">
        <w:r>
          <w:rPr>
            <w:rStyle w:val="Hyperlink"/>
          </w:rPr>
          <w:t>http://www.epa.gov/cpg/</w:t>
        </w:r>
      </w:hyperlink>
      <w:r>
        <w:t>);</w:t>
      </w:r>
      <w:bookmarkEnd w:id="3155"/>
      <w:bookmarkEnd w:id="3156"/>
    </w:p>
    <w:p xmlns:tce="http://www.TCE.com">
      <w:pPr>
        <w:pStyle w:val="ListNumber3"/>
        <!--depth 3-->
        <w:numPr>
          <w:ilvl w:val="2"/>
          <w:numId w:val="661"/>
        </w:numPr>
      </w:pPr>
      <w:bookmarkStart w:id="3158" w:name="_Tocd19e37735"/>
      <w:bookmarkStart w:id="3157" w:name="_Refd19e37735"/>
      <w:r>
        <w:t/>
      </w:r>
      <w:r>
        <w:t>(ii)</w:t>
      </w:r>
      <w:r>
        <w:t xml:space="preserve"> Contain recovered materials that either do not meet the recommended levels in the RMANs or are not EPA-designated products in the CPG program (see FAR 23.401 and </w:t>
      </w:r>
      <w:hyperlink r:id="rIdHyperlink285">
        <w:r>
          <w:rPr>
            <w:rStyle w:val="Hyperlink"/>
          </w:rPr>
          <w:t>http://www.epa.gov/cpg/</w:t>
        </w:r>
      </w:hyperlink>
      <w:r>
        <w:t>);</w:t>
      </w:r>
      <w:bookmarkEnd w:id="3157"/>
      <w:bookmarkEnd w:id="3158"/>
    </w:p>
    <w:p xmlns:tce="http://www.TCE.com">
      <w:pPr>
        <w:pStyle w:val="ListNumber3"/>
        <!--depth 3-->
        <w:numPr>
          <w:ilvl w:val="2"/>
          <w:numId w:val="661"/>
        </w:numPr>
      </w:pPr>
      <w:bookmarkStart w:id="3160" w:name="_Tocd19e37746"/>
      <w:bookmarkStart w:id="3159" w:name="_Refd19e37746"/>
      <w:r>
        <w:t/>
      </w:r>
      <w:r>
        <w:t>(iii)</w:t>
      </w:r>
      <w:r>
        <w:t xml:space="preserve"> Are energy-efficient, as defined by either ENERGY STAR® and/or FEMP's designated top 25th percentile levels (see ENERGY STAR® at </w:t>
      </w:r>
      <w:hyperlink r:id="rIdHyperlink286">
        <w:r>
          <w:rPr>
            <w:rStyle w:val="Hyperlink"/>
          </w:rPr>
          <w:t>http://www.energystar.gov/</w:t>
        </w:r>
      </w:hyperlink>
      <w:r>
        <w:t xml:space="preserve"> and FEMP at </w:t>
      </w:r>
      <w:hyperlink r:id="rIdHyperlink287">
        <w:r>
          <w:rPr>
            <w:rStyle w:val="Hyperlink"/>
          </w:rPr>
          <w:t>http://www.eere.energy.gov/femp/procurement/</w:t>
        </w:r>
      </w:hyperlink>
      <w:r>
        <w:t>);</w:t>
      </w:r>
      <w:bookmarkEnd w:id="3159"/>
      <w:bookmarkEnd w:id="3160"/>
    </w:p>
    <w:p xmlns:tce="http://www.TCE.com">
      <w:pPr>
        <w:pStyle w:val="ListNumber3"/>
        <!--depth 3-->
        <w:numPr>
          <w:ilvl w:val="2"/>
          <w:numId w:val="661"/>
        </w:numPr>
      </w:pPr>
      <w:bookmarkStart w:id="3162" w:name="_Tocd19e37761"/>
      <w:bookmarkStart w:id="3161" w:name="_Refd19e37761"/>
      <w:r>
        <w:t/>
      </w:r>
      <w:r>
        <w:t>(iv)</w:t>
      </w:r>
      <w:r>
        <w:t xml:space="preserve"> Are water-efficient</w:t>
      </w:r>
      <w:bookmarkEnd w:id="3161"/>
      <w:bookmarkEnd w:id="3162"/>
    </w:p>
    <w:p xmlns:tce="http://www.TCE.com">
      <w:pPr>
        <w:pStyle w:val="ListNumber3"/>
        <!--depth 3-->
        <w:numPr>
          <w:ilvl w:val="2"/>
          <w:numId w:val="661"/>
        </w:numPr>
      </w:pPr>
      <w:bookmarkStart w:id="3164" w:name="_Tocd19e37768"/>
      <w:bookmarkStart w:id="3163" w:name="_Refd19e37768"/>
      <w:r>
        <w:t/>
      </w:r>
      <w:r>
        <w:t>(v)</w:t>
      </w:r>
      <w:r>
        <w:t xml:space="preserve"> Use renewable energy technology;</w:t>
      </w:r>
      <w:bookmarkEnd w:id="3163"/>
      <w:bookmarkEnd w:id="3164"/>
    </w:p>
    <w:p xmlns:tce="http://www.TCE.com">
      <w:pPr>
        <w:pStyle w:val="ListNumber3"/>
        <!--depth 3-->
        <w:numPr>
          <w:ilvl w:val="2"/>
          <w:numId w:val="661"/>
        </w:numPr>
      </w:pPr>
      <w:bookmarkStart w:id="3166" w:name="_Tocd19e37776"/>
      <w:bookmarkStart w:id="3165" w:name="_Refd19e37776"/>
      <w:r>
        <w:t/>
      </w:r>
      <w:r>
        <w:t>(vi)</w:t>
      </w:r>
      <w:r>
        <w:t xml:space="preserve"> Are remanufactured; and</w:t>
      </w:r>
      <w:bookmarkEnd w:id="3165"/>
      <w:bookmarkEnd w:id="3166"/>
    </w:p>
    <w:p xmlns:tce="http://www.TCE.com">
      <w:pPr>
        <w:pStyle w:val="ListNumber3"/>
        <!--depth 3-->
        <w:numPr>
          <w:ilvl w:val="2"/>
          <w:numId w:val="661"/>
        </w:numPr>
      </w:pPr>
      <w:bookmarkStart w:id="3168" w:name="_Tocd19e37783"/>
      <w:bookmarkStart w:id="3167" w:name="_Refd19e37783"/>
      <w:r>
        <w:t/>
      </w:r>
      <w:r>
        <w:t>(vii)</w:t>
      </w:r>
      <w:r>
        <w:t xml:space="preserve"> Have other environmental attributes.</w:t>
      </w:r>
      <w:bookmarkEnd w:id="3167"/>
      <w:bookmarkEnd w:id="3168"/>
      <w:bookmarkEnd w:id="3153"/>
      <w:bookmarkEnd w:id="3154"/>
    </w:p>
    <w:p xmlns:tce="http://www.TCE.com">
      <w:pPr>
        <w:pStyle w:val="ListNumber2"/>
        <!--depth 2-->
        <w:numPr>
          <w:ilvl w:val="1"/>
          <w:numId w:val="660"/>
        </w:numPr>
      </w:pPr>
      <w:bookmarkStart w:id="3170" w:name="_Tocd19e37791"/>
      <w:bookmarkStart w:id="3169" w:name="_Refd19e37791"/>
      <w:r>
        <w:t/>
      </w:r>
      <w:r>
        <w:t>(2)</w:t>
      </w:r>
      <w:r>
        <w:t xml:space="preserve"> These identifications must be made in each of the offeror's following mediums:</w:t>
      </w:r>
    </w:p>
    <w:p xmlns:tce="http://www.TCE.com">
      <w:pPr>
        <w:pStyle w:val="ListNumber3"/>
        <!--depth 3-->
        <w:numPr>
          <w:ilvl w:val="2"/>
          <w:numId w:val="662"/>
        </w:numPr>
      </w:pPr>
      <w:bookmarkStart w:id="3172" w:name="_Tocd19e37799"/>
      <w:bookmarkStart w:id="3171" w:name="_Refd19e37799"/>
      <w:r>
        <w:t/>
      </w:r>
      <w:r>
        <w:t>(i)</w:t>
      </w:r>
      <w:r>
        <w:t xml:space="preserve"> The offer itself.</w:t>
      </w:r>
      <w:bookmarkEnd w:id="3171"/>
      <w:bookmarkEnd w:id="3172"/>
    </w:p>
    <w:p xmlns:tce="http://www.TCE.com">
      <w:pPr>
        <w:pStyle w:val="ListNumber3"/>
        <!--depth 3-->
        <w:numPr>
          <w:ilvl w:val="2"/>
          <w:numId w:val="662"/>
        </w:numPr>
      </w:pPr>
      <w:bookmarkStart w:id="3174" w:name="_Tocd19e37806"/>
      <w:bookmarkStart w:id="3173" w:name="_Refd19e37806"/>
      <w:r>
        <w:t/>
      </w:r>
      <w:r>
        <w:t>(ii)</w:t>
      </w:r>
      <w:r>
        <w:t xml:space="preserve"> Printed commercial catalogs, brochures, and pricelists.</w:t>
      </w:r>
      <w:bookmarkEnd w:id="3173"/>
      <w:bookmarkEnd w:id="3174"/>
    </w:p>
    <w:p xmlns:tce="http://www.TCE.com">
      <w:pPr>
        <w:pStyle w:val="ListNumber3"/>
        <!--depth 3-->
        <w:numPr>
          <w:ilvl w:val="2"/>
          <w:numId w:val="662"/>
        </w:numPr>
      </w:pPr>
      <w:bookmarkStart w:id="3176" w:name="_Tocd19e37813"/>
      <w:bookmarkStart w:id="3175" w:name="_Refd19e37813"/>
      <w:r>
        <w:t/>
      </w:r>
      <w:r>
        <w:t>(iii)</w:t>
      </w:r>
      <w:r>
        <w:t xml:space="preserve"> Online product website.</w:t>
      </w:r>
      <w:bookmarkEnd w:id="3175"/>
      <w:bookmarkEnd w:id="3176"/>
    </w:p>
    <w:p xmlns:tce="http://www.TCE.com">
      <w:pPr>
        <w:pStyle w:val="ListNumber3"/>
        <!--depth 3-->
        <w:numPr>
          <w:ilvl w:val="2"/>
          <w:numId w:val="662"/>
        </w:numPr>
      </w:pPr>
      <w:bookmarkStart w:id="3178" w:name="_Tocd19e37820"/>
      <w:bookmarkStart w:id="3177" w:name="_Refd19e37820"/>
      <w:r>
        <w:t/>
      </w:r>
      <w:r>
        <w:t>(iv)</w:t>
      </w:r>
      <w:r>
        <w:t xml:space="preserve"> Electronic data submission for GSA Advantage! submitted via GSA's Schedules Input Program (SIP) software or the Electronic Data Inter-change (EDI). Offerors can use the SIP or EDI methods to indicate environmental and other attributes for each product that are translated into respective icons in GSA Advantage!.</w:t>
      </w:r>
      <w:bookmarkEnd w:id="3177"/>
      <w:bookmarkEnd w:id="3178"/>
      <w:bookmarkEnd w:id="3169"/>
      <w:bookmarkEnd w:id="3170"/>
    </w:p>
    <w:p xmlns:tce="http://www.TCE.com">
      <w:pPr>
        <w:pStyle w:val="ListNumber"/>
        <!--depth 1-->
        <w:numPr>
          <w:ilvl w:val="0"/>
          <w:numId w:val="657"/>
        </w:numPr>
      </w:pPr>
      <w:bookmarkStart w:id="3180" w:name="_Tocd19e37829"/>
      <w:bookmarkStart w:id="3179" w:name="_Refd19e37829"/>
      <w:r>
        <w:t/>
      </w:r>
      <w:r>
        <w:t>(d)</w:t>
      </w:r>
      <w:r>
        <w:t xml:space="preserve"> An offeror, in identifying an item with an environmental attribute, must possess evidence or rely on a reasonable basis to substantiate the claim (see 16 CFR part 260, Guides for the Use of Environmental Marketing Claims). The Government will accept an offeror's claim of an product's environmental attribute on the basis of—</w:t>
      </w:r>
    </w:p>
    <w:p xmlns:tce="http://www.TCE.com">
      <w:pPr>
        <w:pStyle w:val="ListNumber2"/>
        <!--depth 2-->
        <w:numPr>
          <w:ilvl w:val="1"/>
          <w:numId w:val="663"/>
        </w:numPr>
      </w:pPr>
      <w:bookmarkStart w:id="3182" w:name="_Tocd19e37835"/>
      <w:bookmarkStart w:id="3181" w:name="_Refd19e37835"/>
      <w:r>
        <w:t/>
      </w:r>
      <w:r>
        <w:t>(1)</w:t>
      </w:r>
      <w:r>
        <w:t xml:space="preserve"> Participation in a Federal agency sponsored program (</w:t>
      </w:r>
      <w:r>
        <w:rPr>
          <w:i/>
        </w:rPr>
        <w:t>e.g.</w:t>
      </w:r>
      <w:r>
        <w:t>, the EPA and DOE ENERGY STAR® product labeling program);</w:t>
      </w:r>
    </w:p>
    <w:p xmlns:tce="http://www.TCE.com">
      <w:pPr>
        <w:pStyle w:val="ListNumber2"/>
        <!--depth 2-->
        <w:numPr>
          <w:ilvl w:val="1"/>
          <w:numId w:val="663"/>
        </w:numPr>
      </w:pPr>
      <w:r>
        <w:t/>
      </w:r>
      <w:r>
        <w:t>(2)</w:t>
      </w:r>
      <w:r>
        <w:t xml:space="preserve"> Verification by an independent organization that specializes in certifying such claims; or</w:t>
      </w:r>
    </w:p>
    <w:p xmlns:tce="http://www.TCE.com">
      <w:pPr>
        <w:pStyle w:val="ListNumber2"/>
        <!--depth 2-->
        <w:numPr>
          <w:ilvl w:val="1"/>
          <w:numId w:val="663"/>
        </w:numPr>
      </w:pPr>
      <w:r>
        <w:t/>
      </w:r>
      <w:r>
        <w:t>(3)</w:t>
      </w:r>
      <w:r>
        <w:t xml:space="preserve"> Possession of competent and reliable evidence. For any test, analysis, research, study, or other evidence to be “competent and reliable,” it must have been conducted and evaluated in an objective manner by persons qualified to do so, using procedures generally accepted in the profession to yield accurate and reliable results.</w:t>
      </w:r>
      <w:bookmarkEnd w:id="3181"/>
      <w:bookmarkEnd w:id="3182"/>
      <w:bookmarkEnd w:id="3179"/>
      <w:bookmarkEnd w:id="3180"/>
      <w:bookmarkEnd w:id="3143"/>
      <w:bookmarkEnd w:id="3144"/>
    </w:p>
    <w:p xmlns:tce="http://www.TCE.com">
      <w:pPr>
        <w:pStyle w:val="BodyText"/>
      </w:pPr>
      <w:r>
        <w:t>(End of clause)</w:t>
      </w:r>
    </w:p>
    <!--Topic unique_529-->
    <w:p xmlns:tce="http://www.TCE.com">
      <w:pPr>
        <w:pStyle w:val="Heading6"/>
      </w:pPr>
      <w:bookmarkStart w:id="3183" w:name="_Numd19e37872"/>
      <w:bookmarkStart w:id="3184" w:name="_Refd19e37872"/>
      <w:bookmarkStart w:id="3185" w:name="_Tocd19e37872"/>
      <w:r>
        <w:t/>
      </w:r>
      <w:r>
        <w:t>552.238-79</w:t>
      </w:r>
      <w:r>
        <w:t xml:space="preserve"> Cancellation.</w:t>
      </w:r>
      <w:bookmarkEnd w:id="3184"/>
      <w:bookmarkEnd w:id="3185"/>
      <w:bookmarkEnd w:id="3183"/>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(d)(3), insert the following clause:</w:t>
      </w:r>
    </w:p>
    <w:p xmlns:tce="http://www.TCE.com">
      <w:pPr>
        <w:pStyle w:val="BodyText"/>
      </w:pPr>
      <w:r>
        <w:t>Cancellation (May 2019)</w:t>
      </w:r>
    </w:p>
    <w:p xmlns:tce="http://www.TCE.com">
      <w:pPr>
        <w:pStyle w:val="BodyText"/>
      </w:pPr>
      <w:r>
        <w:t>Either party may cancel this contract in whole or in part by providing written notice. The cancellation will take effect 30 calendar days after the other party receives the notice of cancellation. If the Contractor elects to cancel this contract, the Government will not reimburse the minimum guarantee.</w:t>
      </w:r>
    </w:p>
    <w:p xmlns:tce="http://www.TCE.com">
      <w:pPr>
        <w:pStyle w:val="BodyText"/>
      </w:pPr>
      <w:r>
        <w:t>(End of clause)</w:t>
      </w:r>
    </w:p>
    <!--Topic unique_60-->
    <w:p xmlns:tce="http://www.TCE.com">
      <w:pPr>
        <w:pStyle w:val="Heading6"/>
      </w:pPr>
      <w:bookmarkStart w:id="3186" w:name="_Numd19e37903"/>
      <w:bookmarkStart w:id="3187" w:name="_Refd19e37903"/>
      <w:bookmarkStart w:id="3188" w:name="_Tocd19e37903"/>
      <w:r>
        <w:t/>
      </w:r>
      <w:r>
        <w:t>552.238-80</w:t>
      </w:r>
      <w:r>
        <w:t xml:space="preserve"> Industrial Funding Fee and Sales Reporting.</w:t>
      </w:r>
      <w:bookmarkEnd w:id="3187"/>
      <w:bookmarkEnd w:id="3188"/>
      <w:bookmarkEnd w:id="3186"/>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(d)(4) insert the following clause:</w:t>
      </w:r>
    </w:p>
    <w:p xmlns:tce="http://www.TCE.com">
      <w:pPr>
        <w:pStyle w:val="BodyText"/>
      </w:pPr>
      <w:r>
        <w:t>Industrial Funding Fee and Sales Reporting (Jul 2020)</w:t>
      </w:r>
    </w:p>
    <w:p xmlns:tce="http://www.TCE.com">
      <w:pPr>
        <w:pStyle w:val="ListNumber"/>
        <!--depth 1-->
        <w:numPr>
          <w:ilvl w:val="0"/>
          <w:numId w:val="664"/>
        </w:numPr>
      </w:pPr>
      <w:bookmarkStart w:id="3190" w:name="_Tocd19e37925"/>
      <w:bookmarkStart w:id="3189" w:name="_Refd19e37925"/>
      <w:r>
        <w:t/>
      </w:r>
      <w:r>
        <w:t>(a)</w:t>
      </w:r>
      <w:r>
        <w:t xml:space="preserve"> Reporting of Federal Supply Schedule Sales. The Contractor shall report all contract sales under this contract as follows:</w:t>
      </w:r>
    </w:p>
    <w:p xmlns:tce="http://www.TCE.com">
      <w:pPr>
        <w:pStyle w:val="ListNumber2"/>
        <!--depth 2-->
        <w:numPr>
          <w:ilvl w:val="1"/>
          <w:numId w:val="665"/>
        </w:numPr>
      </w:pPr>
      <w:bookmarkStart w:id="3192" w:name="_Tocd19e37933"/>
      <w:bookmarkStart w:id="3191" w:name="_Refd19e37933"/>
      <w:r>
        <w:t/>
      </w:r>
      <w:r>
        <w:t>(1)</w:t>
      </w:r>
      <w:r>
        <w:t xml:space="preserve">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xmlns:tce="http://www.TCE.com">
      <w:pPr>
        <w:pStyle w:val="ListNumber3"/>
        <!--depth 3-->
        <w:numPr>
          <w:ilvl w:val="2"/>
          <w:numId w:val="666"/>
        </w:numPr>
      </w:pPr>
      <w:r>
        <w:t/>
      </w:r>
      <w:r>
        <w:t>(i)</w:t>
      </w:r>
      <w:r>
        <w:t xml:space="preserve"> Receipt of order;</w:t>
      </w:r>
    </w:p>
    <w:p xmlns:tce="http://www.TCE.com">
      <w:pPr>
        <w:pStyle w:val="ListNumber3"/>
        <!--depth 3-->
        <w:numPr>
          <w:ilvl w:val="2"/>
          <w:numId w:val="666"/>
        </w:numPr>
      </w:pPr>
      <w:r>
        <w:t/>
      </w:r>
      <w:r>
        <w:t>(ii)</w:t>
      </w:r>
      <w:r>
        <w:t xml:space="preserve"> Shipment or delivery, as applicable;</w:t>
      </w:r>
    </w:p>
    <w:p xmlns:tce="http://www.TCE.com">
      <w:pPr>
        <w:pStyle w:val="ListNumber3"/>
        <!--depth 3-->
        <w:numPr>
          <w:ilvl w:val="2"/>
          <w:numId w:val="666"/>
        </w:numPr>
      </w:pPr>
      <w:r>
        <w:t/>
      </w:r>
      <w:r>
        <w:t>(iii)</w:t>
      </w:r>
      <w:r>
        <w:t xml:space="preserve"> Issuance of an invoice; or</w:t>
      </w:r>
    </w:p>
    <w:p xmlns:tce="http://www.TCE.com">
      <w:pPr>
        <w:pStyle w:val="ListNumber3"/>
        <!--depth 3-->
        <w:numPr>
          <w:ilvl w:val="2"/>
          <w:numId w:val="666"/>
        </w:numPr>
      </w:pPr>
      <w:r>
        <w:t/>
      </w:r>
      <w:r>
        <w:t>(iv)</w:t>
      </w:r>
      <w:r>
        <w:t xml:space="preserve"> Payment.</w:t>
      </w:r>
      <w:bookmarkEnd w:id="3191"/>
      <w:bookmarkEnd w:id="3192"/>
    </w:p>
    <w:p xmlns:tce="http://www.TCE.com">
      <w:pPr>
        <w:pStyle w:val="ListNumber2"/>
        <!--depth 2-->
        <w:numPr>
          <w:ilvl w:val="1"/>
          <w:numId w:val="665"/>
        </w:numPr>
      </w:pPr>
      <w:bookmarkStart w:id="3194" w:name="_Tocd19e37970"/>
      <w:bookmarkStart w:id="3193" w:name="_Refd19e37970"/>
      <w:r>
        <w:t/>
      </w:r>
      <w:r>
        <w:t>(2)</w:t>
      </w:r>
      <w:r>
        <w:t xml:space="preserve"> Contract sales shall be reported to Federal Acquisition Services (FAS) within 30 calendar days following the completion of each reporting quarter. The Contractor shall continue to furnish quarterly reports, including “zero” sales, through physical completion of the last outstanding task order or delivery order of the contract.</w:t>
      </w:r>
      <w:bookmarkEnd w:id="3193"/>
      <w:bookmarkEnd w:id="3194"/>
    </w:p>
    <w:p xmlns:tce="http://www.TCE.com">
      <w:pPr>
        <w:pStyle w:val="ListNumber2"/>
        <!--depth 2-->
        <w:numPr>
          <w:ilvl w:val="1"/>
          <w:numId w:val="665"/>
        </w:numPr>
      </w:pPr>
      <w:bookmarkStart w:id="3196" w:name="_Tocd19e37977"/>
      <w:bookmarkStart w:id="3195" w:name="_Refd19e37977"/>
      <w:r>
        <w:t/>
      </w:r>
      <w:r>
        <w:t>(3)</w:t>
      </w:r>
      <w:r>
        <w:t xml:space="preserve">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bookmarkEnd w:id="3195"/>
      <w:bookmarkEnd w:id="3196"/>
    </w:p>
    <w:p xmlns:tce="http://www.TCE.com">
      <w:pPr>
        <w:pStyle w:val="ListNumber2"/>
        <!--depth 2-->
        <w:numPr>
          <w:ilvl w:val="1"/>
          <w:numId w:val="665"/>
        </w:numPr>
      </w:pPr>
      <w:bookmarkStart w:id="3198" w:name="_Tocd19e37984"/>
      <w:bookmarkStart w:id="3197" w:name="_Refd19e37984"/>
      <w:r>
        <w:t/>
      </w:r>
      <w:r>
        <w:t>(4)</w:t>
      </w:r>
      <w:r>
        <w:t xml:space="preserve"> The Contractor shall electronically report the quarterly dollar value of sales, including “zero” sales, by utilizing the automated reporting system at an Internet website designated by the General Services Administration (GSA)’s Federal Acquisition Service (FAS). Prior to using this automated system, the Contractor shall complete contract registration with the FAS Vendor Support Center (VSC). The website address, as well as registration instructions and reporting procedures, will be provided at the time of award. The Contractor shall report sales separately for each National Stock Number (NSN), Special Item Number (SIN), or sub-item.</w:t>
      </w:r>
      <w:bookmarkEnd w:id="3197"/>
      <w:bookmarkEnd w:id="3198"/>
    </w:p>
    <w:p xmlns:tce="http://www.TCE.com">
      <w:pPr>
        <w:pStyle w:val="ListNumber2"/>
        <!--depth 2-->
        <w:numPr>
          <w:ilvl w:val="1"/>
          <w:numId w:val="665"/>
        </w:numPr>
      </w:pPr>
      <w:bookmarkStart w:id="3200" w:name="_Tocd19e37991"/>
      <w:bookmarkStart w:id="3199" w:name="_Refd19e37991"/>
      <w:r>
        <w:t/>
      </w:r>
      <w:r>
        <w:t>(5)</w:t>
      </w:r>
      <w:r>
        <w:t xml:space="preserve">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Hyperlink288">
        <w:r>
          <w:rPr>
            <w:rStyle w:val="Hyperlink"/>
          </w:rPr>
          <w:t>http://www.fiscal.treasury.gov/fsreports/rpt/treasRptRateExch/treasRptRateExch_home.htm</w:t>
        </w:r>
      </w:hyperlink>
      <w:r>
        <w:t>.</w:t>
      </w:r>
      <w:bookmarkEnd w:id="3199"/>
      <w:bookmarkEnd w:id="3200"/>
      <w:bookmarkEnd w:id="3189"/>
      <w:bookmarkEnd w:id="3190"/>
    </w:p>
    <w:p xmlns:tce="http://www.TCE.com">
      <w:pPr>
        <w:pStyle w:val="ListNumber"/>
        <!--depth 1-->
        <w:numPr>
          <w:ilvl w:val="0"/>
          <w:numId w:val="664"/>
        </w:numPr>
      </w:pPr>
      <w:bookmarkStart w:id="3202" w:name="_Tocd19e38003"/>
      <w:bookmarkStart w:id="3201" w:name="_Refd19e38003"/>
      <w:r>
        <w:t/>
      </w:r>
      <w:r>
        <w:t>(b)</w:t>
      </w:r>
      <w:r>
        <w:t xml:space="preserve"> The Contractor shall remit the IFF at the rate set by GSA's FAS.</w:t>
      </w:r>
    </w:p>
    <w:p xmlns:tce="http://www.TCE.com">
      <w:pPr>
        <w:pStyle w:val="ListNumber2"/>
        <!--depth 2-->
        <w:numPr>
          <w:ilvl w:val="1"/>
          <w:numId w:val="667"/>
        </w:numPr>
      </w:pPr>
      <w:bookmarkStart w:id="3204" w:name="_Tocd19e38011"/>
      <w:bookmarkStart w:id="3203" w:name="_Refd19e38011"/>
      <w:r>
        <w:t/>
      </w:r>
      <w:r>
        <w:t>(1)</w:t>
      </w:r>
      <w:r>
        <w:t xml:space="preserve"> The Contractor shall remit the IFF to FAS in U.S. dollars within 30 calendar days after the end of the reporting quarter; final payment shall be remitted within 30 days after physical completion of the last outstanding task order or delivery order of the contract.</w:t>
      </w:r>
      <w:bookmarkEnd w:id="3203"/>
      <w:bookmarkEnd w:id="3204"/>
    </w:p>
    <w:p xmlns:tce="http://www.TCE.com">
      <w:pPr>
        <w:pStyle w:val="ListNumber2"/>
        <!--depth 2-->
        <w:numPr>
          <w:ilvl w:val="1"/>
          <w:numId w:val="667"/>
        </w:numPr>
      </w:pPr>
      <w:bookmarkStart w:id="3206" w:name="_Tocd19e38018"/>
      <w:bookmarkStart w:id="3205" w:name="_Refd19e38018"/>
      <w:r>
        <w:t/>
      </w:r>
      <w:r>
        <w:t>(2)</w:t>
      </w:r>
      <w:r>
        <w:t xml:space="preserve"> The IFF represents a percentage of the total quarterly sales reported. This percentage is set at the discretion of GSA's FAS. GSA's FAS has the unilateral right to change the percentage at any time, but not more than once per year. FAS will provide reasonable notice prior to the effective date of the change. The IFF reimburses FAS for the costs of operating the Federal Supply Schedules Program. FAS recoups its operating costs from ordering activities as set forth in 40 U.S.C. 321: Acquisition Services Fund. Net operating revenues generated by the IFF are also applied to fund initiatives benefitting other authorized FAS programs, in accordance with 40 U.S.C. 321. Offerors must include the IFF in their prices. The fee is included in the award price(s) and reflected in the total amount charged to ordering activities. FAS will post notice of the current IFF at </w:t>
      </w:r>
      <w:hyperlink r:id="rIdHyperlink289">
        <w:r>
          <w:rPr>
            <w:rStyle w:val="Hyperlink"/>
          </w:rPr>
          <w:t>https://srp.fas.gsa.gov/​</w:t>
        </w:r>
      </w:hyperlink>
      <w:r>
        <w:t xml:space="preserve"> or successor website as appropriate.</w:t>
      </w:r>
      <w:bookmarkEnd w:id="3205"/>
      <w:bookmarkEnd w:id="3206"/>
      <w:bookmarkEnd w:id="3201"/>
      <w:bookmarkEnd w:id="3202"/>
    </w:p>
    <w:p xmlns:tce="http://www.TCE.com">
      <w:pPr>
        <w:pStyle w:val="ListNumber"/>
        <!--depth 1-->
        <w:numPr>
          <w:ilvl w:val="0"/>
          <w:numId w:val="664"/>
        </w:numPr>
      </w:pPr>
      <w:bookmarkStart w:id="3208" w:name="_Tocd19e38030"/>
      <w:bookmarkStart w:id="3207" w:name="_Refd19e38030"/>
      <w:r>
        <w:t/>
      </w:r>
      <w:r>
        <w:t>(c)</w:t>
      </w:r>
      <w:r>
        <w:t xml:space="preserve"> Within 60 days of award, an FAS representative will provide the Contractor with specific written procedural instructions on remitting the IFF. FAS reserves the unilateral right to change such instructions from time to time, following notification to the Contractor.</w:t>
      </w:r>
      <w:bookmarkEnd w:id="3207"/>
      <w:bookmarkEnd w:id="3208"/>
    </w:p>
    <w:p xmlns:tce="http://www.TCE.com">
      <w:pPr>
        <w:pStyle w:val="ListNumber"/>
        <!--depth 1-->
        <w:numPr>
          <w:ilvl w:val="0"/>
          <w:numId w:val="664"/>
        </w:numPr>
      </w:pPr>
      <w:bookmarkStart w:id="3210" w:name="_Tocd19e38037"/>
      <w:bookmarkStart w:id="3209" w:name="_Refd19e38037"/>
      <w:r>
        <w:t/>
      </w:r>
      <w:r>
        <w:t>(d)</w:t>
      </w:r>
      <w:r>
        <w:t xml:space="preserve"> Failure to remit the full amount of the IFF within 30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clause 52.232-17, Interest). Should the Contractor fail to submit the required sales reports, falsify them, or fail to timely pay the IFF, this is sufficient cause for the Government to terminate the contract for cause.</w:t>
      </w:r>
      <w:bookmarkEnd w:id="3209"/>
      <w:bookmarkEnd w:id="3210"/>
    </w:p>
    <w:p xmlns:tce="http://www.TCE.com">
      <w:pPr>
        <w:pStyle w:val="BodyText"/>
      </w:pPr>
      <w:r>
        <w:t>(End of clause)</w:t>
      </w:r>
    </w:p>
    <w:p xmlns:tce="http://www.TCE.com">
      <w:pPr>
        <w:pStyle w:val="BodyText"/>
      </w:pPr>
      <w:r>
        <w:t/>
      </w:r>
    </w:p>
    <w:p xmlns:tce="http://www.TCE.com">
      <w:pPr>
        <w:pStyle w:val="BodyText"/>
      </w:pPr>
      <w:r>
        <w:t/>
      </w:r>
      <w:r>
        <w:rPr>
          <w:i/>
        </w:rPr>
        <w:t>Alternate I</w:t>
      </w:r>
      <w:r>
        <w:t xml:space="preserve"> (May 2023). 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(d)(4), substitute the following paragraphs (a), (b), (c), and (d) for paragraphs (a), (b), (c), and (d) of the basic clause:</w:t>
      </w:r>
    </w:p>
    <w:p xmlns:tce="http://www.TCE.com">
      <w:pPr>
        <w:pStyle w:val="BodyText"/>
        <w:ind w:left="360" w:firstLine="360"/>
      </w:pPr>
      <w:r>
        <w:t>(a) Definition. “Transactional data” encompasses the historical details of the products or services delivered by the Contractor during the performance of task or delivery orders issued against this contract.</w:t>
      </w:r>
    </w:p>
    <w:p xmlns:tce="http://www.TCE.com">
      <w:pPr>
        <w:pStyle w:val="BodyText"/>
        <w:ind w:left="360" w:firstLine="360"/>
      </w:pPr>
      <w:r>
        <w:t>(b) Reporting of Transactional Data. The Contractor must report all transactional data under this contract as follows:</w:t>
      </w:r>
    </w:p>
    <w:p xmlns:tce="http://www.TCE.com">
      <w:pPr>
        <w:pStyle w:val="BodyText"/>
        <w:ind w:left="720" w:firstLine="360"/>
      </w:pPr>
      <w:r>
        <w:t>(1) The Contractor must electronically report transactional data by utilizing the automated reporting system at an Internet website designated by the General Services Administration (GSA) or by uploading the data according to GSA instructions. GSA will post registration instructions and reporting procedures on the Vendor Support Center website, https://vsc.gsa.gov. The reporting system website address, as well as registration instructions and reporting procedures, will be provided at the time of award or inclusion of this clause in the contract.</w:t>
      </w:r>
    </w:p>
    <w:p xmlns:tce="http://www.TCE.com">
      <w:pPr>
        <w:pStyle w:val="BodyText"/>
        <w:ind w:left="720" w:firstLine="360"/>
      </w:pPr>
      <w:r>
        <w:t>(2) The Contractor must provide, at no additional cost to the Government, the following transactional data elements, as applicable:</w:t>
      </w:r>
    </w:p>
    <w:p xmlns:tce="http://www.TCE.com">
      <w:pPr>
        <w:pStyle w:val="BodyText"/>
        <w:ind w:left="1080" w:firstLine="360"/>
      </w:pPr>
      <w:r>
        <w:t>(i) Contract or Blanket Purchase Agreement (BPA) Number.</w:t>
      </w:r>
    </w:p>
    <w:p xmlns:tce="http://www.TCE.com">
      <w:pPr>
        <w:pStyle w:val="BodyText"/>
        <w:ind w:left="1080" w:firstLine="360"/>
      </w:pPr>
      <w:r>
        <w:t>(ii) Delivery/Task Order Number/Procurement Instrument Identifier (PIID).</w:t>
      </w:r>
    </w:p>
    <w:p xmlns:tce="http://www.TCE.com">
      <w:pPr>
        <w:pStyle w:val="BodyText"/>
        <w:ind w:left="1080" w:firstLine="360"/>
      </w:pPr>
      <w:r>
        <w:t>(iii) Non Federal Entity.</w:t>
      </w:r>
    </w:p>
    <w:p xmlns:tce="http://www.TCE.com">
      <w:pPr>
        <w:pStyle w:val="BodyText"/>
        <w:ind w:left="1080" w:firstLine="360"/>
      </w:pPr>
      <w:r>
        <w:t>(iv) Description of Deliverable.</w:t>
      </w:r>
    </w:p>
    <w:p xmlns:tce="http://www.TCE.com">
      <w:pPr>
        <w:pStyle w:val="BodyText"/>
        <w:ind w:left="1080" w:firstLine="360"/>
      </w:pPr>
      <w:r>
        <w:t>(v) Manufacturer Name.</w:t>
      </w:r>
    </w:p>
    <w:p xmlns:tce="http://www.TCE.com">
      <w:pPr>
        <w:pStyle w:val="BodyText"/>
        <w:ind w:left="1080" w:firstLine="360"/>
      </w:pPr>
      <w:r>
        <w:t>(vi) Manufacturer Part Number.</w:t>
      </w:r>
    </w:p>
    <w:p xmlns:tce="http://www.TCE.com">
      <w:pPr>
        <w:pStyle w:val="BodyText"/>
        <w:ind w:left="1080" w:firstLine="360"/>
      </w:pPr>
      <w:r>
        <w:t>(vii) Unit Measure (each, hour, case, lot).</w:t>
      </w:r>
    </w:p>
    <w:p xmlns:tce="http://www.TCE.com">
      <w:pPr>
        <w:pStyle w:val="BodyText"/>
        <w:ind w:left="1080" w:firstLine="360"/>
      </w:pPr>
      <w:r>
        <w:t>(viii) Quantity of Item Sold.</w:t>
      </w:r>
    </w:p>
    <w:p xmlns:tce="http://www.TCE.com">
      <w:pPr>
        <w:pStyle w:val="BodyText"/>
        <w:ind w:left="1080" w:firstLine="360"/>
      </w:pPr>
      <w:r>
        <w:t>(ix) Universal Product Code.</w:t>
      </w:r>
    </w:p>
    <w:p xmlns:tce="http://www.TCE.com">
      <w:pPr>
        <w:pStyle w:val="BodyText"/>
        <w:ind w:left="1080" w:firstLine="360"/>
      </w:pPr>
      <w:r>
        <w:t>(x) Price Paid per Unit.</w:t>
      </w:r>
    </w:p>
    <w:p xmlns:tce="http://www.TCE.com">
      <w:pPr>
        <w:pStyle w:val="BodyText"/>
        <w:ind w:left="1080" w:firstLine="360"/>
      </w:pPr>
      <w:r>
        <w:t>(xi) Total Price.</w:t>
      </w:r>
    </w:p>
    <w:p xmlns:tce="http://www.TCE.com">
      <w:pPr>
        <w:pStyle w:val="BodyText"/>
        <w:ind w:left="360" w:firstLine="360"/>
      </w:pPr>
      <w:r>
        <w:t/>
      </w:r>
      <w:r>
        <w:rPr>
          <w:b w:val="true"/>
        </w:rPr>
        <w:t>Note to paragraph (b)(2)</w:t>
      </w:r>
      <w:r>
        <w:t>: The Contracting Officer may add data elements to the standard elements listed in paragraph (b)(2) of this section with the approvals listed in GSAM 507.105.(b)(3).</w:t>
      </w:r>
    </w:p>
    <w:p xmlns:tce="http://www.TCE.com">
      <w:pPr>
        <w:pStyle w:val="BodyText"/>
        <w:ind w:left="720" w:firstLine="360"/>
      </w:pPr>
      <w:r>
        <w:t>(3) The contractor must report transactional data within 30 calendar days from the last calendar day of the month. If there was no contract activity during the month, the Contractor must submit a confirmation of no reportable transactional data within 30 calendar days of the last calendar day of the month.</w:t>
      </w:r>
    </w:p>
    <w:p xmlns:tce="http://www.TCE.com">
      <w:pPr>
        <w:pStyle w:val="BodyText"/>
        <w:ind w:left="720" w:firstLine="360"/>
      </w:pPr>
      <w:r>
        <w:t>(4) The Contractor must report the price paid per unit, total price, or any other data elements with an associated monetary value listed in (b)(2) of this section, in U.S. dollars.</w:t>
      </w:r>
    </w:p>
    <w:p xmlns:tce="http://www.TCE.com">
      <w:pPr>
        <w:pStyle w:val="BodyText"/>
        <w:ind w:left="720" w:firstLine="360"/>
      </w:pPr>
      <w:r>
        <w:t>(5) The reported price paid per unit and total price must include the Industrial Funding Fee (IFF).</w:t>
      </w:r>
    </w:p>
    <w:p xmlns:tce="http://www.TCE.com">
      <w:pPr>
        <w:pStyle w:val="BodyText"/>
        <w:ind w:left="720" w:firstLine="360"/>
      </w:pPr>
      <w:r>
        <w:t>(6) The Contractor must maintain a consistent accounting method of transactional data reporting, based on the Contractor's established commercial accounting practice.</w:t>
      </w:r>
    </w:p>
    <w:p xmlns:tce="http://www.TCE.com">
      <w:pPr>
        <w:pStyle w:val="BodyText"/>
        <w:ind w:left="720" w:firstLine="360"/>
      </w:pPr>
      <w:r>
        <w:t>(7) Reporting Points.</w:t>
      </w:r>
    </w:p>
    <w:p xmlns:tce="http://www.TCE.com">
      <w:pPr>
        <w:pStyle w:val="BodyText"/>
        <w:ind w:left="1080" w:firstLine="360"/>
      </w:pPr>
      <w:r>
        <w:t>(i) The acceptable points at which transactional data may be reported include-</w:t>
      </w:r>
    </w:p>
    <w:p xmlns:tce="http://www.TCE.com">
      <w:pPr>
        <w:pStyle w:val="BodyText"/>
        <w:ind w:left="1440" w:firstLine="360"/>
      </w:pPr>
      <w:r>
        <w:t>(A) Issuance of an invoice; or</w:t>
      </w:r>
    </w:p>
    <w:p xmlns:tce="http://www.TCE.com">
      <w:pPr>
        <w:pStyle w:val="BodyText"/>
        <w:ind w:left="1440" w:firstLine="360"/>
      </w:pPr>
      <w:r>
        <w:t>(B) Receipt of payment.</w:t>
      </w:r>
    </w:p>
    <w:p xmlns:tce="http://www.TCE.com">
      <w:pPr>
        <w:pStyle w:val="BodyText"/>
        <w:ind w:left="1080" w:firstLine="360"/>
      </w:pPr>
      <w:r>
        <w:t>(ii) The Contractor must determine whether to report transactional data on the basis of invoices issued or payments received.</w:t>
      </w:r>
    </w:p>
    <w:p xmlns:tce="http://www.TCE.com">
      <w:pPr>
        <w:pStyle w:val="BodyText"/>
        <w:ind w:left="720" w:firstLine="360"/>
      </w:pPr>
      <w:r>
        <w:t>(8) The Contractor must continue to furnish reports, including confirmation of no transactional data, through physical completion of the last outstanding task or delivery order of the contract.</w:t>
      </w:r>
    </w:p>
    <w:p xmlns:tce="http://www.TCE.com">
      <w:pPr>
        <w:pStyle w:val="BodyText"/>
        <w:ind w:left="720" w:firstLine="360"/>
      </w:pPr>
      <w:r>
        <w:t>(9) Unless otherwise expressly stated by the ordering activity, orders that contain classified information or other or information that would compromise national security are exempt from this reporting requirement.</w:t>
      </w:r>
    </w:p>
    <w:p xmlns:tce="http://www.TCE.com">
      <w:pPr>
        <w:pStyle w:val="BodyText"/>
        <w:ind w:left="720" w:firstLine="360"/>
      </w:pPr>
      <w:r>
        <w:t>(10) This clause does not exempt the Contractor from fulfilling existing reporting requirements contained elsewhere in the contract.</w:t>
      </w:r>
    </w:p>
    <w:p xmlns:tce="http://www.TCE.com">
      <w:pPr>
        <w:pStyle w:val="BodyText"/>
        <w:ind w:left="720" w:firstLine="360"/>
      </w:pPr>
      <w:r>
        <w:t>(11) GSA reserves the unilateral right to change reporting instructions following 60 calendar days' advance notification to the Contractor.</w:t>
      </w:r>
    </w:p>
    <w:p xmlns:tce="http://www.TCE.com">
      <w:pPr>
        <w:pStyle w:val="BodyText"/>
        <w:ind w:left="360" w:firstLine="360"/>
      </w:pPr>
      <w:r>
        <w:t xml:space="preserve">(c) </w:t>
      </w:r>
      <w:r>
        <w:rPr>
          <w:i/>
        </w:rPr>
        <w:t>Industrial Funding Fee (IFF)</w:t>
      </w:r>
      <w:r>
        <w:t>.</w:t>
      </w:r>
    </w:p>
    <w:p xmlns:tce="http://www.TCE.com">
      <w:pPr>
        <w:pStyle w:val="BodyText"/>
        <w:ind w:left="720" w:firstLine="360"/>
      </w:pPr>
      <w:r>
        <w:t>(1) This contract includes an IFF charged on orders placed against this contract. The IFF is paid by the authorized ordering activity but remitted to GSA by the Contractor. The IFF reimburses GSA for the costs of operating the Federal Supply Schedule program, as set forth in 40 U.S.C. 321: Acquisition Services Fund. Net operating revenues generated by the IFF are also applied to fund initiatives benefiting other authorized GSA programs, in accordance with 40 U.S.C. 321.</w:t>
      </w:r>
    </w:p>
    <w:p xmlns:tce="http://www.TCE.com">
      <w:pPr>
        <w:pStyle w:val="BodyText"/>
        <w:ind w:left="720" w:firstLine="360"/>
      </w:pPr>
      <w:r>
        <w:t xml:space="preserve">(2) GSA has the unilateral right to change the fee amount at any time, but not more than once per year; GSA will provide reasonable notice prior to the effective date of any change. GSA will post notice of the current IFF on the Vendor Support Center website at </w:t>
      </w:r>
      <w:hyperlink r:id="rIdHyperlink290">
        <w:r>
          <w:rPr>
            <w:rStyle w:val="Hyperlink"/>
          </w:rPr>
          <w:t>https://vsc.gsa.gov</w:t>
        </w:r>
      </w:hyperlink>
      <w:r>
        <w:t>.</w:t>
      </w:r>
    </w:p>
    <w:p xmlns:tce="http://www.TCE.com">
      <w:pPr>
        <w:pStyle w:val="BodyText"/>
        <w:ind w:left="720" w:firstLine="360"/>
      </w:pPr>
      <w:r>
        <w:t>(3) Offerors must include the IFF in their prices. The fee is included in the awarded price(s) and reflected in the total amount charged to ordering activities. The fee will not be included in the price of non-contract items purchased pursuant to a separate contracting authority, such as a Governmentwide Acquisition Contract (GWAC); a separately awarded Federal Acquisition Regulation (FAR) Part 12, FAR Part 13, FAR Part 14, or FAR Part 15 procurement; or a non-FAR contract.</w:t>
      </w:r>
    </w:p>
    <w:p xmlns:tce="http://www.TCE.com">
      <w:pPr>
        <w:pStyle w:val="BodyText"/>
        <w:ind w:left="720" w:firstLine="360"/>
      </w:pPr>
      <w:r>
        <w:t>(4) The Contractor must remit the IFF to GSA in U.S. dollars within 30 calendar days after the last calendar day of the reporting quarter; final payment must be remitted within 30 calendar days after physical completion of the last outstanding task order or delivery order issued against the contract.</w:t>
      </w:r>
    </w:p>
    <w:p xmlns:tce="http://www.TCE.com">
      <w:pPr>
        <w:pStyle w:val="BodyText"/>
        <w:ind w:left="720" w:firstLine="360"/>
      </w:pPr>
      <w:r>
        <w:t>(5) GSA reserves the unilateral right to change remittance instructions following 60 calendar days' advance notification to the Contractor.</w:t>
      </w:r>
    </w:p>
    <w:p xmlns:tce="http://www.TCE.com">
      <w:pPr>
        <w:pStyle w:val="BodyText"/>
        <w:ind w:left="360" w:firstLine="360"/>
      </w:pPr>
      <w:r>
        <w:t>(d) The Contractor's failure to remit the full amount of the IFF within 30 calendar days after the end of the applicable reporting period constitutes a contract debt to the United States Government under the terms of FAR Subpart 32.6. The Government may exercise all rights under the Debt Collection Improvement Act of 1996, including withholding or offsetting payments and interest on the debt (see FAR clause 52.232-17, Interest). If the Contractor fails to submit the required transactional data reports, falsifies them, or fails to timely pay the IFF, these reasons constitute sufficient cause for the Government to terminate the contract for cause.</w:t>
      </w:r>
    </w:p>
    <w:p xmlns:tce="http://www.TCE.com">
      <w:pPr>
        <w:pStyle w:val="BodyText"/>
      </w:pPr>
      <w:r>
        <w:t/>
      </w:r>
      <w:r>
        <w:t/>
      </w:r>
    </w:p>
    <!--Topic unique_61-->
    <w:p xmlns:tce="http://www.TCE.com">
      <w:pPr>
        <w:pStyle w:val="Heading6"/>
      </w:pPr>
      <w:bookmarkStart w:id="3211" w:name="_Numd19e38159"/>
      <w:bookmarkStart w:id="3212" w:name="_Refd19e38159"/>
      <w:bookmarkStart w:id="3213" w:name="_Tocd19e38159"/>
      <w:r>
        <w:t/>
      </w:r>
      <w:r>
        <w:t>552.238-81</w:t>
      </w:r>
      <w:r>
        <w:t xml:space="preserve"> Price Reductions.</w:t>
      </w:r>
      <w:bookmarkEnd w:id="3212"/>
      <w:bookmarkEnd w:id="3213"/>
      <w:bookmarkEnd w:id="3211"/>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(d)(5), insert the following clause:</w:t>
      </w:r>
    </w:p>
    <w:p xmlns:tce="http://www.TCE.com">
      <w:pPr>
        <w:pStyle w:val="BodyText"/>
      </w:pPr>
      <w:r>
        <w:t>Price Reductions (May 2019)</w:t>
      </w:r>
    </w:p>
    <w:p xmlns:tce="http://www.TCE.com">
      <w:pPr>
        <w:pStyle w:val="ListNumber"/>
        <!--depth 1-->
        <w:numPr>
          <w:ilvl w:val="0"/>
          <w:numId w:val="668"/>
        </w:numPr>
      </w:pPr>
      <w:bookmarkStart w:id="3217" w:name="_Tocd19e38181"/>
      <w:bookmarkStart w:id="3216" w:name="_Refd19e38181"/>
      <w:bookmarkStart w:id="3215" w:name="_Tocd19e38179"/>
      <w:bookmarkStart w:id="3214" w:name="_Refd19e38179"/>
      <w:r>
        <w:t/>
      </w:r>
      <w:r>
        <w:t>(a)</w:t>
      </w:r>
      <w:r>
        <w:t xml:space="preserve"> Before award of a contract, the Contracting Officer and the Offeror will agree upon (1) the customer (or category of customers) which will be the basis of award, and (2) the Government's price or discount relationship to the identified customer (or category of customers). This relationship shall be maintained throughout the contract period. Any change in the Contractor's commercial pricing or discount arrangement applicable to the identified customer (or category of customers) which disturbs this relationship shall constitute a price reduction.</w:t>
      </w:r>
      <w:bookmarkEnd w:id="3216"/>
      <w:bookmarkEnd w:id="3217"/>
    </w:p>
    <w:p xmlns:tce="http://www.TCE.com">
      <w:pPr>
        <w:pStyle w:val="ListNumber"/>
        <!--depth 1-->
        <w:numPr>
          <w:ilvl w:val="0"/>
          <w:numId w:val="668"/>
        </w:numPr>
      </w:pPr>
      <w:bookmarkStart w:id="3219" w:name="_Tocd19e38188"/>
      <w:bookmarkStart w:id="3218" w:name="_Refd19e38188"/>
      <w:r>
        <w:t/>
      </w:r>
      <w:r>
        <w:t>(b)</w:t>
      </w:r>
      <w:r>
        <w:t xml:space="preserve"> During the contract period, the Contractor shall report to the Contracting Officer all price reductions to the customer (or category of customers) that was the basis of award. The Contractor's report shall include an explanation of the conditions under which the reductions were made.</w:t>
      </w:r>
      <w:bookmarkEnd w:id="3218"/>
      <w:bookmarkEnd w:id="3219"/>
    </w:p>
    <w:p xmlns:tce="http://www.TCE.com">
      <w:pPr>
        <w:pStyle w:val="ListNumber"/>
        <!--depth 1-->
        <w:numPr>
          <w:ilvl w:val="0"/>
          <w:numId w:val="668"/>
        </w:numPr>
      </w:pPr>
      <w:bookmarkStart w:id="3221" w:name="_Tocd19e38195"/>
      <w:bookmarkStart w:id="3220" w:name="_Refd19e38195"/>
      <w:r>
        <w:t/>
      </w:r>
      <w:r>
        <w:t>(c)</w:t>
      </w:r>
      <w:r>
        <w:t/>
      </w:r>
    </w:p>
    <w:p xmlns:tce="http://www.TCE.com">
      <w:pPr>
        <w:pStyle w:val="ListNumber2"/>
        <!--depth 2-->
        <w:numPr>
          <w:ilvl w:val="1"/>
          <w:numId w:val="669"/>
        </w:numPr>
      </w:pPr>
      <w:bookmarkStart w:id="3223" w:name="_Tocd19e38203"/>
      <w:bookmarkStart w:id="3222" w:name="_Refd19e38203"/>
      <w:r>
        <w:t/>
      </w:r>
      <w:r>
        <w:t>(1)</w:t>
      </w:r>
      <w:r>
        <w:t xml:space="preserve"> A price reduction shall apply to purchases under this contract if, after the date negotiations conclude, the Contractor</w:t>
      </w:r>
    </w:p>
    <w:p xmlns:tce="http://www.TCE.com">
      <w:pPr>
        <w:pStyle w:val="ListNumber3"/>
        <!--depth 3-->
        <w:numPr>
          <w:ilvl w:val="2"/>
          <w:numId w:val="670"/>
        </w:numPr>
      </w:pPr>
      <w:bookmarkStart w:id="3225" w:name="_Tocd19e38211"/>
      <w:bookmarkStart w:id="3224" w:name="_Refd19e38211"/>
      <w:r>
        <w:t/>
      </w:r>
      <w:r>
        <w:t>(i)</w:t>
      </w:r>
      <w:r>
        <w:t xml:space="preserve"> Revises the commercial catalog, pricelist, schedule or other document upon which contract award was predicated to reduce prices;</w:t>
      </w:r>
      <w:bookmarkEnd w:id="3224"/>
      <w:bookmarkEnd w:id="3225"/>
    </w:p>
    <w:p xmlns:tce="http://www.TCE.com">
      <w:pPr>
        <w:pStyle w:val="ListNumber3"/>
        <!--depth 3-->
        <w:numPr>
          <w:ilvl w:val="2"/>
          <w:numId w:val="670"/>
        </w:numPr>
      </w:pPr>
      <w:bookmarkStart w:id="3227" w:name="_Tocd19e38218"/>
      <w:bookmarkStart w:id="3226" w:name="_Refd19e38218"/>
      <w:r>
        <w:t/>
      </w:r>
      <w:r>
        <w:t>(ii)</w:t>
      </w:r>
      <w:r>
        <w:t xml:space="preserve"> Grants more favorable discounts or terms and conditions than those contained in the commercial catalog, pricelist, schedule or other documents upon which contract award was predicated; or</w:t>
      </w:r>
      <w:bookmarkEnd w:id="3226"/>
      <w:bookmarkEnd w:id="3227"/>
    </w:p>
    <w:p xmlns:tce="http://www.TCE.com">
      <w:pPr>
        <w:pStyle w:val="ListNumber3"/>
        <!--depth 3-->
        <w:numPr>
          <w:ilvl w:val="2"/>
          <w:numId w:val="670"/>
        </w:numPr>
      </w:pPr>
      <w:bookmarkStart w:id="3229" w:name="_Tocd19e38225"/>
      <w:bookmarkStart w:id="3228" w:name="_Refd19e38225"/>
      <w:r>
        <w:t/>
      </w:r>
      <w:r>
        <w:t>(iii)</w:t>
      </w:r>
      <w:r>
        <w:t xml:space="preserve"> Grants special discounts to the customer (or category of customers) that formed the basis of award, and the change disturbs the price/discount relationship of the Government to the customer (or category of customers) that was the basis of award.</w:t>
      </w:r>
      <w:bookmarkEnd w:id="3228"/>
      <w:bookmarkEnd w:id="3229"/>
      <w:bookmarkEnd w:id="3222"/>
      <w:bookmarkEnd w:id="3223"/>
    </w:p>
    <w:p xmlns:tce="http://www.TCE.com">
      <w:pPr>
        <w:pStyle w:val="ListNumber2"/>
        <!--depth 2-->
        <w:numPr>
          <w:ilvl w:val="1"/>
          <w:numId w:val="669"/>
        </w:numPr>
      </w:pPr>
      <w:bookmarkStart w:id="3231" w:name="_Tocd19e38233"/>
      <w:bookmarkStart w:id="3230" w:name="_Refd19e38233"/>
      <w:r>
        <w:t/>
      </w:r>
      <w:r>
        <w:t>(2)</w:t>
      </w:r>
      <w:r>
        <w:t xml:space="preserve"> The Contractor shall offer the price reduction to the eligible ordering activity with the same effective date, and for the same time period, as extended to the commercial customer (or category of customers).</w:t>
      </w:r>
      <w:bookmarkEnd w:id="3230"/>
      <w:bookmarkEnd w:id="3231"/>
      <w:bookmarkEnd w:id="3220"/>
      <w:bookmarkEnd w:id="3221"/>
    </w:p>
    <w:p xmlns:tce="http://www.TCE.com">
      <w:pPr>
        <w:pStyle w:val="ListNumber"/>
        <!--depth 1-->
        <w:numPr>
          <w:ilvl w:val="0"/>
          <w:numId w:val="668"/>
        </w:numPr>
      </w:pPr>
      <w:bookmarkStart w:id="3233" w:name="_Tocd19e38241"/>
      <w:bookmarkStart w:id="3232" w:name="_Refd19e38241"/>
      <w:r>
        <w:t/>
      </w:r>
      <w:r>
        <w:t>(d)</w:t>
      </w:r>
      <w:r>
        <w:t xml:space="preserve"> There shall be no price reduction for sales—</w:t>
      </w:r>
    </w:p>
    <w:p xmlns:tce="http://www.TCE.com">
      <w:pPr>
        <w:pStyle w:val="ListNumber2"/>
        <!--depth 2-->
        <w:numPr>
          <w:ilvl w:val="1"/>
          <w:numId w:val="671"/>
        </w:numPr>
      </w:pPr>
      <w:bookmarkStart w:id="3235" w:name="_Tocd19e38249"/>
      <w:bookmarkStart w:id="3234" w:name="_Refd19e38249"/>
      <w:r>
        <w:t/>
      </w:r>
      <w:r>
        <w:t>(1)</w:t>
      </w:r>
      <w:r>
        <w:t xml:space="preserve"> To commercial customers under firm, fixed-price definite quantity contracts with specified delivery in excess of the maximum order threshold specified in this contract;</w:t>
      </w:r>
      <w:bookmarkEnd w:id="3234"/>
      <w:bookmarkEnd w:id="3235"/>
    </w:p>
    <w:p xmlns:tce="http://www.TCE.com">
      <w:pPr>
        <w:pStyle w:val="ListNumber2"/>
        <!--depth 2-->
        <w:numPr>
          <w:ilvl w:val="1"/>
          <w:numId w:val="671"/>
        </w:numPr>
      </w:pPr>
      <w:bookmarkStart w:id="3237" w:name="_Tocd19e38256"/>
      <w:bookmarkStart w:id="3236" w:name="_Refd19e38256"/>
      <w:r>
        <w:t/>
      </w:r>
      <w:r>
        <w:t>(2)</w:t>
      </w:r>
      <w:r>
        <w:t xml:space="preserve"> To Federal agencies;</w:t>
      </w:r>
      <w:bookmarkEnd w:id="3236"/>
      <w:bookmarkEnd w:id="3237"/>
    </w:p>
    <w:p xmlns:tce="http://www.TCE.com">
      <w:pPr>
        <w:pStyle w:val="ListNumber2"/>
        <!--depth 2-->
        <w:numPr>
          <w:ilvl w:val="1"/>
          <w:numId w:val="671"/>
        </w:numPr>
      </w:pPr>
      <w:bookmarkStart w:id="3239" w:name="_Tocd19e38263"/>
      <w:bookmarkStart w:id="3238" w:name="_Refd19e38263"/>
      <w:r>
        <w:t/>
      </w:r>
      <w:r>
        <w:t>(3)</w:t>
      </w:r>
      <w:r>
        <w:t xml:space="preserve"> Made to Eligible Ordering Activities identified in GSAR Clause </w:t>
      </w:r>
      <w:r>
        <w:rPr>
          <w:color w:val="0000FF"/>
        </w:rPr>
        <w:fldChar w:fldCharType="begin"/>
      </w:r>
      <w:r>
        <w:rPr>
          <w:color w:val="0000FF"/>
        </w:rPr>
        <w:instrText xml:space="preserve"> REF _Numd19e41191 \h </w:instrText>
      </w:r>
      <w:r>
        <w:fldChar w:fldCharType="separate"/>
      </w:r>
      <w:rPr>
        <w:color w:val="0000FF"/>
      </w:rPr>
      <w:r>
        <w:rPr>
          <w:u w:val="single"/>
        </w:rPr>
        <w:t>552.238-113</w:t>
      </w:r>
      <w:r>
        <w:rPr>
          <w:color w:val="0000FF"/>
        </w:rPr>
        <w:fldChar w:fldCharType="end"/>
      </w:r>
      <w:r>
        <w:t xml:space="preserve"> when the order is placed under this contract (and the Eligible Ordering Activities identified in GSAR Clause </w:t>
      </w:r>
      <w:r>
        <w:rPr>
          <w:color w:val="0000FF"/>
        </w:rPr>
        <w:fldChar w:fldCharType="begin"/>
      </w:r>
      <w:r>
        <w:rPr>
          <w:color w:val="0000FF"/>
        </w:rPr>
        <w:instrText xml:space="preserve"> REF _Numd19e41191 \h </w:instrText>
      </w:r>
      <w:r>
        <w:fldChar w:fldCharType="separate"/>
      </w:r>
      <w:rPr>
        <w:color w:val="0000FF"/>
      </w:rPr>
      <w:r>
        <w:rPr>
          <w:u w:val="single"/>
        </w:rPr>
        <w:t>552.238-113</w:t>
      </w:r>
      <w:r>
        <w:rPr>
          <w:color w:val="0000FF"/>
        </w:rPr>
        <w:fldChar w:fldCharType="end"/>
      </w:r>
      <w:r>
        <w:t xml:space="preserve"> is the agreed upon customer or category of customer that is the basis of award); or</w:t>
      </w:r>
      <w:bookmarkEnd w:id="3238"/>
      <w:bookmarkEnd w:id="3239"/>
    </w:p>
    <w:p xmlns:tce="http://www.TCE.com">
      <w:pPr>
        <w:pStyle w:val="ListNumber2"/>
        <!--depth 2-->
        <w:numPr>
          <w:ilvl w:val="1"/>
          <w:numId w:val="671"/>
        </w:numPr>
      </w:pPr>
      <w:bookmarkStart w:id="3241" w:name="_Tocd19e38278"/>
      <w:bookmarkStart w:id="3240" w:name="_Refd19e38278"/>
      <w:r>
        <w:t/>
      </w:r>
      <w:r>
        <w:t>(4)</w:t>
      </w:r>
      <w:r>
        <w:t xml:space="preserve"> Caused by an error in quotation or billing, provided adequate documentation is furnished by the Contractor to the Contracting Officer.</w:t>
      </w:r>
      <w:bookmarkEnd w:id="3240"/>
      <w:bookmarkEnd w:id="3241"/>
      <w:bookmarkEnd w:id="3232"/>
      <w:bookmarkEnd w:id="3233"/>
    </w:p>
    <w:p xmlns:tce="http://www.TCE.com">
      <w:pPr>
        <w:pStyle w:val="ListNumber"/>
        <!--depth 1-->
        <w:numPr>
          <w:ilvl w:val="0"/>
          <w:numId w:val="668"/>
        </w:numPr>
      </w:pPr>
      <w:bookmarkStart w:id="3243" w:name="_Tocd19e38286"/>
      <w:bookmarkStart w:id="3242" w:name="_Refd19e38286"/>
      <w:r>
        <w:t/>
      </w:r>
      <w:r>
        <w:t>(e)</w:t>
      </w:r>
      <w:r>
        <w:t xml:space="preserve"> The Contractor may offer the Contracting Officer a voluntary Governmentwide price reduction at any time during the contract period.</w:t>
      </w:r>
      <w:bookmarkEnd w:id="3242"/>
      <w:bookmarkEnd w:id="3243"/>
    </w:p>
    <w:p xmlns:tce="http://www.TCE.com">
      <w:pPr>
        <w:pStyle w:val="ListNumber"/>
        <!--depth 1-->
        <w:numPr>
          <w:ilvl w:val="0"/>
          <w:numId w:val="668"/>
        </w:numPr>
      </w:pPr>
      <w:bookmarkStart w:id="3245" w:name="_Tocd19e38294"/>
      <w:bookmarkStart w:id="3244" w:name="_Refd19e38294"/>
      <w:r>
        <w:t/>
      </w:r>
      <w:r>
        <w:t>(f)</w:t>
      </w:r>
      <w:r>
        <w:t xml:space="preserve"> The Contractor shall notify the Contracting Officer of any price reduction subject to this clause as soon as possible, but not later than 15 calendar days after its effective date.</w:t>
      </w:r>
      <w:bookmarkEnd w:id="3244"/>
      <w:bookmarkEnd w:id="3245"/>
    </w:p>
    <w:p xmlns:tce="http://www.TCE.com">
      <w:pPr>
        <w:pStyle w:val="ListNumber"/>
        <!--depth 1-->
        <w:numPr>
          <w:ilvl w:val="0"/>
          <w:numId w:val="668"/>
        </w:numPr>
      </w:pPr>
      <w:bookmarkStart w:id="3247" w:name="_Tocd19e38301"/>
      <w:bookmarkStart w:id="3246" w:name="_Refd19e38301"/>
      <w:r>
        <w:t/>
      </w:r>
      <w:r>
        <w:t>(g)</w:t>
      </w:r>
      <w:r>
        <w:t xml:space="preserve"> The contract will be modified to reflect any price reduction which becomes applicable in accordance with this clause.</w:t>
      </w:r>
      <w:bookmarkEnd w:id="3246"/>
      <w:bookmarkEnd w:id="3247"/>
      <w:bookmarkEnd w:id="3214"/>
      <w:bookmarkEnd w:id="3215"/>
    </w:p>
    <w:p xmlns:tce="http://www.TCE.com">
      <w:pPr>
        <w:pStyle w:val="BodyText"/>
      </w:pPr>
      <w:r>
        <w:t>(End of clause)</w:t>
      </w:r>
    </w:p>
    <w:p xmlns:tce="http://www.TCE.com">
      <w:pPr>
        <w:pStyle w:val="BodyText"/>
      </w:pPr>
      <w:r>
        <w:t/>
      </w:r>
    </w:p>
    <w:p xmlns:tce="http://www.TCE.com">
      <w:pPr>
        <w:pStyle w:val="BodyText"/>
      </w:pPr>
      <w:r>
        <w:t/>
      </w:r>
      <w:r>
        <w:rPr>
          <w:i/>
        </w:rPr>
        <w:t>Alternate I</w:t>
      </w:r>
      <w:r>
        <w:t xml:space="preserve"> (Apr 2014). 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(d)(5), substitute the following paragraphs (a) and (b) for paragraphs (a), (b), (c), (d), (e), (f) and (g) of the basic clause:</w:t>
      </w:r>
    </w:p>
    <w:p xmlns:tce="http://www.TCE.com">
      <w:pPr>
        <w:pStyle w:val="BodyText"/>
        <w:ind w:left="360" w:firstLine="360"/>
      </w:pPr>
      <w:r>
        <w:t>(a) The Government may request from the Contractor, and the Contractor may provide to the Government, a temporary or permanent price reduction at any time during the contract period.</w:t>
      </w:r>
    </w:p>
    <w:p xmlns:tce="http://www.TCE.com">
      <w:pPr>
        <w:pStyle w:val="BodyText"/>
        <w:ind w:left="360" w:firstLine="360"/>
      </w:pPr>
      <w:r>
        <w:t>(b) The Contractor may offer the Contracting Officer a voluntary price reduction at any time during the contract period.</w:t>
      </w:r>
    </w:p>
    <w:p xmlns:tce="http://www.TCE.com">
      <w:pPr>
        <w:pStyle w:val="BodyText"/>
      </w:pPr>
      <w:r>
        <w:t/>
      </w:r>
      <w:r>
        <w:t/>
      </w:r>
    </w:p>
    <!--Topic unique_62-->
    <w:p xmlns:tce="http://www.TCE.com">
      <w:pPr>
        <w:pStyle w:val="Heading6"/>
      </w:pPr>
      <w:bookmarkStart w:id="3248" w:name="_Numd19e38341"/>
      <w:bookmarkStart w:id="3249" w:name="_Refd19e38341"/>
      <w:bookmarkStart w:id="3250" w:name="_Tocd19e38341"/>
      <w:r>
        <w:t/>
      </w:r>
      <w:r>
        <w:t>552.238-82</w:t>
      </w:r>
      <w:r>
        <w:t xml:space="preserve"> Modifications (Federal Supply Schedules).</w:t>
      </w:r>
      <w:bookmarkEnd w:id="3249"/>
      <w:bookmarkEnd w:id="3250"/>
      <w:bookmarkEnd w:id="3248"/>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(d)(6), insert the following clause:</w:t>
      </w:r>
    </w:p>
    <w:p xmlns:tce="http://www.TCE.com">
      <w:pPr>
        <w:pStyle w:val="BodyText"/>
      </w:pPr>
      <w:r>
        <w:t>Modifications (Federal Supply Schedules) (JAN 2022)</w:t>
      </w:r>
    </w:p>
    <w:p xmlns:tce="http://www.TCE.com">
      <w:pPr>
        <w:pStyle w:val="ListNumber"/>
        <!--depth 1-->
        <w:numPr>
          <w:ilvl w:val="0"/>
          <w:numId w:val="672"/>
        </w:numPr>
      </w:pPr>
      <w:bookmarkStart w:id="3254" w:name="_Tocd19e38363"/>
      <w:bookmarkStart w:id="3253" w:name="_Refd19e38363"/>
      <w:bookmarkStart w:id="3252" w:name="_Tocd19e38361"/>
      <w:bookmarkStart w:id="3251" w:name="_Refd19e38361"/>
      <w:r>
        <w:t/>
      </w:r>
      <w:r>
        <w:t>(a)</w:t>
      </w:r>
      <w:r>
        <w:t xml:space="preserve"> </w:t>
      </w:r>
      <w:r>
        <w:rPr>
          <w:i/>
        </w:rPr>
        <w:t>General</w:t>
      </w:r>
      <w:r>
        <w:t>. The Contractor may request a contract modification by submitting a request to the Contracting Officer for approval, except as noted in paragraph (d) of this clause. At a minimum, every request shall describe the proposed change(s) and provide the rationale for the requested change(s).</w:t>
      </w:r>
      <w:bookmarkEnd w:id="3253"/>
      <w:bookmarkEnd w:id="3254"/>
    </w:p>
    <w:p xmlns:tce="http://www.TCE.com">
      <w:pPr>
        <w:pStyle w:val="ListNumber"/>
        <!--depth 1-->
        <w:numPr>
          <w:ilvl w:val="0"/>
          <w:numId w:val="672"/>
        </w:numPr>
      </w:pPr>
      <w:bookmarkStart w:id="3256" w:name="_Tocd19e38373"/>
      <w:bookmarkStart w:id="3255" w:name="_Refd19e38373"/>
      <w:r>
        <w:t/>
      </w:r>
      <w:r>
        <w:t>(b)</w:t>
      </w:r>
      <w:r>
        <w:t xml:space="preserve"> </w:t>
      </w:r>
      <w:r>
        <w:rPr>
          <w:i/>
        </w:rPr>
        <w:t>Types of modifications</w:t>
      </w:r>
      <w:r>
        <w:t>—</w:t>
      </w:r>
    </w:p>
    <w:p xmlns:tce="http://www.TCE.com">
      <w:pPr>
        <w:pStyle w:val="ListNumber2"/>
        <!--depth 2-->
        <w:numPr>
          <w:ilvl w:val="1"/>
          <w:numId w:val="673"/>
        </w:numPr>
      </w:pPr>
      <w:bookmarkStart w:id="3258" w:name="_Tocd19e38384"/>
      <w:bookmarkStart w:id="3257" w:name="_Refd19e38384"/>
      <w:r>
        <w:t/>
      </w:r>
      <w:r>
        <w:t>(1)</w:t>
      </w:r>
      <w:r>
        <w:t>Additional items/additional SINs. When requesting additions, the following information must be submitted:</w:t>
      </w:r>
    </w:p>
    <w:p xmlns:tce="http://www.TCE.com">
      <w:pPr>
        <w:pStyle w:val="ListNumber3"/>
        <!--depth 3-->
        <w:numPr>
          <w:ilvl w:val="2"/>
          <w:numId w:val="674"/>
        </w:numPr>
      </w:pPr>
      <w:bookmarkStart w:id="3260" w:name="_Tocd19e38392"/>
      <w:bookmarkStart w:id="3259" w:name="_Refd19e38392"/>
      <w:r>
        <w:t/>
      </w:r>
      <w:r>
        <w:t>(i)</w:t>
      </w:r>
      <w:r>
        <w:t xml:space="preserve"> </w:t>
      </w:r>
      <w:r>
        <w:rPr>
          <w:i/>
        </w:rPr>
        <w:t>Information requested in paragraphs</w:t>
      </w:r>
      <w:r>
        <w:t xml:space="preserve"> (1) and (2) of the Commercial Sales Practice Format to add SINs.</w:t>
      </w:r>
      <w:bookmarkEnd w:id="3259"/>
      <w:bookmarkEnd w:id="3260"/>
    </w:p>
    <w:p xmlns:tce="http://www.TCE.com">
      <w:pPr>
        <w:pStyle w:val="ListNumber3"/>
        <!--depth 3-->
        <w:numPr>
          <w:ilvl w:val="2"/>
          <w:numId w:val="674"/>
        </w:numPr>
      </w:pPr>
      <w:bookmarkStart w:id="3262" w:name="_Tocd19e38402"/>
      <w:bookmarkStart w:id="3261" w:name="_Refd19e38402"/>
      <w:r>
        <w:t/>
      </w:r>
      <w:r>
        <w:t>(ii)</w:t>
      </w:r>
      <w:r>
        <w:t>Discount information for the new item(s) or new SIN(s). Specifically, submit the information requested in paragraphs 3 through 5 of the Commercial Sales Practice Format. If this information is the same as the initial award, a statement to that effect may be submitted instead.</w:t>
      </w:r>
      <w:bookmarkEnd w:id="3261"/>
      <w:bookmarkEnd w:id="3262"/>
    </w:p>
    <w:p xmlns:tce="http://www.TCE.com">
      <w:pPr>
        <w:pStyle w:val="ListNumber3"/>
        <!--depth 3-->
        <w:numPr>
          <w:ilvl w:val="2"/>
          <w:numId w:val="674"/>
        </w:numPr>
      </w:pPr>
      <w:bookmarkStart w:id="3264" w:name="_Tocd19e38409"/>
      <w:bookmarkStart w:id="3263" w:name="_Refd19e38409"/>
      <w:r>
        <w:t/>
      </w:r>
      <w:r>
        <w:t>(iii)</w:t>
      </w:r>
      <w:r>
        <w:t>Information about the new item(s) or the item(s) under the new SIN(s) must be submitted in accordance with the request for proposal.</w:t>
      </w:r>
      <w:bookmarkEnd w:id="3263"/>
      <w:bookmarkEnd w:id="3264"/>
    </w:p>
    <w:p xmlns:tce="http://www.TCE.com">
      <w:pPr>
        <w:pStyle w:val="ListNumber3"/>
        <!--depth 3-->
        <w:numPr>
          <w:ilvl w:val="2"/>
          <w:numId w:val="674"/>
        </w:numPr>
      </w:pPr>
      <w:bookmarkStart w:id="3266" w:name="_Tocd19e38416"/>
      <w:bookmarkStart w:id="3265" w:name="_Refd19e38416"/>
      <w:r>
        <w:t/>
      </w:r>
      <w:r>
        <w:t>(iv)</w:t>
      </w:r>
      <w:r>
        <w:t>Delivery time(s) for the new item(s) or the item(s) under the new SIN(s) must be submitted in accordance with the request for proposal.</w:t>
      </w:r>
      <w:bookmarkEnd w:id="3265"/>
      <w:bookmarkEnd w:id="3266"/>
    </w:p>
    <w:p xmlns:tce="http://www.TCE.com">
      <w:pPr>
        <w:pStyle w:val="ListNumber3"/>
        <!--depth 3-->
        <w:numPr>
          <w:ilvl w:val="2"/>
          <w:numId w:val="674"/>
        </w:numPr>
      </w:pPr>
      <w:bookmarkStart w:id="3268" w:name="_Tocd19e38423"/>
      <w:bookmarkStart w:id="3267" w:name="_Refd19e38423"/>
      <w:r>
        <w:t/>
      </w:r>
      <w:r>
        <w:t>(v)</w:t>
      </w:r>
      <w:r>
        <w:t>Production point(s) for the new item(s) or the item(s) under the new SIN(s) must be submitted if required by FAR 52.215-6, Place of Performance.</w:t>
      </w:r>
      <w:bookmarkEnd w:id="3267"/>
      <w:bookmarkEnd w:id="3268"/>
    </w:p>
    <w:p xmlns:tce="http://www.TCE.com">
      <w:pPr>
        <w:pStyle w:val="ListNumber3"/>
        <!--depth 3-->
        <w:numPr>
          <w:ilvl w:val="2"/>
          <w:numId w:val="674"/>
        </w:numPr>
      </w:pPr>
      <w:bookmarkStart w:id="3270" w:name="_Tocd19e38431"/>
      <w:bookmarkStart w:id="3269" w:name="_Refd19e38431"/>
      <w:r>
        <w:t/>
      </w:r>
      <w:r>
        <w:t>(vi)</w:t>
      </w:r>
      <w:r>
        <w:t>Hazardous Material information (if applicable) must be submitted as required by FAR 52.223-3 (Alternate I), Hazardous Material Identification and Material Safety Data.</w:t>
      </w:r>
      <w:bookmarkEnd w:id="3269"/>
      <w:bookmarkEnd w:id="3270"/>
    </w:p>
    <w:p xmlns:tce="http://www.TCE.com">
      <w:pPr>
        <w:pStyle w:val="ListNumber3"/>
        <!--depth 3-->
        <w:numPr>
          <w:ilvl w:val="2"/>
          <w:numId w:val="674"/>
        </w:numPr>
      </w:pPr>
      <w:bookmarkStart w:id="3272" w:name="_Tocd19e38438"/>
      <w:bookmarkStart w:id="3271" w:name="_Refd19e38438"/>
      <w:r>
        <w:t/>
      </w:r>
      <w:r>
        <w:t>(vii)</w:t>
      </w:r>
      <w:r>
        <w:t>Any information requested by FAR 52.212-3(f), Offeror Representations and Certifications-Commercial Products and Commercial Services, that may be necessary to assure compliance with FAR 52.225-1, Buy American Act-Balance of Payments Programs-Supplies.</w:t>
      </w:r>
      <w:bookmarkEnd w:id="3271"/>
      <w:bookmarkEnd w:id="3272"/>
      <w:bookmarkEnd w:id="3257"/>
      <w:bookmarkEnd w:id="3258"/>
    </w:p>
    <w:p xmlns:tce="http://www.TCE.com">
      <w:pPr>
        <w:pStyle w:val="ListNumber2"/>
        <!--depth 2-->
        <w:numPr>
          <w:ilvl w:val="1"/>
          <w:numId w:val="673"/>
        </w:numPr>
      </w:pPr>
      <w:bookmarkStart w:id="3274" w:name="_Tocd19e38446"/>
      <w:bookmarkStart w:id="3273" w:name="_Refd19e38446"/>
      <w:r>
        <w:t/>
      </w:r>
      <w:r>
        <w:t>(2)</w:t>
      </w:r>
      <w:r>
        <w:t xml:space="preserve"> </w:t>
      </w:r>
      <w:r>
        <w:rPr>
          <w:i/>
        </w:rPr>
        <w:t>Deletions</w:t>
      </w:r>
      <w:r>
        <w:t>. The Contractors shall provide an explanation for the deletion. The Government reserves the right to reject any subsequent offer of the same item or a substantially equal item at a higher price during the same contract period, if the contracting officer finds the higher price to be unreasonable when compared with the deleted item.</w:t>
      </w:r>
      <w:bookmarkEnd w:id="3273"/>
      <w:bookmarkEnd w:id="3274"/>
    </w:p>
    <w:p xmlns:tce="http://www.TCE.com">
      <w:pPr>
        <w:pStyle w:val="ListNumber2"/>
        <!--depth 2-->
        <w:numPr>
          <w:ilvl w:val="1"/>
          <w:numId w:val="673"/>
        </w:numPr>
      </w:pPr>
      <w:bookmarkStart w:id="3276" w:name="_Tocd19e38456"/>
      <w:bookmarkStart w:id="3275" w:name="_Refd19e38456"/>
      <w:r>
        <w:t/>
      </w:r>
      <w:r>
        <w:t>(3)</w:t>
      </w:r>
      <w:r>
        <w:t xml:space="preserve"> </w:t>
      </w:r>
      <w:r>
        <w:rPr>
          <w:i/>
        </w:rPr>
        <w:t>Price reduction</w:t>
      </w:r>
      <w:r>
        <w:t xml:space="preserve">. The Contractor shall indicate whether the price reduction falls under the item (i), (ii), or (iii) of paragraph (c)(1) of the Price Reductions clause at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If the Price reduction falls under item (i), the Contractor shall transmit a copy of the dated commercial price list. If the price reduction falls under item (ii) or (iii), the Contractor shall transmit a copy of the applicable price list(s), bulletins or letters or customer agreements which outline the effective date, duration, terms and conditions of the price reduction.</w:t>
      </w:r>
      <w:bookmarkEnd w:id="3275"/>
      <w:bookmarkEnd w:id="3276"/>
      <w:bookmarkEnd w:id="3255"/>
      <w:bookmarkEnd w:id="3256"/>
    </w:p>
    <w:p xmlns:tce="http://www.TCE.com">
      <w:pPr>
        <w:pStyle w:val="ListNumber"/>
        <!--depth 1-->
        <w:numPr>
          <w:ilvl w:val="0"/>
          <w:numId w:val="672"/>
        </w:numPr>
      </w:pPr>
      <w:bookmarkStart w:id="3278" w:name="_Tocd19e38471"/>
      <w:bookmarkStart w:id="3277" w:name="_Refd19e38471"/>
      <w:r>
        <w:t/>
      </w:r>
      <w:r>
        <w:t>(c)</w:t>
      </w:r>
      <w:r>
        <w:t xml:space="preserve"> </w:t>
      </w:r>
      <w:r>
        <w:rPr>
          <w:i/>
        </w:rPr>
        <w:t>Effective dates</w:t>
      </w:r>
      <w:r>
        <w:t xml:space="preserve">. The effective date of any modification is the date specified in the modification, except as otherwise provided in the Price Reductions clause at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w:t>
      </w:r>
      <w:bookmarkEnd w:id="3277"/>
      <w:bookmarkEnd w:id="3278"/>
    </w:p>
    <w:p xmlns:tce="http://www.TCE.com">
      <w:pPr>
        <w:pStyle w:val="ListNumber"/>
        <!--depth 1-->
        <w:numPr>
          <w:ilvl w:val="0"/>
          <w:numId w:val="672"/>
        </w:numPr>
      </w:pPr>
      <w:bookmarkStart w:id="3280" w:name="_Tocd19e38485"/>
      <w:bookmarkStart w:id="3279" w:name="_Refd19e38485"/>
      <w:r>
        <w:t/>
      </w:r>
      <w:r>
        <w:t>(d)</w:t>
      </w:r>
      <w:r>
        <w:t xml:space="preserve"> </w:t>
      </w:r>
      <w:r>
        <w:rPr>
          <w:i/>
        </w:rPr>
        <w:t>Electronic file updates</w:t>
      </w:r>
      <w:r>
        <w:t xml:space="preserve">. The Contractor shall update electronic file submissions to reflect all modifications. For additional items or SINs, the Contractor shall obtain the Contracting Officer's approval before transmitting changes. Contract modifications will not be made effective until the Government receives the electronic file updates. The Contractor may transmit price reductions, item deletions, and corrections without prior approval. However, the Contractor shall notify the Contracting Officer as set forth in the Price Reductions clause at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w:t>
      </w:r>
      <w:bookmarkEnd w:id="3279"/>
      <w:bookmarkEnd w:id="3280"/>
      <w:bookmarkEnd w:id="3251"/>
      <w:bookmarkEnd w:id="3252"/>
    </w:p>
    <w:p xmlns:tce="http://www.TCE.com">
      <w:pPr>
        <w:pStyle w:val="BodyText"/>
      </w:pPr>
      <w:r>
        <w:t>(End of clause)</w:t>
      </w:r>
    </w:p>
    <w:p xmlns:tce="http://www.TCE.com">
      <w:pPr>
        <w:pStyle w:val="BodyText"/>
      </w:pPr>
      <w:r>
        <w:t/>
      </w:r>
      <w:r>
        <w:t/>
      </w:r>
    </w:p>
    <w:p xmlns:tce="http://www.TCE.com">
      <w:pPr>
        <w:pStyle w:val="BodyText"/>
      </w:pPr>
      <w:r>
        <w:t/>
      </w:r>
      <w:r>
        <w:rPr>
          <w:i/>
        </w:rPr>
        <w:t>Alternate I</w:t>
      </w:r>
      <w:r>
        <w:t xml:space="preserve"> (Mar 2020). 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(d)(6)(i), add the following paragraph (e) to the basic clause:</w:t>
      </w:r>
    </w:p>
    <w:p xmlns:tce="http://www.TCE.com">
      <w:pPr>
        <w:pStyle w:val="BodyText"/>
        <w:ind w:left="360" w:firstLine="360"/>
      </w:pPr>
      <w:r>
        <w:t>(e) Electronic submission of modification requests is mandatory via eMod (</w:t>
      </w:r>
      <w:hyperlink r:id="rIdHyperlink291">
        <w:r>
          <w:rPr>
            <w:rStyle w:val="Hyperlink"/>
          </w:rPr>
          <w:t>http://eOffer.gsa.gov</w:t>
        </w:r>
      </w:hyperlink>
      <w:r>
        <w:t>), unless otherwise stated in the electronic submission standards and requirements at the Vendor Support Center website (</w:t>
      </w:r>
      <w:hyperlink r:id="rIdHyperlink292">
        <w:r>
          <w:rPr>
            <w:rStyle w:val="Hyperlink"/>
          </w:rPr>
          <w:t>http://vsc.gsa.gov</w:t>
        </w:r>
      </w:hyperlink>
      <w:r>
        <w:t>). If the electronic submissions standards and requirements information is updated at the Vendor Support Center website, Contractors will be notified prior to the effective date of the change.</w:t>
      </w:r>
    </w:p>
    <w:p xmlns:tce="http://www.TCE.com">
      <w:pPr>
        <w:pStyle w:val="BodyText"/>
      </w:pPr>
      <w:r>
        <w:t/>
      </w:r>
      <w:r>
        <w:t/>
      </w:r>
    </w:p>
    <w:p xmlns:tce="http://www.TCE.com">
      <w:pPr>
        <w:pStyle w:val="BodyText"/>
      </w:pPr>
      <w:r>
        <w:t/>
      </w:r>
      <w:r>
        <w:t/>
      </w:r>
    </w:p>
    <w:p xmlns:tce="http://www.TCE.com">
      <w:pPr>
        <w:pStyle w:val="BodyText"/>
      </w:pPr>
      <w:r>
        <w:t/>
      </w:r>
      <w:r>
        <w:rPr>
          <w:i/>
        </w:rPr>
        <w:t>Alternate II</w:t>
      </w:r>
      <w:r>
        <w:t xml:space="preserve"> (May 2019). 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(d)(6)(ii), substitute the following paragraph (b) for paragraph (b) of the basic clause:</w:t>
      </w:r>
    </w:p>
    <w:p xmlns:tce="http://www.TCE.com">
      <w:pPr>
        <w:pStyle w:val="BodyText"/>
        <w:ind w:left="360" w:firstLine="360"/>
      </w:pPr>
      <w:r>
        <w:t xml:space="preserve">(b) </w:t>
      </w:r>
      <w:r>
        <w:rPr>
          <w:i/>
        </w:rPr>
        <w:t>Types of Modifications</w:t>
      </w:r>
      <w:r>
        <w:t>.</w:t>
      </w:r>
    </w:p>
    <w:p xmlns:tce="http://www.TCE.com">
      <w:pPr>
        <w:pStyle w:val="BodyText"/>
        <w:ind w:left="720" w:firstLine="360"/>
      </w:pPr>
      <w:r>
        <w:t>(1) Additional items/additional SINs. When requesting additions, the Contractor must submit the following information:</w:t>
      </w:r>
    </w:p>
    <w:p xmlns:tce="http://www.TCE.com">
      <w:pPr>
        <w:pStyle w:val="BodyText"/>
        <w:ind w:left="1080" w:firstLine="360"/>
      </w:pPr>
      <w:r>
        <w:t>(i) Information about the new item(s) or the item(s) under the new SIN(s) must be submitted in accordance with the instructions in the solicitation.</w:t>
      </w:r>
    </w:p>
    <w:p xmlns:tce="http://www.TCE.com">
      <w:pPr>
        <w:pStyle w:val="BodyText"/>
        <w:ind w:left="1080" w:firstLine="360"/>
      </w:pPr>
      <w:r>
        <w:t>(ii) Delivery time(s) for the new item(s) or the item(s) under the new SIN(s) must be submitted in accordance with the request for proposal.</w:t>
      </w:r>
    </w:p>
    <w:p xmlns:tce="http://www.TCE.com">
      <w:pPr>
        <w:pStyle w:val="BodyText"/>
        <w:ind w:left="1080" w:firstLine="360"/>
      </w:pPr>
      <w:r>
        <w:t>(iii) Production point(s) for the new item(s) or the item(s) under the new SIN(s) must be submitted if required by FAR 52.215-6, Place of Performance.</w:t>
      </w:r>
    </w:p>
    <w:p xmlns:tce="http://www.TCE.com">
      <w:pPr>
        <w:pStyle w:val="BodyText"/>
        <w:ind w:left="1080" w:firstLine="360"/>
      </w:pPr>
      <w:r>
        <w:t>(iv) Hazardous Material information (if applicable) must be submitted as required by FAR 52.223-3 (Alternate I), Hazardous Material Identification and Material Safety Data.</w:t>
      </w:r>
    </w:p>
    <w:p xmlns:tce="http://www.TCE.com">
      <w:pPr>
        <w:pStyle w:val="BodyText"/>
        <w:ind w:left="1080" w:firstLine="360"/>
      </w:pPr>
      <w:r>
        <w:t>(v) Any information requested by FAR 52.212-3(f), Offeror Representations and Certifications-Commercial Products or Services, that may be necessary to assure compliance with FAR 52.225-1, Buy American Act-Balance of Payments Programs-Supplies.</w:t>
      </w:r>
    </w:p>
    <w:p xmlns:tce="http://www.TCE.com">
      <w:pPr>
        <w:pStyle w:val="BodyText"/>
        <w:ind w:left="720" w:firstLine="360"/>
      </w:pPr>
      <w:r>
        <w:t>(2) Deletions. The Contractor must provide an explanation for the deletion. The Government reserves the right to reject any subsequent offer of the same item or a substantially equal item at a higher price during the same contract period, if the Contracting Officer determines that the higher price is unreasonable compared to the price of the deleted item.</w:t>
      </w:r>
    </w:p>
    <w:p xmlns:tce="http://www.TCE.com">
      <w:pPr>
        <w:pStyle w:val="BodyText"/>
      </w:pPr>
      <w:r>
        <w:t/>
      </w:r>
      <w:r>
        <w:t/>
      </w:r>
    </w:p>
    <!--Topic unique_63-->
    <w:p xmlns:tce="http://www.TCE.com">
      <w:pPr>
        <w:pStyle w:val="Heading6"/>
      </w:pPr>
      <w:bookmarkStart w:id="3281" w:name="_Numd19e38580"/>
      <w:bookmarkStart w:id="3282" w:name="_Refd19e38580"/>
      <w:bookmarkStart w:id="3283" w:name="_Tocd19e38580"/>
      <w:r>
        <w:t/>
      </w:r>
      <w:r>
        <w:t>552.238-83</w:t>
      </w:r>
      <w:r>
        <w:t xml:space="preserve"> Examination of Records by GSA.</w:t>
      </w:r>
      <w:bookmarkEnd w:id="3282"/>
      <w:bookmarkEnd w:id="3283"/>
      <w:bookmarkEnd w:id="3281"/>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(d)(7) insert the following clause:</w:t>
      </w:r>
    </w:p>
    <w:p xmlns:tce="http://www.TCE.com">
      <w:pPr>
        <w:pStyle w:val="BodyText"/>
      </w:pPr>
      <w:r>
        <w:t>Examination of Records by GSA (May 2019)</w:t>
      </w:r>
    </w:p>
    <w:p xmlns:tce="http://www.TCE.com">
      <w:pPr>
        <w:pStyle w:val="BodyText"/>
      </w:pPr>
      <w:r>
        <w:t xml:space="preserve">The Contractor agrees that the Administrator of General Services or any duly authorized representative shall have access to and the right to examine any books, documents, papers and records of the contractor involving transactions related to this contract for overbillings, billing errors, compliance with contract clauses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xml:space="preserve">, Price Reductions and </w:t>
      </w:r>
      <w:r>
        <w:rPr>
          <w:color w:val="0000FF"/>
        </w:rPr>
        <w:fldChar w:fldCharType="begin"/>
      </w:r>
      <w:r>
        <w:rPr>
          <w:color w:val="0000FF"/>
        </w:rPr>
        <w:instrText xml:space="preserve"> REF _Numd19e37903 \h </w:instrText>
      </w:r>
      <w:r>
        <w:fldChar w:fldCharType="separate"/>
      </w:r>
      <w:rPr>
        <w:color w:val="0000FF"/>
      </w:rPr>
      <w:r>
        <w:rPr>
          <w:u w:val="single"/>
        </w:rPr>
        <w:t>552.238-80</w:t>
      </w:r>
      <w:r>
        <w:rPr>
          <w:color w:val="0000FF"/>
        </w:rPr>
        <w:fldChar w:fldCharType="end"/>
      </w:r>
      <w:r>
        <w:t>, Industrial Funding Fee and Sales Reporting. This authority shall expire 3 years after final payment. The basic contract and each option shall be treated as separate contracts for purposes of applying this clause.</w:t>
      </w:r>
    </w:p>
    <w:p xmlns:tce="http://www.TCE.com">
      <w:pPr>
        <w:pStyle w:val="BodyText"/>
      </w:pPr>
      <w:r>
        <w:t>(End of clause)</w:t>
      </w:r>
    </w:p>
    <!--Topic unique_64-->
    <w:p xmlns:tce="http://www.TCE.com">
      <w:pPr>
        <w:pStyle w:val="Heading6"/>
      </w:pPr>
      <w:bookmarkStart w:id="3284" w:name="_Numd19e38619"/>
      <w:bookmarkStart w:id="3285" w:name="_Refd19e38619"/>
      <w:bookmarkStart w:id="3286" w:name="_Tocd19e38619"/>
      <w:r>
        <w:t/>
      </w:r>
      <w:r>
        <w:t>552.238-84</w:t>
      </w:r>
      <w:r>
        <w:t xml:space="preserve"> Discounts for Prompt Payment.</w:t>
      </w:r>
      <w:bookmarkEnd w:id="3285"/>
      <w:bookmarkEnd w:id="3286"/>
      <w:bookmarkEnd w:id="3284"/>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(d)(8) insert the following clause:</w:t>
      </w:r>
    </w:p>
    <w:p xmlns:tce="http://www.TCE.com">
      <w:pPr>
        <w:pStyle w:val="BodyText"/>
      </w:pPr>
      <w:r>
        <w:t>Discounts for Prompt Payment (May 2019)</w:t>
      </w:r>
    </w:p>
    <w:p xmlns:tce="http://www.TCE.com">
      <w:pPr>
        <w:pStyle w:val="ListNumber"/>
        <!--depth 1-->
        <w:numPr>
          <w:ilvl w:val="0"/>
          <w:numId w:val="675"/>
        </w:numPr>
      </w:pPr>
      <w:r>
        <w:t/>
      </w:r>
      <w:r>
        <w:t>(a)</w:t>
      </w:r>
      <w:r>
        <w:t xml:space="preserve"> Discounts for early payment (hereinafter referred to as “discounts” or “the discount”) will be considered in evaluating the relationship of the Offeror's concessions to the Government vis-a-vis the Offeror's concessions to its commercial and Federal non-schedule customers, but only to the extent indicated in this clause.</w:t>
      </w:r>
    </w:p>
    <w:p xmlns:tce="http://www.TCE.com">
      <w:pPr>
        <w:pStyle w:val="ListNumber"/>
        <!--depth 1-->
        <w:numPr>
          <w:ilvl w:val="0"/>
          <w:numId w:val="675"/>
        </w:numPr>
      </w:pPr>
      <w:r>
        <w:t/>
      </w:r>
      <w:r>
        <w:t>(b)</w:t>
      </w:r>
      <w:r>
        <w:t xml:space="preserve"> Discounts will not be considered to determine the low Offeror in the situation described in the “Offers on Identical Products” provision of this solicitation.</w:t>
      </w:r>
    </w:p>
    <w:p xmlns:tce="http://www.TCE.com">
      <w:pPr>
        <w:pStyle w:val="ListNumber"/>
        <!--depth 1-->
        <w:numPr>
          <w:ilvl w:val="0"/>
          <w:numId w:val="675"/>
        </w:numPr>
      </w:pPr>
      <w:r>
        <w:t/>
      </w:r>
      <w:r>
        <w:t>(c)</w:t>
      </w:r>
      <w:r>
        <w:t xml:space="preserve"> Uneconomical discounts will not be considered as meeting the criteria for award established by the Government. In this connection, a discount will be considered uneconomical if the annualized rate of return for earning the discount is lower than the “value of funds” rate established by the Department of the Treasury and published quarterly in the Federal Register. The “value of funds” rate applied will be the rate in effect on the date specified for the receipt of offers.</w:t>
      </w:r>
    </w:p>
    <w:p xmlns:tce="http://www.TCE.com">
      <w:pPr>
        <w:pStyle w:val="ListNumber"/>
        <!--depth 1-->
        <w:numPr>
          <w:ilvl w:val="0"/>
          <w:numId w:val="675"/>
        </w:numPr>
      </w:pPr>
      <w:r>
        <w:t/>
      </w:r>
      <w:r>
        <w:t>(d)</w:t>
      </w:r>
      <w:r>
        <w:t xml:space="preserve"> Discounts for early payment may be offered either in the original offer or on individual invoices submitted under the resulting contract. Discounts offered will be taken by the ordering activity if payment is made within the discount period specified.</w:t>
      </w:r>
    </w:p>
    <w:p xmlns:tce="http://www.TCE.com">
      <w:pPr>
        <w:pStyle w:val="ListNumber"/>
        <!--depth 1-->
        <w:numPr>
          <w:ilvl w:val="0"/>
          <w:numId w:val="675"/>
        </w:numPr>
      </w:pPr>
      <w:r>
        <w:t/>
      </w:r>
      <w:r>
        <w:t>(e)</w:t>
      </w:r>
      <w:r>
        <w:t xml:space="preserve"> Discounts that are included in offers become a part of the resulting contracts and are binding on the Contractor for all orders placed under the contract. Discounts offered only on individual invoices will be binding on the Contractor only for the particular invoice on which the discount is offered.</w:t>
      </w:r>
    </w:p>
    <w:p xmlns:tce="http://www.TCE.com">
      <w:pPr>
        <w:pStyle w:val="ListNumber"/>
        <!--depth 1-->
        <w:numPr>
          <w:ilvl w:val="0"/>
          <w:numId w:val="675"/>
        </w:numPr>
      </w:pPr>
      <w:r>
        <w:t/>
      </w:r>
      <w:r>
        <w:t>(f)</w:t>
      </w:r>
      <w:r>
        <w:t xml:space="preserve"> In connection with any discount offered for prompt payment, time shall be computed from the date of the invoice. For the purpose of computing the discount earned, payment shall be considered to have been made on the date which appears on the payment check or the date on which an electronic funds transfer was made.</w:t>
      </w:r>
    </w:p>
    <w:p xmlns:tce="http://www.TCE.com">
      <w:pPr>
        <w:pStyle w:val="BodyText"/>
      </w:pPr>
      <w:r>
        <w:t>(End of clause)</w:t>
      </w:r>
    </w:p>
    <!--Topic unique_65-->
    <w:p xmlns:tce="http://www.TCE.com">
      <w:pPr>
        <w:pStyle w:val="Heading6"/>
      </w:pPr>
      <w:bookmarkStart w:id="3287" w:name="_Numd19e38694"/>
      <w:bookmarkStart w:id="3288" w:name="_Refd19e38694"/>
      <w:bookmarkStart w:id="3289" w:name="_Tocd19e38694"/>
      <w:r>
        <w:t/>
      </w:r>
      <w:r>
        <w:t>552.238-85</w:t>
      </w:r>
      <w:r>
        <w:t xml:space="preserve"> Contractor's Billing Responsibilities.</w:t>
      </w:r>
      <w:bookmarkEnd w:id="3288"/>
      <w:bookmarkEnd w:id="3289"/>
      <w:bookmarkEnd w:id="3287"/>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(d)(9) insert the following clause:</w:t>
      </w:r>
    </w:p>
    <w:p xmlns:tce="http://www.TCE.com">
      <w:pPr>
        <w:pStyle w:val="BodyText"/>
      </w:pPr>
      <w:r>
        <w:t>Contractor's Billing Responsibilities (May 2019)</w:t>
      </w:r>
    </w:p>
    <w:p xmlns:tce="http://www.TCE.com">
      <w:pPr>
        <w:pStyle w:val="ListNumber"/>
        <!--depth 1-->
        <w:numPr>
          <w:ilvl w:val="0"/>
          <w:numId w:val="676"/>
        </w:numPr>
      </w:pPr>
      <w:r>
        <w:t/>
      </w:r>
      <w:r>
        <w:t>(a)</w:t>
      </w:r>
      <w:r>
        <w:t xml:space="preserve"> The Contractor is required to perform all billings made pursuant to this contract. However, if the Contractor has dealers that participate on the contract and the billing/payment process by the Contractor for sales made by the dealer is a significant administrative burden, the following alternative procedures may be used. Where dealers are allowed by the Contractor to bill ordering activities and accept payment in the Contractor's name, the Contractor agrees to obtain from all dealers participating in the performance of the contract a written agreement, which will require dealers to</w:t>
      </w:r>
    </w:p>
    <w:p xmlns:tce="http://www.TCE.com">
      <w:pPr>
        <w:pStyle w:val="ListNumber2"/>
        <!--depth 2-->
        <w:numPr>
          <w:ilvl w:val="1"/>
          <w:numId w:val="677"/>
        </w:numPr>
      </w:pPr>
      <w:r>
        <w:t/>
      </w:r>
      <w:r>
        <w:t>(1)</w:t>
      </w:r>
      <w:r>
        <w:t xml:space="preserve"> Comply with the same terms and conditions as the Contractor for sales made under the contract;</w:t>
      </w:r>
    </w:p>
    <w:p xmlns:tce="http://www.TCE.com">
      <w:pPr>
        <w:pStyle w:val="ListNumber2"/>
        <!--depth 2-->
        <w:numPr>
          <w:ilvl w:val="1"/>
          <w:numId w:val="677"/>
        </w:numPr>
      </w:pPr>
      <w:r>
        <w:t/>
      </w:r>
      <w:r>
        <w:t>(2)</w:t>
      </w:r>
      <w:r>
        <w:t xml:space="preserve"> Maintain a system of reporting sales under the contract to the manufacturer, which includes</w:t>
      </w:r>
    </w:p>
    <w:p xmlns:tce="http://www.TCE.com">
      <w:pPr>
        <w:pStyle w:val="ListNumber3"/>
        <!--depth 3-->
        <w:numPr>
          <w:ilvl w:val="2"/>
          <w:numId w:val="678"/>
        </w:numPr>
      </w:pPr>
      <w:r>
        <w:t/>
      </w:r>
      <w:r>
        <w:t>(i)</w:t>
      </w:r>
      <w:r>
        <w:t xml:space="preserve"> The date of sale;</w:t>
      </w:r>
    </w:p>
    <w:p xmlns:tce="http://www.TCE.com">
      <w:pPr>
        <w:pStyle w:val="ListNumber3"/>
        <!--depth 3-->
        <w:numPr>
          <w:ilvl w:val="2"/>
          <w:numId w:val="678"/>
        </w:numPr>
      </w:pPr>
      <w:r>
        <w:t/>
      </w:r>
      <w:r>
        <w:t>(ii)</w:t>
      </w:r>
      <w:r>
        <w:t xml:space="preserve"> The ordering activity to which the sale was made;</w:t>
      </w:r>
    </w:p>
    <w:p xmlns:tce="http://www.TCE.com">
      <w:pPr>
        <w:pStyle w:val="ListNumber3"/>
        <!--depth 3-->
        <w:numPr>
          <w:ilvl w:val="2"/>
          <w:numId w:val="678"/>
        </w:numPr>
      </w:pPr>
      <w:r>
        <w:t/>
      </w:r>
      <w:r>
        <w:t>(iii)</w:t>
      </w:r>
      <w:r>
        <w:t xml:space="preserve"> The service or supply/model sold;</w:t>
      </w:r>
    </w:p>
    <w:p xmlns:tce="http://www.TCE.com">
      <w:pPr>
        <w:pStyle w:val="ListNumber3"/>
        <!--depth 3-->
        <w:numPr>
          <w:ilvl w:val="2"/>
          <w:numId w:val="678"/>
        </w:numPr>
      </w:pPr>
      <w:r>
        <w:t/>
      </w:r>
      <w:r>
        <w:t>(iv)</w:t>
      </w:r>
      <w:r>
        <w:t xml:space="preserve"> The quantity of each service or supply/model sold;</w:t>
      </w:r>
    </w:p>
    <w:p xmlns:tce="http://www.TCE.com">
      <w:pPr>
        <w:pStyle w:val="ListNumber3"/>
        <!--depth 3-->
        <w:numPr>
          <w:ilvl w:val="2"/>
          <w:numId w:val="678"/>
        </w:numPr>
      </w:pPr>
      <w:r>
        <w:t/>
      </w:r>
      <w:r>
        <w:t>(v)</w:t>
      </w:r>
      <w:r>
        <w:t xml:space="preserve"> The price at which it was sold, including discounts; and</w:t>
      </w:r>
    </w:p>
    <w:p xmlns:tce="http://www.TCE.com">
      <w:pPr>
        <w:pStyle w:val="ListNumber3"/>
        <!--depth 3-->
        <w:numPr>
          <w:ilvl w:val="2"/>
          <w:numId w:val="678"/>
        </w:numPr>
      </w:pPr>
      <w:r>
        <w:t/>
      </w:r>
      <w:r>
        <w:t>(vi)</w:t>
      </w:r>
      <w:r>
        <w:t xml:space="preserve"> All other significant sales data.</w:t>
      </w:r>
    </w:p>
    <w:p xmlns:tce="http://www.TCE.com">
      <w:pPr>
        <w:pStyle w:val="ListNumber2"/>
        <!--depth 2-->
        <w:numPr>
          <w:ilvl w:val="1"/>
          <w:numId w:val="677"/>
        </w:numPr>
      </w:pPr>
      <w:r>
        <w:t/>
      </w:r>
      <w:r>
        <w:t>(3)</w:t>
      </w:r>
      <w:r>
        <w:t xml:space="preserve"> Be subject to audit by the Government, with respect to sales made under the contract; and</w:t>
      </w:r>
    </w:p>
    <w:p xmlns:tce="http://www.TCE.com">
      <w:pPr>
        <w:pStyle w:val="ListNumber2"/>
        <!--depth 2-->
        <w:numPr>
          <w:ilvl w:val="1"/>
          <w:numId w:val="677"/>
        </w:numPr>
      </w:pPr>
      <w:r>
        <w:t/>
      </w:r>
      <w:r>
        <w:t>(4)</w:t>
      </w:r>
      <w:r>
        <w:t xml:space="preserve"> Place orders and accept payments in the name of the Contractor in care of the dealer.</w:t>
      </w:r>
    </w:p>
    <w:p xmlns:tce="http://www.TCE.com">
      <w:pPr>
        <w:pStyle w:val="ListNumber"/>
        <!--depth 1-->
        <w:numPr>
          <w:ilvl w:val="0"/>
          <w:numId w:val="676"/>
        </w:numPr>
      </w:pPr>
      <w:r>
        <w:t/>
      </w:r>
      <w:r>
        <w:t>(b)</w:t>
      </w:r>
      <w:r>
        <w:t xml:space="preserve"> An agreement between a Contractor and its dealers pursuant to this procedure will not establish privity of contract between dealers and the Government.</w:t>
      </w:r>
    </w:p>
    <w:p xmlns:tce="http://www.TCE.com">
      <w:pPr>
        <w:pStyle w:val="BodyText"/>
      </w:pPr>
      <w:r>
        <w:t>(End of clause)</w:t>
      </w:r>
    </w:p>
    <!--Topic unique_66-->
    <w:p xmlns:tce="http://www.TCE.com">
      <w:pPr>
        <w:pStyle w:val="Heading6"/>
      </w:pPr>
      <w:bookmarkStart w:id="3290" w:name="_Numd19e38814"/>
      <w:bookmarkStart w:id="3291" w:name="_Refd19e38814"/>
      <w:bookmarkStart w:id="3292" w:name="_Tocd19e38814"/>
      <w:r>
        <w:t/>
      </w:r>
      <w:r>
        <w:t>552.238-86</w:t>
      </w:r>
      <w:r>
        <w:t xml:space="preserve"> Delivery Schedule.</w:t>
      </w:r>
      <w:bookmarkEnd w:id="3291"/>
      <w:bookmarkEnd w:id="3292"/>
      <w:bookmarkEnd w:id="3290"/>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(d)(10) insert the following clause:</w:t>
      </w:r>
    </w:p>
    <w:p xmlns:tce="http://www.TCE.com">
      <w:pPr>
        <w:pStyle w:val="BodyText"/>
      </w:pPr>
      <w:r>
        <w:t>Delivery Schedule (May 2019)</w:t>
      </w:r>
    </w:p>
    <w:p xmlns:tce="http://www.TCE.com">
      <w:pPr>
        <w:pStyle w:val="ListNumber"/>
        <!--depth 1-->
        <w:numPr>
          <w:ilvl w:val="0"/>
          <w:numId w:val="679"/>
        </w:numPr>
      </w:pPr>
      <w:r>
        <w:t/>
      </w:r>
      <w:r>
        <w:t>(a)</w:t>
      </w:r>
      <w:r>
        <w:t xml:space="preserve"> </w:t>
      </w:r>
      <w:r>
        <w:rPr>
          <w:i/>
        </w:rPr>
        <w:t>Time of delivery.</w:t>
      </w:r>
      <w:r>
        <w:t xml:space="preserve"> The Contractor shall deliver to destination within the number of calendar days after receipt of order (ARO) in the case of F.O.B. Destination prices; or to place of shipment in transit in the case of F.O.B. Origin prices, as set forth below. Offerors shall insert in the ''Time of Delivery (days ARO)'' column in the schedule of Items a definite number of calendar days within which delivery will be made. In no case shall the offered delivery time exceed the Contractor's normal business practice. The Government requires the Contractor's normal delivery time, as long as it is less than the ''stated'' delivery time(s) shown below. If the Offeror does not insert a delivery time in the schedule of items, the Offeror will be deemed to offer delivery in accordance with the Government's stated delivery time, as stated below [The contracting officer shall insert the solicited items or Special Item Numbers (SIN) as well as a reasonable delivery time that corresponds with each item or SIN, if known]:</w:t>
      </w:r>
    </w:p>
    <w:p xmlns:tce="http://www.TCE.com">
      <w:pPr>
        <w:pStyle w:val="ListParagraph"/>
        <!--depth 1-->
        <w:ind w:left="720"/>
      </w:pPr>
      <w:r>
        <w:t>Items or group of items (special item no. or nomenclature)</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Paragraph"/>
        <!--depth 1-->
        <w:ind w:left="720"/>
      </w:pPr>
      <w:r>
        <w:t>Government's stated delivery time (days ARO)</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Paragraph"/>
        <!--depth 1-->
        <w:ind w:left="720"/>
      </w:pPr>
      <w:r>
        <w:t>Contractor's delivery time</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Number"/>
        <!--depth 1-->
        <w:numPr>
          <w:ilvl w:val="0"/>
          <w:numId w:val="679"/>
        </w:numPr>
      </w:pPr>
      <w:r>
        <w:t/>
      </w:r>
      <w:r>
        <w:t>(b)</w:t>
      </w:r>
      <w:r>
        <w:t xml:space="preserve"> </w:t>
      </w:r>
      <w:r>
        <w:rPr>
          <w:i/>
        </w:rPr>
        <w:t>Expedited delivery times.</w:t>
      </w:r>
      <w:r>
        <w:t xml:space="preserve"> For those items that can be delivered quicker than the delivery times in paragraph (a) of this clause, the Offeror is requested to insert below, a time (hours/days ARO) that delivery can be made when expedited delivery is requested.</w:t>
      </w:r>
    </w:p>
    <w:p xmlns:tce="http://www.TCE.com">
      <w:pPr>
        <w:pStyle w:val="ListParagraph"/>
        <!--depth 1-->
        <w:ind w:left="720"/>
      </w:pPr>
      <w:r>
        <w:t>Items or group of items (special item no. or nomenclature)</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Paragraph"/>
        <!--depth 1-->
        <w:ind w:left="720"/>
      </w:pPr>
      <w:r>
        <w:t>Expedited delivery time (hours/days ARO)</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Paragraph"/>
        <!--depth 1-->
        <w:ind w:left="720"/>
      </w:pPr>
      <w:r>
        <w:t>*</w:t>
      </w:r>
      <w:r>
        <w:t>___________________</w:t>
      </w:r>
      <w:r>
        <w:t>*</w:t>
      </w:r>
    </w:p>
    <w:p xmlns:tce="http://www.TCE.com">
      <w:pPr>
        <w:pStyle w:val="ListNumber"/>
        <!--depth 1-->
        <w:numPr>
          <w:ilvl w:val="0"/>
          <w:numId w:val="679"/>
        </w:numPr>
      </w:pPr>
      <w:r>
        <w:t/>
      </w:r>
      <w:r>
        <w:t>(c)</w:t>
      </w:r>
      <w:r>
        <w:t xml:space="preserve"> </w:t>
      </w:r>
      <w:r>
        <w:rPr>
          <w:i/>
        </w:rPr>
        <w:t>Overnight and 2-Day delivery times</w:t>
      </w:r>
      <w:r>
        <w:t>. Ordering activities may require overnight or 2-day delivery. The Offeror is requested to annotate its price list or by separate attachment identify the items that can be delivered overnight or within 2 days. Contractors offering such delivery services will be required to state in the cover sheet to its FSS price list details concerning this service.</w:t>
      </w:r>
    </w:p>
    <w:p xmlns:tce="http://www.TCE.com">
      <w:pPr>
        <w:pStyle w:val="BodyText"/>
      </w:pPr>
      <w:r>
        <w:t>(End of clause)</w:t>
      </w:r>
    </w:p>
    <!--Topic unique_67-->
    <w:p xmlns:tce="http://www.TCE.com">
      <w:pPr>
        <w:pStyle w:val="Heading6"/>
      </w:pPr>
      <w:bookmarkStart w:id="3293" w:name="_Numd19e38962"/>
      <w:bookmarkStart w:id="3294" w:name="_Refd19e38962"/>
      <w:bookmarkStart w:id="3295" w:name="_Tocd19e38962"/>
      <w:r>
        <w:t/>
      </w:r>
      <w:r>
        <w:t>552.238-87</w:t>
      </w:r>
      <w:r>
        <w:t xml:space="preserve"> Delivery Prices.</w:t>
      </w:r>
      <w:bookmarkEnd w:id="3294"/>
      <w:bookmarkEnd w:id="3295"/>
      <w:bookmarkEnd w:id="3293"/>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(d)(11) insert the following clause:</w:t>
      </w:r>
    </w:p>
    <w:p xmlns:tce="http://www.TCE.com">
      <w:pPr>
        <w:pStyle w:val="BodyText"/>
      </w:pPr>
      <w:r>
        <w:t>Delivery Prices (May 2019)</w:t>
      </w:r>
    </w:p>
    <w:p xmlns:tce="http://www.TCE.com">
      <w:pPr>
        <w:pStyle w:val="ListNumber"/>
        <!--depth 1-->
        <w:numPr>
          <w:ilvl w:val="0"/>
          <w:numId w:val="680"/>
        </w:numPr>
      </w:pPr>
      <w:r>
        <w:t/>
      </w:r>
      <w:r>
        <w:t>(a)</w:t>
      </w:r>
      <w:r>
        <w:t xml:space="preserve"> Prices offered must cover delivery as provided below to destinations located within the 48 contiguous States and the District of Columbia.</w:t>
      </w:r>
    </w:p>
    <w:p xmlns:tce="http://www.TCE.com">
      <w:pPr>
        <w:pStyle w:val="ListNumber2"/>
        <!--depth 2-->
        <w:numPr>
          <w:ilvl w:val="1"/>
          <w:numId w:val="681"/>
        </w:numPr>
      </w:pPr>
      <w:r>
        <w:t/>
      </w:r>
      <w:r>
        <w:t>(1)</w:t>
      </w:r>
      <w:r>
        <w:t xml:space="preserve"> Delivery to the door of the specified Government activity by freight or express common carriers on articles for which store-door delivery is provided, free or subject to a charge, pursuant to regularly published tariffs duly filed with the Federal and/or State regulatory bodies governing such carrier; or, at the option of the Contractor, by parcel post on mailable articles, or by the Contractor's vehicle. Where store-door delivery is subject to a charge, the Contractor shall place the notation “Delivery Service Requested” on bills of lading covering such shipments, and pay such charge and add the actual cost thereof as a separate item to his invoice.</w:t>
      </w:r>
    </w:p>
    <w:p xmlns:tce="http://www.TCE.com">
      <w:pPr>
        <w:pStyle w:val="ListNumber2"/>
        <!--depth 2-->
        <w:numPr>
          <w:ilvl w:val="1"/>
          <w:numId w:val="681"/>
        </w:numPr>
      </w:pPr>
      <w:r>
        <w:t/>
      </w:r>
      <w:r>
        <w:t>(2)</w:t>
      </w:r>
      <w:r>
        <w:t xml:space="preserve"> Delivery to siding at destinations when specified by the ordering office, if delivery is not covered under paragraph (a)(1) of this section.</w:t>
      </w:r>
    </w:p>
    <w:p xmlns:tce="http://www.TCE.com">
      <w:pPr>
        <w:pStyle w:val="ListNumber2"/>
        <!--depth 2-->
        <w:numPr>
          <w:ilvl w:val="1"/>
          <w:numId w:val="681"/>
        </w:numPr>
      </w:pPr>
      <w:r>
        <w:t/>
      </w:r>
      <w:r>
        <w:t>(3)</w:t>
      </w:r>
      <w:r>
        <w:t xml:space="preserve"> Delivery to the freight station nearest destination when delivery is not covered under paragraph (a)(1) or (2) of this section.</w:t>
      </w:r>
    </w:p>
    <w:p xmlns:tce="http://www.TCE.com">
      <w:pPr>
        <w:pStyle w:val="ListNumber"/>
        <!--depth 1-->
        <w:numPr>
          <w:ilvl w:val="0"/>
          <w:numId w:val="680"/>
        </w:numPr>
      </w:pPr>
      <w:r>
        <w:t/>
      </w:r>
      <w:r>
        <w:t>(b)</w:t>
      </w:r>
      <w:r>
        <w:t xml:space="preserve"> The Offeror shall indicate in the offer whether or not prices submitted cover delivery f.o.b. destination in Alaska, Hawaii, and the Commonwealth of Puerto Rico.</w:t>
      </w:r>
    </w:p>
    <w:p xmlns:tce="http://www.TCE.com">
      <w:pPr>
        <w:pStyle w:val="ListNumber"/>
        <!--depth 1-->
        <w:numPr>
          <w:ilvl w:val="0"/>
          <w:numId w:val="680"/>
        </w:numPr>
      </w:pPr>
      <w:r>
        <w:t/>
      </w:r>
      <w:r>
        <w:t>(c)</w:t>
      </w:r>
      <w:r>
        <w:t xml:space="preserve"> When deliveries are made to destinations outside the contiguous 48 States; i.e., Alaska, Hawaii, and the Commonwealth of Puerto Rico, and are not covered by paragraph (b), above, the following conditions will apply:</w:t>
      </w:r>
    </w:p>
    <w:p xmlns:tce="http://www.TCE.com">
      <w:pPr>
        <w:pStyle w:val="ListNumber2"/>
        <!--depth 2-->
        <w:numPr>
          <w:ilvl w:val="1"/>
          <w:numId w:val="682"/>
        </w:numPr>
      </w:pPr>
      <w:r>
        <w:t/>
      </w:r>
      <w:r>
        <w:t>(1)</w:t>
      </w:r>
      <w:r>
        <w:t xml:space="preserve"> Delivery will be f.o.b. inland carrier, point of exportation (FAR 52.247-38), with the transportation charges to be paid by the Government from point of exportation to destination in Alaska, Hawaii, or the Commonwealth of Puerto Rico, as designated by the ordering office. The Contractor shall add the actual cost of transportation to destination from the point of exportation in the 48 contiguous States nearest to the designated destination. Such costs will, in all cases, be based upon the lowest regularly established rates on file with the Interstate Commerce Commission, the U.S. Maritime Commission (if shipped by water), or any State regulatory body, or those published by the U.S. Postal Service; and must be supported by paid freight or express receipt or by a statement of parcel post charges including weight of shipment.</w:t>
      </w:r>
    </w:p>
    <w:p xmlns:tce="http://www.TCE.com">
      <w:pPr>
        <w:pStyle w:val="ListNumber2"/>
        <!--depth 2-->
        <w:numPr>
          <w:ilvl w:val="1"/>
          <w:numId w:val="682"/>
        </w:numPr>
      </w:pPr>
      <w:r>
        <w:t/>
      </w:r>
      <w:r>
        <w:t>(2)</w:t>
      </w:r>
      <w:r>
        <w:t xml:space="preserve"> The right is reserved to ordering agencies to furnish Government bills of lading.</w:t>
      </w:r>
    </w:p>
    <w:p xmlns:tce="http://www.TCE.com">
      <w:pPr>
        <w:pStyle w:val="BodyText"/>
      </w:pPr>
      <w:r>
        <w:t>(End of clause)</w:t>
      </w:r>
    </w:p>
    <!--Topic unique_530-->
    <w:p xmlns:tce="http://www.TCE.com">
      <w:pPr>
        <w:pStyle w:val="Heading6"/>
      </w:pPr>
      <w:bookmarkStart w:id="3296" w:name="_Numd19e39053"/>
      <w:bookmarkStart w:id="3297" w:name="_Refd19e39053"/>
      <w:bookmarkStart w:id="3298" w:name="_Tocd19e39053"/>
      <w:r>
        <w:t/>
      </w:r>
      <w:r>
        <w:t>552.238-88</w:t>
      </w:r>
      <w:r>
        <w:t xml:space="preserve"> GSA Advantage!®.</w:t>
      </w:r>
      <w:bookmarkEnd w:id="3297"/>
      <w:bookmarkEnd w:id="3298"/>
      <w:bookmarkEnd w:id="3296"/>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(d)(12) insert the following clause:</w:t>
      </w:r>
    </w:p>
    <w:p xmlns:tce="http://www.TCE.com">
      <w:pPr>
        <w:pStyle w:val="BodyText"/>
      </w:pPr>
      <w:r>
        <w:t>GSA Advantage!® (JUL 2024)</w:t>
      </w:r>
    </w:p>
    <w:p xmlns:tce="http://www.TCE.com">
      <w:pPr>
        <w:pStyle w:val="ListNumber"/>
        <!--depth 1-->
        <w:numPr>
          <w:ilvl w:val="0"/>
          <w:numId w:val="683"/>
        </w:numPr>
      </w:pPr>
      <w:r>
        <w:t/>
      </w:r>
      <w:r>
        <w:t>(a)</w:t>
      </w:r>
      <w:r>
        <w:t xml:space="preserve"> The Contractor shall participate in the GSA Advantage!® online shopping service. Information and instructions regarding Contractor participation are contained in clause </w:t>
      </w:r>
      <w:r>
        <w:rPr>
          <w:color w:val="0000FF"/>
        </w:rPr>
        <w:fldChar w:fldCharType="begin"/>
      </w:r>
      <w:r>
        <w:rPr>
          <w:color w:val="0000FF"/>
        </w:rPr>
        <w:instrText xml:space="preserve"> REF _Numd19e40129 \h </w:instrText>
      </w:r>
      <w:r>
        <w:fldChar w:fldCharType="separate"/>
      </w:r>
      <w:rPr>
        <w:color w:val="0000FF"/>
      </w:rPr>
      <w:r>
        <w:rPr>
          <w:u w:val="single"/>
        </w:rPr>
        <w:t>552.238-103</w:t>
      </w:r>
      <w:r>
        <w:rPr>
          <w:color w:val="0000FF"/>
        </w:rPr>
        <w:fldChar w:fldCharType="end"/>
      </w:r>
      <w:r>
        <w:t>, Electronic Commerce.</w:t>
      </w:r>
    </w:p>
    <w:p xmlns:tce="http://www.TCE.com">
      <w:pPr>
        <w:pStyle w:val="ListNumber"/>
        <!--depth 1-->
        <w:numPr>
          <w:ilvl w:val="0"/>
          <w:numId w:val="683"/>
        </w:numPr>
      </w:pPr>
      <w:r>
        <w:t/>
      </w:r>
      <w:r>
        <w:t>(b)</w:t>
      </w:r>
      <w:r>
        <w:t xml:space="preserve"> The Contractor shall refer to contract clauses </w:t>
      </w:r>
      <w:r>
        <w:rPr>
          <w:color w:val="0000FF"/>
        </w:rPr>
        <w:fldChar w:fldCharType="begin"/>
      </w:r>
      <w:r>
        <w:rPr>
          <w:color w:val="0000FF"/>
        </w:rPr>
        <w:instrText xml:space="preserve"> REF _Numd19e37565 \h </w:instrText>
      </w:r>
      <w:r>
        <w:fldChar w:fldCharType="separate"/>
      </w:r>
      <w:rPr>
        <w:color w:val="0000FF"/>
      </w:rPr>
      <w:r>
        <w:rPr>
          <w:u w:val="single"/>
        </w:rPr>
        <w:t>552.238-77</w:t>
      </w:r>
      <w:r>
        <w:rPr>
          <w:color w:val="0000FF"/>
        </w:rPr>
        <w:fldChar w:fldCharType="end"/>
      </w:r>
      <w:r>
        <w:t xml:space="preserve">, Submission and Distribution of Authorized FSS Price Lists (which provides for submission of price lists on a common-use electronic medium), and </w:t>
      </w:r>
      <w:r>
        <w:rPr>
          <w:color w:val="0000FF"/>
        </w:rPr>
        <w:fldChar w:fldCharType="begin"/>
      </w:r>
      <w:r>
        <w:rPr>
          <w:color w:val="0000FF"/>
        </w:rPr>
        <w:instrText xml:space="preserve"> REF _Numd19e38341 \h </w:instrText>
      </w:r>
      <w:r>
        <w:fldChar w:fldCharType="separate"/>
      </w:r>
      <w:rPr>
        <w:color w:val="0000FF"/>
      </w:rPr>
      <w:r>
        <w:rPr>
          <w:u w:val="single"/>
        </w:rPr>
        <w:t>552.238-82</w:t>
      </w:r>
      <w:r>
        <w:rPr>
          <w:color w:val="0000FF"/>
        </w:rPr>
        <w:fldChar w:fldCharType="end"/>
      </w:r>
      <w:r>
        <w:t>, Modifications (which addresses electronic file updates).</w:t>
      </w:r>
    </w:p>
    <w:p xmlns:tce="http://www.TCE.com">
      <w:pPr>
        <w:pStyle w:val="ListNumber"/>
        <!--depth 1-->
        <w:numPr>
          <w:ilvl w:val="0"/>
          <w:numId w:val="683"/>
        </w:numPr>
      </w:pPr>
      <w:r>
        <w:t/>
      </w:r>
      <w:r>
        <w:t>(c)</w:t>
      </w:r>
      <w:r>
        <w:t xml:space="preserve">Single use plastic (SUP) free packaging icon. Contractors are encouraged to utilize the GSA Advantage!® single-use plastic (SUP) free packaging icon when applicable (see </w:t>
      </w:r>
      <w:r>
        <w:rPr>
          <w:color w:val="0000FF"/>
        </w:rPr>
        <w:fldChar w:fldCharType="begin"/>
      </w:r>
      <w:r>
        <w:rPr>
          <w:color w:val="0000FF"/>
        </w:rPr>
        <w:instrText xml:space="preserve"> REF _Numd19e42089 \h </w:instrText>
      </w:r>
      <w:r>
        <w:fldChar w:fldCharType="separate"/>
      </w:r>
      <w:rPr>
        <w:color w:val="0000FF"/>
      </w:rPr>
      <w:r>
        <w:rPr>
          <w:u w:val="single"/>
        </w:rPr>
        <w:t>552.238-118</w:t>
      </w:r>
      <w:r>
        <w:rPr>
          <w:color w:val="0000FF"/>
        </w:rPr>
        <w:fldChar w:fldCharType="end"/>
      </w:r>
      <w:r>
        <w:t xml:space="preserve">). The offeror may include in their price list if the contractor is providing SUP-free packaging (either for shipping or as part of the product packaging) at either a price premium or discount (see </w:t>
      </w:r>
      <w:r>
        <w:rPr>
          <w:color w:val="0000FF"/>
        </w:rPr>
        <w:fldChar w:fldCharType="begin"/>
      </w:r>
      <w:r>
        <w:rPr>
          <w:color w:val="0000FF"/>
        </w:rPr>
        <w:instrText xml:space="preserve"> REF _Numd19e42232 \h </w:instrText>
      </w:r>
      <w:r>
        <w:fldChar w:fldCharType="separate"/>
      </w:r>
      <w:rPr>
        <w:color w:val="0000FF"/>
      </w:rPr>
      <w:r>
        <w:rPr>
          <w:u w:val="single"/>
        </w:rPr>
        <w:t>552.238-119</w:t>
      </w:r>
      <w:r>
        <w:rPr>
          <w:color w:val="0000FF"/>
        </w:rPr>
        <w:fldChar w:fldCharType="end"/>
      </w:r>
      <w:r>
        <w:t>).</w:t>
      </w:r>
    </w:p>
    <w:p xmlns:tce="http://www.TCE.com">
      <w:pPr>
        <w:pStyle w:val="BodyText"/>
      </w:pPr>
      <w:r>
        <w:t>(End of clause)</w:t>
      </w:r>
    </w:p>
    <!--Topic unique_531-->
    <w:p xmlns:tce="http://www.TCE.com">
      <w:pPr>
        <w:pStyle w:val="Heading6"/>
      </w:pPr>
      <w:bookmarkStart w:id="3299" w:name="_Numd19e39126"/>
      <w:bookmarkStart w:id="3300" w:name="_Refd19e39126"/>
      <w:bookmarkStart w:id="3301" w:name="_Tocd19e39126"/>
      <w:r>
        <w:t/>
      </w:r>
      <w:r>
        <w:t>552.238-89</w:t>
      </w:r>
      <w:r>
        <w:t xml:space="preserve"> Deliveries to the U.S. Postal Service.</w:t>
      </w:r>
      <w:bookmarkEnd w:id="3300"/>
      <w:bookmarkEnd w:id="3301"/>
      <w:bookmarkEnd w:id="3299"/>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(d)(13) insert the following clause:</w:t>
      </w:r>
    </w:p>
    <w:p xmlns:tce="http://www.TCE.com">
      <w:pPr>
        <w:pStyle w:val="BodyText"/>
      </w:pPr>
      <w:r>
        <w:t>Deliveries to the U.S. Postal Service (May 2019)</w:t>
      </w:r>
    </w:p>
    <w:p xmlns:tce="http://www.TCE.com">
      <w:pPr>
        <w:pStyle w:val="ListNumber"/>
        <!--depth 1-->
        <w:numPr>
          <w:ilvl w:val="0"/>
          <w:numId w:val="684"/>
        </w:numPr>
      </w:pPr>
      <w:r>
        <w:t/>
      </w:r>
      <w:r>
        <w:t>(a)</w:t>
      </w:r>
      <w:r>
        <w:t xml:space="preserve"> </w:t>
      </w:r>
      <w:r>
        <w:rPr>
          <w:i/>
        </w:rPr>
        <w:t>Applicability.</w:t>
      </w:r>
      <w:r>
        <w:t xml:space="preserve"> This clause applies to orders placed for the U.S. Postal Service (USPS) and accepted by the Contractor for the delivery of supplies to a USPS facility (consignee).</w:t>
      </w:r>
    </w:p>
    <w:p xmlns:tce="http://www.TCE.com">
      <w:pPr>
        <w:pStyle w:val="ListNumber"/>
        <!--depth 1-->
        <w:numPr>
          <w:ilvl w:val="0"/>
          <w:numId w:val="684"/>
        </w:numPr>
      </w:pPr>
      <w:r>
        <w:t/>
      </w:r>
      <w:r>
        <w:t>(b)</w:t>
      </w:r>
      <w:r>
        <w:t xml:space="preserve"> </w:t>
      </w:r>
      <w:r>
        <w:rPr>
          <w:i/>
        </w:rPr>
        <w:t>Mode/method of transportation.</w:t>
      </w:r>
      <w:r>
        <w:t xml:space="preserve"> Unless the Contracting Officer grants a waiver of this requirement, any shipment that meets the USPS requirements for mailability (</w:t>
      </w:r>
      <w:r>
        <w:rPr>
          <w:i/>
        </w:rPr>
        <w:t>i.e.</w:t>
      </w:r>
      <w:r>
        <w:t>, 70 pounds or less, combined length and girth not more than 108 inches, etc.) delivery shall be accomplished via the use of the USPS. Other commercial services shall not be used, but this does not preclude the Contractor from making delivery by the use of the Contractor's own vehicles.</w:t>
      </w:r>
    </w:p>
    <w:p xmlns:tce="http://www.TCE.com">
      <w:pPr>
        <w:pStyle w:val="ListNumber"/>
        <!--depth 1-->
        <w:numPr>
          <w:ilvl w:val="0"/>
          <w:numId w:val="684"/>
        </w:numPr>
      </w:pPr>
      <w:r>
        <w:t/>
      </w:r>
      <w:r>
        <w:t>(c)</w:t>
      </w:r>
      <w:r>
        <w:t xml:space="preserve"> </w:t>
      </w:r>
      <w:r>
        <w:rPr>
          <w:i/>
        </w:rPr>
        <w:t>Time of delivery.</w:t>
      </w:r>
      <w:r>
        <w:t xml:space="preserve"> Notwithstanding the required time for delivery to destination as may be specified elsewhere in this contract, if shipments under this clause are mailed not later than five (5) calendar days before the required delivery date, delivery shall be deemed to have been made timely.</w:t>
      </w:r>
    </w:p>
    <w:p xmlns:tce="http://www.TCE.com">
      <w:pPr>
        <w:pStyle w:val="BodyText"/>
      </w:pPr>
      <w:r>
        <w:t>(End of clause)</w:t>
      </w:r>
    </w:p>
    <!--Topic unique_532-->
    <w:p xmlns:tce="http://www.TCE.com">
      <w:pPr>
        <w:pStyle w:val="Heading6"/>
      </w:pPr>
      <w:bookmarkStart w:id="3302" w:name="_Numd19e39190"/>
      <w:bookmarkStart w:id="3303" w:name="_Refd19e39190"/>
      <w:bookmarkStart w:id="3304" w:name="_Tocd19e39190"/>
      <w:r>
        <w:t/>
      </w:r>
      <w:r>
        <w:t>552.238-90</w:t>
      </w:r>
      <w:r>
        <w:t xml:space="preserve"> Characteristics of Electric Current.</w:t>
      </w:r>
      <w:bookmarkEnd w:id="3303"/>
      <w:bookmarkEnd w:id="3304"/>
      <w:bookmarkEnd w:id="3302"/>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(d)(14) insert the following clause:</w:t>
      </w:r>
    </w:p>
    <w:p xmlns:tce="http://www.TCE.com">
      <w:pPr>
        <w:pStyle w:val="BodyText"/>
      </w:pPr>
      <w:r>
        <w:t>Characteristics of Electric Current (May 2019)</w:t>
      </w:r>
    </w:p>
    <w:p xmlns:tce="http://www.TCE.com">
      <w:pPr>
        <w:pStyle w:val="BodyText"/>
      </w:pPr>
      <w:r>
        <w:t>Contractors supplying equipment which uses electrical current are required to supply equipment suitable for the electrical system at the location at which the equipment is to be used as specified on the order.</w:t>
      </w:r>
    </w:p>
    <w:p xmlns:tce="http://www.TCE.com">
      <w:pPr>
        <w:pStyle w:val="BodyText"/>
      </w:pPr>
      <w:r>
        <w:t>(End of clause)</w:t>
      </w:r>
    </w:p>
    <!--Topic unique_68-->
    <w:p xmlns:tce="http://www.TCE.com">
      <w:pPr>
        <w:pStyle w:val="Heading6"/>
      </w:pPr>
      <w:bookmarkStart w:id="3305" w:name="_Numd19e39222"/>
      <w:bookmarkStart w:id="3306" w:name="_Refd19e39222"/>
      <w:bookmarkStart w:id="3307" w:name="_Tocd19e39222"/>
      <w:r>
        <w:t/>
      </w:r>
      <w:r>
        <w:t>552.238-91</w:t>
      </w:r>
      <w:r>
        <w:t xml:space="preserve"> Marking and Documentation Requirements for Shipping.</w:t>
      </w:r>
      <w:bookmarkEnd w:id="3306"/>
      <w:bookmarkEnd w:id="3307"/>
      <w:bookmarkEnd w:id="3305"/>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(d)(15) insert the following clause:</w:t>
      </w:r>
    </w:p>
    <w:p xmlns:tce="http://www.TCE.com">
      <w:pPr>
        <w:pStyle w:val="BodyText"/>
      </w:pPr>
      <w:r>
        <w:t>Marking and Documentation Requirements for Shipping (May 2019)</w:t>
      </w:r>
    </w:p>
    <w:p xmlns:tce="http://www.TCE.com">
      <w:pPr>
        <w:pStyle w:val="ListNumber"/>
        <!--depth 1-->
        <w:numPr>
          <w:ilvl w:val="0"/>
          <w:numId w:val="685"/>
        </w:numPr>
      </w:pPr>
      <w:r>
        <w:t/>
      </w:r>
      <w:r>
        <w:t>(a)</w:t>
      </w:r>
      <w:r>
        <w:t xml:space="preserve"> Responsibility. It shall be the responsibility of the ordering activity to determine the full marking and documentation requirements necessary under the various methods of shipment authorized by the contract.</w:t>
      </w:r>
    </w:p>
    <w:p xmlns:tce="http://www.TCE.com">
      <w:pPr>
        <w:pStyle w:val="ListNumber"/>
        <!--depth 1-->
        <w:numPr>
          <w:ilvl w:val="0"/>
          <w:numId w:val="685"/>
        </w:numPr>
      </w:pPr>
      <w:r>
        <w:t/>
      </w:r>
      <w:r>
        <w:t>(b)</w:t>
      </w:r>
      <w:r>
        <w:t xml:space="preserve"> Documentation. In the event the ordering activity fails to provide the essential information and documentation, the Contractor shall, within three days after receipt of order, contact the ordering activity and advise them accordingly. The Contractor shall not proceed with any shipment requiring transshipment via U.S. Government facilities without the prerequisites stated in paragraph (c) of this section.</w:t>
      </w:r>
    </w:p>
    <w:p xmlns:tce="http://www.TCE.com">
      <w:pPr>
        <w:pStyle w:val="ListNumber"/>
        <!--depth 1-->
        <w:numPr>
          <w:ilvl w:val="0"/>
          <w:numId w:val="685"/>
        </w:numPr>
      </w:pPr>
      <w:r>
        <w:t/>
      </w:r>
      <w:r>
        <w:t>(c)</w:t>
      </w:r>
      <w:r>
        <w:t xml:space="preserve"> Direct shipments. The Contractor shall mark all items ordered against this contract with indelible ink, paint or fluid, as follows:</w:t>
      </w:r>
    </w:p>
    <w:p xmlns:tce="http://www.TCE.com">
      <w:pPr>
        <w:pStyle w:val="ListNumber2"/>
        <!--depth 2-->
        <w:numPr>
          <w:ilvl w:val="1"/>
          <w:numId w:val="686"/>
        </w:numPr>
      </w:pPr>
      <w:r>
        <w:t/>
      </w:r>
      <w:r>
        <w:t>(1)</w:t>
      </w:r>
      <w:r>
        <w:t xml:space="preserve"> Traffic Management or Transportation Officer at FINAL destination.</w:t>
      </w:r>
    </w:p>
    <w:p xmlns:tce="http://www.TCE.com">
      <w:pPr>
        <w:pStyle w:val="ListNumber2"/>
        <!--depth 2-->
        <w:numPr>
          <w:ilvl w:val="1"/>
          <w:numId w:val="686"/>
        </w:numPr>
      </w:pPr>
      <w:r>
        <w:t/>
      </w:r>
      <w:r>
        <w:t>(2)</w:t>
      </w:r>
      <w:r>
        <w:t xml:space="preserve"> Ordering Supply Account Number.</w:t>
      </w:r>
    </w:p>
    <w:p xmlns:tce="http://www.TCE.com">
      <w:pPr>
        <w:pStyle w:val="ListNumber2"/>
        <!--depth 2-->
        <w:numPr>
          <w:ilvl w:val="1"/>
          <w:numId w:val="686"/>
        </w:numPr>
      </w:pPr>
      <w:r>
        <w:t/>
      </w:r>
      <w:r>
        <w:t>(3)</w:t>
      </w:r>
      <w:r>
        <w:t xml:space="preserve"> Account number.</w:t>
      </w:r>
    </w:p>
    <w:p xmlns:tce="http://www.TCE.com">
      <w:pPr>
        <w:pStyle w:val="ListNumber2"/>
        <!--depth 2-->
        <w:numPr>
          <w:ilvl w:val="1"/>
          <w:numId w:val="686"/>
        </w:numPr>
      </w:pPr>
      <w:r>
        <w:t/>
      </w:r>
      <w:r>
        <w:t>(4)</w:t>
      </w:r>
      <w:r>
        <w:t xml:space="preserve"> Delivery Order or Purchase Order Number.</w:t>
      </w:r>
    </w:p>
    <w:p xmlns:tce="http://www.TCE.com">
      <w:pPr>
        <w:pStyle w:val="ListNumber2"/>
        <!--depth 2-->
        <w:numPr>
          <w:ilvl w:val="1"/>
          <w:numId w:val="686"/>
        </w:numPr>
      </w:pPr>
      <w:r>
        <w:t/>
      </w:r>
      <w:r>
        <w:t>(5)</w:t>
      </w:r>
      <w:r>
        <w:t xml:space="preserve"> National Stock Number, if applicable; or Contractor's item number.</w:t>
      </w:r>
    </w:p>
    <w:p xmlns:tce="http://www.TCE.com">
      <w:pPr>
        <w:pStyle w:val="ListNumber2"/>
        <!--depth 2-->
        <w:numPr>
          <w:ilvl w:val="1"/>
          <w:numId w:val="686"/>
        </w:numPr>
      </w:pPr>
      <w:r>
        <w:t/>
      </w:r>
      <w:r>
        <w:t>(6)</w:t>
      </w:r>
      <w:r>
        <w:t xml:space="preserve"> Box </w:t>
      </w:r>
      <w:r>
        <w:t>________</w:t>
      </w:r>
      <w:r>
        <w:t xml:space="preserve"> of </w:t>
      </w:r>
      <w:r>
        <w:t>________</w:t>
      </w:r>
      <w:r>
        <w:t xml:space="preserve"> Boxes.</w:t>
      </w:r>
    </w:p>
    <w:p xmlns:tce="http://www.TCE.com">
      <w:pPr>
        <w:pStyle w:val="ListNumber2"/>
        <!--depth 2-->
        <w:numPr>
          <w:ilvl w:val="1"/>
          <w:numId w:val="686"/>
        </w:numPr>
      </w:pPr>
      <w:r>
        <w:t/>
      </w:r>
      <w:r>
        <w:t>(7)</w:t>
      </w:r>
      <w:r>
        <w:t xml:space="preserve"> Nomenclature (brief description of items).</w:t>
      </w:r>
    </w:p>
    <w:p xmlns:tce="http://www.TCE.com">
      <w:pPr>
        <w:pStyle w:val="BodyText"/>
      </w:pPr>
      <w:r>
        <w:t>(End of clause)</w:t>
      </w:r>
    </w:p>
    <!--Topic unique_533-->
    <w:p xmlns:tce="http://www.TCE.com">
      <w:pPr>
        <w:pStyle w:val="Heading6"/>
      </w:pPr>
      <w:bookmarkStart w:id="3308" w:name="_Numd19e39332"/>
      <w:bookmarkStart w:id="3309" w:name="_Refd19e39332"/>
      <w:bookmarkStart w:id="3310" w:name="_Tocd19e39332"/>
      <w:r>
        <w:t/>
      </w:r>
      <w:r>
        <w:t>552.238-92</w:t>
      </w:r>
      <w:r>
        <w:t xml:space="preserve"> Vendor Managed Inventory (VMI) Program.</w:t>
      </w:r>
      <w:bookmarkEnd w:id="3309"/>
      <w:bookmarkEnd w:id="3310"/>
      <w:bookmarkEnd w:id="3308"/>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(d)(16) insert the following clause:</w:t>
      </w:r>
    </w:p>
    <w:p xmlns:tce="http://www.TCE.com">
      <w:pPr>
        <w:pStyle w:val="BodyText"/>
      </w:pPr>
      <w:r>
        <w:t>Vendor Managed Inventory (VMI) Program (May 2019)</w:t>
      </w:r>
    </w:p>
    <w:p xmlns:tce="http://www.TCE.com">
      <w:pPr>
        <w:pStyle w:val="ListNumber"/>
        <!--depth 1-->
        <w:numPr>
          <w:ilvl w:val="0"/>
          <w:numId w:val="687"/>
        </w:numPr>
      </w:pPr>
      <w:r>
        <w:t/>
      </w:r>
      <w:r>
        <w:t>(a)</w:t>
      </w:r>
      <w:r>
        <w:t xml:space="preserve"> The term “Vendor Managed Inventory” describes a system in which the Contractor monitors and maintains specified inventory levels for selected items at designated stocking points. VMI enables the Contractor to plan production and shipping more efficiently. Stocking points benefit from reduced inventory but steady stock levels.</w:t>
      </w:r>
    </w:p>
    <w:p xmlns:tce="http://www.TCE.com">
      <w:pPr>
        <w:pStyle w:val="ListNumber"/>
        <!--depth 1-->
        <w:numPr>
          <w:ilvl w:val="0"/>
          <w:numId w:val="687"/>
        </w:numPr>
      </w:pPr>
      <w:r>
        <w:t/>
      </w:r>
      <w:r>
        <w:t>(b)</w:t>
      </w:r>
      <w:r>
        <w:t xml:space="preserve"> Contractors that commercially provide a VMI-type system may enter into similar partnerships with ordering agencies under a Blanket Purchase Agreement.</w:t>
      </w:r>
    </w:p>
    <w:p xmlns:tce="http://www.TCE.com">
      <w:pPr>
        <w:pStyle w:val="BodyText"/>
      </w:pPr>
      <w:r>
        <w:t>(End of clause)</w:t>
      </w:r>
    </w:p>
    <!--Topic unique_534-->
    <w:p xmlns:tce="http://www.TCE.com">
      <w:pPr>
        <w:pStyle w:val="Heading6"/>
      </w:pPr>
      <w:bookmarkStart w:id="3311" w:name="_Numd19e39378"/>
      <w:bookmarkStart w:id="3312" w:name="_Refd19e39378"/>
      <w:bookmarkStart w:id="3313" w:name="_Tocd19e39378"/>
      <w:r>
        <w:t/>
      </w:r>
      <w:r>
        <w:t>552.238-93</w:t>
      </w:r>
      <w:r>
        <w:t xml:space="preserve"> Order Acknowledgment.</w:t>
      </w:r>
      <w:bookmarkEnd w:id="3312"/>
      <w:bookmarkEnd w:id="3313"/>
      <w:bookmarkEnd w:id="3311"/>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(d)(17) insert the following clause:</w:t>
      </w:r>
    </w:p>
    <w:p xmlns:tce="http://www.TCE.com">
      <w:pPr>
        <w:pStyle w:val="BodyText"/>
      </w:pPr>
      <w:r>
        <w:t>Order Acknowledgment (May 2019)</w:t>
      </w:r>
    </w:p>
    <w:p xmlns:tce="http://www.TCE.com">
      <w:pPr>
        <w:pStyle w:val="BodyText"/>
      </w:pPr>
      <w:r>
        <w:t>Contractors shall acknowledge only those orders which state “Order Acknowledgment Required.” These orders shall be acknowledged within 10 calendar days after receipt. Such acknowledgment shall be sent to the ordering activity placing the order and contain information pertinent to the order, including the anticipated delivery date.</w:t>
      </w:r>
    </w:p>
    <w:p xmlns:tce="http://www.TCE.com">
      <w:pPr>
        <w:pStyle w:val="BodyText"/>
      </w:pPr>
      <w:r>
        <w:t>(End of clause)</w:t>
      </w:r>
    </w:p>
    <!--Topic unique_657-->
    <w:p xmlns:tce="http://www.TCE.com">
      <w:pPr>
        <w:pStyle w:val="Heading6"/>
      </w:pPr>
      <w:bookmarkStart w:id="3314" w:name="_Numd19e39409"/>
      <w:bookmarkStart w:id="3315" w:name="_Refd19e39409"/>
      <w:bookmarkStart w:id="3316" w:name="_Tocd19e39409"/>
      <w:r>
        <w:t/>
      </w:r>
      <w:r>
        <w:t>552.238-94</w:t>
      </w:r>
      <w:r>
        <w:t xml:space="preserve"> Accelerated Delivery Requirements.</w:t>
      </w:r>
      <w:bookmarkEnd w:id="3315"/>
      <w:bookmarkEnd w:id="3316"/>
      <w:bookmarkEnd w:id="3314"/>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(d)(18) insert the following clause:</w:t>
      </w:r>
    </w:p>
    <w:p xmlns:tce="http://www.TCE.com">
      <w:pPr>
        <w:pStyle w:val="BodyText"/>
      </w:pPr>
      <w:r>
        <w:t>Accelerated Delivery Requirements (May 2019)</w:t>
      </w:r>
    </w:p>
    <w:p xmlns:tce="http://www.TCE.com">
      <w:pPr>
        <w:pStyle w:val="BodyText"/>
      </w:pPr>
      <w:r>
        <w:t>When the Federal Supply Schedule contract delivery period does not meet the bona fide urgent delivery requirements of an ordering activity, the ordering activity is encouraged, if time permits, to contact the Contractor for the purpose of obtaining accelerated delivery. The Contractor shall reply to the inquiry within three (3) business days after receipt. (Telephonic replies shall be confirmed by the Contractor in writing.) If the Contractor offers an accelerated delivery time acceptable to the ordering activity, any order(s) placed pursuant to the agreed upon accelerated delivery time frame shall be delivered within this shorter delivery time and in accordance with all other terms and conditions of the contract.</w:t>
      </w:r>
    </w:p>
    <w:p xmlns:tce="http://www.TCE.com">
      <w:pPr>
        <w:pStyle w:val="BodyText"/>
      </w:pPr>
      <w:r>
        <w:t>(End of clause)</w:t>
      </w:r>
    </w:p>
    <!--Topic unique_69-->
    <w:p xmlns:tce="http://www.TCE.com">
      <w:pPr>
        <w:pStyle w:val="Heading6"/>
      </w:pPr>
      <w:bookmarkStart w:id="3317" w:name="_Numd19e39441"/>
      <w:bookmarkStart w:id="3318" w:name="_Refd19e39441"/>
      <w:bookmarkStart w:id="3319" w:name="_Tocd19e39441"/>
      <w:r>
        <w:t/>
      </w:r>
      <w:r>
        <w:t>552.238-95</w:t>
      </w:r>
      <w:r>
        <w:t xml:space="preserve"> Separate Charge for Performance Oriented Packaging (POP).</w:t>
      </w:r>
      <w:bookmarkEnd w:id="3318"/>
      <w:bookmarkEnd w:id="3319"/>
      <w:bookmarkEnd w:id="3317"/>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(d)(19) insert the following clause:</w:t>
      </w:r>
    </w:p>
    <w:p xmlns:tce="http://www.TCE.com">
      <w:pPr>
        <w:pStyle w:val="BodyText"/>
      </w:pPr>
      <w:r>
        <w:t>Separate Charge for Performance Oriented Packaging (POP) (May 2019)</w:t>
      </w:r>
    </w:p>
    <w:p xmlns:tce="http://www.TCE.com">
      <w:pPr>
        <w:pStyle w:val="ListNumber"/>
        <!--depth 1-->
        <w:numPr>
          <w:ilvl w:val="0"/>
          <w:numId w:val="688"/>
        </w:numPr>
      </w:pPr>
      <w:r>
        <w:t/>
      </w:r>
      <w:r>
        <w:t>(a)</w:t>
      </w:r>
      <w:r>
        <w:t xml:space="preserve"> Offerors are requested to list the hazardous material item to which the separate charge applies in the spaces provided in this paragraph or on a separate attachment. The final price shall be quoted separately at the order level and, if considered reasonable, will be accepted as part of the order.</w:t>
      </w:r>
    </w:p>
    <w:tbl>
      <w:tblPr>
        <w:tblStyle w:val="TableGrid"/>
        <w:tblW w:w="0" w:type="auto"/>
        <w:tblInd w:w="0" w:type="dxa"/>
        <w:tblLook w:val="04A0" w:firstRow="0" w:lastRow="0" w:firstColumn="0" w:lastColumn="0" w:noHBand="1" w:noVBand="1"/>
      </w:tblPr>
      <w:tblGrid>
        <w:gridCol w:w="2435"/>
        <w:gridCol w:w="2435"/>
      </w:tblGrid>
      <w:tr>
        <w:trPr>
          <w:cantSplit/>
        </w:trPr>
        <w:tc>
          <w:tcPr>
            <w:gridSpan w:val="2"/>
          </w:tcPr>
          <w:p xmlns:tce="http://www.TCE.com">
            <w:pPr>
              <w:pStyle w:val="BodyText"/>
            </w:pPr>
            <w:r>
              <w:t>ITEMS</w:t>
            </w:r>
          </w:p>
        </w:tc>
      </w:tr>
      <w:tr>
        <w:trPr>
          <w:cantSplit/>
        </w:trPr>
        <w:tc>
          <w:p xmlns:tce="http://www.TCE.com">
            <w:pPr>
              <w:pStyle w:val="BodyText"/>
            </w:pPr>
            <w:r>
              <w:t>SINS or Descriptive Name of Articles (as appropriate)</w:t>
            </w:r>
          </w:p>
        </w:tc>
        <w:tc>
          <w:p xmlns:tce="http://www.TCE.com">
            <w:pPr>
              <w:pStyle w:val="BodyText"/>
            </w:pPr>
            <w:r>
              <w:t>Charge for Performance Oriented</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bl>
    <w:p xmlns:tce="http://www.TCE.com">
      <w:pPr>
        <w:pStyle w:val="ListNumber"/>
        <!--depth 1-->
        <w:numPr>
          <w:ilvl w:val="0"/>
          <w:numId w:val="688"/>
        </w:numPr>
      </w:pPr>
      <w:r>
        <w:t/>
      </w:r>
      <w:r>
        <w:t>(b)</w:t>
      </w:r>
      <w:r>
        <w:t xml:space="preserve"> Ordering activities will not be obligated to utilize the Contractor's services for Performance Oriented Packaging, and they may obtain such services elsewhere if desired. However, the Contractor shall provide items in Performance Oriented Packaging when such packing is specified on the delivery order. The Contractor's contract price and the charge for Performance Oriented Packaging will be shown as separate entries on the delivery order.</w:t>
      </w:r>
    </w:p>
    <w:p xmlns:tce="http://www.TCE.com">
      <w:pPr>
        <w:pStyle w:val="BodyText"/>
      </w:pPr>
      <w:r>
        <w:t>(End of clause)</w:t>
      </w:r>
    </w:p>
    <!--Topic unique_70-->
    <w:p xmlns:tce="http://www.TCE.com">
      <w:pPr>
        <w:pStyle w:val="Heading6"/>
      </w:pPr>
      <w:bookmarkStart w:id="3320" w:name="_Numd19e39561"/>
      <w:bookmarkStart w:id="3321" w:name="_Refd19e39561"/>
      <w:bookmarkStart w:id="3322" w:name="_Tocd19e39561"/>
      <w:r>
        <w:t/>
      </w:r>
      <w:r>
        <w:t>552.238-96</w:t>
      </w:r>
      <w:r>
        <w:t xml:space="preserve"> Separate Charge for Delivery within Consignee's Premises.</w:t>
      </w:r>
      <w:bookmarkEnd w:id="3321"/>
      <w:bookmarkEnd w:id="3322"/>
      <w:bookmarkEnd w:id="3320"/>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(d)(20) insert the following clause:</w:t>
      </w:r>
    </w:p>
    <w:p xmlns:tce="http://www.TCE.com">
      <w:pPr>
        <w:pStyle w:val="BodyText"/>
      </w:pPr>
      <w:r>
        <w:t>Separate Charge for Delivery within Consignee's Premises (May 2019)</w:t>
      </w:r>
    </w:p>
    <w:p xmlns:tce="http://www.TCE.com">
      <w:pPr>
        <w:pStyle w:val="ListNumber"/>
        <!--depth 1-->
        <w:numPr>
          <w:ilvl w:val="0"/>
          <w:numId w:val="689"/>
        </w:numPr>
      </w:pPr>
      <w:r>
        <w:t/>
      </w:r>
      <w:r>
        <w:t>(a)</w:t>
      </w:r>
      <w:r>
        <w:t xml:space="preserve"> Offerors are requested to insert, in the spaces provided below or by attachment hereto, a separate charge for “Delivery Within Consignee's Premises” applicable to each shipping container to be shipped. (Articles which are comparable in size and weight, and for which the same charge is applicable, should be grouped under an appropriate item description.) These additional charges will be accepted as part of the award, if considered reasonable, and shall be included in the Contractor's published catalog and/or price list.</w:t>
      </w:r>
    </w:p>
    <w:p xmlns:tce="http://www.TCE.com">
      <w:pPr>
        <w:pStyle w:val="ListNumber"/>
        <!--depth 1-->
        <w:numPr>
          <w:ilvl w:val="0"/>
          <w:numId w:val="689"/>
        </w:numPr>
      </w:pPr>
      <w:r>
        <w:t/>
      </w:r>
      <w:r>
        <w:t>(b)</w:t>
      </w:r>
      <w:r>
        <w:t xml:space="preserve"> Ordering activities are not obligated to issue orders on the basis of “Delivery Within Consignee's Premises,” and Contractors may refuse delivery on that basis provided such refusal is communicated in writing to the ordering activity issuing such orders within 5 days of the receipt of such order by the Contractor and provided further, that delivery is made in accordance with the other delivery requirements of the contract. Failure of the Contractor to submit this notification within the time specified shall constitute acceptance to furnish “Delivery Within Consignee's Premises” at the additional charge awarded. When an ordering activity issues an order on the basis of “Delivery Within Consignee's Premises” at the accepted additional charge awarded and the Contractor accepts such orders on that basis, the Contractor will be obligated to provide delivery “F.o.b. Destination, Within Consignee's Premises” in accordance with FAR 52.247-35, which is then incorporated by reference, with the exception that an additional charge as provided herein is allowed for such services. Unless otherwise stipulated by the Offeror, the additional charges awarded hereunder may be applied to any delivery within the 48 contiguous States and the District of Columbia.</w:t>
      </w:r>
    </w:p>
    <w:p xmlns:tce="http://www.TCE.com">
      <w:pPr>
        <w:pStyle w:val="ListNumber"/>
        <!--depth 1-->
        <w:numPr>
          <w:ilvl w:val="0"/>
          <w:numId w:val="689"/>
        </w:numPr>
      </w:pPr>
      <w:r>
        <w:t/>
      </w:r>
      <w:r>
        <w:t>(c)</w:t>
      </w:r>
      <w:r>
        <w:t xml:space="preserve"> When exercising their option to issue orders on the basis of delivery service as provided herein, ordering activities will specify “Delivery Within Consignee's Premises” on the order, and will indicate the exact location to which delivery is to be made. The Contractor's delivery price and the additional charge(s) for “Delivery Within Consignee's Premises” will be shown as separate entries on the order..</w:t>
      </w:r>
    </w:p>
    <w:tbl>
      <w:tblPr>
        <w:tblStyle w:val="TableGrid"/>
        <w:tblW w:w="0" w:type="auto"/>
        <w:tblInd w:w="0" w:type="dxa"/>
        <w:tblLook w:val="04A0" w:firstRow="0" w:lastRow="0" w:firstColumn="0" w:lastColumn="0" w:noHBand="1" w:noVBand="1"/>
      </w:tblPr>
      <w:tblGrid>
        <w:gridCol w:w="2435"/>
        <w:gridCol w:w="2435"/>
      </w:tblGrid>
      <w:tr>
        <w:trPr>
          <w:cantSplit/>
        </w:trPr>
        <w:tc>
          <w:tcPr>
            <w:gridSpan w:val="2"/>
          </w:tcPr>
          <w:p xmlns:tce="http://www.TCE.com">
            <w:pPr>
              <w:pStyle w:val="BodyText"/>
            </w:pPr>
            <w:r>
              <w:t>ITEMS</w:t>
            </w:r>
          </w:p>
        </w:tc>
      </w:tr>
      <w:tr>
        <w:trPr>
          <w:cantSplit/>
        </w:trPr>
        <w:tc>
          <w:p xmlns:tce="http://www.TCE.com">
            <w:pPr>
              <w:pStyle w:val="BodyText"/>
            </w:pPr>
            <w:r>
              <w:t>(NSNs or Special Item Numbers or Descriptive Name of Articles)</w:t>
            </w:r>
          </w:p>
        </w:tc>
        <w:tc>
          <w:p xmlns:tce="http://www.TCE.com">
            <w:pPr>
              <w:pStyle w:val="BodyText"/>
            </w:pPr>
            <w:r>
              <w:t>Additional Charge (Per shipping container) FOR “DELIVERY WITHIN CONSIGNEE'S PREMISES”</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r>
    </w:tbl>
    <w:p xmlns:tce="http://www.TCE.com">
      <w:pPr>
        <w:pStyle w:val="BodyText"/>
      </w:pPr>
      <w:r>
        <w:t>(End of clause)</w:t>
      </w:r>
    </w:p>
    <!--Topic unique_71-->
    <w:p xmlns:tce="http://www.TCE.com">
      <w:pPr>
        <w:pStyle w:val="Heading6"/>
      </w:pPr>
      <w:bookmarkStart w:id="3323" w:name="_Numd19e39689"/>
      <w:bookmarkStart w:id="3324" w:name="_Refd19e39689"/>
      <w:bookmarkStart w:id="3325" w:name="_Tocd19e39689"/>
      <w:r>
        <w:t/>
      </w:r>
      <w:r>
        <w:t>552.238-97</w:t>
      </w:r>
      <w:r>
        <w:t xml:space="preserve"> Parts and Service.</w:t>
      </w:r>
      <w:bookmarkEnd w:id="3324"/>
      <w:bookmarkEnd w:id="3325"/>
      <w:bookmarkEnd w:id="3323"/>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(d)(21) insert the following clause:</w:t>
      </w:r>
    </w:p>
    <w:p xmlns:tce="http://www.TCE.com">
      <w:pPr>
        <w:pStyle w:val="BodyText"/>
      </w:pPr>
      <w:r>
        <w:t>Parts and Service (May 2019)</w:t>
      </w:r>
    </w:p>
    <w:p xmlns:tce="http://www.TCE.com">
      <w:pPr>
        <w:pStyle w:val="ListNumber"/>
        <!--depth 1-->
        <w:numPr>
          <w:ilvl w:val="0"/>
          <w:numId w:val="690"/>
        </w:numPr>
      </w:pPr>
      <w:r>
        <w:t/>
      </w:r>
      <w:r>
        <w:t>(a)</w:t>
      </w:r>
      <w:r>
        <w:t xml:space="preserve"> For equipment under items listed in the schedule of items or services on which offers are submitted, the Contractor represents by submission of this offer that parts and services (including the performing of warranty or guarantee service) are now available from dealers or distributors serving the areas of ultimate overseas destination or that such facilities will be established and will be maintained throughout the contract period. If a new servicing facility is to be established, the facility shall be established no later than the beginning of the contract period.</w:t>
      </w:r>
    </w:p>
    <w:p xmlns:tce="http://www.TCE.com">
      <w:pPr>
        <w:pStyle w:val="ListNumber"/>
        <!--depth 1-->
        <w:numPr>
          <w:ilvl w:val="0"/>
          <w:numId w:val="690"/>
        </w:numPr>
      </w:pPr>
      <w:r>
        <w:t/>
      </w:r>
      <w:r>
        <w:t>(b)</w:t>
      </w:r>
      <w:r>
        <w:t xml:space="preserve"> Each Contractor shall be fully responsible for the services to be performed by the named servicing facilities, or by such facilities to be established, and fully guarantees performance of such services if the original service proves unsatisfactory.</w:t>
      </w:r>
    </w:p>
    <w:p xmlns:tce="http://www.TCE.com">
      <w:pPr>
        <w:pStyle w:val="ListNumber"/>
        <!--depth 1-->
        <w:numPr>
          <w:ilvl w:val="0"/>
          <w:numId w:val="690"/>
        </w:numPr>
      </w:pPr>
      <w:r>
        <w:t/>
      </w:r>
      <w:r>
        <w:t>(c)</w:t>
      </w:r>
      <w:r>
        <w:t xml:space="preserve"> Contractors are requested to provide the Ordering Activity, the names and addresses of all supply and service points maintained in the geographic area in which the Contractor will perform. Please indicate opposite each point whether or not a complete stock of repair parts for items offered is carried at that point, and whether or not mechanical service is available.</w:t>
      </w:r>
    </w:p>
    <w:p xmlns:tce="http://www.TCE.com">
      <w:pPr>
        <w:pStyle w:val="BodyText"/>
      </w:pPr>
      <w:r>
        <w:t>(End of clause)</w:t>
      </w:r>
    </w:p>
    <!--Topic unique_535-->
    <w:p xmlns:tce="http://www.TCE.com">
      <w:pPr>
        <w:pStyle w:val="Heading6"/>
      </w:pPr>
      <w:bookmarkStart w:id="3326" w:name="_Numd19e39741"/>
      <w:bookmarkStart w:id="3327" w:name="_Refd19e39741"/>
      <w:bookmarkStart w:id="3328" w:name="_Tocd19e39741"/>
      <w:r>
        <w:t/>
      </w:r>
      <w:r>
        <w:t>552.238-98</w:t>
      </w:r>
      <w:r>
        <w:t xml:space="preserve"> Clauses for Overseas Coverage.</w:t>
      </w:r>
      <w:bookmarkEnd w:id="3327"/>
      <w:bookmarkEnd w:id="3328"/>
      <w:bookmarkEnd w:id="3326"/>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(d)(22) insert the following clause:</w:t>
      </w:r>
    </w:p>
    <w:p xmlns:tce="http://www.TCE.com">
      <w:pPr>
        <w:pStyle w:val="BodyText"/>
      </w:pPr>
      <w:r>
        <w:t>Clauses for Overseas Coverage (May 2019)</w:t>
      </w:r>
    </w:p>
    <w:p xmlns:tce="http://www.TCE.com">
      <w:pPr>
        <w:pStyle w:val="ListNumber"/>
        <!--depth 1-->
        <w:numPr>
          <w:ilvl w:val="0"/>
          <w:numId w:val="691"/>
        </w:numPr>
      </w:pPr>
      <w:r>
        <w:t/>
      </w:r>
      <w:r>
        <w:t>(a)</w:t>
      </w:r>
      <w:r>
        <w:t xml:space="preserve"> 52.214-34 Submission of Offers in the English Language</w:t>
      </w:r>
    </w:p>
    <w:p xmlns:tce="http://www.TCE.com">
      <w:pPr>
        <w:pStyle w:val="ListNumber"/>
        <!--depth 1-->
        <w:numPr>
          <w:ilvl w:val="0"/>
          <w:numId w:val="691"/>
        </w:numPr>
      </w:pPr>
      <w:r>
        <w:t/>
      </w:r>
      <w:r>
        <w:t>(b)</w:t>
      </w:r>
      <w:r>
        <w:t xml:space="preserve"> 52.214-35 Submission of Offers in U.S. Currency</w:t>
      </w:r>
    </w:p>
    <w:p xmlns:tce="http://www.TCE.com">
      <w:pPr>
        <w:pStyle w:val="ListNumber"/>
        <!--depth 1-->
        <w:numPr>
          <w:ilvl w:val="0"/>
          <w:numId w:val="691"/>
        </w:numPr>
      </w:pPr>
      <w:r>
        <w:t/>
      </w:r>
      <w:r>
        <w:t>(c)</w:t>
      </w:r>
      <w:r>
        <w:t xml:space="preserve"> </w:t>
      </w:r>
      <w:r>
        <w:rPr>
          <w:color w:val="0000FF"/>
        </w:rPr>
        <w:fldChar w:fldCharType="begin"/>
      </w:r>
      <w:r>
        <w:rPr>
          <w:color w:val="0000FF"/>
        </w:rPr>
        <w:instrText xml:space="preserve"> REF _Numd19e39190 \h </w:instrText>
      </w:r>
      <w:r>
        <w:fldChar w:fldCharType="separate"/>
      </w:r>
      <w:rPr>
        <w:color w:val="0000FF"/>
      </w:rPr>
      <w:r>
        <w:rPr>
          <w:u w:val="single"/>
        </w:rPr>
        <w:t>552.238-90</w:t>
      </w:r>
      <w:r>
        <w:rPr>
          <w:color w:val="0000FF"/>
        </w:rPr>
        <w:fldChar w:fldCharType="end"/>
      </w:r>
      <w:r>
        <w:t xml:space="preserve"> Characteristics of Electric Current</w:t>
      </w:r>
    </w:p>
    <w:p xmlns:tce="http://www.TCE.com">
      <w:pPr>
        <w:pStyle w:val="ListNumber"/>
        <!--depth 1-->
        <w:numPr>
          <w:ilvl w:val="0"/>
          <w:numId w:val="691"/>
        </w:numPr>
      </w:pPr>
      <w:r>
        <w:t/>
      </w:r>
      <w:r>
        <w:t>(d)</w:t>
      </w:r>
      <w:r>
        <w:t xml:space="preserve"> </w:t>
      </w:r>
      <w:r>
        <w:rPr>
          <w:color w:val="0000FF"/>
        </w:rPr>
        <w:fldChar w:fldCharType="begin"/>
      </w:r>
      <w:r>
        <w:rPr>
          <w:color w:val="0000FF"/>
        </w:rPr>
        <w:instrText xml:space="preserve"> REF _Numd19e39222 \h </w:instrText>
      </w:r>
      <w:r>
        <w:fldChar w:fldCharType="separate"/>
      </w:r>
      <w:rPr>
        <w:color w:val="0000FF"/>
      </w:rPr>
      <w:r>
        <w:rPr>
          <w:u w:val="single"/>
        </w:rPr>
        <w:t>552.238-91</w:t>
      </w:r>
      <w:r>
        <w:rPr>
          <w:color w:val="0000FF"/>
        </w:rPr>
        <w:fldChar w:fldCharType="end"/>
      </w:r>
      <w:r>
        <w:t xml:space="preserve"> Marking and Documentation Requirements Per Shipment</w:t>
      </w:r>
    </w:p>
    <w:p xmlns:tce="http://www.TCE.com">
      <w:pPr>
        <w:pStyle w:val="ListNumber"/>
        <!--depth 1-->
        <w:numPr>
          <w:ilvl w:val="0"/>
          <w:numId w:val="691"/>
        </w:numPr>
      </w:pPr>
      <w:r>
        <w:t/>
      </w:r>
      <w:r>
        <w:t>(e)</w:t>
      </w:r>
      <w:r>
        <w:t xml:space="preserve"> </w:t>
      </w:r>
      <w:r>
        <w:rPr>
          <w:color w:val="0000FF"/>
        </w:rPr>
        <w:fldChar w:fldCharType="begin"/>
      </w:r>
      <w:r>
        <w:rPr>
          <w:color w:val="0000FF"/>
        </w:rPr>
        <w:instrText xml:space="preserve"> REF _Numd19e39689 \h </w:instrText>
      </w:r>
      <w:r>
        <w:fldChar w:fldCharType="separate"/>
      </w:r>
      <w:rPr>
        <w:color w:val="0000FF"/>
      </w:rPr>
      <w:r>
        <w:rPr>
          <w:u w:val="single"/>
        </w:rPr>
        <w:t>552.238-97</w:t>
      </w:r>
      <w:r>
        <w:rPr>
          <w:color w:val="0000FF"/>
        </w:rPr>
        <w:fldChar w:fldCharType="end"/>
      </w:r>
      <w:r>
        <w:t xml:space="preserve"> Parts and Service</w:t>
      </w:r>
    </w:p>
    <w:p xmlns:tce="http://www.TCE.com">
      <w:pPr>
        <w:pStyle w:val="ListNumber"/>
        <!--depth 1-->
        <w:numPr>
          <w:ilvl w:val="0"/>
          <w:numId w:val="691"/>
        </w:numPr>
      </w:pPr>
      <w:r>
        <w:t/>
      </w:r>
      <w:r>
        <w:t>(f)</w:t>
      </w:r>
      <w:r>
        <w:t xml:space="preserve"> </w:t>
      </w:r>
      <w:r>
        <w:rPr>
          <w:color w:val="0000FF"/>
        </w:rPr>
        <w:fldChar w:fldCharType="begin"/>
      </w:r>
      <w:r>
        <w:rPr>
          <w:color w:val="0000FF"/>
        </w:rPr>
        <w:instrText xml:space="preserve"> REF _Numd19e39875 \h </w:instrText>
      </w:r>
      <w:r>
        <w:fldChar w:fldCharType="separate"/>
      </w:r>
      <w:rPr>
        <w:color w:val="0000FF"/>
      </w:rPr>
      <w:r>
        <w:rPr>
          <w:u w:val="single"/>
        </w:rPr>
        <w:t>552.238-99</w:t>
      </w:r>
      <w:r>
        <w:rPr>
          <w:color w:val="0000FF"/>
        </w:rPr>
        <w:fldChar w:fldCharType="end"/>
      </w:r>
      <w:r>
        <w:t xml:space="preserve"> Delivery Prices Overseas</w:t>
      </w:r>
    </w:p>
    <w:p xmlns:tce="http://www.TCE.com">
      <w:pPr>
        <w:pStyle w:val="ListNumber"/>
        <!--depth 1-->
        <w:numPr>
          <w:ilvl w:val="0"/>
          <w:numId w:val="691"/>
        </w:numPr>
      </w:pPr>
      <w:r>
        <w:t/>
      </w:r>
      <w:r>
        <w:t>(g)</w:t>
      </w:r>
      <w:r>
        <w:t xml:space="preserve"> </w:t>
      </w:r>
      <w:r>
        <w:rPr>
          <w:color w:val="0000FF"/>
        </w:rPr>
        <w:fldChar w:fldCharType="begin"/>
      </w:r>
      <w:r>
        <w:rPr>
          <w:color w:val="0000FF"/>
        </w:rPr>
        <w:instrText xml:space="preserve"> REF _Numd19e39946 \h </w:instrText>
      </w:r>
      <w:r>
        <w:fldChar w:fldCharType="separate"/>
      </w:r>
      <w:rPr>
        <w:color w:val="0000FF"/>
      </w:rPr>
      <w:r>
        <w:rPr>
          <w:u w:val="single"/>
        </w:rPr>
        <w:t>552.238-100</w:t>
      </w:r>
      <w:r>
        <w:rPr>
          <w:color w:val="0000FF"/>
        </w:rPr>
        <w:fldChar w:fldCharType="end"/>
      </w:r>
      <w:r>
        <w:t xml:space="preserve"> Transshipments</w:t>
      </w:r>
    </w:p>
    <w:p xmlns:tce="http://www.TCE.com">
      <w:pPr>
        <w:pStyle w:val="ListNumber"/>
        <!--depth 1-->
        <w:numPr>
          <w:ilvl w:val="0"/>
          <w:numId w:val="691"/>
        </w:numPr>
      </w:pPr>
      <w:r>
        <w:t/>
      </w:r>
      <w:r>
        <w:t>(h)</w:t>
      </w:r>
      <w:r>
        <w:t xml:space="preserve"> </w:t>
      </w:r>
      <w:r>
        <w:rPr>
          <w:color w:val="0000FF"/>
        </w:rPr>
        <w:fldChar w:fldCharType="begin"/>
      </w:r>
      <w:r>
        <w:rPr>
          <w:color w:val="0000FF"/>
        </w:rPr>
        <w:instrText xml:space="preserve"> REF _Numd19e40036 \h </w:instrText>
      </w:r>
      <w:r>
        <w:fldChar w:fldCharType="separate"/>
      </w:r>
      <w:rPr>
        <w:color w:val="0000FF"/>
      </w:rPr>
      <w:r>
        <w:rPr>
          <w:u w:val="single"/>
        </w:rPr>
        <w:t>552.238-101</w:t>
      </w:r>
      <w:r>
        <w:rPr>
          <w:color w:val="0000FF"/>
        </w:rPr>
        <w:fldChar w:fldCharType="end"/>
      </w:r>
      <w:r>
        <w:t xml:space="preserve"> Foreign Taxes and Duties</w:t>
      </w:r>
    </w:p>
    <w:p xmlns:tce="http://www.TCE.com">
      <w:pPr>
        <w:pStyle w:val="ListNumber"/>
        <!--depth 1-->
        <w:numPr>
          <w:ilvl w:val="0"/>
          <w:numId w:val="691"/>
        </w:numPr>
      </w:pPr>
      <w:r>
        <w:t/>
      </w:r>
      <w:r>
        <w:t>(i)</w:t>
      </w:r>
      <w:r>
        <w:t xml:space="preserve"> 52.247-34 FOB Destination</w:t>
      </w:r>
    </w:p>
    <w:p xmlns:tce="http://www.TCE.com">
      <w:pPr>
        <w:pStyle w:val="ListNumber"/>
        <!--depth 1-->
        <w:numPr>
          <w:ilvl w:val="0"/>
          <w:numId w:val="691"/>
        </w:numPr>
      </w:pPr>
      <w:r>
        <w:t/>
      </w:r>
      <w:r>
        <w:t>(j)</w:t>
      </w:r>
      <w:r>
        <w:t xml:space="preserve"> 52.247-38 FOB Inland Carrier, Point of Exportation</w:t>
      </w:r>
    </w:p>
    <w:p xmlns:tce="http://www.TCE.com">
      <w:pPr>
        <w:pStyle w:val="ListNumber"/>
        <!--depth 1-->
        <w:numPr>
          <w:ilvl w:val="0"/>
          <w:numId w:val="691"/>
        </w:numPr>
      </w:pPr>
      <w:r>
        <w:t/>
      </w:r>
      <w:r>
        <w:t>(k)</w:t>
      </w:r>
      <w:r>
        <w:t xml:space="preserve"> 52.247-39 FOB Inland Point, Country of Importation</w:t>
      </w:r>
    </w:p>
    <w:p xmlns:tce="http://www.TCE.com">
      <w:pPr>
        <w:pStyle w:val="BodyText"/>
      </w:pPr>
      <w:r>
        <w:t>(End of clause)</w:t>
      </w:r>
    </w:p>
    <!--Topic unique_72-->
    <w:p xmlns:tce="http://www.TCE.com">
      <w:pPr>
        <w:pStyle w:val="Heading6"/>
      </w:pPr>
      <w:bookmarkStart w:id="3329" w:name="_Numd19e39875"/>
      <w:bookmarkStart w:id="3330" w:name="_Refd19e39875"/>
      <w:bookmarkStart w:id="3331" w:name="_Tocd19e39875"/>
      <w:r>
        <w:t/>
      </w:r>
      <w:r>
        <w:t>552.238-99</w:t>
      </w:r>
      <w:r>
        <w:t xml:space="preserve"> Delivery Prices Overseas.</w:t>
      </w:r>
      <w:bookmarkEnd w:id="3330"/>
      <w:bookmarkEnd w:id="3331"/>
      <w:bookmarkEnd w:id="3329"/>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(d)(23) insert the following clause:</w:t>
      </w:r>
    </w:p>
    <w:p xmlns:tce="http://www.TCE.com">
      <w:pPr>
        <w:pStyle w:val="BodyText"/>
      </w:pPr>
      <w:r>
        <w:t>Delivery Prices Overseas (May 2019)</w:t>
      </w:r>
    </w:p>
    <w:p xmlns:tce="http://www.TCE.com">
      <w:pPr>
        <w:pStyle w:val="ListNumber"/>
        <!--depth 1-->
        <w:numPr>
          <w:ilvl w:val="0"/>
          <w:numId w:val="692"/>
        </w:numPr>
      </w:pPr>
      <w:r>
        <w:t/>
      </w:r>
      <w:r>
        <w:t>(a)</w:t>
      </w:r>
      <w:r>
        <w:t xml:space="preserve"> Prices offered must cover delivery to destinations as provided as follows:</w:t>
      </w:r>
    </w:p>
    <w:p xmlns:tce="http://www.TCE.com">
      <w:pPr>
        <w:pStyle w:val="ListNumber2"/>
        <!--depth 2-->
        <w:numPr>
          <w:ilvl w:val="1"/>
          <w:numId w:val="693"/>
        </w:numPr>
      </w:pPr>
      <w:r>
        <w:t/>
      </w:r>
      <w:r>
        <w:t>(1)</w:t>
      </w:r>
      <w:r>
        <w:t xml:space="preserve"> Direct delivery to consignee. F.O.B. Inland Point, Country of Importation (FAR 52.247-39). </w:t>
      </w:r>
      <w:r>
        <w:t>(Offeror should indicate countries where direct delivery will be provided.)</w:t>
      </w:r>
      <w:r>
        <w:t/>
      </w:r>
    </w:p>
    <w:p xmlns:tce="http://www.TCE.com">
      <w:pPr>
        <w:pStyle w:val="ListNumber2"/>
        <!--depth 2-->
        <w:numPr>
          <w:ilvl w:val="1"/>
          <w:numId w:val="693"/>
        </w:numPr>
      </w:pPr>
      <w:r>
        <w:t/>
      </w:r>
      <w:r>
        <w:t>(2)</w:t>
      </w:r>
      <w:r>
        <w:t xml:space="preserve"> Delivery to overseas assembly point for transshipment when specified by the ordering activity, if delivery is not covered under paragraph (1), above.</w:t>
      </w:r>
    </w:p>
    <w:p xmlns:tce="http://www.TCE.com">
      <w:pPr>
        <w:pStyle w:val="ListNumber2"/>
        <!--depth 2-->
        <w:numPr>
          <w:ilvl w:val="1"/>
          <w:numId w:val="693"/>
        </w:numPr>
      </w:pPr>
      <w:r>
        <w:t/>
      </w:r>
      <w:r>
        <w:t>(3)</w:t>
      </w:r>
      <w:r>
        <w:t xml:space="preserve"> Delivery to the overseas port of entry when delivery is not covered under paragraph (a)(1) or (2) of this section.</w:t>
      </w:r>
    </w:p>
    <w:p xmlns:tce="http://www.TCE.com">
      <w:pPr>
        <w:pStyle w:val="ListNumber"/>
        <!--depth 1-->
        <w:numPr>
          <w:ilvl w:val="0"/>
          <w:numId w:val="692"/>
        </w:numPr>
      </w:pPr>
      <w:r>
        <w:t/>
      </w:r>
      <w:r>
        <w:t>(b)</w:t>
      </w:r>
      <w:r>
        <w:t xml:space="preserve"> Geographic area(s)/countries/zones which are intended to be covered must be identified in the offer.</w:t>
      </w:r>
    </w:p>
    <w:p xmlns:tce="http://www.TCE.com">
      <w:pPr>
        <w:pStyle w:val="BodyText"/>
      </w:pPr>
      <w:r>
        <w:t>(End of clause)</w:t>
      </w:r>
    </w:p>
    <!--Topic unique_73-->
    <w:p xmlns:tce="http://www.TCE.com">
      <w:pPr>
        <w:pStyle w:val="Heading6"/>
      </w:pPr>
      <w:bookmarkStart w:id="3332" w:name="_Numd19e39946"/>
      <w:bookmarkStart w:id="3333" w:name="_Refd19e39946"/>
      <w:bookmarkStart w:id="3334" w:name="_Tocd19e39946"/>
      <w:r>
        <w:t/>
      </w:r>
      <w:r>
        <w:t>552.238-100</w:t>
      </w:r>
      <w:r>
        <w:t xml:space="preserve"> Transshipments.</w:t>
      </w:r>
      <w:bookmarkEnd w:id="3333"/>
      <w:bookmarkEnd w:id="3334"/>
      <w:bookmarkEnd w:id="3332"/>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(d)(24) insert the following clause:</w:t>
      </w:r>
    </w:p>
    <w:p xmlns:tce="http://www.TCE.com">
      <w:pPr>
        <w:pStyle w:val="BodyText"/>
      </w:pPr>
      <w:r>
        <w:t>Transshipments (May 2019)</w:t>
      </w:r>
    </w:p>
    <w:p xmlns:tce="http://www.TCE.com">
      <w:pPr>
        <w:pStyle w:val="ListNumber"/>
        <!--depth 1-->
        <w:numPr>
          <w:ilvl w:val="0"/>
          <w:numId w:val="694"/>
        </w:numPr>
      </w:pPr>
      <w:r>
        <w:t/>
      </w:r>
      <w:r>
        <w:t>(a)</w:t>
      </w:r>
      <w:r>
        <w:t xml:space="preserve"> The Contractor shall complete two (2) DD Forms 1387, Military Shipment Labels and, if applicable, four copies of DD Form 1387-2, Special Handling/Data Certification-used when shipping chemicals, dangerous cargo, etc.</w:t>
      </w:r>
    </w:p>
    <w:p xmlns:tce="http://www.TCE.com">
      <w:pPr>
        <w:pStyle w:val="ListNumber2"/>
        <!--depth 2-->
        <w:numPr>
          <w:ilvl w:val="1"/>
          <w:numId w:val="695"/>
        </w:numPr>
      </w:pPr>
      <w:r>
        <w:t/>
      </w:r>
      <w:r>
        <w:t>(1)</w:t>
      </w:r>
      <w:r>
        <w:t xml:space="preserve"> Two copies of the DD Form 1387 will be attached to each shipping container delivered to the port Transportation Officer for subsequent transshipment by the Government as otherwise provided for under the terms of this contract.</w:t>
      </w:r>
    </w:p>
    <w:p xmlns:tce="http://www.TCE.com">
      <w:pPr>
        <w:pStyle w:val="ListNumber2"/>
        <!--depth 2-->
        <w:numPr>
          <w:ilvl w:val="1"/>
          <w:numId w:val="695"/>
        </w:numPr>
      </w:pPr>
      <w:r>
        <w:t/>
      </w:r>
      <w:r>
        <w:t>(2)</w:t>
      </w:r>
      <w:r>
        <w:t xml:space="preserve"> These forms will be attached to one end and one side, not on the top or bottom, of the container.</w:t>
      </w:r>
    </w:p>
    <w:p xmlns:tce="http://www.TCE.com">
      <w:pPr>
        <w:pStyle w:val="ListNumber2"/>
        <!--depth 2-->
        <w:numPr>
          <w:ilvl w:val="1"/>
          <w:numId w:val="695"/>
        </w:numPr>
      </w:pPr>
      <w:r>
        <w:t/>
      </w:r>
      <w:r>
        <w:t>(3)</w:t>
      </w:r>
      <w:r>
        <w:t xml:space="preserve"> The Contractor will complete the bottom line of these forms, which pertains to the number of pieces, weight and cube of each piece, using U.S. weight and cubic measures. Weights will be rounded off to the nearest pound. (One kg = 2.2 U.S. pounds; one cubic meter = 35.3156 cubic feet.)</w:t>
      </w:r>
    </w:p>
    <w:p xmlns:tce="http://www.TCE.com">
      <w:pPr>
        <w:pStyle w:val="ListNumber"/>
        <!--depth 1-->
        <w:numPr>
          <w:ilvl w:val="0"/>
          <w:numId w:val="694"/>
        </w:numPr>
      </w:pPr>
      <w:r>
        <w:t/>
      </w:r>
      <w:r>
        <w:t>(b)</w:t>
      </w:r>
      <w:r>
        <w:t xml:space="preserve"> In addition, if the cargo consists of chemicals, or is dangerous, one copy of the DD Form 1387-2 will be attached to the container, and three copies will be furnished to the Transportation Officer with the Bill of Lading.</w:t>
      </w:r>
    </w:p>
    <w:p xmlns:tce="http://www.TCE.com">
      <w:pPr>
        <w:pStyle w:val="ListNumber"/>
        <!--depth 1-->
        <w:numPr>
          <w:ilvl w:val="0"/>
          <w:numId w:val="694"/>
        </w:numPr>
      </w:pPr>
      <w:r>
        <w:t/>
      </w:r>
      <w:r>
        <w:t>(c)</w:t>
      </w:r>
      <w:r>
        <w:t xml:space="preserve"> Dangerous cargo will not be intermingled with non-dangerous cargo in the same container.</w:t>
      </w:r>
    </w:p>
    <w:p xmlns:tce="http://www.TCE.com">
      <w:pPr>
        <w:pStyle w:val="ListNumber"/>
        <!--depth 1-->
        <w:numPr>
          <w:ilvl w:val="0"/>
          <w:numId w:val="694"/>
        </w:numPr>
      </w:pPr>
      <w:r>
        <w:t/>
      </w:r>
      <w:r>
        <w:t>(d)</w:t>
      </w:r>
      <w:r>
        <w:t xml:space="preserve"> Copies of the above forms and preparation instructions will be obtained from the ordering activity issuing the Delivery Order. Reproduced copies of the forms are acceptable.</w:t>
      </w:r>
    </w:p>
    <w:p xmlns:tce="http://www.TCE.com">
      <w:pPr>
        <w:pStyle w:val="ListNumber"/>
        <!--depth 1-->
        <w:numPr>
          <w:ilvl w:val="0"/>
          <w:numId w:val="694"/>
        </w:numPr>
      </w:pPr>
      <w:r>
        <w:t/>
      </w:r>
      <w:r>
        <w:t>(e)</w:t>
      </w:r>
      <w:r>
        <w:t xml:space="preserve"> Failure to include DD Form 1387, and DD Form 1387-2, if applicable, on each shipping container will result in rejection of shipment by the port Transportation Officer.</w:t>
      </w:r>
    </w:p>
    <w:p xmlns:tce="http://www.TCE.com">
      <w:pPr>
        <w:pStyle w:val="BodyText"/>
      </w:pPr>
      <w:r>
        <w:t>(End of clause)</w:t>
      </w:r>
    </w:p>
    <!--Topic unique_536-->
    <w:p xmlns:tce="http://www.TCE.com">
      <w:pPr>
        <w:pStyle w:val="Heading6"/>
      </w:pPr>
      <w:bookmarkStart w:id="3335" w:name="_Numd19e40036"/>
      <w:bookmarkStart w:id="3336" w:name="_Refd19e40036"/>
      <w:bookmarkStart w:id="3337" w:name="_Tocd19e40036"/>
      <w:r>
        <w:t/>
      </w:r>
      <w:r>
        <w:t>552.238-101</w:t>
      </w:r>
      <w:r>
        <w:t xml:space="preserve"> Foreign Taxes and Duties.</w:t>
      </w:r>
      <w:bookmarkEnd w:id="3336"/>
      <w:bookmarkEnd w:id="3337"/>
      <w:bookmarkEnd w:id="3335"/>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(d)(25) insert the following clause:</w:t>
      </w:r>
    </w:p>
    <w:p xmlns:tce="http://www.TCE.com">
      <w:pPr>
        <w:pStyle w:val="BodyText"/>
      </w:pPr>
      <w:r>
        <w:t>Foreign Taxes and Duties (May 2019)</w:t>
      </w:r>
    </w:p>
    <w:p xmlns:tce="http://www.TCE.com">
      <w:pPr>
        <w:pStyle w:val="BodyText"/>
      </w:pPr>
      <w:r>
        <w:t>Prices offered must be net, delivered, f.o.b. to the destinations accepted by the Government.</w:t>
      </w:r>
    </w:p>
    <w:p xmlns:tce="http://www.TCE.com">
      <w:pPr>
        <w:pStyle w:val="ListNumber"/>
        <!--depth 1-->
        <w:numPr>
          <w:ilvl w:val="0"/>
          <w:numId w:val="696"/>
        </w:numPr>
      </w:pPr>
      <w:r>
        <w:t/>
      </w:r>
      <w:r>
        <w:t>(a)</w:t>
      </w:r>
      <w:r>
        <w:t xml:space="preserve"> The Contractor warrants that such prices do not include any tax, duty, customs fees, or other foreign Governmental costs, assessments, or similar charges from which the U.S. Government is exempt.</w:t>
      </w:r>
    </w:p>
    <w:p xmlns:tce="http://www.TCE.com">
      <w:pPr>
        <w:pStyle w:val="ListNumber"/>
        <!--depth 1-->
        <w:numPr>
          <w:ilvl w:val="0"/>
          <w:numId w:val="696"/>
        </w:numPr>
      </w:pPr>
      <w:r>
        <w:t/>
      </w:r>
      <w:r>
        <w:t>(b)</w:t>
      </w:r>
      <w:r>
        <w:t xml:space="preserve"> Standard commercial export packaging, including containerization, if necessary, packaging, preservation, and/or marking are included in the pricing offered and accepted by the Government.</w:t>
      </w:r>
    </w:p>
    <w:p xmlns:tce="http://www.TCE.com">
      <w:pPr>
        <w:pStyle w:val="BodyText"/>
      </w:pPr>
      <w:r>
        <w:t>(End of clause)</w:t>
      </w:r>
    </w:p>
    <!--Topic unique_537-->
    <w:p xmlns:tce="http://www.TCE.com">
      <w:pPr>
        <w:pStyle w:val="Heading6"/>
      </w:pPr>
      <w:bookmarkStart w:id="3338" w:name="_Numd19e40083"/>
      <w:bookmarkStart w:id="3339" w:name="_Refd19e40083"/>
      <w:bookmarkStart w:id="3340" w:name="_Tocd19e40083"/>
      <w:r>
        <w:t/>
      </w:r>
      <w:r>
        <w:t>552.238-102</w:t>
      </w:r>
      <w:r>
        <w:t xml:space="preserve"> English Language and U.S. Dollar Requirements.</w:t>
      </w:r>
      <w:bookmarkEnd w:id="3339"/>
      <w:bookmarkEnd w:id="3340"/>
      <w:bookmarkEnd w:id="3338"/>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(d)(26) insert the following clause:</w:t>
      </w:r>
    </w:p>
    <w:p xmlns:tce="http://www.TCE.com">
      <w:pPr>
        <w:pStyle w:val="BodyText"/>
      </w:pPr>
      <w:r>
        <w:t>English Language and U.S. Dollar Requirements (May 2019)</w:t>
      </w:r>
    </w:p>
    <w:p xmlns:tce="http://www.TCE.com">
      <w:pPr>
        <w:pStyle w:val="ListNumber"/>
        <!--depth 1-->
        <w:numPr>
          <w:ilvl w:val="0"/>
          <w:numId w:val="697"/>
        </w:numPr>
      </w:pPr>
      <w:r>
        <w:t/>
      </w:r>
      <w:r>
        <w:t>(a)</w:t>
      </w:r>
      <w:r>
        <w:t xml:space="preserve"> All documents produced by the Contractor to fulfill requirements of this contract including, but not limited to, Federal Supply Schedule catalogs and price lists, must reflect all terms and conditions in the English language.</w:t>
      </w:r>
    </w:p>
    <w:p xmlns:tce="http://www.TCE.com">
      <w:pPr>
        <w:pStyle w:val="ListNumber"/>
        <!--depth 1-->
        <w:numPr>
          <w:ilvl w:val="0"/>
          <w:numId w:val="697"/>
        </w:numPr>
      </w:pPr>
      <w:r>
        <w:t/>
      </w:r>
      <w:r>
        <w:t>(b)</w:t>
      </w:r>
      <w:r>
        <w:t xml:space="preserve"> U.S. dollar equivalency, if applicable, will be based on the rates published in the “Treasury Reporting Rates of Exchange” in effect as of the date of the agency's purchase order or in effect during the time period specified elsewhere in this contract.</w:t>
      </w:r>
    </w:p>
    <w:p xmlns:tce="http://www.TCE.com">
      <w:pPr>
        <w:pStyle w:val="BodyText"/>
      </w:pPr>
      <w:r>
        <w:t>(End of clause)</w:t>
      </w:r>
    </w:p>
    <!--Topic unique_74-->
    <w:p xmlns:tce="http://www.TCE.com">
      <w:pPr>
        <w:pStyle w:val="Heading6"/>
      </w:pPr>
      <w:bookmarkStart w:id="3341" w:name="_Numd19e40129"/>
      <w:bookmarkStart w:id="3342" w:name="_Refd19e40129"/>
      <w:bookmarkStart w:id="3343" w:name="_Tocd19e40129"/>
      <w:r>
        <w:t/>
      </w:r>
      <w:r>
        <w:t>552.238-103</w:t>
      </w:r>
      <w:r>
        <w:t xml:space="preserve"> Electronic Commerce.</w:t>
      </w:r>
      <w:bookmarkEnd w:id="3342"/>
      <w:bookmarkEnd w:id="3343"/>
      <w:bookmarkEnd w:id="3341"/>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(d)(27) insert the following clause:</w:t>
      </w:r>
    </w:p>
    <w:p xmlns:tce="http://www.TCE.com">
      <w:pPr>
        <w:pStyle w:val="BodyText"/>
      </w:pPr>
      <w:r>
        <w:t>Electronic Commerce (May 2019)</w:t>
      </w:r>
    </w:p>
    <w:p xmlns:tce="http://www.TCE.com">
      <w:pPr>
        <w:pStyle w:val="ListNumber"/>
        <!--depth 1-->
        <w:numPr>
          <w:ilvl w:val="0"/>
          <w:numId w:val="698"/>
        </w:numPr>
      </w:pPr>
      <w:r>
        <w:t/>
      </w:r>
      <w:r>
        <w:t>(a)</w:t>
      </w:r>
      <w:r>
        <w:t xml:space="preserve"> </w:t>
      </w:r>
      <w:r>
        <w:rPr>
          <w:i/>
        </w:rPr>
        <w:t>General background.</w:t>
      </w:r>
      <w:r>
        <w:t xml:space="preserve"> The Federal Acquisition Streamlining Act (FASA) of 1994 requires the Government to evolve its acquisition process from one driven by paper to an expedited process based on electronic commerce/electronic data interchange (EC/EDI). EC/EDI encompasses more than merely automating manual processes and eliminating paper transactions. EC/EDI improves business processes (e.g. procurement, finance, logistics) into a fully electronic environment and fundamentally changes the way organizations operate.</w:t>
      </w:r>
    </w:p>
    <w:p xmlns:tce="http://www.TCE.com">
      <w:pPr>
        <w:pStyle w:val="ListNumber"/>
        <!--depth 1-->
        <w:numPr>
          <w:ilvl w:val="0"/>
          <w:numId w:val="698"/>
        </w:numPr>
      </w:pPr>
      <w:r>
        <w:t/>
      </w:r>
      <w:r>
        <w:t>(b)</w:t>
      </w:r>
      <w:r>
        <w:t xml:space="preserve"> </w:t>
      </w:r>
      <w:r>
        <w:rPr>
          <w:i/>
        </w:rPr>
        <w:t>Trading partners and Value-Added Networks (VAN's)</w:t>
      </w:r>
      <w:r>
        <w:t>.</w:t>
      </w:r>
    </w:p>
    <w:p xmlns:tce="http://www.TCE.com">
      <w:pPr>
        <w:pStyle w:val="ListNumber2"/>
        <!--depth 2-->
        <w:numPr>
          <w:ilvl w:val="1"/>
          <w:numId w:val="699"/>
        </w:numPr>
      </w:pPr>
      <w:r>
        <w:t/>
      </w:r>
      <w:r>
        <w:t>(1)</w:t>
      </w:r>
      <w:r>
        <w:t xml:space="preserve"> Within the electronic commerce architecture, electronic documents (</w:t>
      </w:r>
      <w:r>
        <w:rPr>
          <w:i/>
        </w:rPr>
        <w:t>e.g.</w:t>
      </w:r>
      <w:r>
        <w:t>, orders, invoices, etc.) are carried between the Federal Government's procuring office and Contractors (now known as “trading partners”). These transactions are carried by commercial telecommunications companies called Value-Added Networks (VAN's).</w:t>
      </w:r>
    </w:p>
    <w:p xmlns:tce="http://www.TCE.com">
      <w:pPr>
        <w:pStyle w:val="ListNumber2"/>
        <!--depth 2-->
        <w:numPr>
          <w:ilvl w:val="1"/>
          <w:numId w:val="699"/>
        </w:numPr>
      </w:pPr>
      <w:r>
        <w:t/>
      </w:r>
      <w:r>
        <w:t>(2)</w:t>
      </w:r>
      <w:r>
        <w:t xml:space="preserve"> EDI can be performed using commercially available hardware, software, and telecommunications. The selection of a VAN is a business decision Contractors must make. There are many different VAN's which provide a variety of electronic services and different pricing strategies. If the VAN only provides communications services, you may also need a software translation package.</w:t>
      </w:r>
    </w:p>
    <w:p xmlns:tce="http://www.TCE.com">
      <w:pPr>
        <w:pStyle w:val="ListNumber"/>
        <!--depth 1-->
        <w:numPr>
          <w:ilvl w:val="0"/>
          <w:numId w:val="698"/>
        </w:numPr>
      </w:pPr>
      <w:r>
        <w:t/>
      </w:r>
      <w:r>
        <w:t>(c)</w:t>
      </w:r>
      <w:r>
        <w:t xml:space="preserve"> </w:t>
      </w:r>
      <w:r>
        <w:rPr>
          <w:i/>
        </w:rPr>
        <w:t>Registration instructions.</w:t>
      </w:r>
      <w:r>
        <w:t xml:space="preserve"> To perform EDI with the Government, Contractors shall register as a trading partner. Contractors will provide regular business information, banking information, and EDI capabilities to all agencies in this single registration. A central repository of all trading partners is the Systems for Award Management (SAM) </w:t>
      </w:r>
      <w:hyperlink r:id="rIdHyperlink293">
        <w:r>
          <w:rPr>
            <w:rStyle w:val="Hyperlink"/>
          </w:rPr>
          <w:t>http://www.sam.gov</w:t>
        </w:r>
      </w:hyperlink>
      <w:r>
        <w:t>. Contractors shall follow the instructions on the SAM website regarding how to register for EDI.</w:t>
      </w:r>
    </w:p>
    <w:p xmlns:tce="http://www.TCE.com">
      <w:pPr>
        <w:pStyle w:val="ListNumber"/>
        <!--depth 1-->
        <w:numPr>
          <w:ilvl w:val="0"/>
          <w:numId w:val="698"/>
        </w:numPr>
      </w:pPr>
      <w:r>
        <w:t/>
      </w:r>
      <w:r>
        <w:t>(d)</w:t>
      </w:r>
      <w:r>
        <w:t xml:space="preserve"> </w:t>
      </w:r>
      <w:r>
        <w:rPr>
          <w:i/>
        </w:rPr>
        <w:t>Implementation conventions.</w:t>
      </w:r>
      <w:r>
        <w:t xml:space="preserve"> All EDI transactions must comply with the Federal Implementation Conventions (ICs). The ICs are available on a registry maintained by the National Institute of Standards and Technology (NIST). It is accessible via the INTERNET at </w:t>
      </w:r>
      <w:hyperlink r:id="rIdHyperlink294">
        <w:r>
          <w:rPr>
            <w:rStyle w:val="Hyperlink"/>
          </w:rPr>
          <w:t>http://www.nist.gov/itl</w:t>
        </w:r>
      </w:hyperlink>
      <w:r>
        <w:t>. ICs are available for common business documents such as Purchase Order, Price Sales Catalog, Invoice, Request for Quotes, etc.</w:t>
      </w:r>
    </w:p>
    <w:p xmlns:tce="http://www.TCE.com">
      <w:pPr>
        <w:pStyle w:val="ListNumber"/>
        <!--depth 1-->
        <w:numPr>
          <w:ilvl w:val="0"/>
          <w:numId w:val="698"/>
        </w:numPr>
      </w:pPr>
      <w:r>
        <w:t/>
      </w:r>
      <w:r>
        <w:t>(e)</w:t>
      </w:r>
      <w:r>
        <w:t xml:space="preserve"> </w:t>
      </w:r>
      <w:r>
        <w:rPr>
          <w:i/>
        </w:rPr>
        <w:t>Additional information.</w:t>
      </w:r>
      <w:r>
        <w:t xml:space="preserve"> GSA has additional information available for Contractors who are interested in using EC/EDI on its website, </w:t>
      </w:r>
      <w:hyperlink r:id="rIdHyperlink295">
        <w:r>
          <w:rPr>
            <w:rStyle w:val="Hyperlink"/>
          </w:rPr>
          <w:t>http://www.gsa.gov</w:t>
        </w:r>
      </w:hyperlink>
      <w:r>
        <w:t>.</w:t>
      </w:r>
    </w:p>
    <w:p xmlns:tce="http://www.TCE.com">
      <w:pPr>
        <w:pStyle w:val="ListNumber"/>
        <!--depth 1-->
        <w:numPr>
          <w:ilvl w:val="0"/>
          <w:numId w:val="698"/>
        </w:numPr>
      </w:pPr>
      <w:r>
        <w:t/>
      </w:r>
      <w:r>
        <w:t>(f)</w:t>
      </w:r>
      <w:r>
        <w:t xml:space="preserve"> </w:t>
      </w:r>
      <w:r>
        <w:rPr>
          <w:i/>
        </w:rPr>
        <w:t>GSA Advantage!®.</w:t>
      </w:r>
      <w:r>
        <w:t/>
      </w:r>
    </w:p>
    <w:p xmlns:tce="http://www.TCE.com">
      <w:pPr>
        <w:pStyle w:val="ListNumber2"/>
        <!--depth 2-->
        <w:numPr>
          <w:ilvl w:val="1"/>
          <w:numId w:val="700"/>
        </w:numPr>
      </w:pPr>
      <w:r>
        <w:t/>
      </w:r>
      <w:r>
        <w:t>(1)</w:t>
      </w:r>
      <w:r>
        <w:t xml:space="preserve"> GSA Advantage!® uses electronic commerce to receive catalogs, invoices and text messages; and to send purchase orders, application advice, and functional acknowledgments. GSA Advantage!® enables customers to:</w:t>
      </w:r>
    </w:p>
    <w:p xmlns:tce="http://www.TCE.com">
      <w:pPr>
        <w:pStyle w:val="ListNumber3"/>
        <!--depth 3-->
        <w:numPr>
          <w:ilvl w:val="2"/>
          <w:numId w:val="701"/>
        </w:numPr>
      </w:pPr>
      <w:r>
        <w:t/>
      </w:r>
      <w:r>
        <w:t>(i)</w:t>
      </w:r>
      <w:r>
        <w:t xml:space="preserve"> Perform database searches across all contracts by manufacturer; manufacturer's model/part number; Contractor; and generic supply categories.</w:t>
      </w:r>
    </w:p>
    <w:p xmlns:tce="http://www.TCE.com">
      <w:pPr>
        <w:pStyle w:val="ListNumber3"/>
        <!--depth 3-->
        <w:numPr>
          <w:ilvl w:val="2"/>
          <w:numId w:val="701"/>
        </w:numPr>
      </w:pPr>
      <w:r>
        <w:t/>
      </w:r>
      <w:r>
        <w:t>(ii)</w:t>
      </w:r>
      <w:r>
        <w:t xml:space="preserve"> Generate EDI delivery orders to Contractors, generate EDI delivery orders from the Federal Supply Service to Contractors, or download files to create their own delivery orders.</w:t>
      </w:r>
    </w:p>
    <w:p xmlns:tce="http://www.TCE.com">
      <w:pPr>
        <w:pStyle w:val="ListNumber3"/>
        <!--depth 3-->
        <w:numPr>
          <w:ilvl w:val="2"/>
          <w:numId w:val="701"/>
        </w:numPr>
      </w:pPr>
      <w:r>
        <w:t/>
      </w:r>
      <w:r>
        <w:t>(iii)</w:t>
      </w:r>
      <w:r>
        <w:t xml:space="preserve"> Use the credit card.</w:t>
      </w:r>
    </w:p>
    <w:p xmlns:tce="http://www.TCE.com">
      <w:pPr>
        <w:pStyle w:val="ListNumber2"/>
        <!--depth 2-->
        <w:numPr>
          <w:ilvl w:val="1"/>
          <w:numId w:val="700"/>
        </w:numPr>
      </w:pPr>
      <w:r>
        <w:t/>
      </w:r>
      <w:r>
        <w:t>(2)</w:t>
      </w:r>
      <w:r>
        <w:t xml:space="preserve"> GSA Advantage!® may be accessed via the GSA Home Page. The Internet address is: </w:t>
      </w:r>
      <w:hyperlink r:id="rIdHyperlink296">
        <w:r>
          <w:rPr>
            <w:rStyle w:val="Hyperlink"/>
          </w:rPr>
          <w:t>http://www.gsa.gov</w:t>
        </w:r>
      </w:hyperlink>
      <w:r>
        <w:t>.</w:t>
      </w:r>
    </w:p>
    <w:p xmlns:tce="http://www.TCE.com">
      <w:pPr>
        <w:pStyle w:val="BodyText"/>
      </w:pPr>
      <w:r>
        <w:t>(End of clause)</w:t>
      </w:r>
    </w:p>
    <!--Topic unique_75-->
    <w:p xmlns:tce="http://www.TCE.com">
      <w:pPr>
        <w:pStyle w:val="Heading6"/>
      </w:pPr>
      <w:bookmarkStart w:id="3344" w:name="_Numd19e40295"/>
      <w:bookmarkStart w:id="3345" w:name="_Refd19e40295"/>
      <w:bookmarkStart w:id="3346" w:name="_Tocd19e40295"/>
      <w:r>
        <w:t/>
      </w:r>
      <w:r>
        <w:t>552.238-104</w:t>
      </w:r>
      <w:r>
        <w:t xml:space="preserve"> Dissemination of Information by Contractor.</w:t>
      </w:r>
      <w:bookmarkEnd w:id="3345"/>
      <w:bookmarkEnd w:id="3346"/>
      <w:bookmarkEnd w:id="3344"/>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(d)(28) insert the following clause:</w:t>
      </w:r>
    </w:p>
    <w:p xmlns:tce="http://www.TCE.com">
      <w:pPr>
        <w:pStyle w:val="BodyText"/>
      </w:pPr>
      <w:r>
        <w:t>Dissemination of Information by Contractor (May 2019)</w:t>
      </w:r>
    </w:p>
    <w:p xmlns:tce="http://www.TCE.com">
      <w:pPr>
        <w:pStyle w:val="BodyText"/>
      </w:pPr>
      <w:r>
        <w:t>The Government will provide the Contractor with a single copy of the resulting Federal Supply Schedule contract award documents. However, it is the responsibility of the Contractor to furnish all sales outlets authorized to participate in the performance of the contract with the terms, conditions, pricing schedule, and other appropriate information.</w:t>
      </w:r>
    </w:p>
    <w:p xmlns:tce="http://www.TCE.com">
      <w:pPr>
        <w:pStyle w:val="BodyText"/>
      </w:pPr>
      <w:r>
        <w:t>(End of clause)</w:t>
      </w:r>
    </w:p>
    <!--Topic unique_538-->
    <w:p xmlns:tce="http://www.TCE.com">
      <w:pPr>
        <w:pStyle w:val="Heading6"/>
      </w:pPr>
      <w:bookmarkStart w:id="3347" w:name="_Numd19e40327"/>
      <w:bookmarkStart w:id="3348" w:name="_Refd19e40327"/>
      <w:bookmarkStart w:id="3349" w:name="_Tocd19e40327"/>
      <w:r>
        <w:t/>
      </w:r>
      <w:r>
        <w:t>552.238-105</w:t>
      </w:r>
      <w:r>
        <w:t xml:space="preserve"> Deliveries Beyond the Contractual Period-Placing of Orders.</w:t>
      </w:r>
      <w:bookmarkEnd w:id="3348"/>
      <w:bookmarkEnd w:id="3349"/>
      <w:bookmarkEnd w:id="3347"/>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(d)(29) insert the following clause:</w:t>
      </w:r>
    </w:p>
    <w:p xmlns:tce="http://www.TCE.com">
      <w:pPr>
        <w:pStyle w:val="BodyText"/>
      </w:pPr>
      <w:r>
        <w:t>Deliveries Beyond the Contractual Period-Placing of Orders (MaR 2024)</w:t>
      </w:r>
    </w:p>
    <w:p xmlns:tce="http://www.TCE.com">
      <w:pPr>
        <w:pStyle w:val="BodyText"/>
      </w:pPr>
      <w:r>
        <w:t xml:space="preserve">In accordance with the GSAR clause at </w:t>
      </w:r>
      <w:r>
        <w:rPr>
          <w:color w:val="0000FF"/>
        </w:rPr>
        <w:fldChar w:fldCharType="begin"/>
      </w:r>
      <w:r>
        <w:rPr>
          <w:color w:val="0000FF"/>
        </w:rPr>
        <w:instrText xml:space="preserve"> REF _Numd19e41191 \h </w:instrText>
      </w:r>
      <w:r>
        <w:fldChar w:fldCharType="separate"/>
      </w:r>
      <w:rPr>
        <w:color w:val="0000FF"/>
      </w:rPr>
      <w:r>
        <w:rPr>
          <w:u w:val="single"/>
        </w:rPr>
        <w:t>552.238-113 Authorities Supporting Use of Federal Supply Schedule Contracts.</w:t>
      </w:r>
      <w:r>
        <w:rPr>
          <w:color w:val="0000FF"/>
        </w:rPr>
        <w:fldChar w:fldCharType="end"/>
      </w:r>
      <w:r>
        <w:t>, Authorities Supporting Use of Federal Supply Schedule Contracts, this contract covers all requirements that may be ordered, as distinguished from delivered during the contract term. This is for the purpose of providing continuity of supply or operations by permitting ordering activities to place orders as requirements arise in the normal course of operations. Accordingly, any order mailed (or received, if forwarded by other 7 means than through the mail) to the Contractor on or before the expiration date of the contract, and providing for delivery within the number of days specified in the contract, shall constitute a valid order.</w:t>
      </w:r>
    </w:p>
    <w:p xmlns:tce="http://www.TCE.com">
      <w:pPr>
        <w:pStyle w:val="BodyText"/>
      </w:pPr>
      <w:r>
        <w:t>(End of clause)</w:t>
      </w:r>
    </w:p>
    <!--Topic unique_539-->
    <w:p xmlns:tce="http://www.TCE.com">
      <w:pPr>
        <w:pStyle w:val="Heading6"/>
      </w:pPr>
      <w:bookmarkStart w:id="3350" w:name="_Numd19e40362"/>
      <w:bookmarkStart w:id="3351" w:name="_Refd19e40362"/>
      <w:bookmarkStart w:id="3352" w:name="_Tocd19e40362"/>
      <w:r>
        <w:t/>
      </w:r>
      <w:r>
        <w:t>552.238-106</w:t>
      </w:r>
      <w:r>
        <w:t xml:space="preserve"> Interpretation of Contract Requirements.</w:t>
      </w:r>
      <w:bookmarkEnd w:id="3351"/>
      <w:bookmarkEnd w:id="3352"/>
      <w:bookmarkEnd w:id="3350"/>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(d)(30) insert the following clause:</w:t>
      </w:r>
    </w:p>
    <w:p xmlns:tce="http://www.TCE.com">
      <w:pPr>
        <w:pStyle w:val="BodyText"/>
      </w:pPr>
      <w:r>
        <w:t>Interpretation of Contract Requirements (May 2019)</w:t>
      </w:r>
    </w:p>
    <w:p xmlns:tce="http://www.TCE.com">
      <w:pPr>
        <w:pStyle w:val="BodyText"/>
      </w:pPr>
      <w:r>
        <w:t>No interpretation of any provision of this contract, including applicable specifications, shall be binding on the Government unless furnished or agreed to in writing by the Contracting Officer or his designated representative.</w:t>
      </w:r>
    </w:p>
    <w:p xmlns:tce="http://www.TCE.com">
      <w:pPr>
        <w:pStyle w:val="BodyText"/>
      </w:pPr>
      <w:r>
        <w:t>(End of clause)</w:t>
      </w:r>
    </w:p>
    <!--Topic unique_76-->
    <w:p xmlns:tce="http://www.TCE.com">
      <w:pPr>
        <w:pStyle w:val="Heading6"/>
      </w:pPr>
      <w:bookmarkStart w:id="3353" w:name="_Numd19e40394"/>
      <w:bookmarkStart w:id="3354" w:name="_Refd19e40394"/>
      <w:bookmarkStart w:id="3355" w:name="_Tocd19e40394"/>
      <w:r>
        <w:t/>
      </w:r>
      <w:r>
        <w:t>552.238-107</w:t>
      </w:r>
      <w:r>
        <w:t xml:space="preserve"> Export Traffic Release (Supplies).</w:t>
      </w:r>
      <w:bookmarkEnd w:id="3354"/>
      <w:bookmarkEnd w:id="3355"/>
      <w:bookmarkEnd w:id="3353"/>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(d)(31) insert the following clause:</w:t>
      </w:r>
    </w:p>
    <w:p xmlns:tce="http://www.TCE.com">
      <w:pPr>
        <w:pStyle w:val="BodyText"/>
      </w:pPr>
      <w:r>
        <w:t>Export Traffic Release (Supplies) (May 2019)</w:t>
      </w:r>
    </w:p>
    <w:p xmlns:tce="http://www.TCE.com">
      <w:pPr>
        <w:pStyle w:val="BodyText"/>
      </w:pPr>
      <w:r>
        <w:t>Supplies ordered by GSA for export will not be shipped by the Contractor until shipping instructions are received from GSA. To obtain shipping instructions, the Contractor shall forward completed copies of GSA Form 1611, Application for Shipping Instructions and Notice of Availability, to the GSA office designated on the purchase order at least 15 days prior to the anticipated shipping date. Copies of GSA Form 1611 will be furnished to the Contractor with the purchase order. Failure to comply with this requirement could result in nonacceptance of the material by authorities at the port of exportation. When supplies for export are ordered by other Government agencies the Contractor should obtain shipping instructions from the ordering agency.</w:t>
      </w:r>
    </w:p>
    <w:p xmlns:tce="http://www.TCE.com">
      <w:pPr>
        <w:pStyle w:val="BodyText"/>
      </w:pPr>
      <w:r>
        <w:t>(End of clause)</w:t>
      </w:r>
    </w:p>
    <!--Topic unique_77-->
    <w:p xmlns:tce="http://www.TCE.com">
      <w:pPr>
        <w:pStyle w:val="Heading6"/>
      </w:pPr>
      <w:bookmarkStart w:id="3356" w:name="_Numd19e40425"/>
      <w:bookmarkStart w:id="3357" w:name="_Refd19e40425"/>
      <w:bookmarkStart w:id="3358" w:name="_Tocd19e40425"/>
      <w:r>
        <w:t/>
      </w:r>
      <w:r>
        <w:t>552.238-108</w:t>
      </w:r>
      <w:r>
        <w:t xml:space="preserve"> Spare Parts Kit.</w:t>
      </w:r>
      <w:bookmarkEnd w:id="3357"/>
      <w:bookmarkEnd w:id="3358"/>
      <w:bookmarkEnd w:id="3356"/>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(d)(32) insert the following clause:</w:t>
      </w:r>
    </w:p>
    <w:p xmlns:tce="http://www.TCE.com">
      <w:pPr>
        <w:pStyle w:val="BodyText"/>
      </w:pPr>
      <w:r>
        <w:t>Spare Parts Kit (May 2019)</w:t>
      </w:r>
    </w:p>
    <w:p xmlns:tce="http://www.TCE.com">
      <w:pPr>
        <w:pStyle w:val="ListNumber"/>
        <!--depth 1-->
        <w:numPr>
          <w:ilvl w:val="0"/>
          <w:numId w:val="702"/>
        </w:numPr>
      </w:pPr>
      <w:r>
        <w:t/>
      </w:r>
      <w:r>
        <w:t>(a)</w:t>
      </w:r>
      <w:r>
        <w:t xml:space="preserve"> The Contractor will be required to offer a spare parts kit conforming, generally, to the following requirements for each item awarded under this solicitation: </w:t>
      </w:r>
      <w:r>
        <w:t>[The Ordering Activity contracting officer should insert the specifications for a spare parts kit specific to the solicited items.]</w:t>
      </w:r>
      <w:r>
        <w:t/>
      </w:r>
    </w:p>
    <w:p xmlns:tce="http://www.TCE.com">
      <w:pPr>
        <w:pStyle w:val="ListNumber"/>
        <!--depth 1-->
        <w:numPr>
          <w:ilvl w:val="0"/>
          <w:numId w:val="702"/>
        </w:numPr>
      </w:pPr>
      <w:r>
        <w:t/>
      </w:r>
      <w:r>
        <w:t>(b)</w:t>
      </w:r>
      <w:r>
        <w:t xml:space="preserve"> The Contractor shall furnish prices for spare parts kits as follows:</w:t>
      </w:r>
    </w:p>
    <w:p xmlns:tce="http://www.TCE.com">
      <w:pPr>
        <w:pStyle w:val="ListNumber2"/>
        <!--depth 2-->
        <w:numPr>
          <w:ilvl w:val="1"/>
          <w:numId w:val="703"/>
        </w:numPr>
      </w:pPr>
      <w:r>
        <w:t/>
      </w:r>
      <w:r>
        <w:t>(1)</w:t>
      </w:r>
      <w:r>
        <w:t xml:space="preserve"> Price of kit unpackaged.</w:t>
      </w:r>
    </w:p>
    <w:p xmlns:tce="http://www.TCE.com">
      <w:pPr>
        <w:pStyle w:val="ListNumber2"/>
        <!--depth 2-->
        <w:numPr>
          <w:ilvl w:val="1"/>
          <w:numId w:val="703"/>
        </w:numPr>
      </w:pPr>
      <w:r>
        <w:t/>
      </w:r>
      <w:r>
        <w:t>(2)</w:t>
      </w:r>
      <w:r>
        <w:t xml:space="preserve"> Price of kit in domestic pack.</w:t>
      </w:r>
    </w:p>
    <w:p xmlns:tce="http://www.TCE.com">
      <w:pPr>
        <w:pStyle w:val="ListNumber2"/>
        <!--depth 2-->
        <w:numPr>
          <w:ilvl w:val="1"/>
          <w:numId w:val="703"/>
        </w:numPr>
      </w:pPr>
      <w:r>
        <w:t/>
      </w:r>
      <w:r>
        <w:t>(3)</w:t>
      </w:r>
      <w:r>
        <w:t xml:space="preserve"> Price of kit in wooden case, steel-strapped.</w:t>
      </w:r>
    </w:p>
    <w:p xmlns:tce="http://www.TCE.com">
      <w:pPr>
        <w:pStyle w:val="ListNumber"/>
        <!--depth 1-->
        <w:numPr>
          <w:ilvl w:val="0"/>
          <w:numId w:val="702"/>
        </w:numPr>
      </w:pPr>
      <w:r>
        <w:t/>
      </w:r>
      <w:r>
        <w:t>(c)</w:t>
      </w:r>
      <w:r>
        <w:t xml:space="preserve"> The Contractor will be required to furnish a complete description of spare parts kit offered, a list of parts included, and the price of the kit delivered f.o.b. destination to any point within the conterminous United States within 15 days after receipt of a request from the Ordering Activity Contracting Officer. If the kit offered is acceptable to the Ordering Activity, awards covering requirements will be made by supplemental agreement to this contract.</w:t>
      </w:r>
    </w:p>
    <w:p xmlns:tce="http://www.TCE.com">
      <w:pPr>
        <w:pStyle w:val="BodyText"/>
      </w:pPr>
      <w:r>
        <w:t>(End of clause)</w:t>
      </w:r>
    </w:p>
    <!--Topic unique_540-->
    <w:p xmlns:tce="http://www.TCE.com">
      <w:pPr>
        <w:pStyle w:val="Heading6"/>
      </w:pPr>
      <w:bookmarkStart w:id="3359" w:name="_Numd19e40504"/>
      <w:bookmarkStart w:id="3360" w:name="_Refd19e40504"/>
      <w:bookmarkStart w:id="3361" w:name="_Tocd19e40504"/>
      <w:r>
        <w:t/>
      </w:r>
      <w:r>
        <w:t>552.238-109</w:t>
      </w:r>
      <w:r>
        <w:t xml:space="preserve"> Authentication Supplies and Services.</w:t>
      </w:r>
      <w:bookmarkEnd w:id="3360"/>
      <w:bookmarkEnd w:id="3361"/>
      <w:bookmarkEnd w:id="3359"/>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(d)(33) insert the following clause:</w:t>
      </w:r>
    </w:p>
    <w:p xmlns:tce="http://www.TCE.com">
      <w:pPr>
        <w:pStyle w:val="BodyText"/>
      </w:pPr>
      <w:r>
        <w:t>Authentication Supplies and Services (May 2019)</w:t>
      </w:r>
    </w:p>
    <w:p xmlns:tce="http://www.TCE.com">
      <w:pPr>
        <w:pStyle w:val="ListNumber"/>
        <!--depth 1-->
        <w:numPr>
          <w:ilvl w:val="0"/>
          <w:numId w:val="704"/>
        </w:numPr>
      </w:pPr>
      <w:r>
        <w:t/>
      </w:r>
      <w:r>
        <w:t>(a)</w:t>
      </w:r>
      <w:r>
        <w:t xml:space="preserve"> </w:t>
      </w:r>
      <w:r>
        <w:rPr>
          <w:i/>
        </w:rPr>
        <w:t>General background.</w:t>
      </w:r>
      <w:r>
        <w:t/>
      </w:r>
    </w:p>
    <w:p xmlns:tce="http://www.TCE.com">
      <w:pPr>
        <w:pStyle w:val="ListNumber2"/>
        <!--depth 2-->
        <w:numPr>
          <w:ilvl w:val="1"/>
          <w:numId w:val="705"/>
        </w:numPr>
      </w:pPr>
      <w:r>
        <w:t/>
      </w:r>
      <w:r>
        <w:t>(1)</w:t>
      </w:r>
      <w:r>
        <w:t xml:space="preserve"> The General Services Administration (GSA) established the “Identity and Access Management Services” (IAMS) Program to clearly define the kinds of digital certificates and PKI services that meet the requirements for service providers and supplies that support FISMA-compliant IAM systems deployed by Federal agencies.</w:t>
      </w:r>
    </w:p>
    <w:p xmlns:tce="http://www.TCE.com">
      <w:pPr>
        <w:pStyle w:val="ListNumber2"/>
        <!--depth 2-->
        <w:numPr>
          <w:ilvl w:val="1"/>
          <w:numId w:val="705"/>
        </w:numPr>
      </w:pPr>
      <w:r>
        <w:t/>
      </w:r>
      <w:r>
        <w:t>(2)</w:t>
      </w:r>
      <w:r>
        <w:t xml:space="preserve"> Homeland Security Presidential Directive 12 (HSPD-12), “Policy for a Common Identification Standard for Federal Employees and Contractors” establishes the requirement for a mandatory Government-wide standard for secure and reliable forms of identification issued by the Federal Government to its employees and Contractor employees assigned to Government contracts in order to enhance security, increase Government efficiency, reduce identity fraud, and protect personal privacy. Further, the Directive requires the Department of Commerce to promulgate a Federal standard for secure and reliable forms of identification within six months of the date of the Directive. As a result, the National Institute of Standards and Technology (NIST) released Federal Information Processing Standard (FIPS) 201-2: Personal Identity Verification of Federal Employees and Contractors August 2013. FIPS 201-2 requires that the digital certificates incorporated into the Personal Identity Verification (PIV) identity credentials comply with the X.509 Certificate Policy for the U.S. Federal PKI Common Policy Framework. In addition, FIPS 201-2 requires that Federal identity badges referred to as PIV credentials, issued to Federal employees and Contractors comply with the Standard and associated NIST Special Publications 800-73, 800-76, 800-78, and 800-79.</w:t>
      </w:r>
    </w:p>
    <w:p xmlns:tce="http://www.TCE.com">
      <w:pPr>
        <w:pStyle w:val="ListNumber"/>
        <!--depth 1-->
        <w:numPr>
          <w:ilvl w:val="0"/>
          <w:numId w:val="704"/>
        </w:numPr>
      </w:pPr>
      <w:r>
        <w:t/>
      </w:r>
      <w:r>
        <w:t>(b)</w:t>
      </w:r>
      <w:r>
        <w:t xml:space="preserve"> Special item numbers. GSA has established the e-Authentication Initiative (see URL: </w:t>
      </w:r>
      <w:hyperlink r:id="rIdHyperlink297">
        <w:r>
          <w:rPr>
            <w:rStyle w:val="Hyperlink"/>
          </w:rPr>
          <w:t>http://www.idmanagement.gov</w:t>
        </w:r>
      </w:hyperlink>
      <w:r>
        <w:t>) to provide common infrastructure for the authentication of the public and internal Federal users for logical access to Federal e-Government applications and electronic services. To support the government-wide implementation of HSPD-12 and the Federal e-Authentication Initiative, GSA has established Special Item Numbers (SINs) pertaining to Authentication Products and Services, including Electronic Credentials, Digital Certificates, eAuthentication, Identify and Access Management, PKI Shared Service Providers, and HSPD-12 Product and Service Components.</w:t>
      </w:r>
    </w:p>
    <w:p xmlns:tce="http://www.TCE.com">
      <w:pPr>
        <w:pStyle w:val="ListNumber"/>
        <!--depth 1-->
        <w:numPr>
          <w:ilvl w:val="0"/>
          <w:numId w:val="704"/>
        </w:numPr>
      </w:pPr>
      <w:r>
        <w:t/>
      </w:r>
      <w:r>
        <w:t>(c)</w:t>
      </w:r>
      <w:r>
        <w:t xml:space="preserve"> </w:t>
      </w:r>
      <w:r>
        <w:rPr>
          <w:i/>
        </w:rPr>
        <w:t>Qualification information.</w:t>
      </w:r>
      <w:r>
        <w:t/>
      </w:r>
    </w:p>
    <w:p xmlns:tce="http://www.TCE.com">
      <w:pPr>
        <w:pStyle w:val="ListNumber2"/>
        <!--depth 2-->
        <w:numPr>
          <w:ilvl w:val="1"/>
          <w:numId w:val="706"/>
        </w:numPr>
      </w:pPr>
      <w:r>
        <w:t/>
      </w:r>
      <w:r>
        <w:t>(1)</w:t>
      </w:r>
      <w:r>
        <w:t xml:space="preserve"> All Authentication supplies and services must be qualified as being compliant with Government-wide requirements before they will be included on a GSA Information Technology (IT) Schedule contract. The Qualification Requirements and associated evaluation procedures against the Qualification Requirements for each SIN and the specific Qualification Requirements for HSPD-12 implementation components are presented at the following URL: </w:t>
      </w:r>
      <w:hyperlink r:id="rIdHyperlink298">
        <w:r>
          <w:rPr>
            <w:rStyle w:val="Hyperlink"/>
          </w:rPr>
          <w:t>http://www.idmanagement.gov</w:t>
        </w:r>
      </w:hyperlink>
      <w:r>
        <w:t>.</w:t>
      </w:r>
    </w:p>
    <w:p xmlns:tce="http://www.TCE.com">
      <w:pPr>
        <w:pStyle w:val="ListNumber2"/>
        <!--depth 2-->
        <w:numPr>
          <w:ilvl w:val="1"/>
          <w:numId w:val="706"/>
        </w:numPr>
      </w:pPr>
      <w:r>
        <w:t/>
      </w:r>
      <w:r>
        <w:t>(2)</w:t>
      </w:r>
      <w:r>
        <w:t xml:space="preserve"> In addition, the National Institute of Standards and Technology (NIST) has established the NIST Personal Identity Verification Program (NPIVP) to evaluate integrated circuit chip cards and supplies against conformance requirements contained in FIPS 201. GSA has established the FIPS 201Evaluation Program to evaluate other supplies needed for agency implementation of HSPD-12 requirements where normative requirements are specified in FIPS 201 and to perform card and reader interface testing for interoperability. Products that are approved as FIPS-201 compliant through these evaluation and testing programs may be offered directly through HSPD-12 Supplies and Services Components SIN under the category “Approved FIPS 201-Compliant Products and services.</w:t>
      </w:r>
    </w:p>
    <w:p xmlns:tce="http://www.TCE.com">
      <w:pPr>
        <w:pStyle w:val="ListNumber"/>
        <!--depth 1-->
        <w:numPr>
          <w:ilvl w:val="0"/>
          <w:numId w:val="704"/>
        </w:numPr>
      </w:pPr>
      <w:r>
        <w:t/>
      </w:r>
      <w:r>
        <w:t>(d)</w:t>
      </w:r>
      <w:r>
        <w:t xml:space="preserve"> </w:t>
      </w:r>
      <w:r>
        <w:rPr>
          <w:i/>
        </w:rPr>
        <w:t>Qualification requirements</w:t>
      </w:r>
      <w:r>
        <w:t>. Offerors proposing Authentication supplies and services under the established SINs are required to provide the following:</w:t>
      </w:r>
    </w:p>
    <w:p xmlns:tce="http://www.TCE.com">
      <w:pPr>
        <w:pStyle w:val="ListNumber2"/>
        <!--depth 2-->
        <w:numPr>
          <w:ilvl w:val="1"/>
          <w:numId w:val="707"/>
        </w:numPr>
      </w:pPr>
      <w:r>
        <w:t/>
      </w:r>
      <w:r>
        <w:t>(1)</w:t>
      </w:r>
      <w:r>
        <w:t xml:space="preserve"> Proposed items must be determined to be compliant with Federal requirements for that SIN. Qualification Requirements and procedures for the evaluation of supplies and services are posted at the URL:</w:t>
      </w:r>
      <w:hyperlink r:id="rIdHyperlink299">
        <w:r>
          <w:rPr>
            <w:rStyle w:val="Hyperlink"/>
          </w:rPr>
          <w:t>http://www.idmanagement.gov</w:t>
        </w:r>
      </w:hyperlink>
      <w:r>
        <w:t>. GSA will follow these procedures in qualifying offeror's supplies and services against the Qualification Requirements for applicable to SIN. Offerors must submit all documentation certification letter(s) for Authentication Supplies and Services offerings at the same time as submission of proposal. Award will be dependent upon receipt of official documentation from the Acquisition Program Management Office (APMO) listed below verifying satisfactory qualification against the Qualification Requirements of the proposed SIN(s).</w:t>
      </w:r>
    </w:p>
    <w:p xmlns:tce="http://www.TCE.com">
      <w:pPr>
        <w:pStyle w:val="ListNumber2"/>
        <!--depth 2-->
        <w:numPr>
          <w:ilvl w:val="1"/>
          <w:numId w:val="707"/>
        </w:numPr>
      </w:pPr>
      <w:r>
        <w:t/>
      </w:r>
      <w:r>
        <w:t>(2)</w:t>
      </w:r>
      <w:r>
        <w:t xml:space="preserve"> After award, Contractor agrees that certified supplies and services will not be offered under any other SIN on any Federal Supply Schedule</w:t>
      </w:r>
    </w:p>
    <w:p xmlns:tce="http://www.TCE.com">
      <w:pPr>
        <w:pStyle w:val="ListNumber2"/>
        <!--depth 2-->
        <w:numPr>
          <w:ilvl w:val="1"/>
          <w:numId w:val="707"/>
        </w:numPr>
      </w:pPr>
      <w:r>
        <w:t/>
      </w:r>
      <w:r>
        <w:t>(3)</w:t>
      </w:r>
      <w:r>
        <w:t/>
      </w:r>
    </w:p>
    <w:p xmlns:tce="http://www.TCE.com">
      <w:pPr>
        <w:pStyle w:val="ListNumber3"/>
        <!--depth 3-->
        <w:numPr>
          <w:ilvl w:val="2"/>
          <w:numId w:val="708"/>
        </w:numPr>
      </w:pPr>
      <w:r>
        <w:t/>
      </w:r>
      <w:r>
        <w:t>(i)</w:t>
      </w:r>
      <w:r>
        <w:t xml:space="preserve"> If the Contractor changes the supplies or services previously qualified, GSA may require the Contractor to resubmit the supplies or services for re-qualification.</w:t>
      </w:r>
    </w:p>
    <w:p xmlns:tce="http://www.TCE.com">
      <w:pPr>
        <w:pStyle w:val="ListNumber3"/>
        <!--depth 3-->
        <w:numPr>
          <w:ilvl w:val="2"/>
          <w:numId w:val="708"/>
        </w:numPr>
      </w:pPr>
      <w:r>
        <w:t/>
      </w:r>
      <w:r>
        <w:t>(ii)</w:t>
      </w:r>
      <w:r>
        <w:t xml:space="preserve"> If the Federal Government changes the qualification requirements or standards, Contractor must resubmit the supplies and services for re-qualification.</w:t>
      </w:r>
    </w:p>
    <w:p xmlns:tce="http://www.TCE.com">
      <w:pPr>
        <w:pStyle w:val="ListNumber2"/>
        <!--depth 2-->
        <w:numPr>
          <w:ilvl w:val="1"/>
          <w:numId w:val="707"/>
        </w:numPr>
      </w:pPr>
      <w:r>
        <w:t/>
      </w:r>
      <w:r>
        <w:t>(4)</w:t>
      </w:r>
      <w:r>
        <w:t xml:space="preserve"> Immediately prior to making an award, Contracting Officers MUST consult the following website to ensure that the supplies and/or services recommended for award under any Authentication Supplies and Services SINs are in compliance with the latest APL qualification standards: www.idmanagement.gov. A dated copy of the applicable page should be made and included with the award documents.</w:t>
      </w:r>
    </w:p>
    <w:p xmlns:tce="http://www.TCE.com">
      <w:pPr>
        <w:pStyle w:val="ListNumber"/>
        <!--depth 1-->
        <w:numPr>
          <w:ilvl w:val="0"/>
          <w:numId w:val="704"/>
        </w:numPr>
      </w:pPr>
      <w:r>
        <w:t/>
      </w:r>
      <w:r>
        <w:t>(e)</w:t>
      </w:r>
      <w:r>
        <w:t xml:space="preserve"> </w:t>
      </w:r>
      <w:r>
        <w:rPr>
          <w:i/>
        </w:rPr>
        <w:t>Demonstrating conformance.</w:t>
      </w:r>
      <w:r>
        <w:t/>
      </w:r>
    </w:p>
    <w:p xmlns:tce="http://www.TCE.com">
      <w:pPr>
        <w:pStyle w:val="ListNumber2"/>
        <!--depth 2-->
        <w:numPr>
          <w:ilvl w:val="1"/>
          <w:numId w:val="709"/>
        </w:numPr>
      </w:pPr>
      <w:r>
        <w:t/>
      </w:r>
      <w:r>
        <w:t>(1)</w:t>
      </w:r>
      <w:r>
        <w:t xml:space="preserve"> The Federal Government has established Qualification Requirements for demonstrating conformance with the Standards. The following websites provide additional information regarding the evaluation and qualification processes</w:t>
      </w:r>
    </w:p>
    <w:p xmlns:tce="http://www.TCE.com">
      <w:pPr>
        <w:pStyle w:val="ListNumber3"/>
        <!--depth 3-->
        <w:numPr>
          <w:ilvl w:val="2"/>
          <w:numId w:val="710"/>
        </w:numPr>
      </w:pPr>
      <w:r>
        <w:t/>
      </w:r>
      <w:r>
        <w:t>(i)</w:t>
      </w:r>
      <w:r>
        <w:t xml:space="preserve"> For Identify and Access Management Services (IAMS) and PKI Shared Service Provider (SSP) Qualification Requirements and evaluation procedures: </w:t>
      </w:r>
      <w:hyperlink r:id="rIdHyperlink300">
        <w:r>
          <w:rPr>
            <w:rStyle w:val="Hyperlink"/>
          </w:rPr>
          <w:t>http://www.idmanagement.gov</w:t>
        </w:r>
      </w:hyperlink>
      <w:r>
        <w:t>;</w:t>
      </w:r>
    </w:p>
    <w:p xmlns:tce="http://www.TCE.com">
      <w:pPr>
        <w:pStyle w:val="ListNumber3"/>
        <!--depth 3-->
        <w:numPr>
          <w:ilvl w:val="2"/>
          <w:numId w:val="710"/>
        </w:numPr>
      </w:pPr>
      <w:r>
        <w:t/>
      </w:r>
      <w:r>
        <w:t>(ii)</w:t>
      </w:r>
      <w:r>
        <w:t xml:space="preserve"> For HSPD-12 Product and Service Components Qualification Requirements and evaluation procedures: </w:t>
      </w:r>
      <w:hyperlink r:id="rIdHyperlink301">
        <w:r>
          <w:rPr>
            <w:rStyle w:val="Hyperlink"/>
          </w:rPr>
          <w:t>http://www.idmanagement.gov</w:t>
        </w:r>
      </w:hyperlink>
      <w:r>
        <w:t>;</w:t>
      </w:r>
    </w:p>
    <w:p xmlns:tce="http://www.TCE.com">
      <w:pPr>
        <w:pStyle w:val="ListNumber3"/>
        <!--depth 3-->
        <w:numPr>
          <w:ilvl w:val="2"/>
          <w:numId w:val="710"/>
        </w:numPr>
      </w:pPr>
      <w:r>
        <w:t/>
      </w:r>
      <w:r>
        <w:t>(iii)</w:t>
      </w:r>
      <w:r>
        <w:t xml:space="preserve"> For FIPS 201 evaluation program testing and certification procedures: </w:t>
      </w:r>
      <w:hyperlink r:id="rIdHyperlink302">
        <w:r>
          <w:rPr>
            <w:rStyle w:val="Hyperlink"/>
          </w:rPr>
          <w:t>https://www.idmanagement.gov/fips201/</w:t>
        </w:r>
      </w:hyperlink>
      <w:r>
        <w:t>.</w:t>
      </w:r>
    </w:p>
    <w:p xmlns:tce="http://www.TCE.com">
      <w:pPr>
        <w:pStyle w:val="ListNumber"/>
        <!--depth 1-->
        <w:numPr>
          <w:ilvl w:val="0"/>
          <w:numId w:val="704"/>
        </w:numPr>
      </w:pPr>
      <w:r>
        <w:t/>
      </w:r>
      <w:r>
        <w:t>(f)</w:t>
      </w:r>
      <w:r>
        <w:t xml:space="preserve"> </w:t>
      </w:r>
      <w:r>
        <w:rPr>
          <w:i/>
        </w:rPr>
        <w:t>Acquisition Program Management Office (APMO).</w:t>
      </w:r>
      <w:r>
        <w:t xml:space="preserve"> GSA has established the APMO to provide centralized technical oversight and management regarding the qualification process to industry partners and Federal agencies. Contact the following APMO for information on the eAuthentication Qualification process. Technical, APMO, FIPS 201, and HSPD-12 Points of Contact can be found below, or in an additional attachment to the solicitation.</w:t>
      </w:r>
    </w:p>
    <w:p xmlns:tce="http://www.TCE.com">
      <w:pPr>
        <w:pStyle w:val="ListParagraph"/>
        <!--depth 1-->
        <w:ind w:left="720"/>
      </w:pPr>
      <w:r>
        <w:t>[</w:t>
      </w:r>
      <w:r>
        <w:rPr>
          <w:i/>
        </w:rPr>
        <w:t>The contracting officer should insert the points of contact information below, unless otherwise included elsewhere in the solicitation.</w:t>
      </w:r>
      <w:r>
        <w:t>]</w:t>
      </w:r>
    </w:p>
    <w:p xmlns:tce="http://www.TCE.com">
      <w:pPr>
        <w:pStyle w:val="ListParagraph"/>
        <!--depth 1-->
        <w:ind w:left="720"/>
      </w:pPr>
      <w:r>
        <w:t>*</w:t>
      </w:r>
      <w:r>
        <w:t>_____</w:t>
      </w:r>
      <w:r>
        <w:t>*</w:t>
      </w:r>
    </w:p>
    <w:p xmlns:tce="http://www.TCE.com">
      <w:pPr>
        <w:pStyle w:val="BodyText"/>
      </w:pPr>
      <w:r>
        <w:t>(End of clause)</w:t>
      </w:r>
    </w:p>
    <!--Topic unique_541-->
    <w:p xmlns:tce="http://www.TCE.com">
      <w:pPr>
        <w:pStyle w:val="Heading6"/>
      </w:pPr>
      <w:bookmarkStart w:id="3362" w:name="_Numd19e40737"/>
      <w:bookmarkStart w:id="3363" w:name="_Refd19e40737"/>
      <w:bookmarkStart w:id="3364" w:name="_Tocd19e40737"/>
      <w:r>
        <w:t/>
      </w:r>
      <w:r>
        <w:t>552.238-110</w:t>
      </w:r>
      <w:r>
        <w:t xml:space="preserve"> Commercial Satellite Communication (COMSATCOM) Services.</w:t>
      </w:r>
      <w:bookmarkEnd w:id="3363"/>
      <w:bookmarkEnd w:id="3364"/>
      <w:bookmarkEnd w:id="3362"/>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(d)(34) insert the following clause:</w:t>
      </w:r>
    </w:p>
    <w:p xmlns:tce="http://www.TCE.com">
      <w:pPr>
        <w:pStyle w:val="BodyText"/>
      </w:pPr>
      <w:r>
        <w:t>Commercial Satellite Communication (COMSATCOM) Services (May 2023)</w:t>
      </w:r>
    </w:p>
    <w:p xmlns:tce="http://www.TCE.com">
      <w:pPr>
        <w:pStyle w:val="ListNumber"/>
        <!--depth 1-->
        <w:numPr>
          <w:ilvl w:val="0"/>
          <w:numId w:val="711"/>
        </w:numPr>
      </w:pPr>
      <w:r>
        <w:t/>
      </w:r>
      <w:r>
        <w:t>(a)</w:t>
      </w:r>
      <w:r>
        <w:t xml:space="preserve"> </w:t>
      </w:r>
      <w:r>
        <w:rPr>
          <w:i/>
        </w:rPr>
        <w:t>General background.</w:t>
      </w:r>
      <w:r>
        <w:t xml:space="preserve"> A Special Item Number (SIN) has been established for Commercial Satellite Communications (COMSATCOM) services, focused on transponded capacity and fixed and mobile subscription services, to make available common COMSATCOM services to all Ordering Activities.</w:t>
      </w:r>
    </w:p>
    <w:p xmlns:tce="http://www.TCE.com">
      <w:pPr>
        <w:pStyle w:val="ListNumber"/>
        <!--depth 1-->
        <w:numPr>
          <w:ilvl w:val="0"/>
          <w:numId w:val="711"/>
        </w:numPr>
      </w:pPr>
      <w:r>
        <w:t/>
      </w:r>
      <w:r>
        <w:t>(b)</w:t>
      </w:r>
      <w:r>
        <w:t xml:space="preserve"> </w:t>
      </w:r>
      <w:r>
        <w:rPr>
          <w:i/>
        </w:rPr>
        <w:t>Information assurance.</w:t>
      </w:r>
      <w:r>
        <w:t/>
      </w:r>
    </w:p>
    <w:p xmlns:tce="http://www.TCE.com">
      <w:pPr>
        <w:pStyle w:val="ListNumber2"/>
        <!--depth 2-->
        <w:numPr>
          <w:ilvl w:val="1"/>
          <w:numId w:val="712"/>
        </w:numPr>
      </w:pPr>
      <w:r>
        <w:t/>
      </w:r>
      <w:r>
        <w:t>(1)</w:t>
      </w:r>
      <w:r>
        <w:t xml:space="preserve"> The Contractor shall demonstrate, to the maximum extent practicable, the ability to meet:</w:t>
      </w:r>
    </w:p>
    <w:p xmlns:tce="http://www.TCE.com">
      <w:pPr>
        <w:pStyle w:val="ListNumber3"/>
        <!--depth 3-->
        <w:numPr>
          <w:ilvl w:val="2"/>
          <w:numId w:val="713"/>
        </w:numPr>
      </w:pPr>
      <w:r>
        <w:t/>
      </w:r>
      <w:r>
        <w:t>(i)</w:t>
      </w:r>
      <w:r>
        <w:t xml:space="preserve"> The Committee on National Security Systems Policy (CNSSP) 12, “National Information Assurance Policy for Space Systems used to Support National Security Missions,” or</w:t>
      </w:r>
    </w:p>
    <w:p xmlns:tce="http://www.TCE.com">
      <w:pPr>
        <w:pStyle w:val="ListNumber3"/>
        <!--depth 3-->
        <w:numPr>
          <w:ilvl w:val="2"/>
          <w:numId w:val="713"/>
        </w:numPr>
      </w:pPr>
      <w:r>
        <w:t/>
      </w:r>
      <w:r>
        <w:t>(ii)</w:t>
      </w:r>
      <w:r>
        <w:t xml:space="preserve"> Department of Defense Directive (DoDD) 8581.1, “Information Assurance (IA) Policy for Space Systems Used by the Department of Defense.”</w:t>
      </w:r>
    </w:p>
    <w:p xmlns:tce="http://www.TCE.com">
      <w:pPr>
        <w:pStyle w:val="ListNumber2"/>
        <!--depth 2-->
        <w:numPr>
          <w:ilvl w:val="1"/>
          <w:numId w:val="712"/>
        </w:numPr>
      </w:pPr>
      <w:r>
        <w:t/>
      </w:r>
      <w:r>
        <w:t>(2)</w:t>
      </w:r>
      <w:r>
        <w:t xml:space="preserve"> The Contractor shall demonstrate the ability to comply with the Federal Information Security Management Act of 2002 as implemented by Federal Information Processing Standards Publication 200 (FIPS 200), “Minimum Security Requirements for Federal Information and Information Systems.” In response to ordering activity requirements, at a minimum, all services shall meet the requirements assigned against:</w:t>
      </w:r>
    </w:p>
    <w:p xmlns:tce="http://www.TCE.com">
      <w:pPr>
        <w:pStyle w:val="ListNumber3"/>
        <!--depth 3-->
        <w:numPr>
          <w:ilvl w:val="2"/>
          <w:numId w:val="714"/>
        </w:numPr>
      </w:pPr>
      <w:r>
        <w:t/>
      </w:r>
      <w:r>
        <w:t>(i)</w:t>
      </w:r>
      <w:r>
        <w:t xml:space="preserve"> A low-impact information system (per FIPS 200) that is described in the current revision of National Institute of Standards and Technology (NIST) Special Publication (SP) 800-53, “Recommended Security Controls for Federal Information Systems and Organizations,” or</w:t>
      </w:r>
    </w:p>
    <w:p xmlns:tce="http://www.TCE.com">
      <w:pPr>
        <w:pStyle w:val="ListNumber3"/>
        <!--depth 3-->
        <w:numPr>
          <w:ilvl w:val="2"/>
          <w:numId w:val="714"/>
        </w:numPr>
      </w:pPr>
      <w:r>
        <w:t/>
      </w:r>
      <w:r>
        <w:t>(ii)</w:t>
      </w:r>
      <w:r>
        <w:t xml:space="preserve"> A Mission Assurance Category (MAC) III system that is described in the current revision of DoD Instruction (DoDI) 8500.2, “Information Assurance Implementation.”</w:t>
      </w:r>
    </w:p>
    <w:p xmlns:tce="http://www.TCE.com">
      <w:pPr>
        <w:pStyle w:val="ListNumber2"/>
        <!--depth 2-->
        <w:numPr>
          <w:ilvl w:val="1"/>
          <w:numId w:val="712"/>
        </w:numPr>
      </w:pPr>
      <w:r>
        <w:t/>
      </w:r>
      <w:r>
        <w:t>(3)</w:t>
      </w:r>
      <w:r>
        <w:t xml:space="preserve"> The Contractor's information assurance boundary is where the Contractor's services connect to the user terminals/equipment (i.e., includes satellite command encryption (ground and space); systems used in the Satellite Operations Centers (SOCs), Network Operations Centers (NOCs) and teleport; and terrestrial infrastructure required for service delivery).</w:t>
      </w:r>
    </w:p>
    <w:p xmlns:tce="http://www.TCE.com">
      <w:pPr>
        <w:pStyle w:val="ListNumber"/>
        <!--depth 1-->
        <w:numPr>
          <w:ilvl w:val="0"/>
          <w:numId w:val="711"/>
        </w:numPr>
      </w:pPr>
      <w:r>
        <w:t/>
      </w:r>
      <w:r>
        <w:t>(c)</w:t>
      </w:r>
      <w:r>
        <w:t xml:space="preserve"> </w:t>
      </w:r>
      <w:r>
        <w:rPr>
          <w:i/>
        </w:rPr>
        <w:t>Delivery schedule.</w:t>
      </w:r>
      <w:r>
        <w:t xml:space="preserve"> The Contractor shall deliver COMSATCOM services in accordance with </w:t>
      </w:r>
      <w:r>
        <w:rPr>
          <w:color w:val="0000FF"/>
        </w:rPr>
        <w:fldChar w:fldCharType="begin"/>
      </w:r>
      <w:r>
        <w:rPr>
          <w:color w:val="0000FF"/>
        </w:rPr>
        <w:instrText xml:space="preserve"> REF _Numd19e38814 \h </w:instrText>
      </w:r>
      <w:r>
        <w:fldChar w:fldCharType="separate"/>
      </w:r>
      <w:rPr>
        <w:color w:val="0000FF"/>
      </w:rPr>
      <w:r>
        <w:rPr>
          <w:u w:val="single"/>
        </w:rPr>
        <w:t>552.238-86</w:t>
      </w:r>
      <w:r>
        <w:rPr>
          <w:color w:val="0000FF"/>
        </w:rPr>
        <w:fldChar w:fldCharType="end"/>
      </w:r>
      <w:r>
        <w:t>.</w:t>
      </w:r>
    </w:p>
    <w:p xmlns:tce="http://www.TCE.com">
      <w:pPr>
        <w:pStyle w:val="ListNumber"/>
        <!--depth 1-->
        <w:numPr>
          <w:ilvl w:val="0"/>
          <w:numId w:val="711"/>
        </w:numPr>
      </w:pPr>
      <w:r>
        <w:t/>
      </w:r>
      <w:r>
        <w:t>(d)</w:t>
      </w:r>
      <w:r>
        <w:t xml:space="preserve"> </w:t>
      </w:r>
      <w:r>
        <w:rPr>
          <w:i/>
        </w:rPr>
        <w:t>Portability.</w:t>
      </w:r>
      <w:r>
        <w:t xml:space="preserve"> The Contractor shall have the capability to redeploy COMSATCOM services, subject to availability. Portability shall be provided within the COMSATCOM Contractor's resources at any time as requested by the ordering activity. When portability is exercised, evidence of equivalent net present value (NPV) shall be provided by the Contractor.</w:t>
      </w:r>
    </w:p>
    <w:p xmlns:tce="http://www.TCE.com">
      <w:pPr>
        <w:pStyle w:val="ListNumber"/>
        <!--depth 1-->
        <w:numPr>
          <w:ilvl w:val="0"/>
          <w:numId w:val="711"/>
        </w:numPr>
      </w:pPr>
      <w:r>
        <w:t/>
      </w:r>
      <w:r>
        <w:t>(e)</w:t>
      </w:r>
      <w:r>
        <w:t xml:space="preserve"> </w:t>
      </w:r>
      <w:r>
        <w:rPr>
          <w:i/>
        </w:rPr>
        <w:t>Flexibility/optimization.</w:t>
      </w:r>
      <w:r>
        <w:t xml:space="preserve"> The Contractor shall have the capability to re-groom resources for spectral, operational, or price efficiencies. Flexibility/optimization shall be provided within the COMSATCOM Contractor's resources at any time as requested by the ordering activity. When flexibility/optimization is exercised, evidence of equivalent net present value (NPV) shall be provided by the Contractor. The Contractor is encouraged to submit re-grooming approaches for ordering activity consideration that may increase efficiencies for existing COMSATCOM services.</w:t>
      </w:r>
    </w:p>
    <w:p xmlns:tce="http://www.TCE.com">
      <w:pPr>
        <w:pStyle w:val="ListNumber"/>
        <!--depth 1-->
        <w:numPr>
          <w:ilvl w:val="0"/>
          <w:numId w:val="711"/>
        </w:numPr>
      </w:pPr>
      <w:r>
        <w:t/>
      </w:r>
      <w:r>
        <w:t>(f)</w:t>
      </w:r>
      <w:r>
        <w:t xml:space="preserve"> </w:t>
      </w:r>
      <w:r>
        <w:rPr>
          <w:i/>
        </w:rPr>
        <w:t>Net ready (interoperability).</w:t>
      </w:r>
      <w:r>
        <w:t xml:space="preserve"> COMSATCOM services shall be consistent with commercial standards and practices. Services shall have the capability to access and/or interoperate with Government or other Commercial teleports/gateways and provide enterprise service access to or among networks or enclaves. Interfaces may be identified as interoperable on the basis of participation in a sponsored interoperability program.</w:t>
      </w:r>
    </w:p>
    <w:p xmlns:tce="http://www.TCE.com">
      <w:pPr>
        <w:pStyle w:val="ListNumber"/>
        <!--depth 1-->
        <w:numPr>
          <w:ilvl w:val="0"/>
          <w:numId w:val="711"/>
        </w:numPr>
      </w:pPr>
      <w:r>
        <w:t/>
      </w:r>
      <w:r>
        <w:t>(g)</w:t>
      </w:r>
      <w:r>
        <w:t xml:space="preserve"> </w:t>
      </w:r>
      <w:r>
        <w:rPr>
          <w:i/>
        </w:rPr>
        <w:t>Network monitoring (Net OPS).</w:t>
      </w:r>
      <w:r>
        <w:t xml:space="preserve"> The Contractor shall have the capability to electronically collect and deliver near real-time monitoring, fault/incident/outage reporting, and information access to ensure effective and efficient operations, performance, and availability, consistent with commercial practices. Consistent with the Contractor's standard management practices, the Net Ops information will be provided on a frequency (example: every 6 hours, daily) and format (example: SNMP, XML) as defined in a requirement to a location/entity/electronic interface defined by the ordering activity. Specific reporting requirements will be defined by the Ordering Activity.</w:t>
      </w:r>
    </w:p>
    <w:p xmlns:tce="http://www.TCE.com">
      <w:pPr>
        <w:pStyle w:val="ListNumber"/>
        <!--depth 1-->
        <w:numPr>
          <w:ilvl w:val="0"/>
          <w:numId w:val="711"/>
        </w:numPr>
      </w:pPr>
      <w:r>
        <w:t/>
      </w:r>
      <w:r>
        <w:t>(h)</w:t>
      </w:r>
      <w:r>
        <w:t xml:space="preserve"> </w:t>
      </w:r>
      <w:r>
        <w:rPr>
          <w:i/>
        </w:rPr>
        <w:t>EMI/RFI identification, characterization, and geo-location.</w:t>
      </w:r>
      <w:r>
        <w:t xml:space="preserve"> The Contractor shall have the capability to collect and electronically report in near real-time Electro Magnetic Interference (EMI) / Radio Frequency Interference (RFI) identification, characterization, and geo-location, including the ability to identify and characterize sub-carrier EMI/RFI being transmitted underneath an authorized carrier, and the ability to geo-locate the source of any and all EMI/RFI. The Contractor shall establish and use with the ordering activity a mutually agreed upon media and voice communications capability capable of protecting “Sensitive, but Unclassified” data.</w:t>
      </w:r>
    </w:p>
    <w:p xmlns:tce="http://www.TCE.com">
      <w:pPr>
        <w:pStyle w:val="ListNumber"/>
        <!--depth 1-->
        <w:numPr>
          <w:ilvl w:val="0"/>
          <w:numId w:val="711"/>
        </w:numPr>
      </w:pPr>
      <w:r>
        <w:t/>
      </w:r>
      <w:r>
        <w:t>(i)</w:t>
      </w:r>
      <w:r>
        <w:t xml:space="preserve"> </w:t>
      </w:r>
      <w:r>
        <w:rPr>
          <w:i/>
        </w:rPr>
        <w:t>Security.</w:t>
      </w:r>
      <w:r>
        <w:t/>
      </w:r>
    </w:p>
    <w:p xmlns:tce="http://www.TCE.com">
      <w:pPr>
        <w:pStyle w:val="ListNumber2"/>
        <!--depth 2-->
        <w:numPr>
          <w:ilvl w:val="1"/>
          <w:numId w:val="715"/>
        </w:numPr>
      </w:pPr>
      <w:r>
        <w:t/>
      </w:r>
      <w:r>
        <w:t>(1)</w:t>
      </w:r>
      <w:r>
        <w:t xml:space="preserve"> The Contractor may be required to obtain/possess varying levels of personnel and facility security clearances up to U.S. Government TOP SECRET/Sensitive Compartmented Information (TS/SCI) or equivalent clearances assigned by the National Security Authority of a NATO Member State or Major Non-NATO Ally.</w:t>
      </w:r>
    </w:p>
    <w:p xmlns:tce="http://www.TCE.com">
      <w:pPr>
        <w:pStyle w:val="ListNumber2"/>
        <!--depth 2-->
        <w:numPr>
          <w:ilvl w:val="1"/>
          <w:numId w:val="715"/>
        </w:numPr>
      </w:pPr>
      <w:r>
        <w:t/>
      </w:r>
      <w:r>
        <w:t>(2)</w:t>
      </w:r>
      <w:r>
        <w:t xml:space="preserve"> For incident resolution involving classified matters, the Contractor shall provide appropriately cleared staff who can affect COMSATCOM services operations (example: satellite payload operations, network operations). The Contractor shall provide a minimum of one operations staff member AND a minimum of one person with the authority to commit the company if resolution requires business impacting decisions (example: Chief Executive Officer, Chief Operations Officer, etc.).</w:t>
      </w:r>
    </w:p>
    <w:p xmlns:tce="http://www.TCE.com">
      <w:pPr>
        <w:pStyle w:val="ListNumber2"/>
        <!--depth 2-->
        <w:numPr>
          <w:ilvl w:val="1"/>
          <w:numId w:val="715"/>
        </w:numPr>
      </w:pPr>
      <w:r>
        <w:t/>
      </w:r>
      <w:r>
        <w:t>(3)</w:t>
      </w:r>
      <w:r>
        <w:t xml:space="preserve"> When Communications Security or Transmission Security equipment or keying material is placed in the equipment/terminal shelter, the Contractor shall ensure compliance with applicable physical security directives/guidelines and that all deployed equipment/terminal operations and maintenance personnel shall possess the appropriate clearances, equal to or higher than the classification level of the data being transmitted. Where local regulations require use of foreign personnel for terminal operations and maintenance, then the Contractor shall ensure compliance with applicable security directives/guidelines and document to the U.S. Government's satisfaction that protective measures are in place and such individuals have equivalent clearances granted by the local host nation.</w:t>
      </w:r>
    </w:p>
    <w:p xmlns:tce="http://www.TCE.com">
      <w:pPr>
        <w:pStyle w:val="ListNumber2"/>
        <!--depth 2-->
        <w:numPr>
          <w:ilvl w:val="1"/>
          <w:numId w:val="715"/>
        </w:numPr>
      </w:pPr>
      <w:r>
        <w:t/>
      </w:r>
      <w:r>
        <w:t>(4)</w:t>
      </w:r>
      <w:r>
        <w:t xml:space="preserve"> For classified operations security (OPSEC), the Contractor shall ensure that all personnel in direct contact with classified OPSEC indicators (example: the unit, location, and time of operations) have U.S. SECRET or higher personnel security clearances, or, as appropriate, equivalent clearances assigned by the National Security Authority of a NATO Member State or Major Non-NATO Ally, in accordance with applicable security directives and guidelines.</w:t>
      </w:r>
    </w:p>
    <w:p xmlns:tce="http://www.TCE.com">
      <w:pPr>
        <w:pStyle w:val="ListNumber2"/>
        <!--depth 2-->
        <w:numPr>
          <w:ilvl w:val="1"/>
          <w:numId w:val="715"/>
        </w:numPr>
      </w:pPr>
      <w:r>
        <w:t/>
      </w:r>
      <w:r>
        <w:t>(5)</w:t>
      </w:r>
      <w:r>
        <w:t xml:space="preserve"> For classified requirements, cleared satellite operator staff must have access to secure voice communications for emergency purposes. Communications security equipment certified by the National Security Agency (NSA) to secure unclassified and up to and including SECRET communication transmissions at all operations centers is preferred. If a Contractor is unable to have access to NSA-approved communications security equipment at its operations centers, then a combination of a “Sensitive but Unclassified” (SBU) cryptographic module approved by the U.S. National Institute for Standards and Technology and pre-arranged access to National Security Agency-approved communications security equipment at an agreed alternate facility is acceptable.</w:t>
      </w:r>
    </w:p>
    <w:p xmlns:tce="http://www.TCE.com">
      <w:pPr>
        <w:pStyle w:val="ListNumber2"/>
        <!--depth 2-->
        <w:numPr>
          <w:ilvl w:val="1"/>
          <w:numId w:val="715"/>
        </w:numPr>
      </w:pPr>
      <w:r>
        <w:t/>
      </w:r>
      <w:r>
        <w:t>(6)</w:t>
      </w:r>
      <w:r>
        <w:t xml:space="preserve"> The Contractor shall have the capability to “mask” or “protect” users against unauthorized release of identifying information to any entity that could compromise operations security. Identifying information includes but is not limited to personal user and/or unit information including tail numbers, unit names, unit numbers, individual names, individual contact numbers, street addresses, etc.</w:t>
      </w:r>
    </w:p>
    <w:p xmlns:tce="http://www.TCE.com">
      <w:pPr>
        <w:pStyle w:val="ListNumber"/>
        <!--depth 1-->
        <w:numPr>
          <w:ilvl w:val="0"/>
          <w:numId w:val="711"/>
        </w:numPr>
      </w:pPr>
      <w:r>
        <w:t/>
      </w:r>
      <w:r>
        <w:t>(j)</w:t>
      </w:r>
      <w:r>
        <w:t xml:space="preserve"> </w:t>
      </w:r>
      <w:r>
        <w:rPr>
          <w:i/>
        </w:rPr>
        <w:t>Third party billing for COMSATCOM subscription services.</w:t>
      </w:r>
      <w:r>
        <w:t>The Contractor shall identify authorized network infrastructure for the ordering activity. In some cases, the user of the terminal may access network infrastructure owned or operated by a third party. In the event a terminal is used on a third party's network infrastructure, the Contractor shall provide to the ordering activity, invoices and documentation reflecting actual usage amount and third party charges incurred. The ordering activity shall be billed the actual third party charges incurred, or the contract third party billing price, whichever is less.</w:t>
      </w:r>
    </w:p>
    <w:p xmlns:tce="http://www.TCE.com">
      <w:pPr>
        <w:pStyle w:val="BodyText"/>
      </w:pPr>
      <w:r>
        <w:t>(End of clause)</w:t>
      </w:r>
    </w:p>
    <!--Topic unique_78-->
    <w:p xmlns:tce="http://www.TCE.com">
      <w:pPr>
        <w:pStyle w:val="Heading6"/>
      </w:pPr>
      <w:bookmarkStart w:id="3365" w:name="_Numd19e40974"/>
      <w:bookmarkStart w:id="3366" w:name="_Refd19e40974"/>
      <w:bookmarkStart w:id="3367" w:name="_Tocd19e40974"/>
      <w:r>
        <w:t/>
      </w:r>
      <w:r>
        <w:t>552.238-111</w:t>
      </w:r>
      <w:r>
        <w:t xml:space="preserve"> Environmental Protection Agency Registration Requirement.</w:t>
      </w:r>
      <w:bookmarkEnd w:id="3366"/>
      <w:bookmarkEnd w:id="3367"/>
      <w:bookmarkEnd w:id="3365"/>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(d)(35) insert the following clause:</w:t>
      </w:r>
    </w:p>
    <w:p xmlns:tce="http://www.TCE.com">
      <w:pPr>
        <w:pStyle w:val="BodyText"/>
      </w:pPr>
      <w:r>
        <w:t>Environmental Protection Agency Registration Requirement (JAN 2022)</w:t>
      </w:r>
    </w:p>
    <w:p xmlns:tce="http://www.TCE.com">
      <w:pPr>
        <w:pStyle w:val="ListNumber"/>
        <!--depth 1-->
        <w:numPr>
          <w:ilvl w:val="0"/>
          <w:numId w:val="716"/>
        </w:numPr>
      </w:pPr>
      <w:r>
        <w:t/>
      </w:r>
      <w:r>
        <w:t>(a)</w:t>
      </w:r>
      <w:r>
        <w:t xml:space="preserve"> With respect to the products described in this solicitation which require registration with the Environmental Protection Agency (EPA), as required by the Federal Insecticide, Fungicide, and Rodenticide Act, Section 3, Registration of Pesticides, awards will be made only for such products that have been assigned an EPA registration number, prior to the time of bid opening.</w:t>
      </w:r>
    </w:p>
    <w:p xmlns:tce="http://www.TCE.com">
      <w:pPr>
        <w:pStyle w:val="ListNumber"/>
        <!--depth 1-->
        <w:numPr>
          <w:ilvl w:val="0"/>
          <w:numId w:val="716"/>
        </w:numPr>
      </w:pPr>
      <w:r>
        <w:t/>
      </w:r>
      <w:r>
        <w:t>(b)</w:t>
      </w:r>
      <w:r>
        <w:t xml:space="preserve"> The offeror shall insert in the spaces provided in this section, the manufacturer's and/or distributor's name and the “EPA Registration Number” for each item offered. Any offer which does not specify a current “EPA Registration Number” in effect for the duration of the contract period, and including the manufacturer's and/or distributor's name will be rejected.</w:t>
      </w:r>
    </w:p>
    <w:tbl>
      <w:tblPr>
        <w:tblStyle w:val="TableGrid"/>
        <w:tblW w:w="0" w:type="auto"/>
        <w:tblInd w:w="0" w:type="dxa"/>
        <w:tblLook w:val="04A0" w:firstRow="0" w:lastRow="0" w:firstColumn="0" w:lastColumn="0" w:noHBand="1" w:noVBand="1"/>
      </w:tblPr>
      <w:tblGrid>
        <w:gridCol w:w="2435"/>
        <w:gridCol w:w="2435"/>
        <w:gridCol w:w="2435"/>
        <w:gridCol w:w="2435"/>
      </w:tblGrid>
      <w:tr>
        <w:trPr>
          <w:cantSplit/>
        </w:trPr>
        <w:tc>
          <w:tcPr>
            <w:gridSpan w:val="4"/>
          </w:tcPr>
          <w:p xmlns:tce="http://www.TCE.com">
            <w:pPr>
              <w:pStyle w:val="BodyText"/>
            </w:pPr>
            <w:r>
              <w:t>Items</w:t>
            </w:r>
          </w:p>
        </w:tc>
      </w:tr>
      <w:tr>
        <w:trPr>
          <w:cantSplit/>
        </w:trPr>
        <w:tc>
          <w:p xmlns:tce="http://www.TCE.com">
            <w:pPr>
              <w:pStyle w:val="BodyText"/>
            </w:pPr>
            <w:r>
              <w:t>Item Numbers</w:t>
            </w:r>
          </w:p>
        </w:tc>
        <w:tc>
          <w:p xmlns:tce="http://www.TCE.com">
            <w:pPr>
              <w:pStyle w:val="BodyText"/>
            </w:pPr>
            <w:r>
              <w:t>Name of Manufacturer / Distributor</w:t>
            </w:r>
          </w:p>
        </w:tc>
        <w:tc>
          <w:p xmlns:tce="http://www.TCE.com">
            <w:pPr>
              <w:pStyle w:val="BodyText"/>
            </w:pPr>
            <w:r>
              <w:t>EPA Registration Number</w:t>
            </w:r>
          </w:p>
        </w:tc>
        <w:tc>
          <w:p xmlns:tce="http://www.TCE.com">
            <w:pPr>
              <w:pStyle w:val="BodyText"/>
            </w:pPr>
            <w:r>
              <w:t>Date of Expiration</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Number"/>
        <!--depth 1-->
        <w:numPr>
          <w:ilvl w:val="0"/>
          <w:numId w:val="716"/>
        </w:numPr>
      </w:pPr>
      <w:r>
        <w:t/>
      </w:r>
      <w:r>
        <w:t>(c)</w:t>
      </w:r>
      <w:r>
        <w:t xml:space="preserve"> If, during the performance of a contract awarded as a result of this solicitation, the EPA Registration Number for products being furnished is terminated, withdrawn, canceled, or suspended, and such action does not arise out of causes beyond the control, and with the fault or negligence of the Contractor or subcontractor, the Government may terminate the contract pursuant to either the Default Clause or Termination for Cause Paragraph (contained in the clause 52.212-4, Contract Terms and Conditions-Commercial Products and Commercial Services), whichever is applicable to the resultant contract.</w:t>
      </w:r>
    </w:p>
    <w:p xmlns:tce="http://www.TCE.com">
      <w:pPr>
        <w:pStyle w:val="BodyText"/>
      </w:pPr>
      <w:r>
        <w:t>(End of clause)</w:t>
      </w:r>
    </w:p>
    <!--Topic unique_542-->
    <w:p xmlns:tce="http://www.TCE.com">
      <w:pPr>
        <w:pStyle w:val="Heading6"/>
      </w:pPr>
      <w:bookmarkStart w:id="3368" w:name="_Numd19e41149"/>
      <w:bookmarkStart w:id="3369" w:name="_Refd19e41149"/>
      <w:bookmarkStart w:id="3370" w:name="_Tocd19e41149"/>
      <w:r>
        <w:t/>
      </w:r>
      <w:r>
        <w:t>552.238-112</w:t>
      </w:r>
      <w:r>
        <w:t xml:space="preserve"> Definitions—Federal Supply Schedule Contracts.</w:t>
      </w:r>
      <w:bookmarkEnd w:id="3369"/>
      <w:bookmarkEnd w:id="3370"/>
      <w:bookmarkEnd w:id="3368"/>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 FSS solicitation provisions and contract clauses.</w:t>
      </w:r>
      <w:r>
        <w:rPr>
          <w:color w:val="0000FF"/>
        </w:rPr>
        <w:fldChar w:fldCharType="end"/>
      </w:r>
      <w:r>
        <w:t xml:space="preserve"> </w:t>
      </w:r>
      <w:r>
        <w:t>(d) insert the following clause:</w:t>
      </w:r>
    </w:p>
    <w:p xmlns:tce="http://www.TCE.com">
      <w:pPr>
        <w:pStyle w:val="BodyText"/>
      </w:pPr>
      <w:r>
        <w:t>Definitions-Federal Supply Schedule Contracts (Mar 2024)</w:t>
      </w:r>
    </w:p>
    <w:p xmlns:tce="http://www.TCE.com">
      <w:pPr>
        <w:pStyle w:val="BodyText"/>
      </w:pPr>
      <w:r>
        <w:t>As used in this contract,</w:t>
      </w:r>
    </w:p>
    <w:p xmlns:tce="http://www.TCE.com">
      <w:pPr>
        <w:pStyle w:val="BodyText"/>
      </w:pPr>
      <w:r>
        <w:t/>
      </w:r>
      <w:r>
        <w:rPr>
          <w:i/>
        </w:rPr>
        <w:t>Eligible</w:t>
      </w:r>
      <w:r>
        <w:t xml:space="preserve"> means an entity that meets the requirements prescribed by statute, regulation, or other authority for purposes of being able to use Federal Supply Schedule (FSS) contracts. Information about FSS eligibility is available at https://www.gsa.gov/​eligibilitydeterminations.</w:t>
      </w:r>
    </w:p>
    <w:p xmlns:tce="http://www.TCE.com">
      <w:pPr>
        <w:pStyle w:val="BodyText"/>
      </w:pPr>
      <w:r>
        <w:t/>
      </w:r>
      <w:r>
        <w:rPr>
          <w:i/>
        </w:rPr>
        <w:t xml:space="preserve">Ordering activity </w:t>
      </w:r>
      <w:r>
        <w:t>(also called “ordering agency” and “ordering office”) means an entity that is eligible to place orders or establish blanket purchase agreements (BPA) under this contract.</w:t>
      </w:r>
    </w:p>
    <w:p xmlns:tce="http://www.TCE.com">
      <w:pPr>
        <w:pStyle w:val="BodyText"/>
      </w:pPr>
      <w:r>
        <w:t>(End of clause)</w:t>
      </w:r>
    </w:p>
    <!--Topic unique_543-->
    <w:p xmlns:tce="http://www.TCE.com">
      <w:pPr>
        <w:pStyle w:val="Heading6"/>
      </w:pPr>
      <w:bookmarkStart w:id="3371" w:name="_Numd19e41191"/>
      <w:bookmarkStart w:id="3372" w:name="_Refd19e41191"/>
      <w:bookmarkStart w:id="3373" w:name="_Tocd19e41191"/>
      <w:r>
        <w:t/>
      </w:r>
      <w:r>
        <w:t>552.238-113</w:t>
      </w:r>
      <w:r>
        <w:t xml:space="preserve"> Authorities Supporting Use of Federal Supply Schedule Contracts.</w:t>
      </w:r>
      <w:bookmarkEnd w:id="3372"/>
      <w:bookmarkEnd w:id="3373"/>
      <w:bookmarkEnd w:id="3371"/>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(d)</w:t>
      </w:r>
      <w:r>
        <w:t>, insert the following clause:</w:t>
      </w:r>
    </w:p>
    <w:p xmlns:tce="http://www.TCE.com">
      <w:pPr>
        <w:pStyle w:val="BodyText"/>
      </w:pPr>
      <w:r>
        <w:t>Authorities Supporting Use of Federal Supply Schedule Contracts (Mar 2024)</w:t>
      </w:r>
    </w:p>
    <w:p xmlns:tce="http://www.TCE.com">
      <w:pPr>
        <w:pStyle w:val="ListNumber"/>
        <!--depth 1-->
        <w:numPr>
          <w:ilvl w:val="0"/>
          <w:numId w:val="717"/>
        </w:numPr>
      </w:pPr>
      <w:r>
        <w:t/>
      </w:r>
      <w:r>
        <w:t>(a)</w:t>
      </w:r>
      <w:r>
        <w:t>Ordering activities are able to use Federal Supply Schedule (FSS) contracts based upon a number of statutes, regulations, and other authorities. Authorities allowing ordering activities use of FSS contracts include, but are not limited to:</w:t>
      </w:r>
    </w:p>
    <w:p xmlns:tce="http://www.TCE.com">
      <w:pPr>
        <w:pStyle w:val="ListNumber2"/>
        <!--depth 2-->
        <w:numPr>
          <w:ilvl w:val="1"/>
          <w:numId w:val="718"/>
        </w:numPr>
      </w:pPr>
      <w:r>
        <w:t/>
      </w:r>
      <w:r>
        <w:t>(1)</w:t>
      </w:r>
      <w:r>
        <w:t xml:space="preserve"> </w:t>
      </w:r>
      <w:hyperlink r:id="rIdHyperlink303">
        <w:r>
          <w:rPr>
            <w:rStyle w:val="Hyperlink"/>
          </w:rPr>
          <w:t>25 U.S.C. 1660g(e)</w:t>
        </w:r>
      </w:hyperlink>
      <w:r>
        <w:t xml:space="preserve">, which provides for the use by urban Indian organizations, as defined in </w:t>
      </w:r>
      <w:hyperlink r:id="rIdHyperlink304">
        <w:r>
          <w:rPr>
            <w:rStyle w:val="Hyperlink"/>
          </w:rPr>
          <w:t>25 U.S.C. 1603</w:t>
        </w:r>
      </w:hyperlink>
      <w:r>
        <w:t>, for the purposes of carrying out a contract or grant pursuant to 25 U.S.C. chapter 18, subchapter IV.</w:t>
      </w:r>
    </w:p>
    <w:p xmlns:tce="http://www.TCE.com">
      <w:pPr>
        <w:pStyle w:val="ListNumber2"/>
        <!--depth 2-->
        <w:numPr>
          <w:ilvl w:val="1"/>
          <w:numId w:val="718"/>
        </w:numPr>
      </w:pPr>
      <w:r>
        <w:t/>
      </w:r>
      <w:r>
        <w:t>(2)</w:t>
      </w:r>
      <w:r>
        <w:t xml:space="preserve"> </w:t>
      </w:r>
      <w:hyperlink r:id="rIdHyperlink305">
        <w:r>
          <w:rPr>
            <w:rStyle w:val="Hyperlink"/>
          </w:rPr>
          <w:t>25 U.S.C. 2507</w:t>
        </w:r>
      </w:hyperlink>
      <w:r>
        <w:t xml:space="preserve">, which provides for the use by tribally controlled schools, as defined in </w:t>
      </w:r>
      <w:hyperlink r:id="rIdHyperlink306">
        <w:r>
          <w:rPr>
            <w:rStyle w:val="Hyperlink"/>
          </w:rPr>
          <w:t>25 U.S.C. 2511</w:t>
        </w:r>
      </w:hyperlink>
      <w:r>
        <w:t>, for the purposes of carrying out a grant pursuant to 25 U.S.C. chapter 27 (known as the Tribally Controlled Schools Act).</w:t>
      </w:r>
    </w:p>
    <w:p xmlns:tce="http://www.TCE.com">
      <w:pPr>
        <w:pStyle w:val="ListNumber2"/>
        <!--depth 2-->
        <w:numPr>
          <w:ilvl w:val="1"/>
          <w:numId w:val="718"/>
        </w:numPr>
      </w:pPr>
      <w:r>
        <w:t/>
      </w:r>
      <w:r>
        <w:t>(3)</w:t>
      </w:r>
      <w:r>
        <w:t xml:space="preserve"> </w:t>
      </w:r>
      <w:hyperlink r:id="rIdHyperlink307">
        <w:r>
          <w:rPr>
            <w:rStyle w:val="Hyperlink"/>
          </w:rPr>
          <w:t>25 U.S.C. 4111(j)</w:t>
        </w:r>
      </w:hyperlink>
      <w:r>
        <w:t xml:space="preserve">, which provides for the use by Indian Tribes, as defined in </w:t>
      </w:r>
      <w:hyperlink r:id="rIdHyperlink308">
        <w:r>
          <w:rPr>
            <w:rStyle w:val="Hyperlink"/>
          </w:rPr>
          <w:t>25 U.S.C. 4103</w:t>
        </w:r>
      </w:hyperlink>
      <w:r>
        <w:t xml:space="preserve">, and tribally designated housing entities, as defined in </w:t>
      </w:r>
      <w:hyperlink r:id="rIdHyperlink309">
        <w:r>
          <w:rPr>
            <w:rStyle w:val="Hyperlink"/>
          </w:rPr>
          <w:t>25 U.S.C. 4103</w:t>
        </w:r>
      </w:hyperlink>
      <w:r>
        <w:t>, for the purposes of carrying out a contract, grant, or cooperative agreement pursuant to 25 U.S.C. chapter 43 (known as the Native American Housing Assistance and Self Determination Act (NAHASDA)).</w:t>
      </w:r>
    </w:p>
    <w:p xmlns:tce="http://www.TCE.com">
      <w:pPr>
        <w:pStyle w:val="ListNumber2"/>
        <!--depth 2-->
        <w:numPr>
          <w:ilvl w:val="1"/>
          <w:numId w:val="718"/>
        </w:numPr>
      </w:pPr>
      <w:r>
        <w:t/>
      </w:r>
      <w:r>
        <w:t>(4)</w:t>
      </w:r>
      <w:r>
        <w:t xml:space="preserve"> </w:t>
      </w:r>
      <w:hyperlink r:id="rIdHyperlink310">
        <w:r>
          <w:rPr>
            <w:rStyle w:val="Hyperlink"/>
          </w:rPr>
          <w:t>25 U.S.C. 5324(k)</w:t>
        </w:r>
      </w:hyperlink>
      <w:r>
        <w:t xml:space="preserve">, which provides for the use by Tribal organizations, as defined in </w:t>
      </w:r>
      <w:hyperlink r:id="rIdHyperlink311">
        <w:r>
          <w:rPr>
            <w:rStyle w:val="Hyperlink"/>
          </w:rPr>
          <w:t>25 U.S.C 5304</w:t>
        </w:r>
      </w:hyperlink>
      <w:r>
        <w:t>, for the purposes of carrying out a contract, grant, or cooperative agreement pursuant to 25 U.S.C. chapter 46 (known as the Indian Self-Determination and Education Assistance Act (ISDEAA)).</w:t>
      </w:r>
    </w:p>
    <w:p xmlns:tce="http://www.TCE.com">
      <w:pPr>
        <w:pStyle w:val="ListNumber2"/>
        <!--depth 2-->
        <w:numPr>
          <w:ilvl w:val="1"/>
          <w:numId w:val="718"/>
        </w:numPr>
      </w:pPr>
      <w:r>
        <w:t/>
      </w:r>
      <w:r>
        <w:t>(5)</w:t>
      </w:r>
      <w:r>
        <w:t xml:space="preserve"> </w:t>
      </w:r>
      <w:hyperlink r:id="rIdHyperlink312">
        <w:r>
          <w:rPr>
            <w:rStyle w:val="Hyperlink"/>
          </w:rPr>
          <w:t>25 U.S.C. 5370</w:t>
        </w:r>
      </w:hyperlink>
      <w:r>
        <w:t xml:space="preserve"> and </w:t>
      </w:r>
      <w:hyperlink r:id="rIdHyperlink313">
        <w:r>
          <w:rPr>
            <w:rStyle w:val="Hyperlink"/>
          </w:rPr>
          <w:t>25 U.S.C. 5396</w:t>
        </w:r>
      </w:hyperlink>
      <w:r>
        <w:t xml:space="preserve">, which provides for the use by Indian Tribes, as defined in </w:t>
      </w:r>
      <w:hyperlink r:id="rIdHyperlink314">
        <w:r>
          <w:rPr>
            <w:rStyle w:val="Hyperlink"/>
          </w:rPr>
          <w:t>25 U.S.C. 5304</w:t>
        </w:r>
      </w:hyperlink>
      <w:r>
        <w:t>, for the purpose of carrying out a compact or funding agreement pursuant to 25 U.S.C. chapter 46 (known as ISDEAA).</w:t>
      </w:r>
    </w:p>
    <w:p xmlns:tce="http://www.TCE.com">
      <w:pPr>
        <w:pStyle w:val="ListNumber2"/>
        <!--depth 2-->
        <w:numPr>
          <w:ilvl w:val="1"/>
          <w:numId w:val="718"/>
        </w:numPr>
      </w:pPr>
      <w:r>
        <w:t/>
      </w:r>
      <w:r>
        <w:t>(6)</w:t>
      </w:r>
      <w:r>
        <w:t xml:space="preserve"> </w:t>
      </w:r>
      <w:hyperlink r:id="rIdHyperlink315">
        <w:r>
          <w:rPr>
            <w:rStyle w:val="Hyperlink"/>
          </w:rPr>
          <w:t>40 U.S.C. 113(d)</w:t>
        </w:r>
      </w:hyperlink>
      <w:r>
        <w:t>, which provides for the use by the Senate, the House of Representatives, and the Architect of the Capitol (including any building, activity, or function under the direction of the Architect of the Capitol).</w:t>
      </w:r>
    </w:p>
    <w:p xmlns:tce="http://www.TCE.com">
      <w:pPr>
        <w:pStyle w:val="ListNumber2"/>
        <!--depth 2-->
        <w:numPr>
          <w:ilvl w:val="1"/>
          <w:numId w:val="718"/>
        </w:numPr>
      </w:pPr>
      <w:r>
        <w:t/>
      </w:r>
      <w:r>
        <w:t>(7)</w:t>
      </w:r>
      <w:r>
        <w:t xml:space="preserve"> </w:t>
      </w:r>
      <w:hyperlink r:id="rIdHyperlink316">
        <w:r>
          <w:rPr>
            <w:rStyle w:val="Hyperlink"/>
          </w:rPr>
          <w:t>40 U.S.C. 501</w:t>
        </w:r>
      </w:hyperlink>
      <w:r>
        <w:t xml:space="preserve">, which provides for the use by executive agencies as defined in </w:t>
      </w:r>
      <w:hyperlink r:id="rIdHyperlink317">
        <w:r>
          <w:rPr>
            <w:rStyle w:val="Hyperlink"/>
          </w:rPr>
          <w:t>5 U.S.C. 105</w:t>
        </w:r>
      </w:hyperlink>
      <w:r>
        <w:t>.</w:t>
      </w:r>
    </w:p>
    <w:p xmlns:tce="http://www.TCE.com">
      <w:pPr>
        <w:pStyle w:val="ListNumber2"/>
        <!--depth 2-->
        <w:numPr>
          <w:ilvl w:val="1"/>
          <w:numId w:val="718"/>
        </w:numPr>
      </w:pPr>
      <w:r>
        <w:t/>
      </w:r>
      <w:r>
        <w:t>(8)</w:t>
      </w:r>
      <w:r>
        <w:t xml:space="preserve"> </w:t>
      </w:r>
      <w:hyperlink r:id="rIdHyperlink318">
        <w:r>
          <w:rPr>
            <w:rStyle w:val="Hyperlink"/>
          </w:rPr>
          <w:t>40 U.S.C. 502(a)</w:t>
        </w:r>
      </w:hyperlink>
      <w:r>
        <w:t xml:space="preserve">, which provides for the use by Federal agencies as defined in </w:t>
      </w:r>
      <w:hyperlink r:id="rIdHyperlink319">
        <w:r>
          <w:rPr>
            <w:rStyle w:val="Hyperlink"/>
          </w:rPr>
          <w:t>40 U.S.C. 102</w:t>
        </w:r>
      </w:hyperlink>
      <w:r>
        <w:t xml:space="preserve">, the District of Columbia, and mixed-ownership Government corporations as defined in </w:t>
      </w:r>
      <w:hyperlink r:id="rIdHyperlink320">
        <w:r>
          <w:rPr>
            <w:rStyle w:val="Hyperlink"/>
          </w:rPr>
          <w:t>31 U.S.C. 9101</w:t>
        </w:r>
      </w:hyperlink>
      <w:r>
        <w:t>.</w:t>
      </w:r>
    </w:p>
    <w:p xmlns:tce="http://www.TCE.com">
      <w:pPr>
        <w:pStyle w:val="ListNumber2"/>
        <!--depth 2-->
        <w:numPr>
          <w:ilvl w:val="1"/>
          <w:numId w:val="718"/>
        </w:numPr>
      </w:pPr>
      <w:r>
        <w:t/>
      </w:r>
      <w:r>
        <w:t>(9)</w:t>
      </w:r>
      <w:r>
        <w:t xml:space="preserve"> </w:t>
      </w:r>
      <w:hyperlink r:id="rIdHyperlink321">
        <w:r>
          <w:rPr>
            <w:rStyle w:val="Hyperlink"/>
          </w:rPr>
          <w:t>40 U.S.C. 502(b)</w:t>
        </w:r>
      </w:hyperlink>
      <w:r>
        <w:t xml:space="preserve">, which provides for the use by qualified nonprofit agencies for other severely disabled, as defined in </w:t>
      </w:r>
      <w:hyperlink r:id="rIdHyperlink322">
        <w:r>
          <w:rPr>
            <w:rStyle w:val="Hyperlink"/>
          </w:rPr>
          <w:t>41 U.S.C. 8501(6)</w:t>
        </w:r>
      </w:hyperlink>
      <w:r>
        <w:t xml:space="preserve">, and qualified nonprofit agencies for the blind, as defined in </w:t>
      </w:r>
      <w:hyperlink r:id="rIdHyperlink323">
        <w:r>
          <w:rPr>
            <w:rStyle w:val="Hyperlink"/>
          </w:rPr>
          <w:t>41 U.S.C. 8501(7)</w:t>
        </w:r>
      </w:hyperlink>
      <w:r>
        <w:t xml:space="preserve">, for the purposes of making or providing to the Government a commodity or service that has been determined by the Committee for Purchase From People Who Are Blind or Severely Disabled under </w:t>
      </w:r>
      <w:hyperlink r:id="rIdHyperlink324">
        <w:r>
          <w:rPr>
            <w:rStyle w:val="Hyperlink"/>
          </w:rPr>
          <w:t>41 U.S.C. 8503</w:t>
        </w:r>
      </w:hyperlink>
      <w:r>
        <w:t xml:space="preserve"> to be suitable for procurement by the Government.</w:t>
      </w:r>
    </w:p>
    <w:p xmlns:tce="http://www.TCE.com">
      <w:pPr>
        <w:pStyle w:val="ListNumber2"/>
        <!--depth 2-->
        <w:numPr>
          <w:ilvl w:val="1"/>
          <w:numId w:val="718"/>
        </w:numPr>
      </w:pPr>
      <w:r>
        <w:t/>
      </w:r>
      <w:r>
        <w:t>(10)</w:t>
      </w:r>
      <w:r>
        <w:t xml:space="preserve"> </w:t>
      </w:r>
      <w:hyperlink r:id="rIdHyperlink325">
        <w:r>
          <w:rPr>
            <w:rStyle w:val="Hyperlink"/>
          </w:rPr>
          <w:t>40 U.S.C. 502(c)</w:t>
        </w:r>
      </w:hyperlink>
      <w:r>
        <w:t xml:space="preserve">, which provides for the use by State or local governments, as defined in </w:t>
      </w:r>
      <w:hyperlink r:id="rIdHyperlink326">
        <w:r>
          <w:rPr>
            <w:rStyle w:val="Hyperlink"/>
          </w:rPr>
          <w:t>40 U.S.C. 502(c)(3)(A)</w:t>
        </w:r>
      </w:hyperlink>
      <w:r>
        <w:t xml:space="preserve">, for the purpose of purchasing the types of supplies and services described in </w:t>
      </w:r>
      <w:hyperlink r:id="rIdHyperlink327">
        <w:r>
          <w:rPr>
            <w:rStyle w:val="Hyperlink"/>
          </w:rPr>
          <w:t>40 U.S.C. 502(c)</w:t>
        </w:r>
      </w:hyperlink>
      <w:r>
        <w:t xml:space="preserve">. The types of supplies and services described in </w:t>
      </w:r>
      <w:hyperlink r:id="rIdHyperlink328">
        <w:r>
          <w:rPr>
            <w:rStyle w:val="Hyperlink"/>
          </w:rPr>
          <w:t>40 U.S.C. 502(c)</w:t>
        </w:r>
      </w:hyperlink>
      <w:r>
        <w:t xml:space="preserve"> are limited to those available in the Information Technology Category and the Security and Protection Category (or any successor categories). The GSA program implementing this authority is the Cooperative Purchasing program.</w:t>
      </w:r>
    </w:p>
    <w:p xmlns:tce="http://www.TCE.com">
      <w:pPr>
        <w:pStyle w:val="ListNumber2"/>
        <!--depth 2-->
        <w:numPr>
          <w:ilvl w:val="1"/>
          <w:numId w:val="718"/>
        </w:numPr>
      </w:pPr>
      <w:r>
        <w:t/>
      </w:r>
      <w:r>
        <w:t>(11)</w:t>
      </w:r>
      <w:r>
        <w:t xml:space="preserve"> </w:t>
      </w:r>
      <w:hyperlink r:id="rIdHyperlink329">
        <w:r>
          <w:rPr>
            <w:rStyle w:val="Hyperlink"/>
          </w:rPr>
          <w:t>40 U.S.C. 502(d)</w:t>
        </w:r>
      </w:hyperlink>
      <w:r>
        <w:t xml:space="preserve">, which provides for the use by State or local governments, as defined in </w:t>
      </w:r>
      <w:hyperlink r:id="rIdHyperlink330">
        <w:r>
          <w:rPr>
            <w:rStyle w:val="Hyperlink"/>
          </w:rPr>
          <w:t>40 U.S.C. 502(c)(3)(A)</w:t>
        </w:r>
      </w:hyperlink>
      <w:r>
        <w:t>, for the purposes of facilitating disaster preparedness or response, facilitating recovery from a major disaster declared by the President under the Robert T. Stafford Disaster Relief and Emergency Assistance Act (</w:t>
      </w:r>
      <w:hyperlink r:id="rIdHyperlink331">
        <w:r>
          <w:rPr>
            <w:rStyle w:val="Hyperlink"/>
          </w:rPr>
          <w:t>42 U.S.C. 5121</w:t>
        </w:r>
      </w:hyperlink>
      <w:r>
        <w:t xml:space="preserve"> </w:t>
      </w:r>
      <w:r>
        <w:rPr>
          <w:i/>
        </w:rPr>
        <w:t>et seq.</w:t>
      </w:r>
      <w:r>
        <w:t>), or facilitating recovery from terrorism, nuclear, biological, chemical, or radiological attack. The GSA program implementing this authority is the Disaster Purchasing program.</w:t>
      </w:r>
    </w:p>
    <w:p xmlns:tce="http://www.TCE.com">
      <w:pPr>
        <w:pStyle w:val="ListNumber2"/>
        <!--depth 2-->
        <w:numPr>
          <w:ilvl w:val="1"/>
          <w:numId w:val="718"/>
        </w:numPr>
      </w:pPr>
      <w:r>
        <w:t/>
      </w:r>
      <w:r>
        <w:t>(12)</w:t>
      </w:r>
      <w:r>
        <w:t xml:space="preserve"> </w:t>
      </w:r>
      <w:hyperlink r:id="rIdHyperlink332">
        <w:r>
          <w:rPr>
            <w:rStyle w:val="Hyperlink"/>
          </w:rPr>
          <w:t>40 U.S.C. 502(e)</w:t>
        </w:r>
      </w:hyperlink>
      <w:r>
        <w:t xml:space="preserve">, which provides for the use by the American National Red Cross and other qualified organizations, as defined in </w:t>
      </w:r>
      <w:hyperlink r:id="rIdHyperlink333">
        <w:r>
          <w:rPr>
            <w:rStyle w:val="Hyperlink"/>
          </w:rPr>
          <w:t>40 U.S.C. 502(e)(3)</w:t>
        </w:r>
      </w:hyperlink>
      <w:r>
        <w:t xml:space="preserve">. Purchases under this authority by the American National Red Cross shall be used in furtherance of the purposes of the American National Red Cross set forth in </w:t>
      </w:r>
      <w:hyperlink r:id="rIdHyperlink334">
        <w:r>
          <w:rPr>
            <w:rStyle w:val="Hyperlink"/>
          </w:rPr>
          <w:t>36 U.S.C. 300102</w:t>
        </w:r>
      </w:hyperlink>
      <w:r>
        <w:t>. Purchases under this authority by other qualified organizations shall be used in furtherance of purposes determined to be appropriate to facilitate emergency preparedness and disaster relief and set forth in guidance by the Administrator of General Services, in consultation with the Administrator of the Federal Emergency Management Agency.</w:t>
      </w:r>
    </w:p>
    <w:p xmlns:tce="http://www.TCE.com">
      <w:pPr>
        <w:pStyle w:val="ListNumber2"/>
        <!--depth 2-->
        <w:numPr>
          <w:ilvl w:val="1"/>
          <w:numId w:val="718"/>
        </w:numPr>
      </w:pPr>
      <w:r>
        <w:t/>
      </w:r>
      <w:r>
        <w:t>(13)</w:t>
      </w:r>
      <w:r>
        <w:t xml:space="preserve"> </w:t>
      </w:r>
      <w:hyperlink r:id="rIdHyperlink335">
        <w:r>
          <w:rPr>
            <w:rStyle w:val="Hyperlink"/>
          </w:rPr>
          <w:t>42 U.S.C. 247d</w:t>
        </w:r>
      </w:hyperlink>
      <w:r>
        <w:t xml:space="preserve">, which provides for the use by State or local governments, as defined in </w:t>
      </w:r>
      <w:hyperlink r:id="rIdHyperlink336">
        <w:r>
          <w:rPr>
            <w:rStyle w:val="Hyperlink"/>
          </w:rPr>
          <w:t>40 U.S.C.502(c)(3)(A)</w:t>
        </w:r>
      </w:hyperlink>
      <w:r>
        <w:t>, when a public health emergency has been declared by the Secretary of Health and Human Services under section 319 of the Public Health Services Act. The GSA program implementing this authority is the Public Health Emergencies program.</w:t>
      </w:r>
    </w:p>
    <w:p xmlns:tce="http://www.TCE.com">
      <w:pPr>
        <w:pStyle w:val="ListNumber2"/>
        <!--depth 2-->
        <w:numPr>
          <w:ilvl w:val="1"/>
          <w:numId w:val="718"/>
        </w:numPr>
      </w:pPr>
      <w:r>
        <w:t/>
      </w:r>
      <w:r>
        <w:t>(14)</w:t>
      </w:r>
      <w:r>
        <w:t xml:space="preserve"> FAR subpart 51.1, which provides for the use by contractors, including subcontractors, when such use is authorized pursuant to FAR </w:t>
      </w:r>
      <w:hyperlink r:id="rIdHyperlink337">
        <w:r>
          <w:rPr>
            <w:rStyle w:val="Hyperlink"/>
          </w:rPr>
          <w:t>subpart 51.1</w:t>
        </w:r>
      </w:hyperlink>
      <w:r>
        <w:t>.</w:t>
      </w:r>
    </w:p>
    <w:p xmlns:tce="http://www.TCE.com">
      <w:pPr>
        <w:pStyle w:val="BodyText"/>
      </w:pPr>
      <w:r>
        <w:t>(End of clause)</w:t>
      </w:r>
    </w:p>
    <!--Topic unique_545-->
    <w:p xmlns:tce="http://www.TCE.com">
      <w:pPr>
        <w:pStyle w:val="Heading6"/>
      </w:pPr>
      <w:bookmarkStart w:id="3374" w:name="_Numd19e41474"/>
      <w:bookmarkStart w:id="3375" w:name="_Refd19e41474"/>
      <w:bookmarkStart w:id="3376" w:name="_Tocd19e41474"/>
      <w:r>
        <w:t/>
      </w:r>
      <w:r>
        <w:t>552.238-114</w:t>
      </w:r>
      <w:r>
        <w:t xml:space="preserve"> Use of Federal Supply Schedule Contracts by Eligible Non-Federal Entities.</w:t>
      </w:r>
      <w:bookmarkEnd w:id="3375"/>
      <w:bookmarkEnd w:id="3376"/>
      <w:bookmarkEnd w:id="3374"/>
    </w:p>
    <w:p xmlns:tce="http://www.TCE.com">
      <w:pPr>
        <w:pStyle w:val="BodyText"/>
      </w:pPr>
      <w:r>
        <w:t xml:space="preserve">As prescribed in </w:t>
      </w:r>
      <w:r>
        <w:t xml:space="preserve"> </w:t>
      </w:r>
      <w:r>
        <w:rPr>
          <w:color w:val="0000FF"/>
        </w:rPr>
        <w:fldChar w:fldCharType="begin"/>
      </w:r>
      <w:r>
        <w:rPr>
          <w:color w:val="0000FF"/>
        </w:rPr>
        <w:instrText xml:space="preserve"> REF _Numd19e25059 \h </w:instrText>
      </w:r>
      <w:r>
        <w:fldChar w:fldCharType="separate"/>
      </w:r>
      <w:rPr>
        <w:color w:val="0000FF"/>
      </w:rPr>
      <w:r>
        <w:rPr>
          <w:u w:val="single"/>
        </w:rPr>
        <w:t>538.7005 Contract clause.</w:t>
      </w:r>
      <w:r>
        <w:rPr>
          <w:color w:val="0000FF"/>
        </w:rPr>
        <w:fldChar w:fldCharType="end"/>
      </w:r>
      <w:r>
        <w:t xml:space="preserve"> </w:t>
      </w:r>
      <w:r>
        <w:t>, insert the following clause:</w:t>
      </w:r>
    </w:p>
    <w:p xmlns:tce="http://www.TCE.com">
      <w:pPr>
        <w:pStyle w:val="BodyText"/>
      </w:pPr>
      <w:r>
        <w:t>Use of Federal Supply Schedule Contracts by Eligible Non-Federal Entities (Mar 2024)</w:t>
      </w:r>
    </w:p>
    <w:p xmlns:tce="http://www.TCE.com">
      <w:pPr>
        <w:pStyle w:val="ListNumber"/>
        <!--depth 1-->
        <w:numPr>
          <w:ilvl w:val="0"/>
          <w:numId w:val="719"/>
        </w:numPr>
      </w:pPr>
      <w:r>
        <w:t/>
      </w:r>
      <w:r>
        <w:t>(a)</w:t>
      </w:r>
      <w:r>
        <w:t xml:space="preserve"> </w:t>
      </w:r>
      <w:r>
        <w:rPr>
          <w:i/>
        </w:rPr>
        <w:t>Definition</w:t>
      </w:r>
      <w:r>
        <w:t xml:space="preserve"> — </w:t>
      </w:r>
      <w:r>
        <w:rPr>
          <w:i/>
        </w:rPr>
        <w:t>Non-Federal entity,</w:t>
      </w:r>
      <w:r>
        <w:t xml:space="preserve"> as used in this clause, means any State, local, territorial, or Tribal government, or any instrumentality thereof (including any local educational agency or institution of higher education); and any other non-Federal organization ( </w:t>
      </w:r>
      <w:r>
        <w:rPr>
          <w:i/>
        </w:rPr>
        <w:t>e.g.,</w:t>
      </w:r>
      <w:r>
        <w:t xml:space="preserve"> a qualified nonprofit agency as defined in </w:t>
      </w:r>
      <w:hyperlink r:id="rIdHyperlink338">
        <w:r>
          <w:rPr>
            <w:rStyle w:val="Hyperlink"/>
          </w:rPr>
          <w:t>40 U.S.C. 502(b)</w:t>
        </w:r>
      </w:hyperlink>
      <w:r>
        <w:t>).</w:t>
      </w:r>
    </w:p>
    <w:p xmlns:tce="http://www.TCE.com">
      <w:pPr>
        <w:pStyle w:val="ListNumber"/>
        <!--depth 1-->
        <w:numPr>
          <w:ilvl w:val="0"/>
          <w:numId w:val="719"/>
        </w:numPr>
      </w:pPr>
      <w:r>
        <w:t/>
      </w:r>
      <w:r>
        <w:t>(b)</w:t>
      </w:r>
      <w:r>
        <w:t/>
      </w:r>
    </w:p>
    <w:p xmlns:tce="http://www.TCE.com">
      <w:pPr>
        <w:pStyle w:val="ListParagraph"/>
        <!--depth 1-->
        <w:ind w:left="720"/>
      </w:pPr>
      <w:r>
        <w:t/>
      </w:r>
      <w:r>
        <w:rPr>
          <w:i/>
        </w:rPr>
        <w:t>Responsibilities.</w:t>
      </w:r>
      <w:r>
        <w:t xml:space="preserve"> Eligible non-Federal entities are responsible for complying with—</w:t>
      </w:r>
    </w:p>
    <w:p xmlns:tce="http://www.TCE.com">
      <w:pPr>
        <w:pStyle w:val="ListNumber2"/>
        <!--depth 2-->
        <w:numPr>
          <w:ilvl w:val="1"/>
          <w:numId w:val="720"/>
        </w:numPr>
      </w:pPr>
      <w:r>
        <w:t/>
      </w:r>
      <w:r>
        <w:t>(1)</w:t>
      </w:r>
      <w:r>
        <w:t xml:space="preserve">FSS ordering guidance. Information about GSA's FSS contracts, including ordering guidance is available at </w:t>
      </w:r>
      <w:r>
        <w:rPr>
          <w:i/>
        </w:rPr>
        <w:t xml:space="preserve"> </w:t>
      </w:r>
      <w:hyperlink r:id="rIdHyperlink339">
        <w:r>
          <w:rPr>
            <w:i/>
            <w:rStyle w:val="Hyperlink"/>
          </w:rPr>
          <w:t>https://www.gsa.gov/​schedules</w:t>
        </w:r>
      </w:hyperlink>
      <w:r>
        <w:rPr>
          <w:i/>
        </w:rPr>
        <w:t>;</w:t>
      </w:r>
      <w:r>
        <w:t xml:space="preserve"> and</w:t>
      </w:r>
    </w:p>
    <w:p xmlns:tce="http://www.TCE.com">
      <w:pPr>
        <w:pStyle w:val="ListNumber2"/>
        <!--depth 2-->
        <w:numPr>
          <w:ilvl w:val="1"/>
          <w:numId w:val="720"/>
        </w:numPr>
      </w:pPr>
      <w:r>
        <w:t/>
      </w:r>
      <w:r>
        <w:t>(2)</w:t>
      </w:r>
      <w:r>
        <w:t xml:space="preserve">Any conditions of the underlying authority(ies) supporting the use of FSS contracts ( </w:t>
      </w:r>
      <w:r>
        <w:rPr>
          <w:i/>
        </w:rPr>
        <w:t>e.g.,</w:t>
      </w:r>
      <w:r>
        <w:t xml:space="preserve"> </w:t>
      </w:r>
      <w:hyperlink r:id="rIdHyperlink340">
        <w:r>
          <w:rPr>
            <w:rStyle w:val="Hyperlink"/>
          </w:rPr>
          <w:t>40 U.S.C. 502(c)</w:t>
        </w:r>
      </w:hyperlink>
      <w:r>
        <w:t xml:space="preserve"> limits purchases to specific supplies and services available under FSS contracts).</w:t>
      </w:r>
    </w:p>
    <w:p xmlns:tce="http://www.TCE.com">
      <w:pPr>
        <w:pStyle w:val="ListNumber"/>
        <!--depth 1-->
        <w:numPr>
          <w:ilvl w:val="0"/>
          <w:numId w:val="719"/>
        </w:numPr>
      </w:pPr>
      <w:r>
        <w:t/>
      </w:r>
      <w:r>
        <w:t>(c)</w:t>
      </w:r>
      <w:r>
        <w:t xml:space="preserve"> </w:t>
      </w:r>
      <w:r>
        <w:rPr>
          <w:i/>
        </w:rPr>
        <w:t>Acceptance.</w:t>
      </w:r>
      <w:r>
        <w:t/>
      </w:r>
    </w:p>
    <w:p xmlns:tce="http://www.TCE.com">
      <w:pPr>
        <w:pStyle w:val="ListNumber2"/>
        <!--depth 2-->
        <w:numPr>
          <w:ilvl w:val="1"/>
          <w:numId w:val="721"/>
        </w:numPr>
      </w:pPr>
      <w:r>
        <w:t/>
      </w:r>
      <w:r>
        <w:t>(1)</w:t>
      </w:r>
      <w:r>
        <w:t>The Contractor is encouraged, but not obligated, to accept orders from eligible non-Federal entities under this contract. The Contractor may, within 5 business days of receipt of an order, reject an order from an eligible non-Federal entity for any reason. However, purchase card orders must be rejected within 24 hours of receipt of the order. Failure to reject an order within these timeframes shall constitute acceptance.</w:t>
      </w:r>
    </w:p>
    <w:p xmlns:tce="http://www.TCE.com">
      <w:pPr>
        <w:pStyle w:val="ListNumber2"/>
        <!--depth 2-->
        <w:numPr>
          <w:ilvl w:val="1"/>
          <w:numId w:val="721"/>
        </w:numPr>
      </w:pPr>
      <w:r>
        <w:t/>
      </w:r>
      <w:r>
        <w:t>(2)</w:t>
      </w:r>
      <w:r>
        <w:t>The Contractor is encouraged, but not obligated, to enter into blanket purchase agreements (BPAs) with eligible non-Federal entities under the terms of this contract. The Contractor should respond to any requests to enter into a BPA within 5 business days of receipt of the request.</w:t>
      </w:r>
    </w:p>
    <w:p xmlns:tce="http://www.TCE.com">
      <w:pPr>
        <w:pStyle w:val="ListNumber"/>
        <!--depth 1-->
        <w:numPr>
          <w:ilvl w:val="0"/>
          <w:numId w:val="719"/>
        </w:numPr>
      </w:pPr>
      <w:r>
        <w:t/>
      </w:r>
      <w:r>
        <w:t>(d)</w:t>
      </w:r>
      <w:r>
        <w:t xml:space="preserve"> </w:t>
      </w:r>
      <w:r>
        <w:rPr>
          <w:i/>
        </w:rPr>
        <w:t>Conditions of acceptance.</w:t>
      </w:r>
      <w:r>
        <w:t xml:space="preserve"> If the Contractor accepts an order from or enters into a BPA with an eligible non-Federal entity under this contract, the following conditions apply:</w:t>
      </w:r>
    </w:p>
    <w:p xmlns:tce="http://www.TCE.com">
      <w:pPr>
        <w:pStyle w:val="ListNumber2"/>
        <!--depth 2-->
        <w:numPr>
          <w:ilvl w:val="1"/>
          <w:numId w:val="722"/>
        </w:numPr>
      </w:pPr>
      <w:r>
        <w:t/>
      </w:r>
      <w:r>
        <w:t>(1)</w:t>
      </w:r>
      <w:r>
        <w:t>For orders, a separate contract is formed between the Contractor and the eligible non-Federal entity (herein “the parties”). For BPAs, a separate agreement is formed between the parties.</w:t>
      </w:r>
    </w:p>
    <w:p xmlns:tce="http://www.TCE.com">
      <w:pPr>
        <w:pStyle w:val="ListNumber2"/>
        <!--depth 2-->
        <w:numPr>
          <w:ilvl w:val="1"/>
          <w:numId w:val="722"/>
        </w:numPr>
      </w:pPr>
      <w:r>
        <w:t/>
      </w:r>
      <w:r>
        <w:t>(2)</w:t>
      </w:r>
      <w:r>
        <w:t>The resultant order or BPA shall incorporate by reference all the terms and conditions of this contract except for:</w:t>
      </w:r>
    </w:p>
    <w:p xmlns:tce="http://www.TCE.com">
      <w:pPr>
        <w:pStyle w:val="ListNumber3"/>
        <!--depth 3-->
        <w:numPr>
          <w:ilvl w:val="2"/>
          <w:numId w:val="723"/>
        </w:numPr>
      </w:pPr>
      <w:r>
        <w:t/>
      </w:r>
      <w:r>
        <w:t>(i)</w:t>
      </w:r>
      <w:r>
        <w:t xml:space="preserve">FAR clause </w:t>
      </w:r>
      <w:hyperlink r:id="rIdHyperlink341">
        <w:r>
          <w:rPr>
            <w:rStyle w:val="Hyperlink"/>
          </w:rPr>
          <w:t>52.233-1</w:t>
        </w:r>
      </w:hyperlink>
      <w:r>
        <w:t>, Disputes, and</w:t>
      </w:r>
    </w:p>
    <w:p xmlns:tce="http://www.TCE.com">
      <w:pPr>
        <w:pStyle w:val="ListNumber3"/>
        <!--depth 3-->
        <w:numPr>
          <w:ilvl w:val="2"/>
          <w:numId w:val="723"/>
        </w:numPr>
      </w:pPr>
      <w:r>
        <w:t/>
      </w:r>
      <w:r>
        <w:t>(ii)</w:t>
      </w:r>
      <w:r>
        <w:t xml:space="preserve">Paragraphs (d) Disputes, (h) Patent indemnity, and (r) Compliance with laws unique to Government contracts, of GSAR clause </w:t>
      </w:r>
      <w:r>
        <w:rPr>
          <w:color w:val="0000FF"/>
        </w:rPr>
        <w:fldChar w:fldCharType="begin"/>
      </w:r>
      <w:r>
        <w:rPr>
          <w:color w:val="0000FF"/>
        </w:rPr>
        <w:instrText xml:space="preserve"> REF _Numd19e30934 \h </w:instrText>
      </w:r>
      <w:r>
        <w:fldChar w:fldCharType="separate"/>
      </w:r>
      <w:rPr>
        <w:color w:val="0000FF"/>
      </w:rPr>
      <w:r>
        <w:rPr>
          <w:u w:val="single"/>
        </w:rPr>
        <w:t>552.212-4 Contract Terms and Conditions—Commercial Products and Commercial Services (FAR DEVIATION).</w:t>
      </w:r>
      <w:r>
        <w:rPr>
          <w:color w:val="0000FF"/>
        </w:rPr>
        <w:fldChar w:fldCharType="end"/>
      </w:r>
      <w:r>
        <w:t>, Contract Terms and Conditions—Commercial Products and Commercial Services.</w:t>
      </w:r>
    </w:p>
    <w:p xmlns:tce="http://www.TCE.com">
      <w:pPr>
        <w:pStyle w:val="ListNumber2"/>
        <!--depth 2-->
        <w:numPr>
          <w:ilvl w:val="1"/>
          <w:numId w:val="722"/>
        </w:numPr>
      </w:pPr>
      <w:r>
        <w:t/>
      </w:r>
      <w:r>
        <w:t>(3)</w:t>
      </w:r>
      <w:r>
        <w:t>The U.S. Government is not liable for the performance or nonperformance of any order or BPA entered into under this contract by the parties. Disputes which cannot be resolved by the parties may be litigated in any State or Federal court with jurisdiction over the parties, applying Federal procurement law, including statutes, regulations, and case law, and, if pertinent, the Uniform Commercial Code. To the extent authorized by law, the parties are encouraged to resolve disputes through alternative dispute resolution.</w:t>
      </w:r>
    </w:p>
    <w:p xmlns:tce="http://www.TCE.com">
      <w:pPr>
        <w:pStyle w:val="ListNumber2"/>
        <!--depth 2-->
        <w:numPr>
          <w:ilvl w:val="1"/>
          <w:numId w:val="722"/>
        </w:numPr>
      </w:pPr>
      <w:r>
        <w:t/>
      </w:r>
      <w:r>
        <w:t>(4)</w:t>
      </w:r>
      <w:r>
        <w:t>Neither party will look to, primarily or in any secondary capacity, or file any claim against the U.S. Government or any of its agencies with respect to any failure of performance by the other party.</w:t>
      </w:r>
    </w:p>
    <w:p xmlns:tce="http://www.TCE.com">
      <w:pPr>
        <w:pStyle w:val="ListNumber"/>
        <!--depth 1-->
        <w:numPr>
          <w:ilvl w:val="0"/>
          <w:numId w:val="719"/>
        </w:numPr>
      </w:pPr>
      <w:r>
        <w:t/>
      </w:r>
      <w:r>
        <w:t>(e)</w:t>
      </w:r>
      <w:r>
        <w:t xml:space="preserve"> </w:t>
      </w:r>
      <w:r>
        <w:rPr>
          <w:i/>
        </w:rPr>
        <w:t>Additional terms and conditions.</w:t>
      </w:r>
      <w:r>
        <w:t xml:space="preserve"> Terms and conditions required by statute, ordinance, regulation, or as otherwise required by an eligible non-Federal entity may be made a part of an order or a BPA to the extent that these terms and conditions do not conflict with the terms and conditions of this contract. The Contractor should review any such additional terms and conditions prior to accepting an order or entering into a BPA with an eligible non-Federal entity.</w:t>
      </w:r>
    </w:p>
    <w:p xmlns:tce="http://www.TCE.com">
      <w:pPr>
        <w:pStyle w:val="ListNumber"/>
        <!--depth 1-->
        <w:numPr>
          <w:ilvl w:val="0"/>
          <w:numId w:val="719"/>
        </w:numPr>
      </w:pPr>
      <w:r>
        <w:t/>
      </w:r>
      <w:r>
        <w:t>(f)</w:t>
      </w:r>
      <w:r>
        <w:t xml:space="preserve"> </w:t>
      </w:r>
      <w:r>
        <w:rPr>
          <w:i/>
        </w:rPr>
        <w:t>Payment.</w:t>
      </w:r>
      <w:r>
        <w:t/>
      </w:r>
    </w:p>
    <w:p xmlns:tce="http://www.TCE.com">
      <w:pPr>
        <w:pStyle w:val="ListNumber2"/>
        <!--depth 2-->
        <w:numPr>
          <w:ilvl w:val="1"/>
          <w:numId w:val="724"/>
        </w:numPr>
      </w:pPr>
      <w:r>
        <w:t/>
      </w:r>
      <w:r>
        <w:t>(1)</w:t>
      </w:r>
      <w:r>
        <w:t>The Contractor is responsible for obtaining all payments due to the Contractor from the eligible non-Federal entity under the terms and conditions of the order or the BPA entered into under this contract, without recourse to the U.S. Government or any of its agencies that awarded this contract or administer this contract.</w:t>
      </w:r>
    </w:p>
    <w:p xmlns:tce="http://www.TCE.com">
      <w:pPr>
        <w:pStyle w:val="ListNumber2"/>
        <!--depth 2-->
        <w:numPr>
          <w:ilvl w:val="1"/>
          <w:numId w:val="724"/>
        </w:numPr>
      </w:pPr>
      <w:r>
        <w:t/>
      </w:r>
      <w:r>
        <w:t>(2)</w:t>
      </w:r>
      <w:r>
        <w:t xml:space="preserve">If an eligible non-Federal entity is subject to a State prompt payment law, the terms and conditions of the applicable State law apply to the orders placed under this contract by such entities. If an eligible non-Federal entity is not subject to a State prompt payment law, the terms and conditions of paragraph (i) of the GSAR clause at </w:t>
      </w:r>
      <w:r>
        <w:rPr>
          <w:color w:val="0000FF"/>
        </w:rPr>
        <w:fldChar w:fldCharType="begin"/>
      </w:r>
      <w:r>
        <w:rPr>
          <w:color w:val="0000FF"/>
        </w:rPr>
        <w:instrText xml:space="preserve"> REF _Numd19e30934 \h </w:instrText>
      </w:r>
      <w:r>
        <w:fldChar w:fldCharType="separate"/>
      </w:r>
      <w:rPr>
        <w:color w:val="0000FF"/>
      </w:rPr>
      <w:r>
        <w:rPr>
          <w:u w:val="single"/>
        </w:rPr>
        <w:t>552.212-4 Contract Terms and Conditions—Commercial Products and Commercial Services (FAR DEVIATION).</w:t>
      </w:r>
      <w:r>
        <w:rPr>
          <w:color w:val="0000FF"/>
        </w:rPr>
        <w:fldChar w:fldCharType="end"/>
      </w:r>
      <w:r>
        <w:t>, apply to such entities in the same manner as to Federal entities.</w:t>
      </w:r>
    </w:p>
    <w:p xmlns:tce="http://www.TCE.com">
      <w:pPr>
        <w:pStyle w:val="ListNumber"/>
        <!--depth 1-->
        <w:numPr>
          <w:ilvl w:val="0"/>
          <w:numId w:val="719"/>
        </w:numPr>
      </w:pPr>
      <w:r>
        <w:t/>
      </w:r>
      <w:r>
        <w:t>(g)</w:t>
      </w:r>
      <w:r>
        <w:t xml:space="preserve"> </w:t>
      </w:r>
      <w:r>
        <w:rPr>
          <w:i/>
        </w:rPr>
        <w:t>Fee and sales reporting.</w:t>
      </w:r>
      <w:r>
        <w:t xml:space="preserve"> The requirements of the GSAR clause at </w:t>
      </w:r>
      <w:r>
        <w:rPr>
          <w:color w:val="0000FF"/>
        </w:rPr>
        <w:fldChar w:fldCharType="begin"/>
      </w:r>
      <w:r>
        <w:rPr>
          <w:color w:val="0000FF"/>
        </w:rPr>
        <w:instrText xml:space="preserve"> REF _Numd19e37903 \h </w:instrText>
      </w:r>
      <w:r>
        <w:fldChar w:fldCharType="separate"/>
      </w:r>
      <w:rPr>
        <w:color w:val="0000FF"/>
      </w:rPr>
      <w:r>
        <w:rPr>
          <w:u w:val="single"/>
        </w:rPr>
        <w:t>552.238-80 Industrial Funding Fee and Sales Reporting.</w:t>
      </w:r>
      <w:r>
        <w:rPr>
          <w:color w:val="0000FF"/>
        </w:rPr>
        <w:fldChar w:fldCharType="end"/>
      </w:r>
      <w:r>
        <w:t>, Industrial Funding Fee and Sales Reporting, apply to any sales to eligible non-Federal entities under this contract.</w:t>
      </w:r>
    </w:p>
    <w:p xmlns:tce="http://www.TCE.com">
      <w:pPr>
        <w:pStyle w:val="BodyText"/>
      </w:pPr>
      <w:r>
        <w:t>(End of clause)</w:t>
      </w:r>
    </w:p>
    <!--Topic unique_546-->
    <w:p xmlns:tce="http://www.TCE.com">
      <w:pPr>
        <w:pStyle w:val="Heading6"/>
      </w:pPr>
      <w:bookmarkStart w:id="3377" w:name="_Numd19e41713"/>
      <w:bookmarkStart w:id="3378" w:name="_Refd19e41713"/>
      <w:bookmarkStart w:id="3379" w:name="_Tocd19e41713"/>
      <w:r>
        <w:t/>
      </w:r>
      <w:r>
        <w:t>552.238-115</w:t>
      </w:r>
      <w:r>
        <w:t xml:space="preserve"> Special Ordering Procedures for the Acquisition of Order-Level Materials.</w:t>
      </w:r>
      <w:bookmarkEnd w:id="3378"/>
      <w:bookmarkEnd w:id="3379"/>
      <w:bookmarkEnd w:id="3377"/>
    </w:p>
    <w:p xmlns:tce="http://www.TCE.com">
      <w:pPr>
        <w:pStyle w:val="BodyText"/>
      </w:pPr>
      <w:r>
        <w:t xml:space="preserve">As prescribed in </w:t>
      </w:r>
      <w:r>
        <w:t xml:space="preserve"> </w:t>
      </w:r>
      <w:r>
        <w:rPr>
          <w:color w:val="0000FF"/>
        </w:rPr>
        <w:fldChar w:fldCharType="begin"/>
      </w:r>
      <w:r>
        <w:rPr>
          <w:color w:val="0000FF"/>
        </w:rPr>
        <w:instrText xml:space="preserve"> REF _Numd19e25307 \h </w:instrText>
      </w:r>
      <w:r>
        <w:fldChar w:fldCharType="separate"/>
      </w:r>
      <w:rPr>
        <w:color w:val="0000FF"/>
      </w:rPr>
      <w:r>
        <w:rPr>
          <w:u w:val="single"/>
        </w:rPr>
        <w:t>538.7204</w:t>
      </w:r>
      <w:r>
        <w:rPr>
          <w:color w:val="0000FF"/>
        </w:rPr>
        <w:fldChar w:fldCharType="end"/>
      </w:r>
      <w:r>
        <w:t xml:space="preserve"> </w:t>
      </w:r>
      <w:r>
        <w:t>(b), insert the following clause:</w:t>
      </w:r>
    </w:p>
    <w:p xmlns:tce="http://www.TCE.com">
      <w:pPr>
        <w:pStyle w:val="BodyText"/>
      </w:pPr>
      <w:r>
        <w:t>Special Ordering Procedures for the Acquisition of Order-Level Materials (Sep 2024)</w:t>
      </w:r>
    </w:p>
    <w:p xmlns:tce="http://www.TCE.com">
      <w:pPr>
        <w:pStyle w:val="ListNumber"/>
        <!--depth 1-->
        <w:numPr>
          <w:ilvl w:val="0"/>
          <w:numId w:val="725"/>
        </w:numPr>
      </w:pPr>
      <w:r>
        <w:t/>
      </w:r>
      <w:r>
        <w:t>(a)</w:t>
      </w:r>
      <w:r>
        <w:t xml:space="preserve"> </w:t>
      </w:r>
      <w:r>
        <w:rPr>
          <w:i/>
        </w:rPr>
        <w:t>Definition.</w:t>
      </w:r>
      <w:r>
        <w:t/>
      </w:r>
    </w:p>
    <w:p xmlns:tce="http://www.TCE.com">
      <w:pPr>
        <w:pStyle w:val="ListParagraph"/>
        <!--depth 1-->
        <w:ind w:left="720"/>
      </w:pPr>
      <w:r>
        <w:t/>
      </w:r>
      <w:r>
        <w:rPr>
          <w:i/>
        </w:rPr>
        <w:t>Order-level materials</w:t>
      </w:r>
      <w:r>
        <w:t>, as used in this clause supplies and/or services acquired in direct support of an individual task or delivery order placed against a Federal Supply Schedule (FSS) contract or FSS blanket purchase agreement (BPA), when the supplies and/or services are not known at the time of Schedule contract or FSS BPA award. The prices of order-level materials are not established in the FSS contract or FSS BPA. Order-level materials acquired following the procedures in paragraph (d) of this clause are done so under the authority of the FSS program, pursuant to 41 U.S.C. 152(3), and are not open market items, which are discussed in FAR 8.402(f).</w:t>
      </w:r>
    </w:p>
    <w:p xmlns:tce="http://www.TCE.com">
      <w:pPr>
        <w:pStyle w:val="ListNumber"/>
        <!--depth 1-->
        <w:numPr>
          <w:ilvl w:val="0"/>
          <w:numId w:val="725"/>
        </w:numPr>
      </w:pPr>
      <w:r>
        <w:t/>
      </w:r>
      <w:r>
        <w:t>(b)</w:t>
      </w:r>
      <w:r>
        <w:t xml:space="preserve"> FAR 8.403(b) provides that GSA may establish special ordering procedures for a particular FSS.</w:t>
      </w:r>
    </w:p>
    <w:p xmlns:tce="http://www.TCE.com">
      <w:pPr>
        <w:pStyle w:val="ListNumber"/>
        <!--depth 1-->
        <w:numPr>
          <w:ilvl w:val="0"/>
          <w:numId w:val="725"/>
        </w:numPr>
      </w:pPr>
      <w:r>
        <w:t/>
      </w:r>
      <w:r>
        <w:t>(c)</w:t>
      </w:r>
      <w:r>
        <w:t xml:space="preserve"> The procedures in FAR subpart 8.4 apply to this contract, with the exceptions listed in this clause. If a requirement in this clause is inconsistent with FAR subpart 8.4, this clause takes precedence pursuant to FAR 8.403(b).</w:t>
      </w:r>
    </w:p>
    <w:p xmlns:tce="http://www.TCE.com">
      <w:pPr>
        <w:pStyle w:val="ListNumber"/>
        <!--depth 1-->
        <w:numPr>
          <w:ilvl w:val="0"/>
          <w:numId w:val="725"/>
        </w:numPr>
      </w:pPr>
      <w:r>
        <w:t/>
      </w:r>
      <w:r>
        <w:t>(d)</w:t>
      </w:r>
      <w:r>
        <w:t xml:space="preserve"> Procedures for including order-level materials when placing an individual task or delivery order against an FSS contract or FSS BPA.</w:t>
      </w:r>
    </w:p>
    <w:p xmlns:tce="http://www.TCE.com">
      <w:pPr>
        <w:pStyle w:val="ListNumber2"/>
        <!--depth 2-->
        <w:numPr>
          <w:ilvl w:val="1"/>
          <w:numId w:val="726"/>
        </w:numPr>
      </w:pPr>
      <w:r>
        <w:t/>
      </w:r>
      <w:r>
        <w:t>(1)</w:t>
      </w:r>
      <w:r>
        <w:t xml:space="preserve"> The procedures discussed in FAR 8.402(f) do not apply when placing task and delivery orders that include order-level materials.</w:t>
      </w:r>
    </w:p>
    <w:p xmlns:tce="http://www.TCE.com">
      <w:pPr>
        <w:pStyle w:val="ListNumber2"/>
        <!--depth 2-->
        <w:numPr>
          <w:ilvl w:val="1"/>
          <w:numId w:val="726"/>
        </w:numPr>
      </w:pPr>
      <w:r>
        <w:t/>
      </w:r>
      <w:r>
        <w:t>(2)</w:t>
      </w:r>
      <w:r>
        <w:t xml:space="preserve"> Order-level materials are included in the definition of the term “material” in FAR clause 52.212-4 Alternate I, and, therefore, all provisions of FAR clause 52.212-4 Alternate I that apply to “materials” also apply to order-level materials.</w:t>
      </w:r>
    </w:p>
    <w:p xmlns:tce="http://www.TCE.com">
      <w:pPr>
        <w:pStyle w:val="ListNumber2"/>
        <!--depth 2-->
        <w:numPr>
          <w:ilvl w:val="1"/>
          <w:numId w:val="726"/>
        </w:numPr>
      </w:pPr>
      <w:r>
        <w:t/>
      </w:r>
      <w:r>
        <w:t>(3)</w:t>
      </w:r>
      <w:r>
        <w:t xml:space="preserve"> Order-level materials shall only be acquired in direct support of an individual task or delivery order and not as the primary basis or purpose of the order.</w:t>
      </w:r>
    </w:p>
    <w:p xmlns:tce="http://www.TCE.com">
      <w:pPr>
        <w:pStyle w:val="ListNumber2"/>
        <!--depth 2-->
        <w:numPr>
          <w:ilvl w:val="1"/>
          <w:numId w:val="726"/>
        </w:numPr>
      </w:pPr>
      <w:r>
        <w:t/>
      </w:r>
      <w:r>
        <w:t>(4)</w:t>
      </w:r>
      <w:r>
        <w:t xml:space="preserve"> The value of order-level materials in a task or delivery order, or the cumulative value of order-level materials in orders against an FSS BPA awarded under a FSS Contract shall not exceed 33.33%.</w:t>
      </w:r>
    </w:p>
    <w:p xmlns:tce="http://www.TCE.com">
      <w:pPr>
        <w:pStyle w:val="ListNumber2"/>
        <!--depth 2-->
        <w:numPr>
          <w:ilvl w:val="1"/>
          <w:numId w:val="726"/>
        </w:numPr>
      </w:pPr>
      <w:r>
        <w:t/>
      </w:r>
      <w:r>
        <w:t>(5)</w:t>
      </w:r>
      <w:r>
        <w:t xml:space="preserve"> All order-level materials shall be placed under the Order-Level Materials SIN.</w:t>
      </w:r>
    </w:p>
    <w:p xmlns:tce="http://www.TCE.com">
      <w:pPr>
        <w:pStyle w:val="ListNumber2"/>
        <!--depth 2-->
        <w:numPr>
          <w:ilvl w:val="1"/>
          <w:numId w:val="726"/>
        </w:numPr>
      </w:pPr>
      <w:r>
        <w:t/>
      </w:r>
      <w:r>
        <w:t>(6)</w:t>
      </w:r>
      <w:r>
        <w:t xml:space="preserve"> Prior to the placement of an order that includes order-level materials, the Ordering Activity shall follow the procedures in FAR 8.404(h).</w:t>
      </w:r>
    </w:p>
    <w:p xmlns:tce="http://www.TCE.com">
      <w:pPr>
        <w:pStyle w:val="ListNumber2"/>
        <!--depth 2-->
        <w:numPr>
          <w:ilvl w:val="1"/>
          <w:numId w:val="726"/>
        </w:numPr>
      </w:pPr>
      <w:r>
        <w:t/>
      </w:r>
      <w:r>
        <w:t>(7)</w:t>
      </w:r>
      <w:r>
        <w:t xml:space="preserve"> To support the price reasonableness of order-level materials–</w:t>
      </w:r>
    </w:p>
    <w:p xmlns:tce="http://www.TCE.com">
      <w:pPr>
        <w:pStyle w:val="ListNumber3"/>
        <!--depth 3-->
        <w:numPr>
          <w:ilvl w:val="2"/>
          <w:numId w:val="727"/>
        </w:numPr>
      </w:pPr>
      <w:r>
        <w:t/>
      </w:r>
      <w:r>
        <w:t>(i)</w:t>
      </w:r>
      <w:r>
        <w:t xml:space="preserve"> The Contractor proposing order-level materials as part of a solution shall obtain a minimum of three quotes for each order-level material above the simplified acquisition threshold.</w:t>
      </w:r>
    </w:p>
    <w:p xmlns:tce="http://www.TCE.com">
      <w:pPr>
        <w:pStyle w:val="ListNumber4"/>
        <!--depth 4-->
        <w:numPr>
          <w:ilvl w:val="3"/>
          <w:numId w:val="728"/>
        </w:numPr>
      </w:pPr>
      <w:r>
        <w:t/>
      </w:r>
      <w:r>
        <w:t>(A)</w:t>
      </w:r>
      <w:r>
        <w:t xml:space="preserve"> One of these three quotes may include materials furnished by the Contractor under paragraph (i)(1)(ii)(A) of FAR clause 52.212-4 Alternate I.</w:t>
      </w:r>
    </w:p>
    <w:p xmlns:tce="http://www.TCE.com">
      <w:pPr>
        <w:pStyle w:val="ListNumber4"/>
        <!--depth 4-->
        <w:numPr>
          <w:ilvl w:val="3"/>
          <w:numId w:val="728"/>
        </w:numPr>
      </w:pPr>
      <w:r>
        <w:t/>
      </w:r>
      <w:r>
        <w:t>(B)</w:t>
      </w:r>
      <w:r>
        <w:t xml:space="preserve"> If the Contractor cannot obtain three quotes, the Contractor shall maintain its documentation of why three quotes could not be obtained to support their determination.</w:t>
      </w:r>
    </w:p>
    <w:p xmlns:tce="http://www.TCE.com">
      <w:pPr>
        <w:pStyle w:val="ListNumber4"/>
        <!--depth 4-->
        <w:numPr>
          <w:ilvl w:val="3"/>
          <w:numId w:val="728"/>
        </w:numPr>
      </w:pPr>
      <w:r>
        <w:t/>
      </w:r>
      <w:r>
        <w:t>(C)</w:t>
      </w:r>
      <w:r>
        <w:t xml:space="preserve"> A Contractor with an approved purchasing system, per FAR subpart 44.3, shall instead follow its purchasing system requirement and is exempt from the requirements in paragraphs (d)(7)(i)(A) through (B) of this clause.</w:t>
      </w:r>
    </w:p>
    <w:p xmlns:tce="http://www.TCE.com">
      <w:pPr>
        <w:pStyle w:val="ListNumber3"/>
        <!--depth 3-->
        <w:numPr>
          <w:ilvl w:val="2"/>
          <w:numId w:val="727"/>
        </w:numPr>
      </w:pPr>
      <w:r>
        <w:t/>
      </w:r>
      <w:r>
        <w:t>(ii)</w:t>
      </w:r>
      <w:r>
        <w:t xml:space="preserve"> The Ordering Activity Contracting Officer must make a determination that prices for all order-level materials are fair and reasonable. The Ordering Activity Contracting Officer may base this determination on a comparison of the quotes received in response to the task or delivery order solicitation or other relevant pricing information available.</w:t>
      </w:r>
    </w:p>
    <w:p xmlns:tce="http://www.TCE.com">
      <w:pPr>
        <w:pStyle w:val="ListNumber3"/>
        <!--depth 3-->
        <w:numPr>
          <w:ilvl w:val="2"/>
          <w:numId w:val="727"/>
        </w:numPr>
      </w:pPr>
      <w:r>
        <w:t/>
      </w:r>
      <w:r>
        <w:t>(iii)</w:t>
      </w:r>
      <w:r>
        <w:t xml:space="preserve"> If indirect costs are approved per paragraph (i)(1)(ii)(D)(2) of FAR clause 52.212-4 Alternate I, the Ordering Activity Contracting Officer must make a determination that all indirect costs approved for payment are fair and reasonable. Supporting data shall be submitted in a form acceptable to the Ordering Activity Contracting Officer.</w:t>
      </w:r>
    </w:p>
    <w:p xmlns:tce="http://www.TCE.com">
      <w:pPr>
        <w:pStyle w:val="ListNumber2"/>
        <!--depth 2-->
        <w:numPr>
          <w:ilvl w:val="1"/>
          <w:numId w:val="726"/>
        </w:numPr>
      </w:pPr>
      <w:r>
        <w:t/>
      </w:r>
      <w:r>
        <w:t>(8)</w:t>
      </w:r>
      <w:r>
        <w:t xml:space="preserve"> Prior to an increase in the ceiling price of order-level materials, the Ordering Activity Contracting Officer shall follow the procedures at FAR 8.404(h)(3)(iv).</w:t>
      </w:r>
    </w:p>
    <w:p xmlns:tce="http://www.TCE.com">
      <w:pPr>
        <w:pStyle w:val="ListNumber2"/>
        <!--depth 2-->
        <w:numPr>
          <w:ilvl w:val="1"/>
          <w:numId w:val="726"/>
        </w:numPr>
      </w:pPr>
      <w:r>
        <w:t/>
      </w:r>
      <w:r>
        <w:t>(9)</w:t>
      </w:r>
      <w:r>
        <w:t xml:space="preserve"> In accordance with GSAR clause </w:t>
      </w:r>
      <w:r>
        <w:rPr>
          <w:color w:val="0000FF"/>
        </w:rPr>
        <w:fldChar w:fldCharType="begin"/>
      </w:r>
      <w:r>
        <w:rPr>
          <w:color w:val="0000FF"/>
        </w:rPr>
        <w:instrText xml:space="preserve"> REF _Numd19e38580 \h </w:instrText>
      </w:r>
      <w:r>
        <w:fldChar w:fldCharType="separate"/>
      </w:r>
      <w:rPr>
        <w:color w:val="0000FF"/>
      </w:rPr>
      <w:r>
        <w:rPr>
          <w:u w:val="single"/>
        </w:rPr>
        <w:t>552.238-83</w:t>
      </w:r>
      <w:r>
        <w:rPr>
          <w:color w:val="0000FF"/>
        </w:rPr>
        <w:fldChar w:fldCharType="end"/>
      </w:r>
      <w:r>
        <w:t>, Examination of Records by GSA (Federal Supply Schedules), GSA has the authority to examine the Contractor's records for compliance with the pricing provisions in FAR clause 52.212-4 Alternate I, to include examination of any books, documents, papers, and records involving transactions related to the contract for overbillings, billing errors, and compliance with the Industrial Funding Fee (IFF) and the Sales Reporting clauses of the contract.</w:t>
      </w:r>
    </w:p>
    <w:p xmlns:tce="http://www.TCE.com">
      <w:pPr>
        <w:pStyle w:val="ListNumber2"/>
        <!--depth 2-->
        <w:numPr>
          <w:ilvl w:val="1"/>
          <w:numId w:val="726"/>
        </w:numPr>
      </w:pPr>
      <w:r>
        <w:t/>
      </w:r>
      <w:r>
        <w:t>(10)</w:t>
      </w:r>
      <w:r>
        <w:t xml:space="preserve"> Order-level materials are exempt from the following clauses:</w:t>
      </w:r>
    </w:p>
    <w:p xmlns:tce="http://www.TCE.com">
      <w:pPr>
        <w:pStyle w:val="ListNumber3"/>
        <!--depth 3-->
        <w:numPr>
          <w:ilvl w:val="2"/>
          <w:numId w:val="729"/>
        </w:numPr>
      </w:pPr>
      <w:r>
        <w:t/>
      </w:r>
      <w:r>
        <w:t>(i)</w:t>
      </w:r>
      <w:r>
        <w:t xml:space="preserve"> </w:t>
      </w:r>
      <w:r>
        <w:rPr>
          <w:color w:val="0000FF"/>
        </w:rPr>
        <w:fldChar w:fldCharType="begin"/>
      </w:r>
      <w:r>
        <w:rPr>
          <w:color w:val="0000FF"/>
        </w:rPr>
        <w:instrText xml:space="preserve"> REF _Numd19e37565 \h </w:instrText>
      </w:r>
      <w:r>
        <w:fldChar w:fldCharType="separate"/>
      </w:r>
      <w:rPr>
        <w:color w:val="0000FF"/>
      </w:rPr>
      <w:r>
        <w:rPr>
          <w:u w:val="single"/>
        </w:rPr>
        <w:t>552.238-77</w:t>
      </w:r>
      <w:r>
        <w:rPr>
          <w:color w:val="0000FF"/>
        </w:rPr>
        <w:fldChar w:fldCharType="end"/>
      </w:r>
      <w:r>
        <w:t xml:space="preserve"> Submission and Distribution of Authorized Federal Supply Schedule (FSS) Price Lists.</w:t>
      </w:r>
    </w:p>
    <w:p xmlns:tce="http://www.TCE.com">
      <w:pPr>
        <w:pStyle w:val="ListNumber3"/>
        <!--depth 3-->
        <w:numPr>
          <w:ilvl w:val="2"/>
          <w:numId w:val="729"/>
        </w:numPr>
      </w:pPr>
      <w:r>
        <w:t/>
      </w:r>
      <w:r>
        <w:t>(ii)</w:t>
      </w:r>
      <w:r>
        <w:t xml:space="preserve">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xml:space="preserve"> Price Reductions.</w:t>
      </w:r>
    </w:p>
    <w:p xmlns:tce="http://www.TCE.com">
      <w:pPr>
        <w:pStyle w:val="ListNumber3"/>
        <!--depth 3-->
        <w:numPr>
          <w:ilvl w:val="2"/>
          <w:numId w:val="729"/>
        </w:numPr>
      </w:pPr>
      <w:r>
        <w:t/>
      </w:r>
      <w:r>
        <w:rPr>
          <w:color w:val="0000FF"/>
        </w:rPr>
        <w:fldChar w:fldCharType="begin"/>
      </w:r>
      <w:r>
        <w:rPr>
          <w:color w:val="0000FF"/>
        </w:rPr>
        <w:instrText xml:space="preserve"> REF _Numd19e42432 \h </w:instrText>
      </w:r>
      <w:r>
        <w:fldChar w:fldCharType="separate"/>
      </w:r>
      <w:rPr>
        <w:color w:val="0000FF"/>
      </w:rPr>
      <w:r>
        <w:rPr>
          <w:u w:val="single"/>
        </w:rPr>
        <w:t>552.238-120</w:t>
      </w:r>
      <w:r>
        <w:rPr>
          <w:color w:val="0000FF"/>
        </w:rPr>
        <w:fldChar w:fldCharType="end"/>
      </w:r>
      <w:r>
        <w:t xml:space="preserve">, Economic Price Adjustment—Federal Supply Schedule Contracts. </w:t>
      </w:r>
      <w:r>
        <w:t>(iii)</w:t>
      </w:r>
      <w:r>
        <w:t/>
      </w:r>
    </w:p>
    <w:p xmlns:tce="http://www.TCE.com">
      <w:pPr>
        <w:pStyle w:val="BodyText"/>
      </w:pPr>
      <w:r>
        <w:t>(End of clause)</w:t>
      </w:r>
    </w:p>
    <!--Topic unique_544-->
    <w:p xmlns:tce="http://www.TCE.com">
      <w:pPr>
        <w:pStyle w:val="Heading6"/>
      </w:pPr>
      <w:bookmarkStart w:id="3380" w:name="_Numd19e41938"/>
      <w:bookmarkStart w:id="3381" w:name="_Refd19e41938"/>
      <w:bookmarkStart w:id="3382" w:name="_Tocd19e41938"/>
      <w:r>
        <w:t/>
      </w:r>
      <w:r>
        <w:t>552.238-116</w:t>
      </w:r>
      <w:r>
        <w:t xml:space="preserve"> Option to Extend the Term of the FSS Contract.</w:t>
      </w:r>
      <w:bookmarkEnd w:id="3381"/>
      <w:bookmarkEnd w:id="3382"/>
      <w:bookmarkEnd w:id="3380"/>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(d)(36), insert the following clause:</w:t>
      </w:r>
    </w:p>
    <w:p xmlns:tce="http://www.TCE.com">
      <w:pPr>
        <w:pStyle w:val="BodyText"/>
      </w:pPr>
      <w:r>
        <w:t>OPTION TO EXTEND THE TERM OF THE FSS CONTRACT (MAR 2022)</w:t>
      </w:r>
    </w:p>
    <w:p xmlns:tce="http://www.TCE.com">
      <w:pPr>
        <w:pStyle w:val="ListNumber"/>
        <!--depth 1-->
        <w:numPr>
          <w:ilvl w:val="0"/>
          <w:numId w:val="730"/>
        </w:numPr>
      </w:pPr>
      <w:r>
        <w:t/>
      </w:r>
      <w:r>
        <w:t>(a)</w:t>
      </w:r>
      <w:r>
        <w:t>The Government may require continued performance of this contract for an additional 5 year period. This option may be exercised up to three times.</w:t>
      </w:r>
    </w:p>
    <w:p xmlns:tce="http://www.TCE.com">
      <w:pPr>
        <w:pStyle w:val="ListNumber"/>
        <!--depth 1-->
        <w:numPr>
          <w:ilvl w:val="0"/>
          <w:numId w:val="730"/>
        </w:numPr>
      </w:pPr>
      <w:r>
        <w:t/>
      </w:r>
      <w:r>
        <w:t>(b)</w:t>
      </w:r>
      <w:r>
        <w:t>The Contracting Officer may exercise the option by providing written notice to the Contractor 30 days before the contract expires</w:t>
      </w:r>
    </w:p>
    <w:p xmlns:tce="http://www.TCE.com">
      <w:pPr>
        <w:pStyle w:val="BodyText"/>
      </w:pPr>
      <w:r>
        <w:t>(End of clause)</w:t>
      </w:r>
    </w:p>
    <!--Topic unique_524-->
    <w:p xmlns:tce="http://www.TCE.com">
      <w:pPr>
        <w:pStyle w:val="Heading6"/>
      </w:pPr>
      <w:bookmarkStart w:id="3383" w:name="_Numd19e41984"/>
      <w:bookmarkStart w:id="3384" w:name="_Refd19e41984"/>
      <w:bookmarkStart w:id="3385" w:name="_Tocd19e41984"/>
      <w:r>
        <w:t/>
      </w:r>
      <w:r>
        <w:t>552.238-117</w:t>
      </w:r>
      <w:r>
        <w:t xml:space="preserve"> Price Adjustment—Failure to Provide Accurate Information</w:t>
      </w:r>
      <w:bookmarkEnd w:id="3384"/>
      <w:bookmarkEnd w:id="3385"/>
      <w:bookmarkEnd w:id="3383"/>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(d)</w:t>
      </w:r>
      <w:r>
        <w:t>(37), insert the following clause:</w:t>
      </w:r>
    </w:p>
    <w:p xmlns:tce="http://www.TCE.com">
      <w:pPr>
        <w:pStyle w:val="BodyText"/>
      </w:pPr>
      <w:r>
        <w:t>PRICE ADJUSTMENT—FAILURE TO PROVIDE ACCURATE INFORMATION (OCT 2023)</w:t>
      </w:r>
    </w:p>
    <w:p xmlns:tce="http://www.TCE.com">
      <w:pPr>
        <w:pStyle w:val="ListNumber"/>
        <!--depth 1-->
        <w:numPr>
          <w:ilvl w:val="0"/>
          <w:numId w:val="731"/>
        </w:numPr>
      </w:pPr>
      <w:r>
        <w:t/>
      </w:r>
      <w:r>
        <w:t>(a)</w:t>
      </w:r>
      <w:r>
        <w:t>The Government, at its election, may reduce the price of this contract or contract modification if the Contracting Officer determines after award of this contract or contract modification that the price negotiated was increased by a significant amount because the Contractor failed to:</w:t>
      </w:r>
    </w:p>
    <w:p xmlns:tce="http://www.TCE.com">
      <w:pPr>
        <w:pStyle w:val="ListNumber2"/>
        <!--depth 2-->
        <w:numPr>
          <w:ilvl w:val="1"/>
          <w:numId w:val="732"/>
        </w:numPr>
      </w:pPr>
      <w:r>
        <w:t/>
      </w:r>
      <w:r>
        <w:t>(1)</w:t>
      </w:r>
      <w:r>
        <w:t>Provide information required by this solicitation/contract or otherwise requested by the Government; or</w:t>
      </w:r>
    </w:p>
    <w:p xmlns:tce="http://www.TCE.com">
      <w:pPr>
        <w:pStyle w:val="ListNumber2"/>
        <!--depth 2-->
        <w:numPr>
          <w:ilvl w:val="1"/>
          <w:numId w:val="732"/>
        </w:numPr>
      </w:pPr>
      <w:r>
        <w:t/>
      </w:r>
      <w:r>
        <w:t>(2)</w:t>
      </w:r>
      <w:r>
        <w:t>Submit information that was current, accurate, and complete; or</w:t>
      </w:r>
    </w:p>
    <w:p xmlns:tce="http://www.TCE.com">
      <w:pPr>
        <w:pStyle w:val="ListNumber2"/>
        <!--depth 2-->
        <w:numPr>
          <w:ilvl w:val="1"/>
          <w:numId w:val="732"/>
        </w:numPr>
      </w:pPr>
      <w:r>
        <w:t/>
      </w:r>
      <w:r>
        <w:t>(3)</w:t>
      </w:r>
      <w:r>
        <w:t>Disclose changes in the Contractor’s commercial pricelist(s), discounts or discounting policies which occurred after the original submission and prior to the completion of negotiations.</w:t>
      </w:r>
    </w:p>
    <w:p xmlns:tce="http://www.TCE.com">
      <w:pPr>
        <w:pStyle w:val="ListNumber"/>
        <!--depth 1-->
        <w:numPr>
          <w:ilvl w:val="0"/>
          <w:numId w:val="731"/>
        </w:numPr>
      </w:pPr>
      <w:r>
        <w:t/>
      </w:r>
      <w:r>
        <w:t>(b)</w:t>
      </w:r>
      <w:r>
        <w:t>The Government will consider information submitted to be current, accurate and complete if the data is current, accurate and complete as of 14 calendar days prior to the date it is submitted.</w:t>
      </w:r>
    </w:p>
    <w:p xmlns:tce="http://www.TCE.com">
      <w:pPr>
        <w:pStyle w:val="ListNumber"/>
        <!--depth 1-->
        <w:numPr>
          <w:ilvl w:val="0"/>
          <w:numId w:val="731"/>
        </w:numPr>
      </w:pPr>
      <w:r>
        <w:t/>
      </w:r>
      <w:r>
        <w:t>(c)</w:t>
      </w:r>
      <w:r>
        <w:t>If any reduction in the contract price under this clause reduces the price for items for which payment was made prior to the date of the modification reflecting the price reduction, the Contractor shall be liable to and shall pay the United States—</w:t>
      </w:r>
    </w:p>
    <w:p xmlns:tce="http://www.TCE.com">
      <w:pPr>
        <w:pStyle w:val="ListNumber2"/>
        <!--depth 2-->
        <w:numPr>
          <w:ilvl w:val="1"/>
          <w:numId w:val="733"/>
        </w:numPr>
      </w:pPr>
      <w:r>
        <w:t/>
      </w:r>
      <w:r>
        <w:t>(1)</w:t>
      </w:r>
      <w:r>
        <w:t>The amount of the overpayment; and</w:t>
      </w:r>
    </w:p>
    <w:p xmlns:tce="http://www.TCE.com">
      <w:pPr>
        <w:pStyle w:val="ListNumber2"/>
        <!--depth 2-->
        <w:numPr>
          <w:ilvl w:val="1"/>
          <w:numId w:val="733"/>
        </w:numPr>
      </w:pPr>
      <w:r>
        <w:t/>
      </w:r>
      <w:r>
        <w:t>(2)</w:t>
      </w:r>
      <w:r>
        <w:t>Simple interest on the amount of such overpayment to be computed from the date(s) of overpayment to the Contractor to the date the Government is repaid by the Contractor at the applicable underpayment rate effective each quarter prescribed by the Secretary of Treasury under 26 U.S.C.6621(a)(2).</w:t>
      </w:r>
    </w:p>
    <w:p xmlns:tce="http://www.TCE.com">
      <w:pPr>
        <w:pStyle w:val="ListNumber"/>
        <!--depth 1-->
        <w:numPr>
          <w:ilvl w:val="0"/>
          <w:numId w:val="731"/>
        </w:numPr>
      </w:pPr>
      <w:r>
        <w:t/>
      </w:r>
      <w:r>
        <w:t>(d)</w:t>
      </w:r>
      <w:r>
        <w:t>Failure to agree on the amount of the decrease shall be resolved as a dispute.</w:t>
      </w:r>
    </w:p>
    <w:p xmlns:tce="http://www.TCE.com">
      <w:pPr>
        <w:pStyle w:val="ListNumber"/>
        <!--depth 1-->
        <w:numPr>
          <w:ilvl w:val="0"/>
          <w:numId w:val="731"/>
        </w:numPr>
      </w:pPr>
      <w:r>
        <w:t/>
      </w:r>
      <w:r>
        <w:t>(e)</w:t>
      </w:r>
      <w:r>
        <w:t>In addition to the remedy in paragraph (a) of this clause, the Government may terminate this contract for default. The rights and remedies of the Government specified herein are not exclusive, and are in addition to any other rights and remedies provided by law or under this contract.</w:t>
      </w:r>
    </w:p>
    <w:p xmlns:tce="http://www.TCE.com">
      <w:pPr>
        <w:pStyle w:val="ListParagraph"/>
        <!--depth 1-->
        <w:ind w:left="720"/>
      </w:pPr>
      <w:r>
        <w:t>(End of clause)</w:t>
      </w:r>
    </w:p>
    <!--Topic unique_79-->
    <w:p xmlns:tce="http://www.TCE.com">
      <w:pPr>
        <w:pStyle w:val="Heading6"/>
      </w:pPr>
      <w:bookmarkStart w:id="3386" w:name="_Numd19e42089"/>
      <w:bookmarkStart w:id="3387" w:name="_Refd19e42089"/>
      <w:bookmarkStart w:id="3388" w:name="_Tocd19e42089"/>
      <w:r>
        <w:t/>
      </w:r>
      <w:r>
        <w:t>552.238-118</w:t>
      </w:r>
      <w:r>
        <w:t xml:space="preserve"> Single-use Plastic (SUP) Free Packaging Identification.</w:t>
      </w:r>
      <w:bookmarkEnd w:id="3387"/>
      <w:bookmarkEnd w:id="3388"/>
      <w:bookmarkEnd w:id="3386"/>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(a)</w:t>
      </w:r>
      <w:r>
        <w:t>, insert the following provision:</w:t>
      </w:r>
    </w:p>
    <w:p xmlns:tce="http://www.TCE.com">
      <w:pPr>
        <w:pStyle w:val="BodyText"/>
      </w:pPr>
      <w:r>
        <w:t>Single-use Plastic (SUP) Free Packaging Identification (JUL 2024)</w:t>
      </w:r>
    </w:p>
    <w:p xmlns:tce="http://www.TCE.com">
      <w:pPr>
        <w:pStyle w:val="ListNumber"/>
        <!--depth 1-->
        <w:numPr>
          <w:ilvl w:val="0"/>
          <w:numId w:val="734"/>
        </w:numPr>
      </w:pPr>
      <w:r>
        <w:t/>
      </w:r>
      <w:r>
        <w:t>(a)</w:t>
      </w:r>
      <w:r>
        <w:t xml:space="preserve"> </w:t>
      </w:r>
      <w:r>
        <w:rPr>
          <w:i/>
        </w:rPr>
        <w:t>Single-use plastic free packing promotions</w:t>
      </w:r>
      <w:r>
        <w:t xml:space="preserve">. Ordering activities may focus their GSA Advantage!® search on the designated icon and price to meet climate objectives. Contractors who want to be considered must include SUP free packaging as defined in </w:t>
      </w:r>
      <w:r>
        <w:rPr>
          <w:color w:val="0000FF"/>
        </w:rPr>
        <w:fldChar w:fldCharType="begin"/>
      </w:r>
      <w:r>
        <w:rPr>
          <w:color w:val="0000FF"/>
        </w:rPr>
        <w:instrText xml:space="preserve"> REF _Numd19e8798 \h </w:instrText>
      </w:r>
      <w:r>
        <w:fldChar w:fldCharType="separate"/>
      </w:r>
      <w:rPr>
        <w:color w:val="0000FF"/>
      </w:rPr>
      <w:r>
        <w:rPr>
          <w:u w:val="single"/>
        </w:rPr>
        <w:t>502.101</w:t>
      </w:r>
      <w:r>
        <w:rPr>
          <w:color w:val="0000FF"/>
        </w:rPr>
        <w:fldChar w:fldCharType="end"/>
      </w:r>
      <w:r>
        <w:t>.</w:t>
      </w:r>
    </w:p>
    <w:p xmlns:tce="http://www.TCE.com">
      <w:pPr>
        <w:pStyle w:val="ListNumber"/>
        <!--depth 1-->
        <w:numPr>
          <w:ilvl w:val="0"/>
          <w:numId w:val="734"/>
        </w:numPr>
      </w:pPr>
      <w:r>
        <w:t/>
      </w:r>
      <w:r>
        <w:t>(b)</w:t>
      </w:r>
      <w:r>
        <w:t xml:space="preserve"> </w:t>
      </w:r>
      <w:r>
        <w:rPr>
          <w:i/>
        </w:rPr>
        <w:t>Procedures</w:t>
      </w:r>
      <w:r>
        <w:t>. Offerors may complete the information in paragraph (c) of this provision when the resulting contract includes supplies or products.</w:t>
      </w:r>
    </w:p>
    <w:p xmlns:tce="http://www.TCE.com">
      <w:pPr>
        <w:pStyle w:val="ListNumber2"/>
        <!--depth 2-->
        <w:numPr>
          <w:ilvl w:val="1"/>
          <w:numId w:val="735"/>
        </w:numPr>
      </w:pPr>
      <w:r>
        <w:t/>
      </w:r>
      <w:r>
        <w:t>(1)</w:t>
      </w:r>
      <w:r>
        <w:t xml:space="preserve"> </w:t>
      </w:r>
      <w:r>
        <w:rPr>
          <w:i/>
        </w:rPr>
        <w:t>SUP free brand packaging</w:t>
      </w:r>
      <w:r>
        <w:t>. Schedule contractors may incorporate this information as part of their Schedule price list once the products that utilize SUP free brand packaging are incorporated under their Schedule contract, prior to competing for an order for the identified product.</w:t>
      </w:r>
    </w:p>
    <w:p xmlns:tce="http://www.TCE.com">
      <w:pPr>
        <w:pStyle w:val="ListNumber2"/>
        <!--depth 2-->
        <w:numPr>
          <w:ilvl w:val="1"/>
          <w:numId w:val="735"/>
        </w:numPr>
      </w:pPr>
      <w:r>
        <w:t/>
      </w:r>
      <w:r>
        <w:t>(2)</w:t>
      </w:r>
      <w:r>
        <w:t xml:space="preserve"> </w:t>
      </w:r>
      <w:r>
        <w:rPr>
          <w:i/>
        </w:rPr>
        <w:t>SUP free shipping packaging</w:t>
      </w:r>
      <w:r>
        <w:t>. If the offeror is a reseller who is unable to address the brand packaging, but would like to pursue the icon for SUP free shipping packaging, they may identify this availability.</w:t>
      </w:r>
    </w:p>
    <w:p xmlns:tce="http://www.TCE.com">
      <w:pPr>
        <w:pStyle w:val="ListNumber"/>
        <!--depth 1-->
        <w:numPr>
          <w:ilvl w:val="0"/>
          <w:numId w:val="734"/>
        </w:numPr>
      </w:pPr>
      <w:r>
        <w:t/>
      </w:r>
      <w:r>
        <w:t>(c)</w:t>
      </w:r>
      <w:r>
        <w:t xml:space="preserve"> </w:t>
      </w:r>
      <w:r>
        <w:rPr>
          <w:i/>
        </w:rPr>
        <w:t>Optional identification submission</w:t>
      </w:r>
      <w:r>
        <w:t>. In order to be considered for the designated icon noted in paragraph (d) of this provision, the offeror must provide the following information.</w:t>
      </w:r>
    </w:p>
    <w:p xmlns:tce="http://www.TCE.com">
      <w:pPr>
        <w:pStyle w:val="ListNumber2"/>
        <!--depth 2-->
        <w:numPr>
          <w:ilvl w:val="1"/>
          <w:numId w:val="736"/>
        </w:numPr>
      </w:pPr>
      <w:r>
        <w:t/>
      </w:r>
      <w:r>
        <w:t>(1)</w:t>
      </w:r>
      <w:r>
        <w:t xml:space="preserve"> </w:t>
      </w:r>
      <w:r>
        <w:rPr>
          <w:i/>
        </w:rPr>
        <w:t>SUP free brand packaging</w:t>
      </w:r>
      <w:r>
        <w:t>. The offeror identifies that some or all supplies delivered under a contract resulting from this solicitation __ will use SUP free brand packaging. SUP free brand packaging where applicable should be included in the offer's price list.</w:t>
      </w:r>
    </w:p>
    <w:p xmlns:tce="http://www.TCE.com">
      <w:pPr>
        <w:pStyle w:val="ListNumber2"/>
        <!--depth 2-->
        <w:numPr>
          <w:ilvl w:val="1"/>
          <w:numId w:val="736"/>
        </w:numPr>
      </w:pPr>
      <w:r>
        <w:t/>
      </w:r>
      <w:r>
        <w:t>(2)</w:t>
      </w:r>
      <w:r>
        <w:t xml:space="preserve"> </w:t>
      </w:r>
      <w:r>
        <w:rPr>
          <w:i/>
        </w:rPr>
        <w:t>SUP free shipping packaging.</w:t>
      </w:r>
      <w:r>
        <w:t/>
      </w:r>
    </w:p>
    <w:p xmlns:tce="http://www.TCE.com">
      <w:pPr>
        <w:pStyle w:val="ListNumber3"/>
        <!--depth 3-->
        <w:numPr>
          <w:ilvl w:val="2"/>
          <w:numId w:val="737"/>
        </w:numPr>
      </w:pPr>
      <w:r>
        <w:t/>
      </w:r>
      <w:r>
        <w:t>(i)</w:t>
      </w:r>
      <w:r>
        <w:t xml:space="preserve"> The offeror identifies that some or all the supplies to be delivered under a contract resulting from this solicitation __ will use only SUP free shipping packaging. SUP free shipping packaging where applicable should be included in the offer's price list.</w:t>
      </w:r>
    </w:p>
    <w:p xmlns:tce="http://www.TCE.com">
      <w:pPr>
        <w:pStyle w:val="ListNumber3"/>
        <!--depth 3-->
        <w:numPr>
          <w:ilvl w:val="2"/>
          <w:numId w:val="737"/>
        </w:numPr>
      </w:pPr>
      <w:r>
        <w:t/>
      </w:r>
      <w:r>
        <w:t>(ii)</w:t>
      </w:r>
      <w:r>
        <w:t>If the offeror responded “will” in paragraph (c)(2)(i) of this provision, the offeror identifies that the SUP free shipping packaging __ does need to be requested by the ordering official.</w:t>
      </w:r>
    </w:p>
    <w:p xmlns:tce="http://www.TCE.com">
      <w:pPr>
        <w:pStyle w:val="ListNumber"/>
        <!--depth 1-->
        <w:numPr>
          <w:ilvl w:val="0"/>
          <w:numId w:val="734"/>
        </w:numPr>
      </w:pPr>
      <w:r>
        <w:t/>
      </w:r>
      <w:r>
        <w:t>(d)</w:t>
      </w:r>
      <w:r>
        <w:t xml:space="preserve"> </w:t>
      </w:r>
      <w:r>
        <w:rPr>
          <w:i/>
        </w:rPr>
        <w:t>Identification standards</w:t>
      </w:r>
      <w:r>
        <w:t>. SUP free packaging icon for the types identified in paragraph (c) of this provision, will be available on GSA Advantage!®, as applicable.</w:t>
      </w:r>
    </w:p>
    <w:p xmlns:tce="http://www.TCE.com">
      <w:pPr>
        <w:pStyle w:val="ListNumber"/>
        <!--depth 1-->
        <w:numPr>
          <w:ilvl w:val="0"/>
          <w:numId w:val="734"/>
        </w:numPr>
      </w:pPr>
      <w:r>
        <w:t/>
      </w:r>
      <w:r>
        <w:t>(e)</w:t>
      </w:r>
      <w:r>
        <w:t>Verification of SUP free packaging. An offeror, in identifying an item with SUP free packaging, must possess evidence or rely on a reasonable basis to substantiate the claim. The Government will accept an offeror's claim of SUP free packaging on the basis of possession of competent and reliable evidence. For any test, analysis, research, study, or other evidence to be “competent and reliable,” it must have been conducted and evaluated in an objective manner, using procedures generally accepted in the profession to yield accurate and reliable results.</w:t>
      </w:r>
    </w:p>
    <w:p xmlns:tce="http://www.TCE.com">
      <w:pPr>
        <w:pStyle w:val="BodyText"/>
      </w:pPr>
      <w:r>
        <w:t>(End of provision)</w:t>
      </w:r>
    </w:p>
    <!--Topic unique_80-->
    <w:p xmlns:tce="http://www.TCE.com">
      <w:pPr>
        <w:pStyle w:val="Heading6"/>
      </w:pPr>
      <w:bookmarkStart w:id="3389" w:name="_Numd19e42232"/>
      <w:bookmarkStart w:id="3390" w:name="_Refd19e42232"/>
      <w:bookmarkStart w:id="3391" w:name="_Tocd19e42232"/>
      <w:r>
        <w:t/>
      </w:r>
      <w:r>
        <w:t>552.238-119</w:t>
      </w:r>
      <w:r>
        <w:t xml:space="preserve"> Single-use Plastic (SUP) Free Packaging Availability.</w:t>
      </w:r>
      <w:bookmarkEnd w:id="3390"/>
      <w:bookmarkEnd w:id="3391"/>
      <w:bookmarkEnd w:id="3389"/>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(d)</w:t>
      </w:r>
      <w:r>
        <w:t>, insert the following clause:</w:t>
      </w:r>
    </w:p>
    <w:p xmlns:tce="http://www.TCE.com">
      <w:pPr>
        <w:pStyle w:val="BodyText"/>
      </w:pPr>
      <w:r>
        <w:t>Single-Use Plastic (SUP) Free Packaging Availability (Jul 2024)</w:t>
      </w:r>
    </w:p>
    <w:p xmlns:tce="http://www.TCE.com">
      <w:pPr>
        <w:pStyle w:val="ListNumber"/>
        <!--depth 1-->
        <w:numPr>
          <w:ilvl w:val="0"/>
          <w:numId w:val="738"/>
        </w:numPr>
      </w:pPr>
      <w:r>
        <w:t/>
      </w:r>
      <w:r>
        <w:t>(a)</w:t>
      </w:r>
      <w:r>
        <w:t>Definitions. As used in this clause—</w:t>
      </w:r>
    </w:p>
    <w:p xmlns:tce="http://www.TCE.com">
      <w:pPr>
        <w:pStyle w:val="ListParagraph"/>
        <!--depth 1-->
        <w:ind w:left="720"/>
      </w:pPr>
      <w:r>
        <w:t/>
      </w:r>
      <w:r>
        <w:t>(b)</w:t>
      </w:r>
      <w:r>
        <w:t xml:space="preserve"> </w:t>
      </w:r>
      <w:r>
        <w:rPr>
          <w:i/>
        </w:rPr>
        <w:t>Single-use plastic (SUP) packaging</w:t>
      </w:r>
      <w:r>
        <w:t xml:space="preserve"> means any plastic used for the containment, protection, handling, delivery, or presentation of goods by a producer for a consumer with the intent of being used once and then discarded, recycled or disposed of immediately after its contents have been used or unpackaged, and typically not refilled or otherwise reused by the producer. Packaging includes, but is not limited to brand packaging, grouped packaging, shipping packaging, ancillary packaging, and redundant packaging.</w:t>
      </w:r>
    </w:p>
    <w:p xmlns:tce="http://www.TCE.com">
      <w:pPr>
        <w:pStyle w:val="ListParagraph"/>
        <!--depth 1-->
        <w:ind w:left="720"/>
      </w:pPr>
      <w:r>
        <w:t/>
      </w:r>
      <w:r>
        <w:rPr>
          <w:i/>
        </w:rPr>
        <w:t>Single-use plastic (SUP) free packaging</w:t>
      </w:r>
      <w:r>
        <w:t xml:space="preserve"> means product or shipping containment materials free of single-use plastic. Other attributes of single-use plastic free packaging may include the following: use of minimal materials, will be reused multiple times, or produces less emissions compared to traditional manufacturing or distribution. These additional attributes alone do not qualify as SUP free. Examples may include, but are not limited, to corrugated cardboard, paper products, and paper backed tape.</w:t>
      </w:r>
    </w:p>
    <w:p xmlns:tce="http://www.TCE.com">
      <w:pPr>
        <w:pStyle w:val="ListNumber"/>
        <!--depth 1-->
        <w:numPr>
          <w:ilvl w:val="0"/>
          <w:numId w:val="738"/>
        </w:numPr>
      </w:pPr>
      <w:r>
        <w:t/>
      </w:r>
      <w:r>
        <w:t>(b)</w:t>
      </w:r>
      <w:r>
        <w:t xml:space="preserve"> </w:t>
      </w:r>
      <w:r>
        <w:rPr>
          <w:i/>
        </w:rPr>
        <w:t>General</w:t>
      </w:r>
      <w:r>
        <w:t>. The Contractor, in connection with this contract, is encouraged to—</w:t>
      </w:r>
    </w:p>
    <w:p xmlns:tce="http://www.TCE.com">
      <w:pPr>
        <w:pStyle w:val="ListNumber2"/>
        <!--depth 2-->
        <w:numPr>
          <w:ilvl w:val="1"/>
          <w:numId w:val="739"/>
        </w:numPr>
      </w:pPr>
      <w:r>
        <w:t/>
      </w:r>
      <w:r>
        <w:t>(1)</w:t>
      </w:r>
      <w:r>
        <w:t>Evaluate their products for redundant or unnecessary packaging that can be eliminated without affecting quality.</w:t>
      </w:r>
    </w:p>
    <w:p xmlns:tce="http://www.TCE.com">
      <w:pPr>
        <w:pStyle w:val="ListNumber2"/>
        <!--depth 2-->
        <w:numPr>
          <w:ilvl w:val="1"/>
          <w:numId w:val="739"/>
        </w:numPr>
      </w:pPr>
      <w:r>
        <w:t/>
      </w:r>
      <w:r>
        <w:t>(2)</w:t>
      </w:r>
      <w:r>
        <w:t>Package all products for shipment according to the Government's instructions or, if there are no instructions, in a manner sufficient to ensure that the products are delivered in undamaged condition with as little plastic waste material as possible.</w:t>
      </w:r>
    </w:p>
    <w:p xmlns:tce="http://www.TCE.com">
      <w:pPr>
        <w:pStyle w:val="ListNumber2"/>
        <!--depth 2-->
        <w:numPr>
          <w:ilvl w:val="1"/>
          <w:numId w:val="739"/>
        </w:numPr>
      </w:pPr>
      <w:r>
        <w:t/>
      </w:r>
      <w:r>
        <w:t>(3)</w:t>
      </w:r>
      <w:r>
        <w:t>Limit the use of plastic packaging materials that have a high likelihood of not being reused or recycled, as appropriate ( e.g., plastic casing or wrapping).</w:t>
      </w:r>
    </w:p>
    <w:p xmlns:tce="http://www.TCE.com">
      <w:pPr>
        <w:pStyle w:val="ListNumber2"/>
        <!--depth 2-->
        <w:numPr>
          <w:ilvl w:val="1"/>
          <w:numId w:val="739"/>
        </w:numPr>
      </w:pPr>
      <w:r>
        <w:t/>
      </w:r>
      <w:r>
        <w:t>(4)</w:t>
      </w:r>
      <w:r>
        <w:t>Adopt SUP free packaging to the maximum extent practicable, as appropriate.</w:t>
      </w:r>
    </w:p>
    <w:p xmlns:tce="http://www.TCE.com">
      <w:pPr>
        <w:pStyle w:val="ListNumber"/>
        <!--depth 1-->
        <w:numPr>
          <w:ilvl w:val="0"/>
          <w:numId w:val="738"/>
        </w:numPr>
      </w:pPr>
      <w:r>
        <w:t/>
      </w:r>
      <w:r>
        <w:t>(c)</w:t>
      </w:r>
      <w:r>
        <w:t xml:space="preserve"> </w:t>
      </w:r>
      <w:r>
        <w:rPr>
          <w:i/>
        </w:rPr>
        <w:t>Procedures</w:t>
      </w:r>
      <w:r>
        <w:t>.</w:t>
      </w:r>
    </w:p>
    <w:p xmlns:tce="http://www.TCE.com">
      <w:pPr>
        <w:pStyle w:val="ListNumber2"/>
        <!--depth 2-->
        <w:numPr>
          <w:ilvl w:val="1"/>
          <w:numId w:val="740"/>
        </w:numPr>
      </w:pPr>
      <w:r>
        <w:t/>
      </w:r>
      <w:r>
        <w:t>(1)</w:t>
      </w:r>
      <w:r>
        <w:t xml:space="preserve"> </w:t>
      </w:r>
      <w:r>
        <w:rPr>
          <w:i/>
        </w:rPr>
        <w:t>Price premiums and discounts</w:t>
      </w:r>
      <w:r>
        <w:t xml:space="preserve">. For any single-use plastic (SUP) free packaging identified per </w:t>
      </w:r>
      <w:r>
        <w:rPr>
          <w:color w:val="0000FF"/>
        </w:rPr>
        <w:fldChar w:fldCharType="begin"/>
      </w:r>
      <w:r>
        <w:rPr>
          <w:color w:val="0000FF"/>
        </w:rPr>
        <w:instrText xml:space="preserve"> REF _Numd19e42089 \h </w:instrText>
      </w:r>
      <w:r>
        <w:fldChar w:fldCharType="separate"/>
      </w:r>
      <w:rPr>
        <w:color w:val="0000FF"/>
      </w:rPr>
      <w:r>
        <w:rPr>
          <w:u w:val="single"/>
        </w:rPr>
        <w:t>552.238-118</w:t>
      </w:r>
      <w:r>
        <w:rPr>
          <w:color w:val="0000FF"/>
        </w:rPr>
        <w:fldChar w:fldCharType="end"/>
      </w:r>
      <w:r>
        <w:t>, Single-use Plastic (SUP) Free Packaging Identification, the Contractor may include in the submitted price list (see the Schedule, also referred to as MAS, solicitation instructions for submitting price list SUP free packaging). The submitted FSS contract price list may include a separate means of displaying information regarding product packaging. If the Contractor is providing SUP free packaging at either a price premium or discount, this should be clearly identified in the submitted price list.</w:t>
      </w:r>
    </w:p>
    <w:p xmlns:tce="http://www.TCE.com">
      <w:pPr>
        <w:pStyle w:val="ListNumber2"/>
        <!--depth 2-->
        <w:numPr>
          <w:ilvl w:val="1"/>
          <w:numId w:val="740"/>
        </w:numPr>
      </w:pPr>
      <w:r>
        <w:t/>
      </w:r>
      <w:r>
        <w:t>(2)</w:t>
      </w:r>
      <w:r>
        <w:t xml:space="preserve"> </w:t>
      </w:r>
      <w:r>
        <w:rPr>
          <w:i/>
        </w:rPr>
        <w:t>Submission requirements</w:t>
      </w:r>
      <w:r>
        <w:t>. As additional SUP free packaging becomes available, the Contractor is encouraged to notify GSA of these changes, and is responsible for keeping all electronic catalog data current.</w:t>
      </w:r>
    </w:p>
    <w:p xmlns:tce="http://www.TCE.com">
      <w:pPr>
        <w:pStyle w:val="ListNumber2"/>
        <!--depth 2-->
        <w:numPr>
          <w:ilvl w:val="1"/>
          <w:numId w:val="740"/>
        </w:numPr>
      </w:pPr>
      <w:r>
        <w:t/>
      </w:r>
      <w:r>
        <w:t>(3)</w:t>
      </w:r>
      <w:r>
        <w:t xml:space="preserve"> </w:t>
      </w:r>
      <w:r>
        <w:rPr>
          <w:i/>
        </w:rPr>
        <w:t>Identification of SUP free packaging</w:t>
      </w:r>
      <w:r>
        <w:t>. For easy identification of SUP free packaging, once available, GSA will use a SUP free packaging icon in GSA Advantage!®.</w:t>
      </w:r>
    </w:p>
    <w:p xmlns:tce="http://www.TCE.com">
      <w:pPr>
        <w:pStyle w:val="ListNumber3"/>
        <!--depth 3-->
        <w:numPr>
          <w:ilvl w:val="2"/>
          <w:numId w:val="741"/>
        </w:numPr>
      </w:pPr>
      <w:r>
        <w:t/>
      </w:r>
      <w:r>
        <w:t>(i)</w:t>
      </w:r>
      <w:r>
        <w:t xml:space="preserve">Offerors who provide SUP free packaging and want to benefit from the GSA Advantage!® SUP free packaging icon must provide the information required in </w:t>
      </w:r>
      <w:r>
        <w:rPr>
          <w:color w:val="0000FF"/>
        </w:rPr>
        <w:fldChar w:fldCharType="begin"/>
      </w:r>
      <w:r>
        <w:rPr>
          <w:color w:val="0000FF"/>
        </w:rPr>
        <w:instrText xml:space="preserve"> REF _Numd19e42089 \h </w:instrText>
      </w:r>
      <w:r>
        <w:fldChar w:fldCharType="separate"/>
      </w:r>
      <w:rPr>
        <w:color w:val="0000FF"/>
      </w:rPr>
      <w:r>
        <w:rPr>
          <w:u w:val="single"/>
        </w:rPr>
        <w:t>552.238-118</w:t>
      </w:r>
      <w:r>
        <w:rPr>
          <w:color w:val="0000FF"/>
        </w:rPr>
        <w:fldChar w:fldCharType="end"/>
      </w:r>
      <w:r>
        <w:t>, Single-use Plastic (SUP) Free Packaging Identification.</w:t>
      </w:r>
    </w:p>
    <w:p xmlns:tce="http://www.TCE.com">
      <w:pPr>
        <w:pStyle w:val="ListNumber3"/>
        <!--depth 3-->
        <w:numPr>
          <w:ilvl w:val="2"/>
          <w:numId w:val="741"/>
        </w:numPr>
      </w:pPr>
      <w:r>
        <w:t/>
      </w:r>
      <w:r>
        <w:t>(ii)</w:t>
      </w:r>
      <w:r>
        <w:t xml:space="preserve">The Contractor is encouraged to place the GSA logo and GSA Advantage!® SUP free packaging icon on their website and FSS price list for applicable supplies, see </w:t>
      </w:r>
      <w:hyperlink r:id="rIdHyperlink342">
        <w:r>
          <w:rPr>
            <w:rStyle w:val="Hyperlink"/>
          </w:rPr>
          <w:t>https://www.gsa.gov/​logos</w:t>
        </w:r>
      </w:hyperlink>
      <w:r>
        <w:t>. If the Contractor elects to use the GSA logo or icon, the website must clearly distinguish between those items awarded on the GSA contract and any other items offered by the Contractor on an open market basis.</w:t>
      </w:r>
    </w:p>
    <w:p xmlns:tce="http://www.TCE.com">
      <w:pPr>
        <w:pStyle w:val="ListNumber"/>
        <!--depth 1-->
        <w:numPr>
          <w:ilvl w:val="0"/>
          <w:numId w:val="738"/>
        </w:numPr>
      </w:pPr>
      <w:r>
        <w:t/>
      </w:r>
      <w:r>
        <w:t>(d)</w:t>
      </w:r>
      <w:r>
        <w:t>Reliability. Accuracy of information and computation of prices for this clause is the responsibility of the Contractor. In addition to the other remedies available in the contract, the remedies may include, but are not limited to, the following:</w:t>
      </w:r>
    </w:p>
    <w:p xmlns:tce="http://www.TCE.com">
      <w:pPr>
        <w:pStyle w:val="ListNumber2"/>
        <!--depth 2-->
        <w:numPr>
          <w:ilvl w:val="1"/>
          <w:numId w:val="742"/>
        </w:numPr>
      </w:pPr>
      <w:r>
        <w:t/>
      </w:r>
      <w:r>
        <w:t>(1)</w:t>
      </w:r>
      <w:r>
        <w:t>If SUP free packaging is provided at a higher rate but different packaging is received, the Government may pursue corrective action.</w:t>
      </w:r>
    </w:p>
    <w:p xmlns:tce="http://www.TCE.com">
      <w:pPr>
        <w:pStyle w:val="ListNumber2"/>
        <!--depth 2-->
        <w:numPr>
          <w:ilvl w:val="1"/>
          <w:numId w:val="742"/>
        </w:numPr>
      </w:pPr>
      <w:r>
        <w:t/>
      </w:r>
      <w:r>
        <w:t>(2)</w:t>
      </w:r>
      <w:r>
        <w:t>If SUP free packaging is utilized, but the product received is damaged, the Contractor shall replace the item, refund the item, or the Government may pursue corrective action.</w:t>
      </w:r>
    </w:p>
    <w:p xmlns:tce="http://www.TCE.com">
      <w:pPr>
        <w:pStyle w:val="ListNumber2"/>
        <!--depth 2-->
        <w:numPr>
          <w:ilvl w:val="1"/>
          <w:numId w:val="742"/>
        </w:numPr>
      </w:pPr>
      <w:r>
        <w:t/>
      </w:r>
      <w:r>
        <w:t>(3)</w:t>
      </w:r>
      <w:r>
        <w:t>Inclusion of incorrect information in the price list regarding SUP free packaging may cause the Contractor to correct and resubmit the price list.</w:t>
      </w:r>
    </w:p>
    <w:p xmlns:tce="http://www.TCE.com">
      <w:pPr>
        <w:pStyle w:val="ListNumber2"/>
        <!--depth 2-->
        <w:numPr>
          <w:ilvl w:val="1"/>
          <w:numId w:val="742"/>
        </w:numPr>
      </w:pPr>
      <w:r>
        <w:t/>
      </w:r>
      <w:r>
        <w:t>(4)</w:t>
      </w:r>
      <w:r>
        <w:t xml:space="preserve">Failure to correct applicable information for this clause, may constitute sufficient cause for termination, pursuant to FAR </w:t>
      </w:r>
      <w:hyperlink r:id="rIdHyperlink343">
        <w:r>
          <w:rPr>
            <w:rStyle w:val="Hyperlink"/>
          </w:rPr>
          <w:t>52.212-4</w:t>
        </w:r>
      </w:hyperlink>
      <w:r>
        <w:t>, Contract Terms and Condition-Commercial Products and Commercial Services, or remedies as provided by law.</w:t>
      </w:r>
    </w:p>
    <w:p xmlns:tce="http://www.TCE.com">
      <w:pPr>
        <w:pStyle w:val="BodyText"/>
      </w:pPr>
      <w:r>
        <w:t>(End of clause)</w:t>
      </w:r>
    </w:p>
    <!--Topic unique_81-->
    <w:p xmlns:tce="http://www.TCE.com">
      <w:pPr>
        <w:pStyle w:val="Heading6"/>
      </w:pPr>
      <w:bookmarkStart w:id="3392" w:name="_Numd19e42432"/>
      <w:bookmarkStart w:id="3393" w:name="_Refd19e42432"/>
      <w:bookmarkStart w:id="3394" w:name="_Tocd19e42432"/>
      <w:r>
        <w:t/>
      </w:r>
      <w:r>
        <w:t>552.238-120</w:t>
      </w:r>
      <w:r>
        <w:t xml:space="preserve"> Economic Price Adjustment—Federal Supply Schedule Contracts.</w:t>
      </w:r>
      <w:bookmarkEnd w:id="3393"/>
      <w:bookmarkEnd w:id="3394"/>
      <w:bookmarkEnd w:id="3392"/>
    </w:p>
    <w:p xmlns:tce="http://www.TCE.com">
      <w:pPr>
        <w:pStyle w:val="BodyText"/>
      </w:pPr>
      <w:r>
        <w:t xml:space="preserve">As prescribed in </w:t>
      </w:r>
      <w:r>
        <w:t xml:space="preserve">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t>(d), insert the following clause:</w:t>
      </w:r>
    </w:p>
    <w:p xmlns:tce="http://www.TCE.com">
      <w:pPr>
        <w:pStyle w:val="BodyText"/>
      </w:pPr>
      <w:r>
        <w:t>Economic Price Adjustment—Federal Supply Schedule Contracts (Sep 2024)</w:t>
      </w:r>
    </w:p>
    <w:p xmlns:tce="http://www.TCE.com">
      <w:pPr>
        <w:pStyle w:val="ListNumber"/>
        <!--depth 1-->
        <w:numPr>
          <w:ilvl w:val="0"/>
          <w:numId w:val="743"/>
        </w:numPr>
      </w:pPr>
      <w:r>
        <w:t/>
      </w:r>
      <w:r>
        <w:t>(a)</w:t>
      </w:r>
      <w:r>
        <w:t xml:space="preserve"> </w:t>
      </w:r>
      <w:r>
        <w:rPr>
          <w:i/>
        </w:rPr>
        <w:t>Definition</w:t>
      </w:r>
      <w:r>
        <w:t>. "Economic price adjustment method", as used in this clause, means the agreed upon procedures by which pricing may be adjusted throughout the contract period to include, but not limited to, the mechanism(s) to be used to adjust pricing (</w:t>
      </w:r>
      <w:r>
        <w:rPr>
          <w:i/>
        </w:rPr>
        <w:t>e.g.</w:t>
      </w:r>
      <w:r>
        <w:t>, adjustments based on established pricing), the pricing subject to adjustment, and any other requirements (</w:t>
      </w:r>
      <w:r>
        <w:rPr>
          <w:i/>
        </w:rPr>
        <w:t>e.g.</w:t>
      </w:r>
      <w:r>
        <w:t>, timing, frequency, limits on increases).</w:t>
      </w:r>
    </w:p>
    <w:p xmlns:tce="http://www.TCE.com">
      <w:pPr>
        <w:pStyle w:val="ListNumber"/>
        <!--depth 1-->
        <w:numPr>
          <w:ilvl w:val="0"/>
          <w:numId w:val="743"/>
        </w:numPr>
      </w:pPr>
      <w:r>
        <w:t/>
      </w:r>
      <w:r>
        <w:t>(b)</w:t>
      </w:r>
      <w:r>
        <w:t xml:space="preserve"> </w:t>
      </w:r>
      <w:r>
        <w:rPr>
          <w:i/>
        </w:rPr>
        <w:t>General.</w:t>
      </w:r>
      <w:r>
        <w:t xml:space="preserve"> This contract provides for economic price adjustment (EPA) to contract pricing based on the established EPA method. EPA provides for the increase and decrease to stated contract pricing upon the occurrence of specified conditions described in the EPA method, such as market index changes or unforeseeable significant changes in market conditions.</w:t>
      </w:r>
    </w:p>
    <w:p xmlns:tce="http://www.TCE.com">
      <w:pPr>
        <w:pStyle w:val="ListNumber"/>
        <!--depth 1-->
        <w:numPr>
          <w:ilvl w:val="0"/>
          <w:numId w:val="743"/>
        </w:numPr>
      </w:pPr>
      <w:r>
        <w:t/>
      </w:r>
      <w:r>
        <w:t>(c)</w:t>
      </w:r>
      <w:r>
        <w:t xml:space="preserve"> </w:t>
      </w:r>
      <w:r>
        <w:rPr>
          <w:i/>
        </w:rPr>
        <w:t>Exceptions</w:t>
      </w:r>
      <w:r>
        <w:t>. This clause does not cover—</w:t>
      </w:r>
    </w:p>
    <w:p xmlns:tce="http://www.TCE.com">
      <w:pPr>
        <w:pStyle w:val="ListNumber2"/>
        <!--depth 2-->
        <w:numPr>
          <w:ilvl w:val="1"/>
          <w:numId w:val="744"/>
        </w:numPr>
      </w:pPr>
      <w:r>
        <w:t/>
      </w:r>
      <w:r>
        <w:t>(1)</w:t>
      </w:r>
      <w:r>
        <w:t xml:space="preserve"> Adjustments based on statute, Executive Order, or regulation (</w:t>
      </w:r>
      <w:r>
        <w:rPr>
          <w:i/>
        </w:rPr>
        <w:t>e.g.</w:t>
      </w:r>
      <w:r>
        <w:t>, Service Contract Labor Standards (</w:t>
      </w:r>
      <w:hyperlink r:id="rIdHyperlink344">
        <w:r>
          <w:rPr>
            <w:rStyle w:val="Hyperlink"/>
          </w:rPr>
          <w:t>41 U.S.C. chapter 67</w:t>
        </w:r>
      </w:hyperlink>
      <w:r>
        <w:t>) and AbilityOne procurements (</w:t>
      </w:r>
      <w:hyperlink r:id="rIdHyperlink345">
        <w:r>
          <w:rPr>
            <w:rStyle w:val="Hyperlink"/>
          </w:rPr>
          <w:t>FAR subpart 8.7</w:t>
        </w:r>
      </w:hyperlink>
      <w:r>
        <w:t>));</w:t>
      </w:r>
    </w:p>
    <w:p xmlns:tce="http://www.TCE.com">
      <w:pPr>
        <w:pStyle w:val="ListNumber2"/>
        <!--depth 2-->
        <w:numPr>
          <w:ilvl w:val="1"/>
          <w:numId w:val="744"/>
        </w:numPr>
      </w:pPr>
      <w:r>
        <w:t/>
      </w:r>
      <w:r>
        <w:t>(2)</w:t>
      </w:r>
      <w:r>
        <w:t xml:space="preserve"> Adjustments based on a change clause (</w:t>
      </w:r>
      <w:r>
        <w:rPr>
          <w:i/>
        </w:rPr>
        <w:t>e.g.</w:t>
      </w:r>
      <w:r>
        <w:t xml:space="preserve">, paragraph (c) of GSAR clause </w:t>
      </w:r>
      <w:r>
        <w:rPr>
          <w:color w:val="0000FF"/>
        </w:rPr>
        <w:fldChar w:fldCharType="begin"/>
      </w:r>
      <w:r>
        <w:rPr>
          <w:color w:val="0000FF"/>
        </w:rPr>
        <w:instrText xml:space="preserve"> REF _Numd19e30934 \h </w:instrText>
      </w:r>
      <w:r>
        <w:fldChar w:fldCharType="separate"/>
      </w:r>
      <w:rPr>
        <w:color w:val="0000FF"/>
      </w:rPr>
      <w:r>
        <w:rPr>
          <w:u w:val="single"/>
        </w:rPr>
        <w:t>552.212-4</w:t>
      </w:r>
      <w:r>
        <w:rPr>
          <w:color w:val="0000FF"/>
        </w:rPr>
        <w:fldChar w:fldCharType="end"/>
      </w:r>
      <w:r>
        <w:t>, Contract Terms and Conditions—Commercial Products and Commercial Services (FAR DEVIATION 52.212-4));</w:t>
      </w:r>
    </w:p>
    <w:p xmlns:tce="http://www.TCE.com">
      <w:pPr>
        <w:pStyle w:val="ListNumber2"/>
        <!--depth 2-->
        <w:numPr>
          <w:ilvl w:val="1"/>
          <w:numId w:val="744"/>
        </w:numPr>
      </w:pPr>
      <w:r>
        <w:t/>
      </w:r>
      <w:r>
        <w:t>(3)</w:t>
      </w:r>
      <w:r>
        <w:t xml:space="preserve"> Price reductions made under GSAR clause </w:t>
      </w:r>
      <w:r>
        <w:rPr>
          <w:color w:val="0000FF"/>
        </w:rPr>
        <w:fldChar w:fldCharType="begin"/>
      </w:r>
      <w:r>
        <w:rPr>
          <w:color w:val="0000FF"/>
        </w:rPr>
        <w:instrText xml:space="preserve"> REF _Numd19e38159 \h </w:instrText>
      </w:r>
      <w:r>
        <w:fldChar w:fldCharType="separate"/>
      </w:r>
      <w:rPr>
        <w:color w:val="0000FF"/>
      </w:rPr>
      <w:r>
        <w:rPr>
          <w:u w:val="single"/>
        </w:rPr>
        <w:t>552.238-81</w:t>
      </w:r>
      <w:r>
        <w:rPr>
          <w:color w:val="0000FF"/>
        </w:rPr>
        <w:fldChar w:fldCharType="end"/>
      </w:r>
      <w:r>
        <w:t>, Price Reductions;</w:t>
      </w:r>
    </w:p>
    <w:p xmlns:tce="http://www.TCE.com">
      <w:pPr>
        <w:pStyle w:val="ListNumber2"/>
        <!--depth 2-->
        <w:numPr>
          <w:ilvl w:val="1"/>
          <w:numId w:val="744"/>
        </w:numPr>
      </w:pPr>
      <w:r>
        <w:t/>
      </w:r>
      <w:r>
        <w:t>(4)</w:t>
      </w:r>
      <w:r>
        <w:t xml:space="preserve"> Adjustments based on GSAR clause </w:t>
      </w:r>
      <w:r>
        <w:rPr>
          <w:color w:val="0000FF"/>
        </w:rPr>
        <w:fldChar w:fldCharType="begin"/>
      </w:r>
      <w:r>
        <w:rPr>
          <w:color w:val="0000FF"/>
        </w:rPr>
        <w:instrText xml:space="preserve"> REF _Numd19e41984 \h </w:instrText>
      </w:r>
      <w:r>
        <w:fldChar w:fldCharType="separate"/>
      </w:r>
      <w:rPr>
        <w:color w:val="0000FF"/>
      </w:rPr>
      <w:r>
        <w:rPr>
          <w:u w:val="single"/>
        </w:rPr>
        <w:t>552.238-117</w:t>
      </w:r>
      <w:r>
        <w:rPr>
          <w:color w:val="0000FF"/>
        </w:rPr>
        <w:fldChar w:fldCharType="end"/>
      </w:r>
      <w:r>
        <w:t>, Price Adjustment-Failure to Provide Accurate Information; and</w:t>
      </w:r>
    </w:p>
    <w:p xmlns:tce="http://www.TCE.com">
      <w:pPr>
        <w:pStyle w:val="ListNumber2"/>
        <!--depth 2-->
        <w:numPr>
          <w:ilvl w:val="1"/>
          <w:numId w:val="744"/>
        </w:numPr>
      </w:pPr>
      <w:r>
        <w:t/>
      </w:r>
      <w:r>
        <w:t>(5)</w:t>
      </w:r>
      <w:r>
        <w:t xml:space="preserve"> Adjustments based on a contract clause that authorizes an adjustment based on specified actions or conditions.</w:t>
      </w:r>
    </w:p>
    <w:p xmlns:tce="http://www.TCE.com">
      <w:pPr>
        <w:pStyle w:val="ListNumber"/>
        <!--depth 1-->
        <w:numPr>
          <w:ilvl w:val="0"/>
          <w:numId w:val="743"/>
        </w:numPr>
      </w:pPr>
      <w:r>
        <w:t/>
      </w:r>
      <w:r>
        <w:t>(d)</w:t>
      </w:r>
      <w:r>
        <w:t xml:space="preserve"> </w:t>
      </w:r>
      <w:r>
        <w:rPr>
          <w:i/>
        </w:rPr>
        <w:t>Economic price adjustment method</w:t>
      </w:r>
      <w:r>
        <w:t>. The EPA method may be revised through mutual agreement of the parties. In the event of a conflict between the EPA method and this contract, the contract shall control.</w:t>
      </w:r>
    </w:p>
    <w:p xmlns:tce="http://www.TCE.com">
      <w:pPr>
        <w:pStyle w:val="ListNumber"/>
        <!--depth 1-->
        <w:numPr>
          <w:ilvl w:val="0"/>
          <w:numId w:val="743"/>
        </w:numPr>
      </w:pPr>
      <w:r>
        <w:t/>
      </w:r>
      <w:r>
        <w:t>(e)</w:t>
      </w:r>
      <w:r>
        <w:t xml:space="preserve"> </w:t>
      </w:r>
      <w:r>
        <w:rPr>
          <w:i/>
        </w:rPr>
        <w:t>Submission requirements</w:t>
      </w:r>
      <w:r>
        <w:t>. The Contractor shall submit EPA requests to the Federal Supply Schedule (FSS) Contracting Officer pursuant to the EPA method. EPA requests shall fully conform to the requirements of the EPA method and include sufficient information to support the request. The FSS Contracting Officer may request additional information from the Contractor.</w:t>
      </w:r>
    </w:p>
    <w:p xmlns:tce="http://www.TCE.com">
      <w:pPr>
        <w:pStyle w:val="ListNumber"/>
        <!--depth 1-->
        <w:numPr>
          <w:ilvl w:val="0"/>
          <w:numId w:val="743"/>
        </w:numPr>
      </w:pPr>
      <w:r>
        <w:t/>
      </w:r>
      <w:r>
        <w:t>(f)</w:t>
      </w:r>
      <w:r>
        <w:t xml:space="preserve"> </w:t>
      </w:r>
      <w:r>
        <w:rPr>
          <w:i/>
        </w:rPr>
        <w:t>Contracting Officer responsibilities</w:t>
      </w:r>
      <w:r>
        <w:t>. The FSS Contracting Officer will—</w:t>
      </w:r>
    </w:p>
    <w:p xmlns:tce="http://www.TCE.com">
      <w:pPr>
        <w:pStyle w:val="ListNumber2"/>
        <!--depth 2-->
        <w:numPr>
          <w:ilvl w:val="1"/>
          <w:numId w:val="745"/>
        </w:numPr>
      </w:pPr>
      <w:r>
        <w:t/>
      </w:r>
      <w:r>
        <w:t>(1)</w:t>
      </w:r>
      <w:r>
        <w:t xml:space="preserve"> Review the EPA request to ensure conformance with the EPA method,</w:t>
      </w:r>
    </w:p>
    <w:p xmlns:tce="http://www.TCE.com">
      <w:pPr>
        <w:pStyle w:val="ListNumber2"/>
        <!--depth 2-->
        <w:numPr>
          <w:ilvl w:val="1"/>
          <w:numId w:val="745"/>
        </w:numPr>
      </w:pPr>
      <w:r>
        <w:t/>
      </w:r>
      <w:r>
        <w:t>(2)</w:t>
      </w:r>
      <w:r>
        <w:t xml:space="preserve"> Make a determination. The FSS Contracting Officer may use any information (</w:t>
      </w:r>
      <w:r>
        <w:rPr>
          <w:i/>
        </w:rPr>
        <w:t>e.g.</w:t>
      </w:r>
      <w:r>
        <w:t>, market research) deemed necessary to support their determination. The FSS Contracting Officer may determine to—</w:t>
      </w:r>
    </w:p>
    <w:p xmlns:tce="http://www.TCE.com">
      <w:pPr>
        <w:pStyle w:val="ListNumber3"/>
        <!--depth 3-->
        <w:numPr>
          <w:ilvl w:val="2"/>
          <w:numId w:val="746"/>
        </w:numPr>
      </w:pPr>
      <w:r>
        <w:t/>
      </w:r>
      <w:r>
        <w:t>(i)</w:t>
      </w:r>
      <w:r>
        <w:t xml:space="preserve"> Accept the EPA request either in whole or in part,</w:t>
      </w:r>
    </w:p>
    <w:p xmlns:tce="http://www.TCE.com">
      <w:pPr>
        <w:pStyle w:val="ListNumber3"/>
        <!--depth 3-->
        <w:numPr>
          <w:ilvl w:val="2"/>
          <w:numId w:val="746"/>
        </w:numPr>
      </w:pPr>
      <w:r>
        <w:t/>
      </w:r>
      <w:r>
        <w:t>(ii)</w:t>
      </w:r>
      <w:r>
        <w:t xml:space="preserve"> Reject the EPA request either in whole or in part, or</w:t>
      </w:r>
    </w:p>
    <w:p xmlns:tce="http://www.TCE.com">
      <w:pPr>
        <w:pStyle w:val="ListNumber3"/>
        <!--depth 3-->
        <w:numPr>
          <w:ilvl w:val="2"/>
          <w:numId w:val="746"/>
        </w:numPr>
      </w:pPr>
      <w:r>
        <w:t/>
      </w:r>
      <w:r>
        <w:t>(iii)</w:t>
      </w:r>
      <w:r>
        <w:t xml:space="preserve"> Take any other action deemed to be in the best interest of the Government (</w:t>
      </w:r>
      <w:r>
        <w:rPr>
          <w:i/>
        </w:rPr>
        <w:t>e.g.</w:t>
      </w:r>
      <w:r>
        <w:t>, negotiate a more favorable EPA).</w:t>
      </w:r>
    </w:p>
    <w:p xmlns:tce="http://www.TCE.com">
      <w:pPr>
        <w:pStyle w:val="ListNumber2"/>
        <!--depth 2-->
        <w:numPr>
          <w:ilvl w:val="1"/>
          <w:numId w:val="745"/>
        </w:numPr>
      </w:pPr>
      <w:r>
        <w:t/>
      </w:r>
      <w:r>
        <w:t>(3)</w:t>
      </w:r>
      <w:r>
        <w:t xml:space="preserve"> Notify the Contractor of their determination, and</w:t>
      </w:r>
    </w:p>
    <w:p xmlns:tce="http://www.TCE.com">
      <w:pPr>
        <w:pStyle w:val="ListNumber2"/>
        <!--depth 2-->
        <w:numPr>
          <w:ilvl w:val="1"/>
          <w:numId w:val="745"/>
        </w:numPr>
      </w:pPr>
      <w:r>
        <w:t/>
      </w:r>
      <w:r>
        <w:t>(4)</w:t>
      </w:r>
      <w:r>
        <w:t xml:space="preserve"> Modify the contract, as applicable, to reflect the determination. Contract items that need to be removed from the contract as a result of rejection or an inability to reach agreement are to be removed in accordance with </w:t>
      </w:r>
      <w:r>
        <w:rPr>
          <w:color w:val="0000FF"/>
        </w:rPr>
        <w:fldChar w:fldCharType="begin"/>
      </w:r>
      <w:r>
        <w:rPr>
          <w:color w:val="0000FF"/>
        </w:rPr>
        <w:instrText xml:space="preserve"> REF _Numd19e37872 \h </w:instrText>
      </w:r>
      <w:r>
        <w:fldChar w:fldCharType="separate"/>
      </w:r>
      <w:rPr>
        <w:color w:val="0000FF"/>
      </w:rPr>
      <w:r>
        <w:rPr>
          <w:u w:val="single"/>
        </w:rPr>
        <w:t>552.238-79</w:t>
      </w:r>
      <w:r>
        <w:rPr>
          <w:color w:val="0000FF"/>
        </w:rPr>
        <w:fldChar w:fldCharType="end"/>
      </w:r>
      <w:r>
        <w:t>, Cancellation.</w:t>
      </w:r>
    </w:p>
    <w:p xmlns:tce="http://www.TCE.com">
      <w:pPr>
        <w:pStyle w:val="ListNumber"/>
        <!--depth 1-->
        <w:numPr>
          <w:ilvl w:val="0"/>
          <w:numId w:val="743"/>
        </w:numPr>
      </w:pPr>
      <w:r>
        <w:t/>
      </w:r>
      <w:r>
        <w:t>(g)</w:t>
      </w:r>
      <w:r>
        <w:t xml:space="preserve"> </w:t>
      </w:r>
      <w:r>
        <w:rPr>
          <w:i/>
        </w:rPr>
        <w:t>Effective date</w:t>
      </w:r>
      <w:r>
        <w:t>. EPA requests approved by the FSS Contracting Officer under this clause shall apply to orders issued on or after the effective date of the contract modification. Blanket Purchase Agreements (BPAs) may be modified by the ordering agency in accordance with the terms and conditions of the BPA.</w:t>
      </w:r>
    </w:p>
    <w:p xmlns:tce="http://www.TCE.com">
      <w:pPr>
        <w:pStyle w:val="ListNumber"/>
        <!--depth 1-->
        <w:numPr>
          <w:ilvl w:val="0"/>
          <w:numId w:val="743"/>
        </w:numPr>
      </w:pPr>
      <w:r>
        <w:t/>
      </w:r>
      <w:r>
        <w:t>(h)</w:t>
      </w:r>
      <w:r>
        <w:t xml:space="preserve"> </w:t>
      </w:r>
      <w:r>
        <w:rPr>
          <w:i/>
        </w:rPr>
        <w:t>Update of contract pricing and catalog data</w:t>
      </w:r>
      <w:r>
        <w:t>. The Contractor shall update its FSS pricing and any other FSS catalog data in accordance with the terms and conditions of this contract.</w:t>
      </w:r>
    </w:p>
    <w:p xmlns:tce="http://www.TCE.com">
      <w:pPr>
        <w:pStyle w:val="BodyText"/>
      </w:pPr>
      <w:r>
        <w:t>(End of clause)</w:t>
      </w:r>
    </w:p>
    <!--Topic unique_658-->
    <w:p xmlns:tce="http://www.TCE.com">
      <w:pPr>
        <w:pStyle w:val="Heading5"/>
      </w:pPr>
      <w:bookmarkStart w:id="3395" w:name="_Numd19e42677"/>
      <w:bookmarkStart w:id="3396" w:name="_Refd19e42677"/>
      <w:bookmarkStart w:id="3397" w:name="_Tocd19e42677"/>
      <w:r>
        <w:t/>
      </w:r>
      <w:r>
        <w:t>552.239</w:t>
      </w:r>
      <w:r>
        <w:t xml:space="preserve"> [Reserved]</w:t>
      </w:r>
      <w:bookmarkEnd w:id="3396"/>
      <w:bookmarkEnd w:id="3397"/>
      <w:bookmarkEnd w:id="3395"/>
    </w:p>
    <!--Topic unique_659-->
    <w:p xmlns:tce="http://www.TCE.com">
      <w:pPr>
        <w:pStyle w:val="Heading5"/>
      </w:pPr>
      <w:bookmarkStart w:id="3398" w:name="_Numd19e42692"/>
      <w:bookmarkStart w:id="3399" w:name="_Refd19e42692"/>
      <w:bookmarkStart w:id="3400" w:name="_Tocd19e42692"/>
      <w:r>
        <w:t/>
      </w:r>
      <w:r>
        <w:t>552.240</w:t>
      </w:r>
      <w:r>
        <w:t xml:space="preserve"> [Reserved]</w:t>
      </w:r>
      <w:bookmarkEnd w:id="3399"/>
      <w:bookmarkEnd w:id="3400"/>
      <w:bookmarkEnd w:id="3398"/>
    </w:p>
    <!--Topic unique_660-->
    <w:p xmlns:tce="http://www.TCE.com">
      <w:pPr>
        <w:pStyle w:val="Heading5"/>
      </w:pPr>
      <w:bookmarkStart w:id="3401" w:name="_Numd19e42706"/>
      <w:bookmarkStart w:id="3402" w:name="_Refd19e42706"/>
      <w:bookmarkStart w:id="3403" w:name="_Tocd19e42706"/>
      <w:r>
        <w:t/>
      </w:r>
      <w:r>
        <w:t>552.241</w:t>
      </w:r>
      <w:r>
        <w:t xml:space="preserve"> [Reserved]</w:t>
      </w:r>
      <w:bookmarkEnd w:id="3402"/>
      <w:bookmarkEnd w:id="3403"/>
      <w:bookmarkEnd w:id="3401"/>
    </w:p>
    <!--Topic unique_564-->
    <w:p xmlns:tce="http://www.TCE.com">
      <w:pPr>
        <w:pStyle w:val="Heading6"/>
      </w:pPr>
      <w:bookmarkStart w:id="3404" w:name="_Numd19e42719"/>
      <w:bookmarkStart w:id="3405" w:name="_Refd19e42719"/>
      <w:bookmarkStart w:id="3406" w:name="_Tocd19e42719"/>
      <w:r>
        <w:t/>
      </w:r>
      <w:r>
        <w:t>552.241-70</w:t>
      </w:r>
      <w:r>
        <w:t xml:space="preserve"> Availability of Funds for the Next Fiscal Year or Quarter.</w:t>
      </w:r>
      <w:bookmarkEnd w:id="3405"/>
      <w:bookmarkEnd w:id="3406"/>
      <w:bookmarkEnd w:id="3404"/>
    </w:p>
    <w:p xmlns:tce="http://www.TCE.com">
      <w:pPr>
        <w:pStyle w:val="BodyText"/>
      </w:pPr>
      <w:r>
        <w:t xml:space="preserve">As prescribed in </w:t>
      </w:r>
      <w:r>
        <w:t xml:space="preserve"> </w:t>
      </w:r>
      <w:r>
        <w:rPr>
          <w:color w:val="0000FF"/>
        </w:rPr>
        <w:fldChar w:fldCharType="begin"/>
      </w:r>
      <w:r>
        <w:rPr>
          <w:color w:val="0000FF"/>
        </w:rPr>
        <w:instrText xml:space="preserve"> REF _Numd19e26042 \h </w:instrText>
      </w:r>
      <w:r>
        <w:fldChar w:fldCharType="separate"/>
      </w:r>
      <w:rPr>
        <w:color w:val="0000FF"/>
      </w:rPr>
      <w:r>
        <w:rPr>
          <w:u w:val="single"/>
        </w:rPr>
        <w:t>541.501</w:t>
      </w:r>
      <w:r>
        <w:rPr>
          <w:color w:val="0000FF"/>
        </w:rPr>
        <w:fldChar w:fldCharType="end"/>
      </w:r>
      <w:r>
        <w:t xml:space="preserve"> </w:t>
      </w:r>
      <w:r>
        <w:t xml:space="preserve"> (a), insert the following:</w:t>
      </w:r>
    </w:p>
    <w:p xmlns:tce="http://www.TCE.com">
      <w:pPr>
        <w:pStyle w:val="BodyText"/>
      </w:pPr>
      <w:r>
        <w:t>Availability of Funds for the Next Fiscal Year or Quarter (AUG 2010) (Deviation FAR 52.232-19)</w:t>
      </w:r>
    </w:p>
    <w:p xmlns:tce="http://www.TCE.com">
      <w:pPr>
        <w:pStyle w:val="BodyText"/>
      </w:pPr>
      <w:r>
        <w:t xml:space="preserve">Funds are not presently available for performance under this contract beyond </w:t>
      </w:r>
      <w:r>
        <w:t>________</w:t>
      </w:r>
      <w:r>
        <w:t xml:space="preserve">. The Government’s obligation for performance of this contract beyond that date is contingent upon the availability of appropriated funds from which payment for contract purposes can be made. No legal liability on the part of the Government for any payment may arise for performance under this contract beyond </w:t>
      </w:r>
      <w:r>
        <w:t>________</w:t>
      </w:r>
      <w:r>
        <w:t>, until funds are made available to the Contracting Officer for performance and until the Contractor receives notice of availability, to be confirmed in writing by the Contracting Officer.</w:t>
      </w:r>
    </w:p>
    <w:p xmlns:tce="http://www.TCE.com">
      <w:pPr>
        <w:pStyle w:val="BodyText"/>
      </w:pPr>
      <w:r>
        <w:t>(End of clause)</w:t>
      </w:r>
    </w:p>
    <!--Topic unique_565-->
    <w:p xmlns:tce="http://www.TCE.com">
      <w:pPr>
        <w:pStyle w:val="Heading6"/>
      </w:pPr>
      <w:bookmarkStart w:id="3407" w:name="_Numd19e42757"/>
      <w:bookmarkStart w:id="3408" w:name="_Refd19e42757"/>
      <w:bookmarkStart w:id="3409" w:name="_Tocd19e42757"/>
      <w:r>
        <w:t/>
      </w:r>
      <w:r>
        <w:t>552.241-71</w:t>
      </w:r>
      <w:r>
        <w:t xml:space="preserve"> Disputes (Utility Contracts).</w:t>
      </w:r>
      <w:bookmarkEnd w:id="3408"/>
      <w:bookmarkEnd w:id="3409"/>
      <w:bookmarkEnd w:id="3407"/>
    </w:p>
    <w:p xmlns:tce="http://www.TCE.com">
      <w:pPr>
        <w:pStyle w:val="BodyText"/>
      </w:pPr>
      <w:r>
        <w:t xml:space="preserve">As prescribed in </w:t>
      </w:r>
      <w:r>
        <w:t xml:space="preserve"> </w:t>
      </w:r>
      <w:r>
        <w:rPr>
          <w:color w:val="0000FF"/>
        </w:rPr>
        <w:fldChar w:fldCharType="begin"/>
      </w:r>
      <w:r>
        <w:rPr>
          <w:color w:val="0000FF"/>
        </w:rPr>
        <w:instrText xml:space="preserve"> REF _Numd19e26042 \h </w:instrText>
      </w:r>
      <w:r>
        <w:fldChar w:fldCharType="separate"/>
      </w:r>
      <w:rPr>
        <w:color w:val="0000FF"/>
      </w:rPr>
      <w:r>
        <w:rPr>
          <w:u w:val="single"/>
        </w:rPr>
        <w:t>541.501</w:t>
      </w:r>
      <w:r>
        <w:rPr>
          <w:color w:val="0000FF"/>
        </w:rPr>
        <w:fldChar w:fldCharType="end"/>
      </w:r>
      <w:r>
        <w:t xml:space="preserve"> </w:t>
      </w:r>
      <w:r>
        <w:t>(b), insert the following clause:</w:t>
      </w:r>
    </w:p>
    <w:p xmlns:tce="http://www.TCE.com">
      <w:pPr>
        <w:pStyle w:val="BodyText"/>
      </w:pPr>
      <w:r>
        <w:t>Disputes (Utility Contracts) (Aug 2010)</w:t>
      </w:r>
    </w:p>
    <w:p xmlns:tce="http://www.TCE.com">
      <w:pPr>
        <w:pStyle w:val="BodyText"/>
      </w:pPr>
      <w:r>
        <w:t>The requirements of the Disputes clause at FAR 52.233-1 are supplemented to provide that matters involving the interpretation of tariffed retail rates, tariff rate schedules, and tariffed terms provided under this contract are subject to the jurisdiction and regulation of the utility rate commission having jurisdiction.</w:t>
      </w:r>
    </w:p>
    <w:p xmlns:tce="http://www.TCE.com">
      <w:pPr>
        <w:pStyle w:val="BodyText"/>
      </w:pPr>
      <w:r>
        <w:t>(End of clause)</w:t>
      </w:r>
    </w:p>
    <!--Topic unique_661-->
    <w:p xmlns:tce="http://www.TCE.com">
      <w:pPr>
        <w:pStyle w:val="Heading5"/>
      </w:pPr>
      <w:bookmarkStart w:id="3410" w:name="_Numd19e42790"/>
      <w:bookmarkStart w:id="3411" w:name="_Refd19e42790"/>
      <w:bookmarkStart w:id="3412" w:name="_Tocd19e42790"/>
      <w:r>
        <w:t/>
      </w:r>
      <w:r>
        <w:t>552.242</w:t>
      </w:r>
      <w:r>
        <w:t xml:space="preserve"> [Reserved]</w:t>
      </w:r>
      <w:bookmarkEnd w:id="3411"/>
      <w:bookmarkEnd w:id="3412"/>
      <w:bookmarkEnd w:id="3410"/>
    </w:p>
    <!--Topic unique_82-->
    <w:p xmlns:tce="http://www.TCE.com">
      <w:pPr>
        <w:pStyle w:val="Heading6"/>
      </w:pPr>
      <w:bookmarkStart w:id="3413" w:name="_Numd19e42803"/>
      <w:bookmarkStart w:id="3414" w:name="_Refd19e42803"/>
      <w:bookmarkStart w:id="3415" w:name="_Tocd19e42803"/>
      <w:r>
        <w:t/>
      </w:r>
      <w:r>
        <w:t>552.242-70</w:t>
      </w:r>
      <w:r>
        <w:t xml:space="preserve"> Status Report of Orders and Shipments.</w:t>
      </w:r>
      <w:bookmarkEnd w:id="3414"/>
      <w:bookmarkEnd w:id="3415"/>
      <w:bookmarkEnd w:id="3413"/>
    </w:p>
    <w:p xmlns:tce="http://www.TCE.com">
      <w:pPr>
        <w:pStyle w:val="BodyText"/>
      </w:pPr>
      <w:r>
        <w:t xml:space="preserve">As prescribed in </w:t>
      </w:r>
      <w:r>
        <w:t xml:space="preserve"> </w:t>
      </w:r>
      <w:r>
        <w:rPr>
          <w:color w:val="0000FF"/>
        </w:rPr>
        <w:fldChar w:fldCharType="begin"/>
      </w:r>
      <w:r>
        <w:rPr>
          <w:color w:val="0000FF"/>
        </w:rPr>
        <w:instrText xml:space="preserve"> REF _Numd19e26164 \h </w:instrText>
      </w:r>
      <w:r>
        <w:fldChar w:fldCharType="separate"/>
      </w:r>
      <w:rPr>
        <w:color w:val="0000FF"/>
      </w:rPr>
      <w:r>
        <w:rPr>
          <w:u w:val="single"/>
        </w:rPr>
        <w:t>542.1107</w:t>
      </w:r>
      <w:r>
        <w:rPr>
          <w:color w:val="0000FF"/>
        </w:rPr>
        <w:fldChar w:fldCharType="end"/>
      </w:r>
      <w:r>
        <w:t xml:space="preserve"> </w:t>
      </w:r>
      <w:r>
        <w:t>, insert the following clause:</w:t>
      </w:r>
    </w:p>
    <w:p xmlns:tce="http://www.TCE.com">
      <w:pPr>
        <w:pStyle w:val="BodyText"/>
      </w:pPr>
      <w:r>
        <w:t>Status Report of Orders and Shipments (FEB 2009)</w:t>
      </w:r>
    </w:p>
    <w:p xmlns:tce="http://www.TCE.com">
      <w:pPr>
        <w:pStyle w:val="ListNumber"/>
        <!--depth 1-->
        <w:numPr>
          <w:ilvl w:val="0"/>
          <w:numId w:val="747"/>
        </w:numPr>
      </w:pPr>
      <w:bookmarkStart w:id="3419" w:name="_Tocd19e42825"/>
      <w:bookmarkStart w:id="3418" w:name="_Refd19e42825"/>
      <w:bookmarkStart w:id="3417" w:name="_Tocd19e42823"/>
      <w:bookmarkStart w:id="3416" w:name="_Refd19e42823"/>
      <w:r>
        <w:t/>
      </w:r>
      <w:r>
        <w:t>(a)</w:t>
      </w:r>
      <w:r>
        <w:t xml:space="preserve">The Contractor shall furnish to the Administrative Contracting Officer (ACO) a report covering orders received and shipments made during each calendar month of contract performance. The information required by the Government shall be reported on </w:t>
      </w:r>
      <w:hyperlink r:id="rIdHyperlink346">
        <w:r>
          <w:rPr>
            <w:rStyle w:val="Hyperlink"/>
          </w:rPr>
          <w:t>GSAForm1678</w:t>
        </w:r>
      </w:hyperlink>
      <w:r>
        <w:t>, Status Report of Orders and Shipments, in accordance with instructions on the form. The information required by the GSAForm1678 may also be submitted in an automated printout form if authorized by the ACO. Alternatively, the required information may be reported by electronic data interchange using ANSI standards. For further information, contact GSA, Contract Administration Division. Reports shall be forwarded to the ACO no later than the seventh workday of the succeeding month.</w:t>
      </w:r>
      <w:bookmarkEnd w:id="3418"/>
      <w:bookmarkEnd w:id="3419"/>
    </w:p>
    <w:p xmlns:tce="http://www.TCE.com">
      <w:pPr>
        <w:pStyle w:val="ListNumber"/>
        <!--depth 1-->
        <w:numPr>
          <w:ilvl w:val="0"/>
          <w:numId w:val="747"/>
        </w:numPr>
      </w:pPr>
      <w:bookmarkStart w:id="3421" w:name="_Tocd19e42836"/>
      <w:bookmarkStart w:id="3420" w:name="_Refd19e42836"/>
      <w:r>
        <w:t/>
      </w:r>
      <w:r>
        <w:t>(b)</w:t>
      </w:r>
      <w:r>
        <w:t>A copy of GSA Form 1678 will be forwarded to the Contractor with the contract. Additional copies of the form, if needed, may be reproduced by the Contractor.</w:t>
      </w:r>
      <w:bookmarkEnd w:id="3420"/>
      <w:bookmarkEnd w:id="3421"/>
      <w:bookmarkEnd w:id="3416"/>
      <w:bookmarkEnd w:id="3417"/>
    </w:p>
    <w:p xmlns:tce="http://www.TCE.com">
      <w:pPr>
        <w:pStyle w:val="BodyText"/>
      </w:pPr>
      <w:r>
        <w:t>(End of clause)</w:t>
      </w:r>
    </w:p>
    <!--Topic unique_662-->
    <w:p xmlns:tce="http://www.TCE.com">
      <w:pPr>
        <w:pStyle w:val="Heading5"/>
      </w:pPr>
      <w:bookmarkStart w:id="3422" w:name="_Numd19e42853"/>
      <w:bookmarkStart w:id="3423" w:name="_Refd19e42853"/>
      <w:bookmarkStart w:id="3424" w:name="_Tocd19e42853"/>
      <w:r>
        <w:t/>
      </w:r>
      <w:r>
        <w:t>552.243</w:t>
      </w:r>
      <w:r>
        <w:t xml:space="preserve"> [Reserved]</w:t>
      </w:r>
      <w:bookmarkEnd w:id="3423"/>
      <w:bookmarkEnd w:id="3424"/>
      <w:bookmarkEnd w:id="3422"/>
    </w:p>
    <!--Topic unique_479-->
    <w:p xmlns:tce="http://www.TCE.com">
      <w:pPr>
        <w:pStyle w:val="Heading6"/>
      </w:pPr>
      <w:bookmarkStart w:id="3425" w:name="_Numd19e42866"/>
      <w:bookmarkStart w:id="3426" w:name="_Refd19e42866"/>
      <w:bookmarkStart w:id="3427" w:name="_Tocd19e42866"/>
      <w:r>
        <w:t/>
      </w:r>
      <w:r>
        <w:t>552.243-71</w:t>
      </w:r>
      <w:r>
        <w:t xml:space="preserve"> Equitable Adjustments.</w:t>
      </w:r>
      <w:bookmarkEnd w:id="3426"/>
      <w:bookmarkEnd w:id="3427"/>
      <w:bookmarkEnd w:id="3425"/>
    </w:p>
    <w:p xmlns:tce="http://www.TCE.com">
      <w:pPr>
        <w:pStyle w:val="BodyText"/>
      </w:pPr>
      <w:r>
        <w:t xml:space="preserve">As prescribed in </w:t>
      </w:r>
      <w:r>
        <w:t xml:space="preserve"> </w:t>
      </w:r>
      <w:r>
        <w:rPr>
          <w:color w:val="0000FF"/>
        </w:rPr>
        <w:fldChar w:fldCharType="begin"/>
      </w:r>
      <w:r>
        <w:rPr>
          <w:color w:val="0000FF"/>
        </w:rPr>
        <w:instrText xml:space="preserve"> REF _Numd19e26230 \h </w:instrText>
      </w:r>
      <w:r>
        <w:fldChar w:fldCharType="separate"/>
      </w:r>
      <w:rPr>
        <w:color w:val="0000FF"/>
      </w:rPr>
      <w:r>
        <w:rPr>
          <w:u w:val="single"/>
        </w:rPr>
        <w:t>543.205</w:t>
      </w:r>
      <w:r>
        <w:rPr>
          <w:color w:val="0000FF"/>
        </w:rPr>
        <w:fldChar w:fldCharType="end"/>
      </w:r>
      <w:r>
        <w:t xml:space="preserve"> </w:t>
      </w:r>
      <w:r>
        <w:t>, insert the following clause:</w:t>
      </w:r>
    </w:p>
    <w:p xmlns:tce="http://www.TCE.com">
      <w:pPr>
        <w:pStyle w:val="BodyText"/>
      </w:pPr>
      <w:r>
        <w:t>Equitable Adjustments (Mar 2019)</w:t>
      </w:r>
    </w:p>
    <w:p xmlns:tce="http://www.TCE.com">
      <w:pPr>
        <w:pStyle w:val="ListNumber"/>
        <!--depth 1-->
        <w:numPr>
          <w:ilvl w:val="0"/>
          <w:numId w:val="748"/>
        </w:numPr>
      </w:pPr>
      <w:bookmarkStart w:id="3429" w:name="_Tocd19e42886"/>
      <w:bookmarkStart w:id="3428" w:name="_Refd19e42886"/>
      <w:r>
        <w:t/>
      </w:r>
      <w:r>
        <w:t>(a)</w:t>
      </w:r>
      <w:r>
        <w:t xml:space="preserve"> This clause governs the determination of equitable adjustments to which the Contractor may be entitled under the “Changes” clause prescribed by FAR </w:t>
      </w:r>
      <w:hyperlink r:id="rIdHyperlink347">
        <w:r>
          <w:rPr>
            <w:rStyle w:val="Hyperlink"/>
          </w:rPr>
          <w:t>52.243-4</w:t>
        </w:r>
      </w:hyperlink>
      <w:r>
        <w:t xml:space="preserve">, the “Changes and Changed Conditions” clause prescribed by FAR </w:t>
      </w:r>
      <w:hyperlink r:id="rIdHyperlink348">
        <w:r>
          <w:rPr>
            <w:rStyle w:val="Hyperlink"/>
          </w:rPr>
          <w:t>52.243-5</w:t>
        </w:r>
      </w:hyperlink>
      <w:r>
        <w:t xml:space="preserve">, the “Differing Site Conditions” clause prescribed by FAR 52.236-2, and any other provision of this contract allowing entitlement to an equitable adjustment. This clause does not govern determination of the Contractor’s relief allowable under the “Suspension of Work” clause prescribed by FAR </w:t>
      </w:r>
      <w:hyperlink r:id="rIdHyperlink349">
        <w:r>
          <w:rPr>
            <w:rStyle w:val="Hyperlink"/>
          </w:rPr>
          <w:t>52.242-14</w:t>
        </w:r>
      </w:hyperlink>
      <w:r>
        <w:t>.</w:t>
      </w:r>
    </w:p>
    <w:p xmlns:tce="http://www.TCE.com">
      <w:pPr>
        <w:pStyle w:val="ListNumber"/>
        <!--depth 1-->
        <w:numPr>
          <w:ilvl w:val="0"/>
          <w:numId w:val="748"/>
        </w:numPr>
      </w:pPr>
      <w:r>
        <w:t/>
      </w:r>
      <w:r>
        <w:t>(b)</w:t>
      </w:r>
      <w:r>
        <w:t xml:space="preserve"> At the written request of the Contracting Officer, the Contractor shall submit a proposal, in accordance with the requirements set forth herein, for an equitable adjustment to the contract for changes or other conditions that may entitle a Contractor to an equitable adjustment. If the Contractor deems an oral or written order to be a change to the contract, it shall promptly submit to the Contracting Officer a proposal for equitable adjustment attributable to such deemed change. The proposal shall also conform to the requirements set forth herein.</w:t>
      </w:r>
    </w:p>
    <w:p xmlns:tce="http://www.TCE.com">
      <w:pPr>
        <w:pStyle w:val="ListNumber"/>
        <!--depth 1-->
        <w:numPr>
          <w:ilvl w:val="0"/>
          <w:numId w:val="748"/>
        </w:numPr>
      </w:pPr>
      <w:r>
        <w:t/>
      </w:r>
      <w:r>
        <w:t>(c)</w:t>
      </w:r>
      <w:r>
        <w:t xml:space="preserve"> The proposal shall be submitted within the time specified in the “Changes”, “Changes and Changed Conditions”, or “Differing Site Conditions” clause, as applicable, or such other time as may reasonably be required by the Contracting Officer.</w:t>
      </w:r>
    </w:p>
    <w:p xmlns:tce="http://www.TCE.com">
      <w:pPr>
        <w:pStyle w:val="ListNumber"/>
        <!--depth 1-->
        <w:numPr>
          <w:ilvl w:val="0"/>
          <w:numId w:val="748"/>
        </w:numPr>
      </w:pPr>
      <w:r>
        <w:t/>
      </w:r>
      <w:r>
        <w:t>(d)</w:t>
      </w:r>
      <w:r>
        <w:t xml:space="preserve"> Proposals for equitable adjustments, including no cost requests for adjustment of the contract’s required completion date, shall include a detailed breakdown of the following elements, as applicable:</w:t>
      </w:r>
    </w:p>
    <w:p xmlns:tce="http://www.TCE.com">
      <w:pPr>
        <w:pStyle w:val="ListNumber2"/>
        <!--depth 2-->
        <w:numPr>
          <w:ilvl w:val="1"/>
          <w:numId w:val="749"/>
        </w:numPr>
      </w:pPr>
      <w:bookmarkStart w:id="3431" w:name="_Tocd19e42927"/>
      <w:bookmarkStart w:id="3430" w:name="_Refd19e42927"/>
      <w:r>
        <w:t/>
      </w:r>
      <w:r>
        <w:t>(1)</w:t>
      </w:r>
      <w:r>
        <w:t xml:space="preserve"> Direct Costs.</w:t>
      </w:r>
    </w:p>
    <w:p xmlns:tce="http://www.TCE.com">
      <w:pPr>
        <w:pStyle w:val="ListNumber2"/>
        <!--depth 2-->
        <w:numPr>
          <w:ilvl w:val="1"/>
          <w:numId w:val="749"/>
        </w:numPr>
      </w:pPr>
      <w:r>
        <w:t/>
      </w:r>
      <w:r>
        <w:t>(2)</w:t>
      </w:r>
      <w:r>
        <w:t xml:space="preserve"> Markups.</w:t>
      </w:r>
    </w:p>
    <w:p xmlns:tce="http://www.TCE.com">
      <w:pPr>
        <w:pStyle w:val="ListNumber2"/>
        <!--depth 2-->
        <w:numPr>
          <w:ilvl w:val="1"/>
          <w:numId w:val="749"/>
        </w:numPr>
      </w:pPr>
      <w:r>
        <w:t/>
      </w:r>
      <w:r>
        <w:t>(3)</w:t>
      </w:r>
      <w:r>
        <w:t xml:space="preserve"> Change to the time for completion specified in the contract.</w:t>
      </w:r>
      <w:bookmarkEnd w:id="3430"/>
      <w:bookmarkEnd w:id="3431"/>
    </w:p>
    <w:p xmlns:tce="http://www.TCE.com">
      <w:pPr>
        <w:pStyle w:val="ListNumber"/>
        <!--depth 1-->
        <w:numPr>
          <w:ilvl w:val="0"/>
          <w:numId w:val="748"/>
        </w:numPr>
      </w:pPr>
      <w:r>
        <w:t/>
      </w:r>
      <w:r>
        <w:t>(e)</w:t>
      </w:r>
      <w:r>
        <w:t xml:space="preserve"> </w:t>
      </w:r>
      <w:r>
        <w:rPr>
          <w:i/>
        </w:rPr>
        <w:t>Direct Costs</w:t>
      </w:r>
      <w:r>
        <w:t>. The Contractor shall separately identify each item of deleted and added work associated with the change or other condition giving rise to entitlement to an equitable adjustment, including increases or decreases to unchanged work impacted by the change. For each item of work so identified, the Contractor shall propose for itself and, if applicable, its first two tiers of subcontractors, the following direct costs:</w:t>
      </w:r>
    </w:p>
    <w:p xmlns:tce="http://www.TCE.com">
      <w:pPr>
        <w:pStyle w:val="ListNumber2"/>
        <!--depth 2-->
        <w:numPr>
          <w:ilvl w:val="1"/>
          <w:numId w:val="750"/>
        </w:numPr>
      </w:pPr>
      <w:bookmarkStart w:id="3435" w:name="_Tocd19e42962"/>
      <w:bookmarkStart w:id="3434" w:name="_Refd19e42962"/>
      <w:bookmarkStart w:id="3433" w:name="_Tocd19e42960"/>
      <w:bookmarkStart w:id="3432" w:name="_Refd19e42960"/>
      <w:r>
        <w:t/>
      </w:r>
      <w:r>
        <w:t>(1)</w:t>
      </w:r>
      <w:r>
        <w:t xml:space="preserve"> Material cost broken down by trade, supplier, material description, quantity of material units, and unit cost (including all manufacturing burden associated with material fabrication and cost of delivery to site, unless separately itemized);</w:t>
      </w:r>
      <w:bookmarkEnd w:id="3434"/>
      <w:bookmarkEnd w:id="3435"/>
    </w:p>
    <w:p xmlns:tce="http://www.TCE.com">
      <w:pPr>
        <w:pStyle w:val="ListNumber2"/>
        <!--depth 2-->
        <w:numPr>
          <w:ilvl w:val="1"/>
          <w:numId w:val="750"/>
        </w:numPr>
      </w:pPr>
      <w:bookmarkStart w:id="3437" w:name="_Tocd19e42969"/>
      <w:bookmarkStart w:id="3436" w:name="_Refd19e42969"/>
      <w:r>
        <w:t/>
      </w:r>
      <w:r>
        <w:t>(2)</w:t>
      </w:r>
      <w:r>
        <w:t xml:space="preserve"> Labor cost broken down by trade, employer, occupation, quantity of labor hours, and burdened hourly labor rate, together with itemization of applied labor burdens (exclusive of employer’s overhead, profit, and any labor cost burdens carried in employer’s overhead rate);</w:t>
      </w:r>
      <w:bookmarkEnd w:id="3436"/>
      <w:bookmarkEnd w:id="3437"/>
    </w:p>
    <w:p xmlns:tce="http://www.TCE.com">
      <w:pPr>
        <w:pStyle w:val="ListNumber2"/>
        <!--depth 2-->
        <w:numPr>
          <w:ilvl w:val="1"/>
          <w:numId w:val="750"/>
        </w:numPr>
      </w:pPr>
      <w:r>
        <w:t/>
      </w:r>
      <w:r>
        <w:t>(3)</w:t>
      </w:r>
      <w:r>
        <w:t xml:space="preserve"> Cost of equipment required to perform the work, identified with material to be placed or operation to be performed;</w:t>
      </w:r>
    </w:p>
    <w:p xmlns:tce="http://www.TCE.com">
      <w:pPr>
        <w:pStyle w:val="ListNumber2"/>
        <!--depth 2-->
        <w:numPr>
          <w:ilvl w:val="1"/>
          <w:numId w:val="750"/>
        </w:numPr>
      </w:pPr>
      <w:r>
        <w:t/>
      </w:r>
      <w:r>
        <w:t>(4)</w:t>
      </w:r>
      <w:r>
        <w:t xml:space="preserve"> Cost of preparation and/or revision to shop drawings and other submittals with detail set forth in paragraphs (e)(1) and (e)(2) of this clause;</w:t>
      </w:r>
    </w:p>
    <w:p xmlns:tce="http://www.TCE.com">
      <w:pPr>
        <w:pStyle w:val="ListNumber2"/>
        <!--depth 2-->
        <w:numPr>
          <w:ilvl w:val="1"/>
          <w:numId w:val="750"/>
        </w:numPr>
      </w:pPr>
      <w:r>
        <w:t/>
      </w:r>
      <w:r>
        <w:t>(5)</w:t>
      </w:r>
      <w:r>
        <w:t xml:space="preserve"> Delivery costs, if not included in material unit costs;</w:t>
      </w:r>
    </w:p>
    <w:p xmlns:tce="http://www.TCE.com">
      <w:pPr>
        <w:pStyle w:val="ListNumber2"/>
        <!--depth 2-->
        <w:numPr>
          <w:ilvl w:val="1"/>
          <w:numId w:val="750"/>
        </w:numPr>
      </w:pPr>
      <w:r>
        <w:t/>
      </w:r>
      <w:r>
        <w:t>(6)</w:t>
      </w:r>
      <w:r>
        <w:t xml:space="preserve"> Time-related costs not separately identified as direct costs, and not included in the Contractor’s or subcontractors’ overhead rates, as specified in paragraph (g) of this clause; and</w:t>
      </w:r>
    </w:p>
    <w:p xmlns:tce="http://www.TCE.com">
      <w:pPr>
        <w:pStyle w:val="ListNumber2"/>
        <!--depth 2-->
        <w:numPr>
          <w:ilvl w:val="1"/>
          <w:numId w:val="750"/>
        </w:numPr>
      </w:pPr>
      <w:r>
        <w:t/>
      </w:r>
      <w:r>
        <w:t>(7)</w:t>
      </w:r>
      <w:r>
        <w:t xml:space="preserve"> Other direct costs.</w:t>
      </w:r>
      <w:bookmarkEnd w:id="3432"/>
      <w:bookmarkEnd w:id="3433"/>
    </w:p>
    <w:p xmlns:tce="http://www.TCE.com">
      <w:pPr>
        <w:pStyle w:val="ListNumber"/>
        <!--depth 1-->
        <w:numPr>
          <w:ilvl w:val="0"/>
          <w:numId w:val="748"/>
        </w:numPr>
      </w:pPr>
      <w:bookmarkStart w:id="3439" w:name="_Tocd19e43014"/>
      <w:bookmarkStart w:id="3438" w:name="_Refd19e43014"/>
      <w:r>
        <w:t/>
      </w:r>
      <w:r>
        <w:t>(f)</w:t>
      </w:r>
      <w:r>
        <w:t xml:space="preserve"> Marked-up costs of subcontractors below the second tier may be treated as other direct costs of a second tier subcontractor, unless the Contracting Officer requires a detailed breakdown under paragraph (i) of this clause.</w:t>
      </w:r>
      <w:bookmarkEnd w:id="3438"/>
      <w:bookmarkEnd w:id="3439"/>
    </w:p>
    <w:p xmlns:tce="http://www.TCE.com">
      <w:pPr>
        <w:pStyle w:val="ListNumber"/>
        <!--depth 1-->
        <w:numPr>
          <w:ilvl w:val="0"/>
          <w:numId w:val="748"/>
        </w:numPr>
      </w:pPr>
      <w:bookmarkStart w:id="3441" w:name="_Tocd19e43021"/>
      <w:bookmarkStart w:id="3440" w:name="_Refd19e43021"/>
      <w:r>
        <w:t/>
      </w:r>
      <w:r>
        <w:t>(g)</w:t>
      </w:r>
      <w:r>
        <w:t xml:space="preserve"> </w:t>
      </w:r>
      <w:r>
        <w:rPr>
          <w:i/>
        </w:rPr>
        <w:t>Extensions of Time and Time-related Costs.</w:t>
      </w:r>
      <w:r>
        <w:t xml:space="preserve"> The Contractor shall propose a daily rate for each firm’s time-related costs during the affected period, and, for each firm, the increase or decrease in the number of work days of performance attributable to the change or other condition giving rise to entitlement to an equitable adjustment, with supporting analysis. Entitlement to time and time-related costs shall be determined as follows:</w:t>
      </w:r>
    </w:p>
    <w:p xmlns:tce="http://www.TCE.com">
      <w:pPr>
        <w:pStyle w:val="ListNumber2"/>
        <!--depth 2-->
        <w:numPr>
          <w:ilvl w:val="1"/>
          <w:numId w:val="751"/>
        </w:numPr>
      </w:pPr>
      <w:bookmarkStart w:id="3443" w:name="_Tocd19e43030"/>
      <w:bookmarkStart w:id="3442" w:name="_Refd19e43030"/>
      <w:r>
        <w:t/>
      </w:r>
      <w:r>
        <w:t>(1)</w:t>
      </w:r>
      <w:r>
        <w:t xml:space="preserve"> Increases or decreases to a firm’s time-related costs shall be allowed only if such increase or decrease necessarily and exclusively results from the change or other condition giving rise to entitlement to an equitable adjustment.</w:t>
      </w:r>
    </w:p>
    <w:p xmlns:tce="http://www.TCE.com">
      <w:pPr>
        <w:pStyle w:val="ListNumber2"/>
        <!--depth 2-->
        <w:numPr>
          <w:ilvl w:val="1"/>
          <w:numId w:val="751"/>
        </w:numPr>
      </w:pPr>
      <w:r>
        <w:t/>
      </w:r>
      <w:r>
        <w:t>(2)</w:t>
      </w:r>
      <w:r>
        <w:t xml:space="preserve"> The Contractor shall not be entitled to an extension of time or recovery of its own time-related costs except to the extent that such change or other condition necessarily and exclusively causes its duration of performance to extend beyond the completion date specified in the contract.</w:t>
      </w:r>
    </w:p>
    <w:p xmlns:tce="http://www.TCE.com">
      <w:pPr>
        <w:pStyle w:val="ListNumber2"/>
        <!--depth 2-->
        <w:numPr>
          <w:ilvl w:val="1"/>
          <w:numId w:val="751"/>
        </w:numPr>
      </w:pPr>
      <w:r>
        <w:t/>
      </w:r>
      <w:r>
        <w:t>(3)</w:t>
      </w:r>
      <w:r>
        <w:t xml:space="preserve"> Costs may be characterized as time-related costs only if they are incurred solely to support performance of this contract and the increase or decrease in such costs is solely dependent upon the duration of a firm’s performance of work.</w:t>
      </w:r>
    </w:p>
    <w:p xmlns:tce="http://www.TCE.com">
      <w:pPr>
        <w:pStyle w:val="ListNumber2"/>
        <!--depth 2-->
        <w:numPr>
          <w:ilvl w:val="1"/>
          <w:numId w:val="751"/>
        </w:numPr>
      </w:pPr>
      <w:r>
        <w:t/>
      </w:r>
      <w:r>
        <w:t>(4)</w:t>
      </w:r>
      <w:r>
        <w:t xml:space="preserve"> Costs may not be characterized as time-related costs if they are included in the calculation of a firm’s overhead rate.</w:t>
      </w:r>
    </w:p>
    <w:p xmlns:tce="http://www.TCE.com">
      <w:pPr>
        <w:pStyle w:val="ListNumber2"/>
        <!--depth 2-->
        <w:numPr>
          <w:ilvl w:val="1"/>
          <w:numId w:val="751"/>
        </w:numPr>
      </w:pPr>
      <w:r>
        <w:t/>
      </w:r>
      <w:r>
        <w:t>(5)</w:t>
      </w:r>
      <w:r>
        <w:t xml:space="preserve"> Equitable adjustment of time and time-related costs shall not be allowed unless the analysis supporting the proposal complies with provisions specified elsewhere in this contract regarding the Contractor’s project schedule.</w:t>
      </w:r>
      <w:bookmarkEnd w:id="3442"/>
      <w:bookmarkEnd w:id="3443"/>
      <w:bookmarkEnd w:id="3440"/>
      <w:bookmarkEnd w:id="3441"/>
    </w:p>
    <w:p xmlns:tce="http://www.TCE.com">
      <w:pPr>
        <w:pStyle w:val="ListNumber"/>
        <!--depth 1-->
        <w:numPr>
          <w:ilvl w:val="0"/>
          <w:numId w:val="748"/>
        </w:numPr>
      </w:pPr>
      <w:bookmarkStart w:id="3445" w:name="_Tocd19e43068"/>
      <w:bookmarkStart w:id="3444" w:name="_Refd19e43068"/>
      <w:r>
        <w:t/>
      </w:r>
      <w:r>
        <w:t>(h)</w:t>
      </w:r>
      <w:r>
        <w:t xml:space="preserve"> </w:t>
      </w:r>
      <w:r>
        <w:rPr>
          <w:i/>
        </w:rPr>
        <w:t>Markups</w:t>
      </w:r>
      <w:r>
        <w:t>. For each firm whose direct costs are separately identified in the proposal, the Contractor shall propose an overhead rate, profit rate, and where applicable, a bond rate and insurance rate. Markups shall be determined and applied as follows:</w:t>
      </w:r>
    </w:p>
    <w:p xmlns:tce="http://www.TCE.com">
      <w:pPr>
        <w:pStyle w:val="ListNumber2"/>
        <!--depth 2-->
        <w:numPr>
          <w:ilvl w:val="1"/>
          <w:numId w:val="752"/>
        </w:numPr>
      </w:pPr>
      <w:bookmarkStart w:id="3447" w:name="_Tocd19e43077"/>
      <w:bookmarkStart w:id="3446" w:name="_Refd19e43077"/>
      <w:r>
        <w:t/>
      </w:r>
      <w:r>
        <w:t>(1)</w:t>
      </w:r>
      <w:r>
        <w:t xml:space="preserve"> Overhead rates shall be negotiated, and may be subject to audit and adjustment.</w:t>
      </w:r>
    </w:p>
    <w:p xmlns:tce="http://www.TCE.com">
      <w:pPr>
        <w:pStyle w:val="ListNumber2"/>
        <!--depth 2-->
        <w:numPr>
          <w:ilvl w:val="1"/>
          <w:numId w:val="752"/>
        </w:numPr>
      </w:pPr>
      <w:bookmarkStart w:id="3449" w:name="_Tocd19e43086"/>
      <w:bookmarkStart w:id="3448" w:name="_Refd19e43086"/>
      <w:r>
        <w:t/>
      </w:r>
      <w:r>
        <w:t>(2)</w:t>
      </w:r>
      <w:r>
        <w:t xml:space="preserve"> Profit rates shall be negotiated, but shall not exceed ten percent, unless entitlement to a higher rate of profit may be demonstrated.</w:t>
      </w:r>
      <w:bookmarkEnd w:id="3448"/>
      <w:bookmarkEnd w:id="3449"/>
    </w:p>
    <w:p xmlns:tce="http://www.TCE.com">
      <w:pPr>
        <w:pStyle w:val="ListNumber2"/>
        <!--depth 2-->
        <w:numPr>
          <w:ilvl w:val="1"/>
          <w:numId w:val="752"/>
        </w:numPr>
      </w:pPr>
      <w:r>
        <w:t/>
      </w:r>
      <w:r>
        <w:t>(3)</w:t>
      </w:r>
      <w:r>
        <w:t xml:space="preserve"> The Contractor and its subcontractor[s] shall not be allowed overhead or profit on the overhead or profit received by a subcontractor, except to the extent that the subcontractor’s costs are properly included in other direct costs as specified in paragraph (f) of this clause.</w:t>
      </w:r>
    </w:p>
    <w:p xmlns:tce="http://www.TCE.com">
      <w:pPr>
        <w:pStyle w:val="ListNumber2"/>
        <!--depth 2-->
        <w:numPr>
          <w:ilvl w:val="1"/>
          <w:numId w:val="752"/>
        </w:numPr>
      </w:pPr>
      <w:r>
        <w:t/>
      </w:r>
      <w:r>
        <w:t>(4)</w:t>
      </w:r>
      <w:r>
        <w:t xml:space="preserve"> Overhead rates shall be applied to the direct costs of work performed by a firm, and shall not be allowed on the direct costs of work performed by a subcontractor to that firm at any tier except as set forth below in paragraphs (h)(6) and (h)(7) of this clause.</w:t>
      </w:r>
    </w:p>
    <w:p xmlns:tce="http://www.TCE.com">
      <w:pPr>
        <w:pStyle w:val="ListNumber2"/>
        <!--depth 2-->
        <w:numPr>
          <w:ilvl w:val="1"/>
          <w:numId w:val="752"/>
        </w:numPr>
      </w:pPr>
      <w:r>
        <w:t/>
      </w:r>
      <w:r>
        <w:t>(5)</w:t>
      </w:r>
      <w:r>
        <w:t xml:space="preserve"> Profit rates shall be applied to the sum of a firm’s direct costs and the overhead allowed on the direct costs of work performed by that firm.</w:t>
      </w:r>
    </w:p>
    <w:p xmlns:tce="http://www.TCE.com">
      <w:pPr>
        <w:pStyle w:val="ListNumber2"/>
        <!--depth 2-->
        <w:numPr>
          <w:ilvl w:val="1"/>
          <w:numId w:val="752"/>
        </w:numPr>
      </w:pPr>
      <w:bookmarkStart w:id="3451" w:name="_Tocd19e43115"/>
      <w:bookmarkStart w:id="3450" w:name="_Refd19e43115"/>
      <w:r>
        <w:t/>
      </w:r>
      <w:r>
        <w:t>(6)</w:t>
      </w:r>
      <w:r>
        <w:t xml:space="preserve"> Overhead and profit shall be allowed on the direct costs of work performed by a subcontractor within two tiers of a firm at rates equal to only fifty percent of the overhead and profit rates negotiated pursuant to paragraphs (h)(1) and (h)(2) of this clause for that firm, but not in excess of ten percent when combined.</w:t>
      </w:r>
      <w:bookmarkEnd w:id="3450"/>
      <w:bookmarkEnd w:id="3451"/>
    </w:p>
    <w:p xmlns:tce="http://www.TCE.com">
      <w:pPr>
        <w:pStyle w:val="ListNumber2"/>
        <!--depth 2-->
        <w:numPr>
          <w:ilvl w:val="1"/>
          <w:numId w:val="752"/>
        </w:numPr>
      </w:pPr>
      <w:bookmarkStart w:id="3453" w:name="_Tocd19e43122"/>
      <w:bookmarkStart w:id="3452" w:name="_Refd19e43122"/>
      <w:r>
        <w:t/>
      </w:r>
      <w:r>
        <w:t>(7)</w:t>
      </w:r>
      <w:r>
        <w:t xml:space="preserve"> Overhead and profit shall not be allowed on the direct costs of a subcontractor more than two tiers below the firm claiming overhead and profit for subcontractor direct costs.</w:t>
      </w:r>
      <w:bookmarkEnd w:id="3452"/>
      <w:bookmarkEnd w:id="3453"/>
    </w:p>
    <w:p xmlns:tce="http://www.TCE.com">
      <w:pPr>
        <w:pStyle w:val="ListNumber2"/>
        <!--depth 2-->
        <w:numPr>
          <w:ilvl w:val="1"/>
          <w:numId w:val="752"/>
        </w:numPr>
      </w:pPr>
      <w:r>
        <w:t/>
      </w:r>
      <w:r>
        <w:t>(8)</w:t>
      </w:r>
      <w:r>
        <w:t xml:space="preserve"> If changes to a Contractor’s or subcontractor’s bond or insurance premiums are computed as a percentage of the gross change in contract value, markups for bond and insurance shall be applied after all overhead and profit is applied. Bond and insurance rates shall not be applied if the associated costs are included in the calculation of a firm’s overhead rate.</w:t>
      </w:r>
    </w:p>
    <w:p xmlns:tce="http://www.TCE.com">
      <w:pPr>
        <w:pStyle w:val="ListNumber2"/>
        <!--depth 2-->
        <w:numPr>
          <w:ilvl w:val="1"/>
          <w:numId w:val="752"/>
        </w:numPr>
      </w:pPr>
      <w:r>
        <w:t/>
      </w:r>
      <w:r>
        <w:t>(9)</w:t>
      </w:r>
      <w:r>
        <w:t xml:space="preserve"> No markup shall be applied to a firm’s costs other than those specified herein.</w:t>
      </w:r>
      <w:bookmarkEnd w:id="3446"/>
      <w:bookmarkEnd w:id="3447"/>
      <w:bookmarkEnd w:id="3444"/>
      <w:bookmarkEnd w:id="3445"/>
    </w:p>
    <w:p xmlns:tce="http://www.TCE.com">
      <w:pPr>
        <w:pStyle w:val="ListNumber"/>
        <!--depth 1-->
        <w:numPr>
          <w:ilvl w:val="0"/>
          <w:numId w:val="748"/>
        </w:numPr>
      </w:pPr>
      <w:bookmarkStart w:id="3455" w:name="_Tocd19e43144"/>
      <w:bookmarkStart w:id="3454" w:name="_Refd19e43144"/>
      <w:r>
        <w:t/>
      </w:r>
      <w:r>
        <w:t>(i)</w:t>
      </w:r>
      <w:r>
        <w:t xml:space="preserve"> At the request of the Contracting Officer, the Contractor shall provide such other information as may be reasonably necessary to allow evaluation of the proposal. If the proposal includes significant costs incurred by a subcontractor below the second tier, the Contracting Officer may require the same detail for those costs as required for the first two tiers of subcontractors, and markups shall be applied to these subcontractor costs in accordance with paragraph (h).</w:t>
      </w:r>
      <w:bookmarkEnd w:id="3454"/>
      <w:bookmarkEnd w:id="3455"/>
    </w:p>
    <w:p xmlns:tce="http://www.TCE.com">
      <w:pPr>
        <w:pStyle w:val="ListNumber"/>
        <!--depth 1-->
        <w:numPr>
          <w:ilvl w:val="0"/>
          <w:numId w:val="748"/>
        </w:numPr>
      </w:pPr>
      <w:r>
        <w:t/>
      </w:r>
      <w:r>
        <w:t>(j)</w:t>
      </w:r>
      <w:r>
        <w:t xml:space="preserve"> </w:t>
      </w:r>
      <w:r>
        <w:rPr>
          <w:i/>
        </w:rPr>
        <w:t>Proposal Preparation Costs</w:t>
      </w:r>
      <w:r>
        <w:t>. If performed by the firm claiming them, proposal preparations costs shall be included in the labor hours proposed as direct costs. If performed by an outside consultant or law firm, proposal preparation costs shall be treated as other direct costs to the firm incurring them. Requests for proposal preparation costs shall include the following:</w:t>
      </w:r>
    </w:p>
    <w:p xmlns:tce="http://www.TCE.com">
      <w:pPr>
        <w:pStyle w:val="ListNumber2"/>
        <!--depth 2-->
        <w:numPr>
          <w:ilvl w:val="1"/>
          <w:numId w:val="753"/>
        </w:numPr>
      </w:pPr>
      <w:bookmarkStart w:id="3457" w:name="_Tocd19e43160"/>
      <w:bookmarkStart w:id="3456" w:name="_Refd19e43160"/>
      <w:r>
        <w:t/>
      </w:r>
      <w:r>
        <w:t>(1)</w:t>
      </w:r>
      <w:r>
        <w:t xml:space="preserve"> A copy of the contract or other documentation identifying the consultant or firm, the scope of the services performed, the manner in which the consultant or firm was to be compensated, and if compensation was paid on an hourly basis, the fully burdened and marked-up hourly rates for the services provided.</w:t>
      </w:r>
    </w:p>
    <w:p xmlns:tce="http://www.TCE.com">
      <w:pPr>
        <w:pStyle w:val="ListNumber2"/>
        <!--depth 2-->
        <w:numPr>
          <w:ilvl w:val="1"/>
          <w:numId w:val="753"/>
        </w:numPr>
      </w:pPr>
      <w:r>
        <w:t/>
      </w:r>
      <w:r>
        <w:t>(2)</w:t>
      </w:r>
      <w:r>
        <w:t xml:space="preserve"> If compensation was paid on an hourly basis, documentation of the quantity of hours worked, including descriptions of the activities for which the hours were billed, and applicable rates.</w:t>
      </w:r>
    </w:p>
    <w:p xmlns:tce="http://www.TCE.com">
      <w:pPr>
        <w:pStyle w:val="ListNumber2"/>
        <!--depth 2-->
        <w:numPr>
          <w:ilvl w:val="1"/>
          <w:numId w:val="753"/>
        </w:numPr>
      </w:pPr>
      <w:r>
        <w:t/>
      </w:r>
      <w:r>
        <w:t>(3)</w:t>
      </w:r>
      <w:r>
        <w:t xml:space="preserve"> Written proof of payment of the costs requested. The sufficiency of the proof shall be determined by the Contracting Officer.</w:t>
      </w:r>
      <w:bookmarkEnd w:id="3456"/>
      <w:bookmarkEnd w:id="3457"/>
    </w:p>
    <w:p xmlns:tce="http://www.TCE.com">
      <w:pPr>
        <w:pStyle w:val="ListNumber"/>
        <!--depth 1-->
        <w:numPr>
          <w:ilvl w:val="0"/>
          <w:numId w:val="748"/>
        </w:numPr>
      </w:pPr>
      <w:r>
        <w:t/>
      </w:r>
      <w:r>
        <w:t>(k)</w:t>
      </w:r>
      <w:r>
        <w:t xml:space="preserve"> Proposal preparation costs shall be allowed only if—</w:t>
      </w:r>
    </w:p>
    <w:p xmlns:tce="http://www.TCE.com">
      <w:pPr>
        <w:pStyle w:val="ListNumber2"/>
        <!--depth 2-->
        <w:numPr>
          <w:ilvl w:val="1"/>
          <w:numId w:val="754"/>
        </w:numPr>
      </w:pPr>
      <w:bookmarkStart w:id="3459" w:name="_Tocd19e43190"/>
      <w:bookmarkStart w:id="3458" w:name="_Refd19e43190"/>
      <w:r>
        <w:t/>
      </w:r>
      <w:r>
        <w:t>(1)</w:t>
      </w:r>
      <w:r>
        <w:t xml:space="preserve"> The nature and complexity of the change or other condition giving rise to entitlement to an equitable adjustment warrants estimating, scheduling, or other effort not reasonably foreseeable at the time of contract award;</w:t>
      </w:r>
    </w:p>
    <w:p xmlns:tce="http://www.TCE.com">
      <w:pPr>
        <w:pStyle w:val="ListNumber2"/>
        <!--depth 2-->
        <w:numPr>
          <w:ilvl w:val="1"/>
          <w:numId w:val="754"/>
        </w:numPr>
      </w:pPr>
      <w:r>
        <w:t/>
      </w:r>
      <w:r>
        <w:t>(2)</w:t>
      </w:r>
      <w:r>
        <w:t xml:space="preserve"> Proposed costs are not included in a firm’s time-related costs or overhead rate; and</w:t>
      </w:r>
    </w:p>
    <w:p xmlns:tce="http://www.TCE.com">
      <w:pPr>
        <w:pStyle w:val="ListNumber2"/>
        <!--depth 2-->
        <w:numPr>
          <w:ilvl w:val="1"/>
          <w:numId w:val="754"/>
        </w:numPr>
      </w:pPr>
      <w:r>
        <w:t/>
      </w:r>
      <w:r>
        <w:t>(3)</w:t>
      </w:r>
      <w:r>
        <w:t xml:space="preserve"> Proposed costs were incurred prior to a Contracting Officer’s unilateral determination of an equitable adjustment under the conditions set forth in paragraph (o), or were incurred prior to the time the request for equitable adjustment otherwise became a matter in dispute.</w:t>
      </w:r>
      <w:bookmarkEnd w:id="3458"/>
      <w:bookmarkEnd w:id="3459"/>
    </w:p>
    <w:p xmlns:tce="http://www.TCE.com">
      <w:pPr>
        <w:pStyle w:val="ListNumber"/>
        <!--depth 1-->
        <w:numPr>
          <w:ilvl w:val="0"/>
          <w:numId w:val="748"/>
        </w:numPr>
      </w:pPr>
      <w:r>
        <w:t/>
      </w:r>
      <w:r>
        <w:t>(l)</w:t>
      </w:r>
      <w:r>
        <w:t xml:space="preserve"> Proposed direct costs, markups, and proposal preparation costs shall be allowable in the determination of an equitable adjustment only if they are reasonable and otherwise consistent with the contract cost principles and procedures set forth in 31 of the Federal Acquisition Regulation (48 CFR 31) in effect on the date of this contract. Characterization of costs as direct costs, time-related costs, or overhead costs must be consistent with the requesting firm’s accounting practices on other work under this contract and other contracts.</w:t>
      </w:r>
    </w:p>
    <w:p xmlns:tce="http://www.TCE.com">
      <w:pPr>
        <w:pStyle w:val="ListNumber"/>
        <!--depth 1-->
        <w:numPr>
          <w:ilvl w:val="0"/>
          <w:numId w:val="748"/>
        </w:numPr>
      </w:pPr>
      <w:r>
        <w:t/>
      </w:r>
      <w:r>
        <w:t>(m)</w:t>
      </w:r>
      <w:r>
        <w:t xml:space="preserve"> If the Contracting Officer determines that it is in the Government’s interest that the Contractor proceed with a change before negotiation of an equitable adjustment is completed, the Contracting Officer may order the Contractor to proceed on the basis of a unilateral modification to the contract increasing or decreasing the contract price by an amount to be determined later. Such increase or decrease shall not exceed the increase or decrease proposed by the Contractor.</w:t>
      </w:r>
    </w:p>
    <w:p xmlns:tce="http://www.TCE.com">
      <w:pPr>
        <w:pStyle w:val="ListNumber"/>
        <!--depth 1-->
        <w:numPr>
          <w:ilvl w:val="0"/>
          <w:numId w:val="748"/>
        </w:numPr>
      </w:pPr>
      <w:r>
        <w:t/>
      </w:r>
      <w:r>
        <w:t>(n)</w:t>
      </w:r>
      <w:r>
        <w:t xml:space="preserve"> If the parties cannot agree to an equitable adjustment, the Contracting Officer may determine the equitable adjustment unilaterally.</w:t>
      </w:r>
    </w:p>
    <w:p xmlns:tce="http://www.TCE.com">
      <w:pPr>
        <w:pStyle w:val="ListNumber"/>
        <!--depth 1-->
        <w:numPr>
          <w:ilvl w:val="0"/>
          <w:numId w:val="748"/>
        </w:numPr>
      </w:pPr>
      <w:bookmarkStart w:id="3461" w:name="_Tocd19e43236"/>
      <w:bookmarkStart w:id="3460" w:name="_Refd19e43236"/>
      <w:r>
        <w:t/>
      </w:r>
      <w:r>
        <w:t>(o)</w:t>
      </w:r>
      <w:r>
        <w:t xml:space="preserve"> The Contractor shall not be entitled to any proposal preparation costs incurred subsequent to the date of a unilateral determination or denial of the request if the Contracting Officer issues a unilateral determination or denial under any of the following circumstances:</w:t>
      </w:r>
    </w:p>
    <w:p xmlns:tce="http://www.TCE.com">
      <w:pPr>
        <w:pStyle w:val="ListNumber2"/>
        <!--depth 2-->
        <w:numPr>
          <w:ilvl w:val="1"/>
          <w:numId w:val="755"/>
        </w:numPr>
      </w:pPr>
      <w:bookmarkStart w:id="3463" w:name="_Tocd19e43242"/>
      <w:bookmarkStart w:id="3462" w:name="_Refd19e43242"/>
      <w:r>
        <w:t/>
      </w:r>
      <w:r>
        <w:t>(1)</w:t>
      </w:r>
      <w:r>
        <w:t xml:space="preserve"> The Contractor fails to submit a proposal within the time required by this contract or such time as may reasonably be required by the Contracting Officer.</w:t>
      </w:r>
    </w:p>
    <w:p xmlns:tce="http://www.TCE.com">
      <w:pPr>
        <w:pStyle w:val="ListNumber2"/>
        <!--depth 2-->
        <w:numPr>
          <w:ilvl w:val="1"/>
          <w:numId w:val="755"/>
        </w:numPr>
      </w:pPr>
      <w:r>
        <w:t/>
      </w:r>
      <w:r>
        <w:t>(2)</w:t>
      </w:r>
      <w:r>
        <w:t xml:space="preserve"> The Contractor fails to submit additional information requested by the Contracting Officer within the time reasonably required.</w:t>
      </w:r>
    </w:p>
    <w:p xmlns:tce="http://www.TCE.com">
      <w:pPr>
        <w:pStyle w:val="ListNumber2"/>
        <!--depth 2-->
        <w:numPr>
          <w:ilvl w:val="1"/>
          <w:numId w:val="755"/>
        </w:numPr>
      </w:pPr>
      <w:r>
        <w:t/>
      </w:r>
      <w:r>
        <w:t>(3)</w:t>
      </w:r>
      <w:r>
        <w:t xml:space="preserve"> Agreement to an equitable adjustment cannot be reached within 60 days of submission of the Contractor’s proposal or receipt of additional requested information, despite the Contracting Officer’s diligent efforts to negotiate the equitable adjustment.</w:t>
      </w:r>
      <w:bookmarkEnd w:id="3462"/>
      <w:bookmarkEnd w:id="3463"/>
      <w:bookmarkEnd w:id="3460"/>
      <w:bookmarkEnd w:id="3461"/>
      <w:bookmarkEnd w:id="3428"/>
      <w:bookmarkEnd w:id="3429"/>
    </w:p>
    <w:p xmlns:tce="http://www.TCE.com">
      <w:pPr>
        <w:pStyle w:val="BodyText"/>
      </w:pPr>
      <w:r>
        <w:t>(End of clause)</w:t>
      </w:r>
    </w:p>
    <!--Topic unique_663-->
    <w:p xmlns:tce="http://www.TCE.com">
      <w:pPr>
        <w:pStyle w:val="Heading5"/>
      </w:pPr>
      <w:bookmarkStart w:id="3464" w:name="_Numd19e43277"/>
      <w:bookmarkStart w:id="3465" w:name="_Refd19e43277"/>
      <w:bookmarkStart w:id="3466" w:name="_Tocd19e43277"/>
      <w:r>
        <w:t/>
      </w:r>
      <w:r>
        <w:t>552.246</w:t>
      </w:r>
      <w:r>
        <w:t xml:space="preserve"> [Reserved]</w:t>
      </w:r>
      <w:bookmarkEnd w:id="3465"/>
      <w:bookmarkEnd w:id="3466"/>
      <w:bookmarkEnd w:id="3464"/>
    </w:p>
    <!--Topic unique_83-->
    <w:p xmlns:tce="http://www.TCE.com">
      <w:pPr>
        <w:pStyle w:val="Heading6"/>
      </w:pPr>
      <w:bookmarkStart w:id="3467" w:name="_Numd19e43290"/>
      <w:bookmarkStart w:id="3468" w:name="_Refd19e43290"/>
      <w:bookmarkStart w:id="3469" w:name="_Tocd19e43290"/>
      <w:r>
        <w:t/>
      </w:r>
      <w:r>
        <w:t>552.246-70</w:t>
      </w:r>
      <w:r>
        <w:t xml:space="preserve"> Source Inspection by Quality Approved Manufacturer.</w:t>
      </w:r>
      <w:bookmarkEnd w:id="3468"/>
      <w:bookmarkEnd w:id="3469"/>
      <w:bookmarkEnd w:id="3467"/>
    </w:p>
    <w:p xmlns:tce="http://www.TCE.com">
      <w:pPr>
        <w:pStyle w:val="BodyText"/>
      </w:pPr>
      <w:r>
        <w:t xml:space="preserve">As prescribed in </w:t>
      </w:r>
      <w:r>
        <w:t xml:space="preserve"> </w:t>
      </w:r>
      <w:r>
        <w:rPr>
          <w:color w:val="0000FF"/>
        </w:rPr>
        <w:fldChar w:fldCharType="begin"/>
      </w:r>
      <w:r>
        <w:rPr>
          <w:color w:val="0000FF"/>
        </w:rPr>
        <w:instrText xml:space="preserve"> REF _Numd19e26409 \h </w:instrText>
      </w:r>
      <w:r>
        <w:fldChar w:fldCharType="separate"/>
      </w:r>
      <w:rPr>
        <w:color w:val="0000FF"/>
      </w:rPr>
      <w:r>
        <w:rPr>
          <w:u w:val="single"/>
        </w:rPr>
        <w:t>546.302-70</w:t>
      </w:r>
      <w:r>
        <w:rPr>
          <w:color w:val="0000FF"/>
        </w:rPr>
        <w:fldChar w:fldCharType="end"/>
      </w:r>
      <w:r>
        <w:t xml:space="preserve"> </w:t>
      </w:r>
      <w:r>
        <w:t>, insert the following clause:</w:t>
      </w:r>
    </w:p>
    <w:p xmlns:tce="http://www.TCE.com">
      <w:pPr>
        <w:pStyle w:val="BodyText"/>
      </w:pPr>
      <w:r>
        <w:t>Source Inspection by Quality Approved Manufacturer (Jul 2009)</w:t>
      </w:r>
    </w:p>
    <w:p xmlns:tce="http://www.TCE.com">
      <w:pPr>
        <w:pStyle w:val="ListNumber"/>
        <!--depth 1-->
        <w:numPr>
          <w:ilvl w:val="0"/>
          <w:numId w:val="756"/>
        </w:numPr>
      </w:pPr>
      <w:bookmarkStart w:id="3471" w:name="_Tocd19e43310"/>
      <w:bookmarkStart w:id="3470" w:name="_Refd19e43310"/>
      <w:r>
        <w:t/>
      </w:r>
      <w:r>
        <w:t>(a)</w:t>
      </w:r>
      <w:r>
        <w:t xml:space="preserve"> </w:t>
      </w:r>
      <w:r>
        <w:rPr>
          <w:i/>
        </w:rPr>
        <w:t>Inspection system and inspection facilities</w:t>
      </w:r>
      <w:r>
        <w:t>.</w:t>
      </w:r>
    </w:p>
    <w:p xmlns:tce="http://www.TCE.com">
      <w:pPr>
        <w:pStyle w:val="ListNumber2"/>
        <!--depth 2-->
        <w:numPr>
          <w:ilvl w:val="1"/>
          <w:numId w:val="757"/>
        </w:numPr>
      </w:pPr>
      <w:bookmarkStart w:id="3473" w:name="_Tocd19e43321"/>
      <w:bookmarkStart w:id="3472" w:name="_Refd19e43321"/>
      <w:r>
        <w:t/>
      </w:r>
      <w:r>
        <w:t>(1)</w:t>
      </w:r>
      <w:r>
        <w:t xml:space="preserve"> The inspection system maintained by the Contractor under the Inspection of Supplies—Fixed Price clause (FAR 52.246-2) of this contract shall be maintained throughout the contract period. Unless otherwise authorized in writing by the Contracting Officer, the Contractor shall comply with all requirements of editions in effect on the date of the solicitation of either Federal Standard 368 or the International Organization for Standardization (ISO) Standard 9001:2000 (Quality Management Systems—Requirements). A documented description of the inspection system shall be made available to the Government before contract award. At the sole discretion of the Contracting Officer, he/she may authorize in writing exceptions to the quality assurance standards identified above. The Contractor shall immediately notify the Administrative Contracting Officer (ACO) of any changes made in the inspection system during the contract period. As used herein, the term “inspection system” means the Contractor’s own facility or any other facility acceptable to the Government that will be used to perform inspections or tests of materials and components before incorporation into end articles and for inspection of such end articles before shipment. When the manufacturing plant is located outside of the United States, the Contractor shall arrange delivery of the items from a plant or warehouse located in the United States (including Puerto Rico and the U.S. Virgin Islands) equipped to perform all inspections and tests required by the contract or specifications to evidence conformance therewith, or shall arrange with a testing laboratory or other facility in the United States, acceptable to the Government, to perform the required inspections and tests.</w:t>
      </w:r>
    </w:p>
    <w:p xmlns:tce="http://www.TCE.com">
      <w:pPr>
        <w:pStyle w:val="ListNumber2"/>
        <!--depth 2-->
        <w:numPr>
          <w:ilvl w:val="1"/>
          <w:numId w:val="757"/>
        </w:numPr>
      </w:pPr>
      <w:r>
        <w:t/>
      </w:r>
      <w:r>
        <w:t>(2)</w:t>
      </w:r>
      <w:r>
        <w:t xml:space="preserve"> In addition to the requirements in Federal Standard 368, ISO 9001:2000 or as otherwise approved by the Government, records shall include the date inspection and testing were performed. These records shall be available for (i) 3 years after final payment; or (ii) 4 years from the end of the Contractor’s fiscal year in which the record was created, whichever period expires first.</w:t>
      </w:r>
    </w:p>
    <w:p xmlns:tce="http://www.TCE.com">
      <w:pPr>
        <w:pStyle w:val="ListNumber2"/>
        <!--depth 2-->
        <w:numPr>
          <w:ilvl w:val="1"/>
          <w:numId w:val="757"/>
        </w:numPr>
      </w:pPr>
      <w:r>
        <w:t/>
      </w:r>
      <w:r>
        <w:t>(3)</w:t>
      </w:r>
      <w:r>
        <w:t xml:space="preserve"> Offerors are required to specify, in the space provided elsewhere in this solicitation, the name and address of each manufacturing plant or other facility where supplies will be available for inspection, indicating the item number(s) to which each applies.</w:t>
      </w:r>
    </w:p>
    <w:p xmlns:tce="http://www.TCE.com">
      <w:pPr>
        <w:pStyle w:val="ListNumber2"/>
        <!--depth 2-->
        <w:numPr>
          <w:ilvl w:val="1"/>
          <w:numId w:val="757"/>
        </w:numPr>
      </w:pPr>
      <w:bookmarkStart w:id="3475" w:name="_Tocd19e43344"/>
      <w:bookmarkStart w:id="3474" w:name="_Refd19e43344"/>
      <w:r>
        <w:t/>
      </w:r>
      <w:r>
        <w:t>(4)</w:t>
      </w:r>
      <w:r>
        <w:t xml:space="preserve"> The Contractor shall provide the Administrative Contracting Officer ACO with the name(s) of the individual and an alternate responsible for the inspection system. In the event that the designated individual(s) becomes unavailable to oversee the inspection system, the Contractor, within 10 calendar days of such event, shall provide the ACO with the names of the replacement individual(s).</w:t>
      </w:r>
      <w:bookmarkEnd w:id="3474"/>
      <w:bookmarkEnd w:id="3475"/>
      <w:bookmarkEnd w:id="3472"/>
      <w:bookmarkEnd w:id="3473"/>
    </w:p>
    <w:p xmlns:tce="http://www.TCE.com">
      <w:pPr>
        <w:pStyle w:val="ListNumber"/>
        <!--depth 1-->
        <w:numPr>
          <w:ilvl w:val="0"/>
          <w:numId w:val="756"/>
        </w:numPr>
      </w:pPr>
      <w:r>
        <w:t/>
      </w:r>
      <w:r>
        <w:t>(b)</w:t>
      </w:r>
      <w:r>
        <w:t xml:space="preserve"> </w:t>
      </w:r>
      <w:r>
        <w:rPr>
          <w:i/>
        </w:rPr>
        <w:t>Inspection by the Contractor</w:t>
      </w:r>
      <w:r>
        <w:t>.The Contractor is required to demonstrate that the supplies in the shipment have been subject to and have passed all inspections and tests required by the contract and meet the requirements of the contract.</w:t>
      </w:r>
    </w:p>
    <w:p xmlns:tce="http://www.TCE.com">
      <w:pPr>
        <w:pStyle w:val="ListNumber"/>
        <!--depth 1-->
        <w:numPr>
          <w:ilvl w:val="0"/>
          <w:numId w:val="756"/>
        </w:numPr>
      </w:pPr>
      <w:r>
        <w:t/>
      </w:r>
      <w:r>
        <w:t>(c)</w:t>
      </w:r>
      <w:r>
        <w:t xml:space="preserve"> </w:t>
      </w:r>
      <w:r>
        <w:rPr>
          <w:i/>
        </w:rPr>
        <w:t>Inspection by Government personnel</w:t>
      </w:r>
      <w:r>
        <w:t>.</w:t>
      </w:r>
    </w:p>
    <w:p xmlns:tce="http://www.TCE.com">
      <w:pPr>
        <w:pStyle w:val="ListNumber2"/>
        <!--depth 2-->
        <w:numPr>
          <w:ilvl w:val="1"/>
          <w:numId w:val="758"/>
        </w:numPr>
      </w:pPr>
      <w:bookmarkStart w:id="3477" w:name="_Tocd19e43371"/>
      <w:bookmarkStart w:id="3476" w:name="_Refd19e43371"/>
      <w:r>
        <w:t/>
      </w:r>
      <w:r>
        <w:t>(1)</w:t>
      </w:r>
      <w:r>
        <w:t xml:space="preserve"> Although the Government will normally rely upon the Contractor’s representation as to the quality of supplies shipped, it reserves the right under the Inspection of Supplies—Fixed Price clause to inspect and test all supplies called for by this contract, before acceptance, at all times and places, including the point of manufacture. When the Government notifies the Contractor of its intent to inspect supplies before shipment, the Contractor shall notify or arrange for subcontractors to notify the designated GSA quality assurance office 7 workdays before the date when supplies will be ready for inspection. Shipment shall not be made until inspection by the Government is completed and shipment is authorized by the Government.</w:t>
      </w:r>
    </w:p>
    <w:p xmlns:tce="http://www.TCE.com">
      <w:pPr>
        <w:pStyle w:val="ListNumber2"/>
        <!--depth 2-->
        <w:numPr>
          <w:ilvl w:val="1"/>
          <w:numId w:val="758"/>
        </w:numPr>
      </w:pPr>
      <w:r>
        <w:t/>
      </w:r>
      <w:r>
        <w:t>(2)</w:t>
      </w:r>
      <w:r>
        <w:t xml:space="preserve"> The offeror shall indicate, in the spaces provided below, the location(s) at which the supplies will be inspected or made available for inspection.</w:t>
      </w:r>
    </w:p>
    <w:p xmlns:tce="http://www.TCE.com">
      <w:pPr>
        <w:pStyle w:val="ListParagraph"/>
        <!--depth 2-->
        <w:ind w:left="1440"/>
      </w:pPr>
      <w:r>
        <w:t>INSPECTION POINT</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ITEM NO(S)</w:t>
            </w:r>
          </w:p>
        </w:tc>
        <w:tc>
          <w:p xmlns:tce="http://www.TCE.com">
            <w:pPr>
              <w:pStyle w:val="BodyText"/>
            </w:pPr>
            <w:r>
              <w:t>NAME OF MANUFACTURER</w:t>
            </w:r>
          </w:p>
        </w:tc>
        <w:tc>
          <w:p xmlns:tce="http://www.TCE.com">
            <w:pPr>
              <w:pStyle w:val="BodyText"/>
            </w:pPr>
            <w:r>
              <w:t>NAME, ADDRESS (Including County), and</w:t>
            </w:r>
          </w:p>
        </w:tc>
        <w:tc>
          <w:p xmlns:tce="http://www.TCE.com">
            <w:pPr>
              <w:pStyle w:val="BodyText"/>
            </w:pPr>
            <w:r>
              <w:t>TELEPHONE NUMBER</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bl>
    <w:p xmlns:tce="http://www.TCE.com">
      <w:pPr>
        <w:pStyle w:val="BodyText"/>
        <!--depth 2-->
        <w:ind w:left="1440"/>
      </w:pPr>
      <w:r>
        <w:rPr>
          <w:caps/>
          <w:b w:val="true"/>
        </w:rPr>
        <w:t>Note:</w:t>
        <w:t xml:space="preserve"> </w:t>
      </w:r>
      <w:r>
        <w:t xml:space="preserve"> </w:t>
      </w:r>
      <w:r>
        <w:rPr>
          <w:i/>
        </w:rPr>
        <w:t>NOTE: If additional space is needed, the offeror may furnish the requested information by an attachment to the offer.</w:t>
      </w:r>
      <w:r>
        <w:t/>
      </w:r>
    </w:p>
    <w:p xmlns:tce="http://www.TCE.com">
      <w:pPr>
        <w:pStyle w:val="ListNumber2"/>
        <!--depth 2-->
        <w:numPr>
          <w:ilvl w:val="1"/>
          <w:numId w:val="758"/>
        </w:numPr>
      </w:pPr>
      <w:r>
        <w:t/>
      </w:r>
      <w:r>
        <w:t>(3)</w:t>
      </w:r>
      <w:r>
        <w:t xml:space="preserve"> During the contract period, a Government representative may periodically select samples of supplies produced under this contract for Government verification, inspection, and testing. Samples selected for testing will be disposed of as follows: Samples from an accepted lot, not damaged in the testing process, will be returned promptly to the Contractor after completion of tests. Samples damaged in the testing process will be disposed of as requested by the Contractor. Samples from a rejected lot will be returned to the Contractor or disposed of in a time and manner agreeable to both the Contractor and the Government.</w:t>
      </w:r>
      <w:bookmarkEnd w:id="3476"/>
      <w:bookmarkEnd w:id="3477"/>
    </w:p>
    <w:p xmlns:tce="http://www.TCE.com">
      <w:pPr>
        <w:pStyle w:val="ListNumber"/>
        <!--depth 1-->
        <w:numPr>
          <w:ilvl w:val="0"/>
          <w:numId w:val="756"/>
        </w:numPr>
      </w:pPr>
      <w:r>
        <w:t/>
      </w:r>
      <w:r>
        <w:t>(d)</w:t>
      </w:r>
      <w:r>
        <w:t xml:space="preserve"> </w:t>
      </w:r>
      <w:r>
        <w:rPr>
          <w:i/>
        </w:rPr>
        <w:t>Quality deficiencies</w:t>
      </w:r>
      <w:r>
        <w:t>.</w:t>
      </w:r>
    </w:p>
    <w:p xmlns:tce="http://www.TCE.com">
      <w:pPr>
        <w:pStyle w:val="ListNumber2"/>
        <!--depth 2-->
        <w:numPr>
          <w:ilvl w:val="1"/>
          <w:numId w:val="759"/>
        </w:numPr>
      </w:pPr>
      <w:bookmarkStart w:id="3479" w:name="_Tocd19e43544"/>
      <w:bookmarkStart w:id="3478" w:name="_Refd19e43544"/>
      <w:r>
        <w:t/>
      </w:r>
      <w:r>
        <w:t>(1)</w:t>
      </w:r>
      <w:r>
        <w:t xml:space="preserve"> Notwithstanding any other clause of this contract concerning the conclusiveness of acceptance by the Government, any supplies or production lots shipped under this contract found to be defective in material or workmanship, or otherwise not in conformity with the requirements of this contract within a period of </w:t>
      </w:r>
      <w:r>
        <w:t>_____</w:t>
      </w:r>
      <w:r>
        <w:t>* months after acceptance shall, at the Government’s option, be replaced, repaired, or otherwise corrected by the Contractor at no cost to the Government within 30 calendar days (or such longer period as the Contracting Officer may authorize in writing) after receipt of notice to replace or correct. The Contractor shall remove, at its own expense, supplies rejected or required to be replaced, repaired, or corrected. When the nature of the defect affects an entire batch or lot of supplies, and the Contracting Officer determines that correction can best be accomplished by retaining the nonconforming supplies, and reducing the contract price by an equitable amount under the circumstances, then the equitable price adjustment shall apply to the entire batch or lot of supplies from which the nonconforming item was taken.</w:t>
      </w:r>
    </w:p>
    <w:p xmlns:tce="http://www.TCE.com">
      <w:pPr>
        <w:pStyle w:val="ListNumber2"/>
        <!--depth 2-->
        <w:numPr>
          <w:ilvl w:val="1"/>
          <w:numId w:val="759"/>
        </w:numPr>
      </w:pPr>
      <w:r>
        <w:t/>
      </w:r>
      <w:r>
        <w:t>(2)</w:t>
      </w:r>
      <w:r>
        <w:t xml:space="preserve"> The Contractor may be issued a Quality Deficiency Notice (QDN) if:</w:t>
      </w:r>
    </w:p>
    <w:p xmlns:tce="http://www.TCE.com">
      <w:pPr>
        <w:pStyle w:val="ListNumber3"/>
        <!--depth 3-->
        <w:numPr>
          <w:ilvl w:val="2"/>
          <w:numId w:val="760"/>
        </w:numPr>
      </w:pPr>
      <w:bookmarkStart w:id="3481" w:name="_Tocd19e43562"/>
      <w:bookmarkStart w:id="3480" w:name="_Refd19e43562"/>
      <w:r>
        <w:t/>
      </w:r>
      <w:r>
        <w:t>(i)</w:t>
      </w:r>
      <w:r>
        <w:t xml:space="preserve"> Supplies in process, shipped, or awaiting shipment to fill Government orders are found not to comply with contract requirements, or</w:t>
      </w:r>
    </w:p>
    <w:p xmlns:tce="http://www.TCE.com">
      <w:pPr>
        <w:pStyle w:val="ListNumber3"/>
        <!--depth 3-->
        <w:numPr>
          <w:ilvl w:val="2"/>
          <w:numId w:val="760"/>
        </w:numPr>
      </w:pPr>
      <w:r>
        <w:t/>
      </w:r>
      <w:r>
        <w:t>(ii)</w:t>
      </w:r>
      <w:r>
        <w:t xml:space="preserve"> deficiencies in either plant quality or process controls are found. Upon receipt of a QDN, the Contractor shall take immediate corrective action and shall suspend shipment of the supplies covered by the QDN until such time as corrective action has been completed. The Contractor shall notify the Government representative, within 5 workdays, of the action plan or the corrective action taken. The Government may elect to verify the corrective action at the Contractor location(s). Shipments of nonconforming supplies will be returned at the Contractor’s expense and may constitute cause for termination of the contract. Delays due to the insurance of a QDN do not constitute excusable delay under the default clause of this contract. Failure to complete corrective action in a timely manner may result in termination of the contract.</w:t>
      </w:r>
      <w:bookmarkEnd w:id="3480"/>
      <w:bookmarkEnd w:id="3481"/>
    </w:p>
    <w:p xmlns:tce="http://www.TCE.com">
      <w:pPr>
        <w:pStyle w:val="ListNumber2"/>
        <!--depth 2-->
        <w:numPr>
          <w:ilvl w:val="1"/>
          <w:numId w:val="759"/>
        </w:numPr>
      </w:pPr>
      <w:r>
        <w:t/>
      </w:r>
      <w:r>
        <w:t>(3)</w:t>
      </w:r>
      <w:r>
        <w:t xml:space="preserve"> This contract may be terminated for default if subsequent Government inspection discloses that plant quality or process controls are not being maintained, supplies that do not meet the requirements of the contract are being shipped, or if the contractor fails to comply with any other requirement of this clause.</w:t>
      </w:r>
      <w:bookmarkEnd w:id="3478"/>
      <w:bookmarkEnd w:id="3479"/>
    </w:p>
    <w:p xmlns:tce="http://www.TCE.com">
      <w:pPr>
        <w:pStyle w:val="ListNumber"/>
        <!--depth 1-->
        <w:numPr>
          <w:ilvl w:val="0"/>
          <w:numId w:val="756"/>
        </w:numPr>
      </w:pPr>
      <w:r>
        <w:t/>
      </w:r>
      <w:r>
        <w:t>(e)</w:t>
      </w:r>
      <w:r>
        <w:t xml:space="preserve"> </w:t>
      </w:r>
      <w:r>
        <w:rPr>
          <w:i/>
        </w:rPr>
        <w:t>Additional cost for inspection and testing</w:t>
      </w:r>
      <w:r>
        <w:t xml:space="preserve">. The Contractor shall be charged for any additional cost of inspection/testing or reinspecting/retesting supplies for the reasons stated in paragraph (e) of FAR 52.246-2, Inspection of Supplies-Fixed Price. When inspection or testing is performed by or under the direction of GSA, charges will be at the rate of $ </w:t>
      </w:r>
      <w:r>
        <w:t>_____</w:t>
      </w:r>
      <w:r>
        <w:t xml:space="preserve">* per man-hour or fraction thereof if the inspection is at a GSA distribution center; $ </w:t>
      </w:r>
      <w:r>
        <w:t>_____</w:t>
      </w:r>
      <w:r>
        <w:t xml:space="preserve">* per man-hour or fraction thereof, plus travel costs incurred, if the inspection is at any other location; and $ </w:t>
      </w:r>
      <w:r>
        <w:t>_____</w:t>
      </w:r>
      <w:r>
        <w:t>* per man-hour or fraction thereof for laboratory testing, except that when a testing facility other than a GSA laboratory performs all or part of the required tests, the Contractor shall be assessed the actual cost incurred by the Government as a result of testing at such facility. When inspection is performed by or under the direction of any agency other than GSA, the charges indicated above may be used, or the agency may assess the actual cost of performing the inspection and testing.</w:t>
      </w:r>
    </w:p>
    <w:p xmlns:tce="http://www.TCE.com">
      <w:pPr>
        <w:pStyle w:val="ListNumber"/>
        <!--depth 1-->
        <w:numPr>
          <w:ilvl w:val="0"/>
          <w:numId w:val="756"/>
        </w:numPr>
      </w:pPr>
      <w:r>
        <w:t/>
      </w:r>
      <w:r>
        <w:t>(f)</w:t>
      </w:r>
      <w:r>
        <w:t xml:space="preserve"> </w:t>
      </w:r>
      <w:r>
        <w:rPr>
          <w:i/>
        </w:rPr>
        <w:t>Responsibility for rejected supplies</w:t>
      </w:r>
      <w:r>
        <w:t>. When the Contractor fails to remove or provide instructions for the removal of rejected supplies under paragraph(d) of this clause, pursuant to the Contracting Officer’s instructions, the Contractor shall be liable for all costs incurred by the Government in taking such measures as are expedient to avoid unnecessary loss to the Contractor. In addition to the remedies provided in FAR 52.246-2, supplies may be—</w:t>
      </w:r>
    </w:p>
    <w:p xmlns:tce="http://www.TCE.com">
      <w:pPr>
        <w:pStyle w:val="ListNumber2"/>
        <!--depth 2-->
        <w:numPr>
          <w:ilvl w:val="1"/>
          <w:numId w:val="761"/>
        </w:numPr>
      </w:pPr>
      <w:bookmarkStart w:id="3483" w:name="_Tocd19e43616"/>
      <w:bookmarkStart w:id="3482" w:name="_Refd19e43616"/>
      <w:r>
        <w:t/>
      </w:r>
      <w:r>
        <w:t>(1)</w:t>
      </w:r>
      <w:r>
        <w:t xml:space="preserve"> </w:t>
      </w:r>
      <w:r>
        <w:rPr>
          <w:i/>
        </w:rPr>
        <w:t>Stored and charged against the Contractor’s account;</w:t>
      </w:r>
      <w:r>
        <w:t/>
      </w:r>
    </w:p>
    <w:p xmlns:tce="http://www.TCE.com">
      <w:pPr>
        <w:pStyle w:val="ListNumber2"/>
        <!--depth 2-->
        <w:numPr>
          <w:ilvl w:val="1"/>
          <w:numId w:val="761"/>
        </w:numPr>
      </w:pPr>
      <w:r>
        <w:t/>
      </w:r>
      <w:r>
        <w:t>(2)</w:t>
      </w:r>
      <w:r>
        <w:t xml:space="preserve"> </w:t>
      </w:r>
      <w:r>
        <w:rPr>
          <w:i/>
        </w:rPr>
        <w:t>Reshipped to the Contractor at its expense (any additional expense incurred by the Government or the freight carrier caused by the refusal of the Contractor to accept their return shall also be charged against the Contractor’s account);</w:t>
      </w:r>
      <w:r>
        <w:t/>
      </w:r>
    </w:p>
    <w:p xmlns:tce="http://www.TCE.com">
      <w:pPr>
        <w:pStyle w:val="ListNumber2"/>
        <!--depth 2-->
        <w:numPr>
          <w:ilvl w:val="1"/>
          <w:numId w:val="761"/>
        </w:numPr>
      </w:pPr>
      <w:r>
        <w:t/>
      </w:r>
      <w:r>
        <w:t>(3)</w:t>
      </w:r>
      <w:r>
        <w:t xml:space="preserve"> </w:t>
      </w:r>
      <w:r>
        <w:rPr>
          <w:i/>
        </w:rPr>
        <w:t>Sold to the highest bidder on the open market and the proceeds applied against the accumulated storage and other costs, including the cost of the sale; or</w:t>
      </w:r>
      <w:r>
        <w:t/>
      </w:r>
    </w:p>
    <w:p xmlns:tce="http://www.TCE.com">
      <w:pPr>
        <w:pStyle w:val="ListNumber2"/>
        <!--depth 2-->
        <w:numPr>
          <w:ilvl w:val="1"/>
          <w:numId w:val="761"/>
        </w:numPr>
      </w:pPr>
      <w:r>
        <w:t/>
      </w:r>
      <w:r>
        <w:t>(4)</w:t>
      </w:r>
      <w:r>
        <w:t xml:space="preserve"> </w:t>
      </w:r>
      <w:r>
        <w:rPr>
          <w:i/>
        </w:rPr>
        <w:t>Otherwise disposed of by the Government.</w:t>
      </w:r>
      <w:r>
        <w:t/>
      </w:r>
      <w:bookmarkEnd w:id="3482"/>
      <w:bookmarkEnd w:id="3483"/>
    </w:p>
    <w:p xmlns:tce="http://www.TCE.com">
      <w:pPr>
        <w:pStyle w:val="ListNumber"/>
        <!--depth 1-->
        <w:numPr>
          <w:ilvl w:val="0"/>
          <w:numId w:val="756"/>
        </w:numPr>
      </w:pPr>
      <w:r>
        <w:t/>
      </w:r>
      <w:r>
        <w:t>(g)</w:t>
      </w:r>
      <w:r>
        <w:t xml:space="preserve"> </w:t>
      </w:r>
      <w:r>
        <w:rPr>
          <w:i/>
        </w:rPr>
        <w:t>Subcontracting requirements</w:t>
      </w:r>
      <w:r>
        <w:t>. The Contractor shall insert in any subcontracts the inspection or testing provisions set forth in paragraphs (a) through (d) of this clause and the Inspection of Supplies—Fixed Price clause of this contract. The Contractor shall be responsible for compliance by any subcontractor with the provisions set forth in paragraphs (a) through (d) of this clause and the Inspection of Supplies—Fixed Price clause.</w:t>
      </w:r>
      <w:bookmarkEnd w:id="3470"/>
      <w:bookmarkEnd w:id="3471"/>
    </w:p>
    <w:p xmlns:tce="http://www.TCE.com">
      <w:pPr>
        <w:pStyle w:val="BodyText"/>
      </w:pPr>
      <w:r>
        <w:t xml:space="preserve">* </w:t>
      </w:r>
      <w:r>
        <w:rPr>
          <w:i/>
        </w:rPr>
        <w:t>Normally insert 12 months as the period during which defective or otherwise nonconforming supplies must be replaced. However, when the supplies being bought have a shelf life of less than 1 year, you should use the shelf-life period, or in the instance where you reasonably expect a longer period to be available, you should use the longer period.</w:t>
      </w:r>
      <w:r>
        <w:t/>
      </w:r>
    </w:p>
    <w:p xmlns:tce="http://www.TCE.com">
      <w:pPr>
        <w:pStyle w:val="BodyText"/>
      </w:pPr>
      <w:r>
        <w:t/>
      </w:r>
      <w:r>
        <w:rPr>
          <w:i/>
        </w:rPr>
        <w:t>** The rates to be inserted are established by the Commissioner of the Federal Acquisition Service or a designee.</w:t>
      </w:r>
      <w:r>
        <w:t/>
      </w:r>
    </w:p>
    <w:p xmlns:tce="http://www.TCE.com">
      <w:pPr>
        <w:pStyle w:val="BodyText"/>
      </w:pPr>
      <w:r>
        <w:t>(End of clause)</w:t>
      </w:r>
    </w:p>
    <!--Topic unique_84-->
    <w:p xmlns:tce="http://www.TCE.com">
      <w:pPr>
        <w:pStyle w:val="Heading6"/>
      </w:pPr>
      <w:bookmarkStart w:id="3484" w:name="_Numd19e43689"/>
      <w:bookmarkStart w:id="3485" w:name="_Refd19e43689"/>
      <w:bookmarkStart w:id="3486" w:name="_Tocd19e43689"/>
      <w:r>
        <w:t/>
      </w:r>
      <w:r>
        <w:t>552.246-71</w:t>
      </w:r>
      <w:r>
        <w:t xml:space="preserve"> Source Inspection by Government.</w:t>
      </w:r>
      <w:bookmarkEnd w:id="3485"/>
      <w:bookmarkEnd w:id="3486"/>
      <w:bookmarkEnd w:id="3484"/>
    </w:p>
    <w:p xmlns:tce="http://www.TCE.com">
      <w:pPr>
        <w:pStyle w:val="BodyText"/>
      </w:pPr>
      <w:r>
        <w:t xml:space="preserve">As prescribed in </w:t>
      </w:r>
      <w:r>
        <w:t xml:space="preserve"> </w:t>
      </w:r>
      <w:r>
        <w:rPr>
          <w:color w:val="0000FF"/>
        </w:rPr>
        <w:fldChar w:fldCharType="begin"/>
      </w:r>
      <w:r>
        <w:rPr>
          <w:color w:val="0000FF"/>
        </w:rPr>
        <w:instrText xml:space="preserve"> REF _Numd19e26550 \h </w:instrText>
      </w:r>
      <w:r>
        <w:fldChar w:fldCharType="separate"/>
      </w:r>
      <w:rPr>
        <w:color w:val="0000FF"/>
      </w:rPr>
      <w:r>
        <w:rPr>
          <w:u w:val="single"/>
        </w:rPr>
        <w:t>546.302-71</w:t>
      </w:r>
      <w:r>
        <w:rPr>
          <w:color w:val="0000FF"/>
        </w:rPr>
        <w:fldChar w:fldCharType="end"/>
      </w:r>
      <w:r>
        <w:t xml:space="preserve"> </w:t>
      </w:r>
      <w:r>
        <w:t>, insert the following clause:</w:t>
      </w:r>
    </w:p>
    <w:p xmlns:tce="http://www.TCE.com">
      <w:pPr>
        <w:pStyle w:val="BodyText"/>
      </w:pPr>
      <w:r>
        <w:t>Source Inspection by Government (JUN 2009)</w:t>
      </w:r>
    </w:p>
    <w:p xmlns:tce="http://www.TCE.com">
      <w:pPr>
        <w:pStyle w:val="ListNumber"/>
        <!--depth 1-->
        <w:numPr>
          <w:ilvl w:val="0"/>
          <w:numId w:val="762"/>
        </w:numPr>
      </w:pPr>
      <w:bookmarkStart w:id="3488" w:name="_Tocd19e43709"/>
      <w:bookmarkStart w:id="3487" w:name="_Refd19e43709"/>
      <w:r>
        <w:t/>
      </w:r>
      <w:r>
        <w:t>(a)</w:t>
      </w:r>
      <w:r>
        <w:t xml:space="preserve"> </w:t>
      </w:r>
      <w:r>
        <w:rPr>
          <w:i/>
        </w:rPr>
        <w:t>Inspection by Government personnel</w:t>
      </w:r>
      <w:r>
        <w:t>.</w:t>
      </w:r>
    </w:p>
    <w:p xmlns:tce="http://www.TCE.com">
      <w:pPr>
        <w:pStyle w:val="ListNumber2"/>
        <!--depth 2-->
        <w:numPr>
          <w:ilvl w:val="1"/>
          <w:numId w:val="763"/>
        </w:numPr>
      </w:pPr>
      <w:bookmarkStart w:id="3490" w:name="_Tocd19e43720"/>
      <w:bookmarkStart w:id="3489" w:name="_Refd19e43720"/>
      <w:r>
        <w:t/>
      </w:r>
      <w:r>
        <w:t>(1)</w:t>
      </w:r>
      <w:r>
        <w:t xml:space="preserve"> Supplies to be furnished under this contract will be inspected at source by the Government before shipment from the manufacturing plant or other facility designated by the Contractor, unless the Contractor is otherwise notified in writing by the Contracting Officer or a designated representative. Notwithstanding the foregoing, the Government may perform any or all tests contained in the contract specifications at a Government facility without prior written notice by the Contracting Officer before release of the supplies for shipment. Samples sent to a Government testing facility will be disposed of as follows: Samples from an accepted lot, not damaged in the testing process, will be returned promptly to the Contractor after completion of tests. Samples damaged in the testing process will be disposed of as requested by the Contractor. Samples from a rejected lot will be returned to the Contractor or disposed of in a time and manner agreeable to both the Contractor and the Government.</w:t>
      </w:r>
    </w:p>
    <w:p xmlns:tce="http://www.TCE.com">
      <w:pPr>
        <w:pStyle w:val="ListNumber2"/>
        <!--depth 2-->
        <w:numPr>
          <w:ilvl w:val="1"/>
          <w:numId w:val="763"/>
        </w:numPr>
      </w:pPr>
      <w:r>
        <w:t/>
      </w:r>
      <w:r>
        <w:t>(2)</w:t>
      </w:r>
      <w:r>
        <w:t xml:space="preserve"> Government inspection responsibility will be assigned to the GSA quality assurance office which has jurisdiction over the State in which the Contractor’s or subcontractor’s plant or other designated point for inspection is located. The Contractor shall notify or arrange for subcontractors to notify the designated GSA quality assurance office 7 workdays before the date when supplies will be ready for inspection. Shipment shall not be made until after inspection by the Government is completed and shipment is authorized by the Government.</w:t>
      </w:r>
      <w:bookmarkEnd w:id="3489"/>
      <w:bookmarkEnd w:id="3490"/>
    </w:p>
    <w:p xmlns:tce="http://www.TCE.com">
      <w:pPr>
        <w:pStyle w:val="ListNumber"/>
        <!--depth 1-->
        <w:numPr>
          <w:ilvl w:val="0"/>
          <w:numId w:val="762"/>
        </w:numPr>
      </w:pPr>
      <w:r>
        <w:t/>
      </w:r>
      <w:r>
        <w:t>(b)</w:t>
      </w:r>
      <w:r>
        <w:t xml:space="preserve"> </w:t>
      </w:r>
      <w:r>
        <w:rPr>
          <w:i/>
        </w:rPr>
        <w:t>Inspection and receiving reports</w:t>
      </w:r>
      <w:r>
        <w:t>. For each shipment, the Contractor shall be responsible for preparation and distribution of inspection documents as follows: (1) DD Form 250, Material Inspection and Receiving Report, or computer formatted equivalent for deliveries to military agencies; or (2) GSA Form 308, Notice of Inspection for deliveries to GSA or other civilian agencies. When required, the Contractor will be furnished a supply of GSA Form 308 and/or DD Form 250, and complete instructions for their preparation and distribution.</w:t>
      </w:r>
    </w:p>
    <w:p xmlns:tce="http://www.TCE.com">
      <w:pPr>
        <w:pStyle w:val="ListNumber"/>
        <!--depth 1-->
        <w:numPr>
          <w:ilvl w:val="0"/>
          <w:numId w:val="762"/>
        </w:numPr>
      </w:pPr>
      <w:r>
        <w:t/>
      </w:r>
      <w:r>
        <w:t>(c)</w:t>
      </w:r>
      <w:r>
        <w:t xml:space="preserve"> </w:t>
      </w:r>
      <w:r>
        <w:rPr>
          <w:i/>
        </w:rPr>
        <w:t>Inspection facilities</w:t>
      </w:r>
      <w:r>
        <w:t>.</w:t>
      </w:r>
    </w:p>
    <w:p xmlns:tce="http://www.TCE.com">
      <w:pPr>
        <w:pStyle w:val="ListNumber2"/>
        <!--depth 2-->
        <w:numPr>
          <w:ilvl w:val="1"/>
          <w:numId w:val="764"/>
        </w:numPr>
      </w:pPr>
      <w:bookmarkStart w:id="3492" w:name="_Tocd19e43756"/>
      <w:bookmarkStart w:id="3491" w:name="_Refd19e43756"/>
      <w:r>
        <w:t/>
      </w:r>
      <w:r>
        <w:t>(1)</w:t>
      </w:r>
      <w:r>
        <w:t xml:space="preserve"> The inspection system required to be maintained by the Contractor in accordance with FAR 52.246-2, Inspection of Supplies—Fixed Price, may be the Contractor’s own facilities or any other facilities acceptable to the Government. These facilities shall be utilized to perform all inspections and tests of materials and components before incorporation into end articles, and for the inspection of such end articles before shipment. The Government reserves the right to evaluate the acceptability and effectiveness of the Contractor’s inspection system before award and periodically during the contract period.</w:t>
      </w:r>
    </w:p>
    <w:p xmlns:tce="http://www.TCE.com">
      <w:pPr>
        <w:pStyle w:val="ListNumber2"/>
        <!--depth 2-->
        <w:numPr>
          <w:ilvl w:val="1"/>
          <w:numId w:val="764"/>
        </w:numPr>
      </w:pPr>
      <w:r>
        <w:t/>
      </w:r>
      <w:r>
        <w:t>(2)</w:t>
      </w:r>
      <w:r>
        <w:t xml:space="preserve"> Offerors are required to specify, in the spaces provided elsewhere in the solicitation, the name and address of each manufacturing plant or other facility where supplies will be available for inspection, indicating the item number(s) to which each applies.</w:t>
      </w:r>
    </w:p>
    <w:p xmlns:tce="http://www.TCE.com">
      <w:pPr>
        <w:pStyle w:val="ListNumber2"/>
        <!--depth 2-->
        <w:numPr>
          <w:ilvl w:val="1"/>
          <w:numId w:val="764"/>
        </w:numPr>
      </w:pPr>
      <w:r>
        <w:t/>
      </w:r>
      <w:r>
        <w:t>(3)</w:t>
      </w:r>
      <w:r>
        <w:t xml:space="preserve"> The Contractor shall deliver the items specified in this contract from a plant or warehouse located within the United States (including Puerto Rico and the U.S. Virgin Islands) that is equipped to perform all inspections and tests required by this contract or specifications to evidence conformance therewith, or shall arrange with a testing laboratory or other facility in the United States, acceptable to the Government, to perform the required inspections and tests.</w:t>
      </w:r>
      <w:bookmarkEnd w:id="3491"/>
      <w:bookmarkEnd w:id="3492"/>
    </w:p>
    <w:p xmlns:tce="http://www.TCE.com">
      <w:pPr>
        <w:pStyle w:val="ListNumber"/>
        <!--depth 1-->
        <w:numPr>
          <w:ilvl w:val="0"/>
          <w:numId w:val="762"/>
        </w:numPr>
      </w:pPr>
      <w:r>
        <w:t/>
      </w:r>
      <w:r>
        <w:t>(d)</w:t>
      </w:r>
      <w:r>
        <w:t xml:space="preserve"> </w:t>
      </w:r>
      <w:r>
        <w:rPr>
          <w:i/>
        </w:rPr>
        <w:t>Availability of records</w:t>
      </w:r>
      <w:r>
        <w:t>.</w:t>
      </w:r>
    </w:p>
    <w:p xmlns:tce="http://www.TCE.com">
      <w:pPr>
        <w:pStyle w:val="ListNumber2"/>
        <!--depth 2-->
        <w:numPr>
          <w:ilvl w:val="1"/>
          <w:numId w:val="765"/>
        </w:numPr>
      </w:pPr>
      <w:bookmarkStart w:id="3494" w:name="_Tocd19e43789"/>
      <w:bookmarkStart w:id="3493" w:name="_Refd19e43789"/>
      <w:r>
        <w:t/>
      </w:r>
      <w:r>
        <w:t>(1)</w:t>
      </w:r>
      <w:r>
        <w:t xml:space="preserve"> In addition to any other requirement of this contract, the Contractor shall maintain records showing the following information for each order received under the contract:</w:t>
      </w:r>
    </w:p>
    <w:p xmlns:tce="http://www.TCE.com">
      <w:pPr>
        <w:pStyle w:val="ListNumber3"/>
        <!--depth 3-->
        <w:numPr>
          <w:ilvl w:val="2"/>
          <w:numId w:val="766"/>
        </w:numPr>
      </w:pPr>
      <w:bookmarkStart w:id="3496" w:name="_Tocd19e43797"/>
      <w:bookmarkStart w:id="3495" w:name="_Refd19e43797"/>
      <w:r>
        <w:t/>
      </w:r>
      <w:r>
        <w:t>(i)</w:t>
      </w:r>
      <w:r>
        <w:t xml:space="preserve"> Order number;</w:t>
      </w:r>
    </w:p>
    <w:p xmlns:tce="http://www.TCE.com">
      <w:pPr>
        <w:pStyle w:val="ListNumber3"/>
        <!--depth 3-->
        <w:numPr>
          <w:ilvl w:val="2"/>
          <w:numId w:val="766"/>
        </w:numPr>
      </w:pPr>
      <w:r>
        <w:t/>
      </w:r>
      <w:r>
        <w:t>(ii)</w:t>
      </w:r>
      <w:r>
        <w:t xml:space="preserve"> Date order received by the Contractor;</w:t>
      </w:r>
    </w:p>
    <w:p xmlns:tce="http://www.TCE.com">
      <w:pPr>
        <w:pStyle w:val="ListNumber3"/>
        <!--depth 3-->
        <w:numPr>
          <w:ilvl w:val="2"/>
          <w:numId w:val="766"/>
        </w:numPr>
      </w:pPr>
      <w:r>
        <w:t/>
      </w:r>
      <w:r>
        <w:t>(iii)</w:t>
      </w:r>
      <w:r>
        <w:t xml:space="preserve"> Quantity ordered;</w:t>
      </w:r>
    </w:p>
    <w:p xmlns:tce="http://www.TCE.com">
      <w:pPr>
        <w:pStyle w:val="ListNumber3"/>
        <!--depth 3-->
        <w:numPr>
          <w:ilvl w:val="2"/>
          <w:numId w:val="766"/>
        </w:numPr>
      </w:pPr>
      <w:r>
        <w:t/>
      </w:r>
      <w:r>
        <w:t>(iv)</w:t>
      </w:r>
      <w:r>
        <w:t xml:space="preserve"> Date scheduled into production;</w:t>
      </w:r>
    </w:p>
    <w:p xmlns:tce="http://www.TCE.com">
      <w:pPr>
        <w:pStyle w:val="ListNumber3"/>
        <!--depth 3-->
        <w:numPr>
          <w:ilvl w:val="2"/>
          <w:numId w:val="766"/>
        </w:numPr>
      </w:pPr>
      <w:r>
        <w:t/>
      </w:r>
      <w:r>
        <w:t>(v)</w:t>
      </w:r>
      <w:r>
        <w:t xml:space="preserve"> Batch or lot number, if applicable;</w:t>
      </w:r>
    </w:p>
    <w:p xmlns:tce="http://www.TCE.com">
      <w:pPr>
        <w:pStyle w:val="ListNumber3"/>
        <!--depth 3-->
        <w:numPr>
          <w:ilvl w:val="2"/>
          <w:numId w:val="766"/>
        </w:numPr>
      </w:pPr>
      <w:r>
        <w:t/>
      </w:r>
      <w:r>
        <w:t>(vi)</w:t>
      </w:r>
      <w:r>
        <w:t xml:space="preserve"> Date inspected and/or tested;</w:t>
      </w:r>
    </w:p>
    <w:p xmlns:tce="http://www.TCE.com">
      <w:pPr>
        <w:pStyle w:val="ListNumber3"/>
        <!--depth 3-->
        <w:numPr>
          <w:ilvl w:val="2"/>
          <w:numId w:val="766"/>
        </w:numPr>
      </w:pPr>
      <w:r>
        <w:t/>
      </w:r>
      <w:r>
        <w:t>(vii)</w:t>
      </w:r>
      <w:r>
        <w:t xml:space="preserve"> Date available for shipment;</w:t>
      </w:r>
    </w:p>
    <w:p xmlns:tce="http://www.TCE.com">
      <w:pPr>
        <w:pStyle w:val="ListNumber3"/>
        <!--depth 3-->
        <w:numPr>
          <w:ilvl w:val="2"/>
          <w:numId w:val="766"/>
        </w:numPr>
      </w:pPr>
      <w:r>
        <w:t/>
      </w:r>
      <w:r>
        <w:t>(viii)</w:t>
      </w:r>
      <w:r>
        <w:t xml:space="preserve"> Date shipped or date service completed; and</w:t>
      </w:r>
    </w:p>
    <w:p xmlns:tce="http://www.TCE.com">
      <w:pPr>
        <w:pStyle w:val="ListNumber3"/>
        <!--depth 3-->
        <w:numPr>
          <w:ilvl w:val="2"/>
          <w:numId w:val="766"/>
        </w:numPr>
      </w:pPr>
      <w:r>
        <w:t/>
      </w:r>
      <w:r>
        <w:t>(ix)</w:t>
      </w:r>
      <w:r>
        <w:t xml:space="preserve"> National Stock Number (NSN), or if none is provided in the contract, the applicable item number or other contractual identification.</w:t>
      </w:r>
      <w:bookmarkEnd w:id="3495"/>
      <w:bookmarkEnd w:id="3496"/>
    </w:p>
    <w:p xmlns:tce="http://www.TCE.com">
      <w:pPr>
        <w:pStyle w:val="ListNumber2"/>
        <!--depth 2-->
        <w:numPr>
          <w:ilvl w:val="1"/>
          <w:numId w:val="765"/>
        </w:numPr>
      </w:pPr>
      <w:r>
        <w:t/>
      </w:r>
      <w:r>
        <w:t>(2)</w:t>
      </w:r>
      <w:r>
        <w:t xml:space="preserve"> These records should be maintained at the point of source inspection and shall be available to the Contracting Officer, or an authorized representative, for (i) 3 years after final payment; or (ii) 4 years from the end of the Contractor’s fiscal year in which the record was created, whichever period expires first.</w:t>
      </w:r>
      <w:bookmarkEnd w:id="3493"/>
      <w:bookmarkEnd w:id="3494"/>
    </w:p>
    <w:p xmlns:tce="http://www.TCE.com">
      <w:pPr>
        <w:pStyle w:val="ListNumber"/>
        <!--depth 1-->
        <w:numPr>
          <w:ilvl w:val="0"/>
          <w:numId w:val="762"/>
        </w:numPr>
      </w:pPr>
      <w:r>
        <w:t/>
      </w:r>
      <w:r>
        <w:t>(e)</w:t>
      </w:r>
      <w:r>
        <w:t xml:space="preserve"> </w:t>
      </w:r>
      <w:r>
        <w:rPr>
          <w:i/>
        </w:rPr>
        <w:t>Additional cost for inspection and testing</w:t>
      </w:r>
      <w:r>
        <w:t>. The Contractor will be charged for any additional cost for inspecting/testing or reinspection/ retesting supplies for the reasons stated in paragraph (e) of FAR 52.246-2, Inspection of Supplies—Fixed Price. When inspection or testing is performed by or under the direction of GSA, charges will be at the rate of $</w:t>
      </w:r>
      <w:r>
        <w:t>_____</w:t>
      </w:r>
      <w:r>
        <w:t xml:space="preserve">* per man-hour or fraction thereof if the inspection is at a GSA distribution center; $ </w:t>
      </w:r>
      <w:r>
        <w:t>_____</w:t>
      </w:r>
      <w:r>
        <w:t>* per man-hour or fraction thereof, plus travel costs incurred, if the inspection is at any other location; and $</w:t>
      </w:r>
      <w:r>
        <w:t>_____</w:t>
      </w:r>
      <w:r>
        <w:t>* per man-hour or fraction thereof for laboratory testing, except that when a testing facility other than a GSA laboratory performs all or part of the required tests, the Contractor shall be assessed the actual cost incurred by the Government as a result of testing at such facility. When inspection is performed by or under the direction of any agency other than GSA, the charges indicated above may be used, or the agency may assess the actual cost of performing the inspection and testing.</w:t>
      </w:r>
    </w:p>
    <w:p xmlns:tce="http://www.TCE.com">
      <w:pPr>
        <w:pStyle w:val="ListNumber"/>
        <!--depth 1-->
        <w:numPr>
          <w:ilvl w:val="0"/>
          <w:numId w:val="762"/>
        </w:numPr>
      </w:pPr>
      <w:r>
        <w:t/>
      </w:r>
      <w:r>
        <w:t>(f)</w:t>
      </w:r>
      <w:r>
        <w:t xml:space="preserve"> </w:t>
      </w:r>
      <w:r>
        <w:rPr>
          <w:i/>
        </w:rPr>
        <w:t>Responsibility for rejected supplies</w:t>
      </w:r>
      <w:r>
        <w:t>. When the Contractor fails to remove or provide instructions for the removal of rejected supplies under FAR 52.246-2(h) pursuant to the Contracting Officer’s instructions, the Contractor shall be liable for all costs incurred by the Government in taking such measures as are expedient to avoid unnecessary loss to the Contractor. In addition to the remedies provided in FAR 52.246-2, supplies may be—</w:t>
      </w:r>
    </w:p>
    <w:p xmlns:tce="http://www.TCE.com">
      <w:pPr>
        <w:pStyle w:val="ListNumber2"/>
        <!--depth 2-->
        <w:numPr>
          <w:ilvl w:val="1"/>
          <w:numId w:val="767"/>
        </w:numPr>
      </w:pPr>
      <w:bookmarkStart w:id="3498" w:name="_Tocd19e43901"/>
      <w:bookmarkStart w:id="3497" w:name="_Refd19e43901"/>
      <w:r>
        <w:t/>
      </w:r>
      <w:r>
        <w:t>(1)</w:t>
      </w:r>
      <w:r>
        <w:t xml:space="preserve"> Stored for the Contractor’s account;</w:t>
      </w:r>
    </w:p>
    <w:p xmlns:tce="http://www.TCE.com">
      <w:pPr>
        <w:pStyle w:val="ListNumber2"/>
        <!--depth 2-->
        <w:numPr>
          <w:ilvl w:val="1"/>
          <w:numId w:val="767"/>
        </w:numPr>
      </w:pPr>
      <w:r>
        <w:t/>
      </w:r>
      <w:r>
        <w:t>(2)</w:t>
      </w:r>
      <w:r>
        <w:t xml:space="preserve"> Reshipped to the Contractor at its expense (any additional expense incurred by the Government or the freight carrier caused by the refusal of the Contractor to accept their return also shall be for the Contractor’s account); or</w:t>
      </w:r>
    </w:p>
    <w:p xmlns:tce="http://www.TCE.com">
      <w:pPr>
        <w:pStyle w:val="ListNumber2"/>
        <!--depth 2-->
        <w:numPr>
          <w:ilvl w:val="1"/>
          <w:numId w:val="767"/>
        </w:numPr>
      </w:pPr>
      <w:r>
        <w:t/>
      </w:r>
      <w:r>
        <w:t>(3)</w:t>
      </w:r>
      <w:r>
        <w:t xml:space="preserve"> Sold to the highest bidder on the open market and the proceeds applied against the accumulated storage and other costs, including the cost of the sale.</w:t>
      </w:r>
      <w:bookmarkEnd w:id="3497"/>
      <w:bookmarkEnd w:id="3498"/>
      <w:bookmarkEnd w:id="3487"/>
      <w:bookmarkEnd w:id="3488"/>
    </w:p>
    <w:p xmlns:tce="http://www.TCE.com">
      <w:pPr>
        <w:pStyle w:val="BodyText"/>
      </w:pPr>
      <w:r>
        <w:t>*The rates to be inserted are established by the Commissioner of the Federal Acquisition Service or a designee.</w:t>
      </w:r>
    </w:p>
    <w:p xmlns:tce="http://www.TCE.com">
      <w:pPr>
        <w:pStyle w:val="BodyText"/>
      </w:pPr>
      <w:r>
        <w:t>(End of clause)</w:t>
      </w:r>
    </w:p>
    <!--Topic unique_593-->
    <w:p xmlns:tce="http://www.TCE.com">
      <w:pPr>
        <w:pStyle w:val="Heading6"/>
      </w:pPr>
      <w:bookmarkStart w:id="3499" w:name="_Numd19e43936"/>
      <w:bookmarkStart w:id="3500" w:name="_Refd19e43936"/>
      <w:bookmarkStart w:id="3501" w:name="_Tocd19e43936"/>
      <w:r>
        <w:t/>
      </w:r>
      <w:r>
        <w:t>552.246-72</w:t>
      </w:r>
      <w:r>
        <w:t xml:space="preserve"> Final Inspection and Tests.</w:t>
      </w:r>
      <w:bookmarkEnd w:id="3500"/>
      <w:bookmarkEnd w:id="3501"/>
      <w:bookmarkEnd w:id="3499"/>
    </w:p>
    <w:p xmlns:tce="http://www.TCE.com">
      <w:pPr>
        <w:pStyle w:val="BodyText"/>
      </w:pPr>
      <w:r>
        <w:t xml:space="preserve">As prescribed in </w:t>
      </w:r>
      <w:r>
        <w:t xml:space="preserve"> </w:t>
      </w:r>
      <w:r>
        <w:rPr>
          <w:color w:val="0000FF"/>
        </w:rPr>
        <w:fldChar w:fldCharType="begin"/>
      </w:r>
      <w:r>
        <w:rPr>
          <w:color w:val="0000FF"/>
        </w:rPr>
        <w:instrText xml:space="preserve"> REF _Numd19e26596 \h </w:instrText>
      </w:r>
      <w:r>
        <w:fldChar w:fldCharType="separate"/>
      </w:r>
      <w:rPr>
        <w:color w:val="0000FF"/>
      </w:rPr>
      <w:r>
        <w:rPr>
          <w:u w:val="single"/>
        </w:rPr>
        <w:t>546.312</w:t>
      </w:r>
      <w:r>
        <w:rPr>
          <w:color w:val="0000FF"/>
        </w:rPr>
        <w:fldChar w:fldCharType="end"/>
      </w:r>
      <w:r>
        <w:t xml:space="preserve"> </w:t>
      </w:r>
      <w:r>
        <w:t>, insert the following clause:</w:t>
      </w:r>
    </w:p>
    <w:p xmlns:tce="http://www.TCE.com">
      <w:pPr>
        <w:pStyle w:val="BodyText"/>
      </w:pPr>
      <w:r>
        <w:t>Final Inspection and Tests (Sep 1999)</w:t>
      </w:r>
    </w:p>
    <w:p xmlns:tce="http://www.TCE.com">
      <w:pPr>
        <w:pStyle w:val="BodyText"/>
      </w:pPr>
      <w:r>
        <w:t>The Contractor shall give written notice to the Contracting Officer at least 10calendar days before the date the work will be completed and ready for final inspection and tests. Final inspection and tests will begin within 10calendar days after the date specified in the Contractor’s notice unless the Contracting Officer determines that the work is not ready for final inspection and so informs the Contractor.</w:t>
      </w:r>
    </w:p>
    <w:p xmlns:tce="http://www.TCE.com">
      <w:pPr>
        <w:pStyle w:val="BodyText"/>
      </w:pPr>
      <w:r>
        <w:t>(End of clause)</w:t>
      </w:r>
    </w:p>
    <!--Topic unique_594-->
    <w:p xmlns:tce="http://www.TCE.com">
      <w:pPr>
        <w:pStyle w:val="Heading6"/>
      </w:pPr>
      <w:bookmarkStart w:id="3502" w:name="_Numd19e43968"/>
      <w:bookmarkStart w:id="3503" w:name="_Refd19e43968"/>
      <w:bookmarkStart w:id="3504" w:name="_Tocd19e43968"/>
      <w:r>
        <w:t/>
      </w:r>
      <w:r>
        <w:t>552.246-77</w:t>
      </w:r>
      <w:r>
        <w:t xml:space="preserve"> Additional Contract Warranty Provisions for Supplies of a Noncomplex Nature.</w:t>
      </w:r>
      <w:bookmarkEnd w:id="3503"/>
      <w:bookmarkEnd w:id="3504"/>
      <w:bookmarkEnd w:id="3502"/>
    </w:p>
    <w:p xmlns:tce="http://www.TCE.com">
      <w:pPr>
        <w:pStyle w:val="BodyText"/>
      </w:pPr>
      <w:r>
        <w:t xml:space="preserve">As prescribed in </w:t>
      </w:r>
      <w:r>
        <w:t xml:space="preserve"> </w:t>
      </w:r>
      <w:r>
        <w:rPr>
          <w:color w:val="0000FF"/>
        </w:rPr>
        <w:fldChar w:fldCharType="begin"/>
      </w:r>
      <w:r>
        <w:rPr>
          <w:color w:val="0000FF"/>
        </w:rPr>
        <w:instrText xml:space="preserve"> REF _Numd19e26700 \h </w:instrText>
      </w:r>
      <w:r>
        <w:fldChar w:fldCharType="separate"/>
      </w:r>
      <w:rPr>
        <w:color w:val="0000FF"/>
      </w:rPr>
      <w:r>
        <w:rPr>
          <w:u w:val="single"/>
        </w:rPr>
        <w:t>546.710</w:t>
      </w:r>
      <w:r>
        <w:rPr>
          <w:color w:val="0000FF"/>
        </w:rPr>
        <w:fldChar w:fldCharType="end"/>
      </w:r>
      <w:r>
        <w:t xml:space="preserve"> </w:t>
      </w:r>
      <w:r>
        <w:t>, insert the following clause:</w:t>
      </w:r>
    </w:p>
    <w:p xmlns:tce="http://www.TCE.com">
      <w:pPr>
        <w:pStyle w:val="BodyText"/>
      </w:pPr>
      <w:r>
        <w:t>Additional Contract Warranty Provisions for Supplies of a Noncomplex Nature (JUL 2009)</w:t>
      </w:r>
    </w:p>
    <w:p xmlns:tce="http://www.TCE.com">
      <w:pPr>
        <w:pStyle w:val="ListNumber"/>
        <!--depth 1-->
        <w:numPr>
          <w:ilvl w:val="0"/>
          <w:numId w:val="768"/>
        </w:numPr>
      </w:pPr>
      <w:bookmarkStart w:id="3506" w:name="_Tocd19e43988"/>
      <w:bookmarkStart w:id="3505" w:name="_Refd19e43988"/>
      <w:r>
        <w:t/>
      </w:r>
      <w:r>
        <w:t>(a)</w:t>
      </w:r>
      <w:r>
        <w:t xml:space="preserve"> </w:t>
      </w:r>
      <w:r>
        <w:rPr>
          <w:i/>
        </w:rPr>
        <w:t>Definitions</w:t>
      </w:r>
      <w:r>
        <w:t xml:space="preserve">. </w:t>
      </w:r>
      <w:r>
        <w:rPr>
          <w:i/>
        </w:rPr>
        <w:t>Correction</w:t>
      </w:r>
      <w:r>
        <w:t>, as used in this clause, means the elimination of a defect.</w:t>
      </w:r>
    </w:p>
    <w:p xmlns:tce="http://www.TCE.com">
      <w:pPr>
        <w:pStyle w:val="ListNumber"/>
        <!--depth 1-->
        <w:numPr>
          <w:ilvl w:val="0"/>
          <w:numId w:val="768"/>
        </w:numPr>
      </w:pPr>
      <w:r>
        <w:t/>
      </w:r>
      <w:r>
        <w:t>(b)</w:t>
      </w:r>
      <w:r>
        <w:t xml:space="preserve"> </w:t>
      </w:r>
      <w:r>
        <w:rPr>
          <w:i/>
        </w:rPr>
        <w:t>Contractor’s obligations</w:t>
      </w:r>
      <w:r>
        <w:t>. When return, correction, or replacement is required, the Contractor shall be responsible for all costs attendant to the return, correction, or replacement of the nonconforming supplies. Any removal in connection with the above shall be done by the Contractor at its expense.</w:t>
      </w:r>
    </w:p>
    <w:p xmlns:tce="http://www.TCE.com">
      <w:pPr>
        <w:pStyle w:val="ListNumber"/>
        <!--depth 1-->
        <w:numPr>
          <w:ilvl w:val="0"/>
          <w:numId w:val="768"/>
        </w:numPr>
      </w:pPr>
      <w:r>
        <w:t/>
      </w:r>
      <w:r>
        <w:t>(c)</w:t>
      </w:r>
      <w:r>
        <w:t xml:space="preserve"> </w:t>
      </w:r>
      <w:r>
        <w:rPr>
          <w:i/>
        </w:rPr>
        <w:t>Remedies available to the Government</w:t>
      </w:r>
      <w:r>
        <w:t>. When the nature of the defect in the nonconforming item is such that the defect affects an entire batch or lot of material, then the equitable price adjustment shall apply to the entire batch or lot of material from which the nonconforming item was taken.</w:t>
      </w:r>
      <w:bookmarkEnd w:id="3505"/>
      <w:bookmarkEnd w:id="3506"/>
    </w:p>
    <w:p xmlns:tce="http://www.TCE.com">
      <w:pPr>
        <w:pStyle w:val="BodyText"/>
      </w:pPr>
      <w:r>
        <w:t>(End of clause)</w:t>
      </w:r>
    </w:p>
    <!--Topic unique_592-->
    <w:p xmlns:tce="http://www.TCE.com">
      <w:pPr>
        <w:pStyle w:val="Heading6"/>
      </w:pPr>
      <w:bookmarkStart w:id="3507" w:name="_Numd19e44032"/>
      <w:bookmarkStart w:id="3508" w:name="_Refd19e44032"/>
      <w:bookmarkStart w:id="3509" w:name="_Tocd19e44032"/>
      <w:r>
        <w:t/>
      </w:r>
      <w:r>
        <w:t>552.246-78</w:t>
      </w:r>
      <w:r>
        <w:t xml:space="preserve"> Inspection at Destination.</w:t>
      </w:r>
      <w:bookmarkEnd w:id="3508"/>
      <w:bookmarkEnd w:id="3509"/>
      <w:bookmarkEnd w:id="3507"/>
    </w:p>
    <w:p xmlns:tce="http://www.TCE.com">
      <w:pPr>
        <w:pStyle w:val="BodyText"/>
      </w:pPr>
      <w:r>
        <w:t xml:space="preserve">As prescribed in </w:t>
      </w:r>
      <w:r>
        <w:t xml:space="preserve"> </w:t>
      </w:r>
      <w:r>
        <w:rPr>
          <w:color w:val="0000FF"/>
        </w:rPr>
        <w:fldChar w:fldCharType="begin"/>
      </w:r>
      <w:r>
        <w:rPr>
          <w:color w:val="0000FF"/>
        </w:rPr>
        <w:instrText xml:space="preserve"> REF _Numd19e26572 \h </w:instrText>
      </w:r>
      <w:r>
        <w:fldChar w:fldCharType="separate"/>
      </w:r>
      <w:rPr>
        <w:color w:val="0000FF"/>
      </w:rPr>
      <w:r>
        <w:rPr>
          <w:u w:val="single"/>
        </w:rPr>
        <w:t>546.302-72</w:t>
      </w:r>
      <w:r>
        <w:rPr>
          <w:color w:val="0000FF"/>
        </w:rPr>
        <w:fldChar w:fldCharType="end"/>
      </w:r>
      <w:r>
        <w:t xml:space="preserve"> </w:t>
      </w:r>
      <w:r>
        <w:t xml:space="preserve"> insert the following clause:</w:t>
      </w:r>
    </w:p>
    <w:p xmlns:tce="http://www.TCE.com">
      <w:pPr>
        <w:pStyle w:val="BodyText"/>
      </w:pPr>
      <w:r>
        <w:t>Inspection at Destination (JUL 2009)</w:t>
      </w:r>
    </w:p>
    <w:p xmlns:tce="http://www.TCE.com">
      <w:pPr>
        <w:pStyle w:val="BodyText"/>
      </w:pPr>
      <w:r>
        <w:t>Inspection of all purchases under this contract will be made at destination by an authorized Government representative.</w:t>
      </w:r>
    </w:p>
    <!--Topic unique_664-->
    <w:p xmlns:tce="http://www.TCE.com">
      <w:pPr>
        <w:pStyle w:val="Heading5"/>
      </w:pPr>
      <w:bookmarkStart w:id="3510" w:name="_Numd19e44062"/>
      <w:bookmarkStart w:id="3511" w:name="_Refd19e44062"/>
      <w:bookmarkStart w:id="3512" w:name="_Tocd19e44062"/>
      <w:r>
        <w:t/>
      </w:r>
      <w:r>
        <w:t>552.252</w:t>
      </w:r>
      <w:r>
        <w:t xml:space="preserve"> [Reserved]</w:t>
      </w:r>
      <w:bookmarkEnd w:id="3511"/>
      <w:bookmarkEnd w:id="3512"/>
      <w:bookmarkEnd w:id="3510"/>
    </w:p>
    <!--Topic unique_665-->
    <w:p xmlns:tce="http://www.TCE.com">
      <w:pPr>
        <w:pStyle w:val="Heading6"/>
      </w:pPr>
      <w:bookmarkStart w:id="3513" w:name="_Numd19e44075"/>
      <w:bookmarkStart w:id="3514" w:name="_Refd19e44075"/>
      <w:bookmarkStart w:id="3515" w:name="_Tocd19e44075"/>
      <w:r>
        <w:t/>
      </w:r>
      <w:r>
        <w:t>552.252-5</w:t>
      </w:r>
      <w:r>
        <w:t xml:space="preserve"> Authorized Deviations in Provisions.</w:t>
      </w:r>
      <w:bookmarkEnd w:id="3514"/>
      <w:bookmarkEnd w:id="3515"/>
      <w:bookmarkEnd w:id="3513"/>
    </w:p>
    <w:p xmlns:tce="http://www.TCE.com">
      <w:pPr>
        <w:pStyle w:val="BodyText"/>
      </w:pPr>
      <w:r>
        <w:t xml:space="preserve">As prescribed in </w:t>
      </w:r>
      <w:r>
        <w:t xml:space="preserve"> </w:t>
      </w:r>
      <w:r>
        <w:rPr>
          <w:color w:val="0000FF"/>
        </w:rPr>
        <w:fldChar w:fldCharType="begin"/>
      </w:r>
      <w:r>
        <w:rPr>
          <w:color w:val="0000FF"/>
        </w:rPr>
        <w:instrText xml:space="preserve"> REF _Numd19e29147 \h </w:instrText>
      </w:r>
      <w:r>
        <w:fldChar w:fldCharType="separate"/>
      </w:r>
      <w:rPr>
        <w:color w:val="0000FF"/>
      </w:rPr>
      <w:r>
        <w:rPr>
          <w:u w:val="single"/>
        </w:rPr>
        <w:t>552.107-70</w:t>
      </w:r>
      <w:r>
        <w:rPr>
          <w:color w:val="0000FF"/>
        </w:rPr>
        <w:fldChar w:fldCharType="end"/>
      </w:r>
      <w:r>
        <w:t xml:space="preserve"> </w:t>
      </w:r>
      <w:r>
        <w:t>(a), insert the following provision:</w:t>
      </w:r>
    </w:p>
    <w:p xmlns:tce="http://www.TCE.com">
      <w:pPr>
        <w:pStyle w:val="BodyText"/>
      </w:pPr>
      <w:r>
        <w:t>Authorized Deviations in Provisions (NOV 2021) (Deviation FAR 52.252-5)</w:t>
      </w:r>
    </w:p>
    <w:p xmlns:tce="http://www.TCE.com">
      <w:pPr>
        <w:pStyle w:val="ListNumber"/>
        <!--depth 1-->
        <w:numPr>
          <w:ilvl w:val="0"/>
          <w:numId w:val="769"/>
        </w:numPr>
      </w:pPr>
      <w:bookmarkStart w:id="3519" w:name="_Tocd19e44097"/>
      <w:bookmarkStart w:id="3518" w:name="_Refd19e44097"/>
      <w:bookmarkStart w:id="3517" w:name="_Tocd19e44095"/>
      <w:bookmarkStart w:id="3516" w:name="_Refd19e44095"/>
      <w:r>
        <w:t/>
      </w:r>
      <w:r>
        <w:t>(a)</w:t>
      </w:r>
      <w:r>
        <w:t xml:space="preserve"> </w:t>
      </w:r>
      <w:r>
        <w:rPr>
          <w:i/>
        </w:rPr>
        <w:t>Deviations to FAR provisions</w:t>
      </w:r>
      <w:r>
        <w:t>. This solicitation identifies any authorized deviation to a Federal Acquisition Regulation (FAR) (48 CFR chapter 1) provision by—</w:t>
      </w:r>
    </w:p>
    <w:p xmlns:tce="http://www.TCE.com">
      <w:pPr>
        <w:pStyle w:val="ListNumber2"/>
        <!--depth 2-->
        <w:numPr>
          <w:ilvl w:val="1"/>
          <w:numId w:val="770"/>
        </w:numPr>
      </w:pPr>
      <w:bookmarkStart w:id="3523" w:name="_Tocd19e44108"/>
      <w:bookmarkStart w:id="3522" w:name="_Refd19e44108"/>
      <w:bookmarkStart w:id="3521" w:name="_Tocd19e44106"/>
      <w:bookmarkStart w:id="3520" w:name="_Refd19e44106"/>
      <w:r>
        <w:t/>
      </w:r>
      <w:r>
        <w:t>(1)</w:t>
      </w:r>
      <w:r>
        <w:t xml:space="preserve"> The addition of “(DEVIATION)” after the date of the FAR provision when an authorized deviation to a FAR provision is being used, and</w:t>
      </w:r>
      <w:bookmarkEnd w:id="3522"/>
      <w:bookmarkEnd w:id="3523"/>
    </w:p>
    <w:p xmlns:tce="http://www.TCE.com">
      <w:pPr>
        <w:pStyle w:val="ListNumber2"/>
        <!--depth 2-->
        <w:numPr>
          <w:ilvl w:val="1"/>
          <w:numId w:val="770"/>
        </w:numPr>
      </w:pPr>
      <w:bookmarkStart w:id="3525" w:name="_Tocd19e44115"/>
      <w:bookmarkStart w:id="3524" w:name="_Refd19e44115"/>
      <w:r>
        <w:t/>
      </w:r>
      <w:r>
        <w:t>(2)</w:t>
      </w:r>
      <w:r>
        <w:t xml:space="preserve"> The addition of “(DEVIATION FAR (provision number))” after the date of the GSAR provision when a GSAR provision is being used in lieu of a FAR provision.</w:t>
      </w:r>
      <w:bookmarkEnd w:id="3524"/>
      <w:bookmarkEnd w:id="3525"/>
      <w:bookmarkEnd w:id="3520"/>
      <w:bookmarkEnd w:id="3521"/>
      <w:bookmarkEnd w:id="3518"/>
      <w:bookmarkEnd w:id="3519"/>
    </w:p>
    <w:p xmlns:tce="http://www.TCE.com">
      <w:pPr>
        <w:pStyle w:val="ListNumber"/>
        <!--depth 1-->
        <w:numPr>
          <w:ilvl w:val="0"/>
          <w:numId w:val="769"/>
        </w:numPr>
      </w:pPr>
      <w:bookmarkStart w:id="3527" w:name="_Tocd19e44123"/>
      <w:bookmarkStart w:id="3526" w:name="_Refd19e44123"/>
      <w:r>
        <w:t/>
      </w:r>
      <w:r>
        <w:t>(b)</w:t>
      </w:r>
      <w:r>
        <w:t xml:space="preserve"> </w:t>
      </w:r>
      <w:r>
        <w:rPr>
          <w:i/>
        </w:rPr>
        <w:t>Deviations to GSAR provisions</w:t>
      </w:r>
      <w:r>
        <w:t>. This solicitation identifies any authorized deviation to a General Services Administration Acquisition Regulation (GSAR) (48 CFR chapter 5) provision by the addition of “(DEVIATION)” after the date of the provision.</w:t>
      </w:r>
      <w:bookmarkEnd w:id="3526"/>
      <w:bookmarkEnd w:id="3527"/>
    </w:p>
    <w:p xmlns:tce="http://www.TCE.com">
      <w:pPr>
        <w:pStyle w:val="ListNumber"/>
        <!--depth 1-->
        <w:numPr>
          <w:ilvl w:val="0"/>
          <w:numId w:val="769"/>
        </w:numPr>
      </w:pPr>
      <w:bookmarkStart w:id="3529" w:name="_Tocd19e44133"/>
      <w:bookmarkStart w:id="3528" w:name="_Refd19e44133"/>
      <w:r>
        <w:t/>
      </w:r>
      <w:r>
        <w:t>(c)</w:t>
      </w:r>
      <w:r>
        <w:t xml:space="preserve"> </w:t>
      </w:r>
      <w:r>
        <w:rPr>
          <w:i/>
        </w:rPr>
        <w:t>“Substantially the same as” provisions</w:t>
      </w:r>
      <w:r>
        <w:t>. Changes in wording of provisions prescribed for use on a “substantially the same as” basis are not considered deviations.</w:t>
      </w:r>
      <w:bookmarkEnd w:id="3528"/>
      <w:bookmarkEnd w:id="3529"/>
      <w:bookmarkEnd w:id="3516"/>
      <w:bookmarkEnd w:id="3517"/>
    </w:p>
    <w:p xmlns:tce="http://www.TCE.com">
      <w:pPr>
        <w:pStyle w:val="BodyText"/>
      </w:pPr>
      <w:r>
        <w:t>(End of provision)</w:t>
      </w:r>
    </w:p>
    <!--Topic unique_666-->
    <w:p xmlns:tce="http://www.TCE.com">
      <w:pPr>
        <w:pStyle w:val="Heading6"/>
      </w:pPr>
      <w:bookmarkStart w:id="3530" w:name="_Numd19e44153"/>
      <w:bookmarkStart w:id="3531" w:name="_Refd19e44153"/>
      <w:bookmarkStart w:id="3532" w:name="_Tocd19e44153"/>
      <w:r>
        <w:t/>
      </w:r>
      <w:r>
        <w:t>552.252-6</w:t>
      </w:r>
      <w:r>
        <w:t xml:space="preserve"> Authorized Deviations in Clauses.</w:t>
      </w:r>
      <w:bookmarkEnd w:id="3531"/>
      <w:bookmarkEnd w:id="3532"/>
      <w:bookmarkEnd w:id="3530"/>
    </w:p>
    <w:p xmlns:tce="http://www.TCE.com">
      <w:pPr>
        <w:pStyle w:val="BodyText"/>
      </w:pPr>
      <w:r>
        <w:t xml:space="preserve">As prescribed in </w:t>
      </w:r>
      <w:r>
        <w:t xml:space="preserve"> </w:t>
      </w:r>
      <w:r>
        <w:rPr>
          <w:color w:val="0000FF"/>
        </w:rPr>
        <w:fldChar w:fldCharType="begin"/>
      </w:r>
      <w:r>
        <w:rPr>
          <w:color w:val="0000FF"/>
        </w:rPr>
        <w:instrText xml:space="preserve"> REF _Numd19e29147 \h </w:instrText>
      </w:r>
      <w:r>
        <w:fldChar w:fldCharType="separate"/>
      </w:r>
      <w:rPr>
        <w:color w:val="0000FF"/>
      </w:rPr>
      <w:r>
        <w:rPr>
          <w:u w:val="single"/>
        </w:rPr>
        <w:t>552.107-70</w:t>
      </w:r>
      <w:r>
        <w:rPr>
          <w:color w:val="0000FF"/>
        </w:rPr>
        <w:fldChar w:fldCharType="end"/>
      </w:r>
      <w:r>
        <w:t xml:space="preserve"> </w:t>
      </w:r>
      <w:r>
        <w:t>(b), insert the following clause:</w:t>
      </w:r>
    </w:p>
    <w:p xmlns:tce="http://www.TCE.com">
      <w:pPr>
        <w:pStyle w:val="BodyText"/>
      </w:pPr>
      <w:r>
        <w:t>Authorized Deviations in Clauses (NOV 2021) (Deviation FAR 52.252-6)</w:t>
      </w:r>
    </w:p>
    <w:p xmlns:tce="http://www.TCE.com">
      <w:pPr>
        <w:pStyle w:val="ListNumber"/>
        <!--depth 1-->
        <w:numPr>
          <w:ilvl w:val="0"/>
          <w:numId w:val="771"/>
        </w:numPr>
      </w:pPr>
      <w:bookmarkStart w:id="3536" w:name="_Tocd19e44175"/>
      <w:bookmarkStart w:id="3535" w:name="_Refd19e44175"/>
      <w:bookmarkStart w:id="3534" w:name="_Tocd19e44173"/>
      <w:bookmarkStart w:id="3533" w:name="_Refd19e44173"/>
      <w:r>
        <w:t/>
      </w:r>
      <w:r>
        <w:t>(a)</w:t>
      </w:r>
      <w:r>
        <w:t xml:space="preserve"> </w:t>
      </w:r>
      <w:r>
        <w:rPr>
          <w:i/>
        </w:rPr>
        <w:t>Deviations to FAR clauses</w:t>
      </w:r>
      <w:r>
        <w:t>. This solicitation or contract identifies any authorized deviation to a Federal Acquisition Regulation (FAR) (48 CFR chapter 1) clause by—</w:t>
      </w:r>
    </w:p>
    <w:p xmlns:tce="http://www.TCE.com">
      <w:pPr>
        <w:pStyle w:val="ListNumber2"/>
        <!--depth 2-->
        <w:numPr>
          <w:ilvl w:val="1"/>
          <w:numId w:val="772"/>
        </w:numPr>
      </w:pPr>
      <w:bookmarkStart w:id="3540" w:name="_Tocd19e44186"/>
      <w:bookmarkStart w:id="3539" w:name="_Refd19e44186"/>
      <w:bookmarkStart w:id="3538" w:name="_Tocd19e44184"/>
      <w:bookmarkStart w:id="3537" w:name="_Refd19e44184"/>
      <w:r>
        <w:t/>
      </w:r>
      <w:r>
        <w:t>(1)</w:t>
      </w:r>
      <w:r>
        <w:t xml:space="preserve"> The addition of “(DEVIATION)” after the date of the FAR clause when an authorized deviation to a FAR clause is being used, and</w:t>
      </w:r>
      <w:bookmarkEnd w:id="3539"/>
      <w:bookmarkEnd w:id="3540"/>
    </w:p>
    <w:p xmlns:tce="http://www.TCE.com">
      <w:pPr>
        <w:pStyle w:val="ListNumber2"/>
        <!--depth 2-->
        <w:numPr>
          <w:ilvl w:val="1"/>
          <w:numId w:val="772"/>
        </w:numPr>
      </w:pPr>
      <w:bookmarkStart w:id="3542" w:name="_Tocd19e44193"/>
      <w:bookmarkStart w:id="3541" w:name="_Refd19e44193"/>
      <w:r>
        <w:t/>
      </w:r>
      <w:r>
        <w:t>(2)</w:t>
      </w:r>
      <w:r>
        <w:t xml:space="preserve"> The addition of “(DEVIATION FAR (clause number))” after the date of the GSAR clause when a GSAR clause is being used in lieu of a FAR clause.</w:t>
      </w:r>
      <w:bookmarkEnd w:id="3541"/>
      <w:bookmarkEnd w:id="3542"/>
      <w:bookmarkEnd w:id="3537"/>
      <w:bookmarkEnd w:id="3538"/>
      <w:bookmarkEnd w:id="3535"/>
      <w:bookmarkEnd w:id="3536"/>
    </w:p>
    <w:p xmlns:tce="http://www.TCE.com">
      <w:pPr>
        <w:pStyle w:val="ListNumber"/>
        <!--depth 1-->
        <w:numPr>
          <w:ilvl w:val="0"/>
          <w:numId w:val="771"/>
        </w:numPr>
      </w:pPr>
      <w:bookmarkStart w:id="3544" w:name="_Tocd19e44201"/>
      <w:bookmarkStart w:id="3543" w:name="_Refd19e44201"/>
      <w:r>
        <w:t/>
      </w:r>
      <w:r>
        <w:t>(b)</w:t>
      </w:r>
      <w:r>
        <w:t xml:space="preserve"> </w:t>
      </w:r>
      <w:r>
        <w:rPr>
          <w:i/>
        </w:rPr>
        <w:t>Deviations to GSAR clauses</w:t>
      </w:r>
      <w:r>
        <w:t>. This solicitation or contract identifies any authorized deviation to a General Services Administration Acquisition Regulation (GSAR) (48 CFR chapter 5) clause by the addition of “(DEVIATION)” after the date of the clause.</w:t>
      </w:r>
      <w:bookmarkEnd w:id="3543"/>
      <w:bookmarkEnd w:id="3544"/>
    </w:p>
    <w:p xmlns:tce="http://www.TCE.com">
      <w:pPr>
        <w:pStyle w:val="ListNumber"/>
        <!--depth 1-->
        <w:numPr>
          <w:ilvl w:val="0"/>
          <w:numId w:val="771"/>
        </w:numPr>
      </w:pPr>
      <w:bookmarkStart w:id="3546" w:name="_Tocd19e44211"/>
      <w:bookmarkStart w:id="3545" w:name="_Refd19e44211"/>
      <w:r>
        <w:t/>
      </w:r>
      <w:r>
        <w:t>(c)</w:t>
      </w:r>
      <w:r>
        <w:t xml:space="preserve"> </w:t>
      </w:r>
      <w:r>
        <w:rPr>
          <w:i/>
        </w:rPr>
        <w:t>“Substantially the same as” clauses</w:t>
      </w:r>
      <w:r>
        <w:t>. Changes in wording of clauses prescribed for use on a “substantially the same as” basis are not considered deviations.</w:t>
      </w:r>
      <w:bookmarkEnd w:id="3545"/>
      <w:bookmarkEnd w:id="3546"/>
      <w:bookmarkEnd w:id="3533"/>
      <w:bookmarkEnd w:id="3534"/>
    </w:p>
    <w:p xmlns:tce="http://www.TCE.com">
      <w:pPr>
        <w:pStyle w:val="BodyText"/>
      </w:pPr>
      <w:r>
        <w:t>(End of clause)</w:t>
      </w:r>
    </w:p>
    <!--Topic unique_667-->
    <w:p xmlns:tce="http://www.TCE.com">
      <w:pPr>
        <w:pStyle w:val="Heading5"/>
      </w:pPr>
      <w:bookmarkStart w:id="3547" w:name="_Numd19e44232"/>
      <w:bookmarkStart w:id="3548" w:name="_Refd19e44232"/>
      <w:bookmarkStart w:id="3549" w:name="_Tocd19e44232"/>
      <w:r>
        <w:t/>
      </w:r>
      <w:r>
        <w:t>552.270</w:t>
      </w:r>
      <w:r>
        <w:t xml:space="preserve"> [Reserved]</w:t>
      </w:r>
      <w:bookmarkEnd w:id="3548"/>
      <w:bookmarkEnd w:id="3549"/>
      <w:bookmarkEnd w:id="3547"/>
    </w:p>
    <!--Topic unique_85-->
    <w:p xmlns:tce="http://www.TCE.com">
      <w:pPr>
        <w:pStyle w:val="Heading6"/>
      </w:pPr>
      <w:bookmarkStart w:id="3550" w:name="_Numd19e44245"/>
      <w:bookmarkStart w:id="3551" w:name="_Refd19e44245"/>
      <w:bookmarkStart w:id="3552" w:name="_Tocd19e44245"/>
      <w:r>
        <w:t/>
      </w:r>
      <w:r>
        <w:t>552.270-1</w:t>
      </w:r>
      <w:r>
        <w:t xml:space="preserve"> Instructions to Offerors—Acquisition of Leasehold Interests in Real Property.</w:t>
      </w:r>
      <w:bookmarkEnd w:id="3551"/>
      <w:bookmarkEnd w:id="3552"/>
      <w:bookmarkEnd w:id="3550"/>
    </w:p>
    <w:p xmlns:tce="http://www.TCE.com">
      <w:pPr>
        <w:pStyle w:val="BodyText"/>
      </w:pPr>
      <w:r>
        <w:t xml:space="preserve">As prescribed in </w:t>
      </w:r>
      <w:r>
        <w:t xml:space="preserve"> </w:t>
      </w:r>
      <w:r>
        <w:rPr>
          <w:color w:val="0000FF"/>
        </w:rPr>
        <w:fldChar w:fldCharType="begin"/>
      </w:r>
      <w:r>
        <w:rPr>
          <w:color w:val="0000FF"/>
        </w:rPr>
        <w:instrText xml:space="preserve"> REF _Numd19e67304 \h </w:instrText>
      </w:r>
      <w:r>
        <w:fldChar w:fldCharType="separate"/>
      </w:r>
      <w:rPr>
        <w:color w:val="0000FF"/>
      </w:rPr>
      <w:r>
        <w:rPr>
          <w:u w:val="single"/>
        </w:rPr>
        <w:t>570.702</w:t>
      </w:r>
      <w:r>
        <w:rPr>
          <w:color w:val="0000FF"/>
        </w:rPr>
        <w:fldChar w:fldCharType="end"/>
      </w:r>
      <w:r>
        <w:t xml:space="preserve"> </w:t>
      </w:r>
      <w:r>
        <w:t>, insert the following provision:</w:t>
      </w:r>
    </w:p>
    <w:p xmlns:tce="http://www.TCE.com">
      <w:pPr>
        <w:pStyle w:val="BodyText"/>
      </w:pPr>
      <w:r>
        <w:t>Instructions to Offerors—Acquisition of Leasehold Interests in Real Property (May 2025)</w:t>
      </w:r>
    </w:p>
    <w:p xmlns:tce="http://www.TCE.com">
      <w:pPr>
        <w:pStyle w:val="ListNumber"/>
        <!--depth 1-->
        <w:numPr>
          <w:ilvl w:val="0"/>
          <w:numId w:val="773"/>
        </w:numPr>
      </w:pPr>
      <w:bookmarkStart w:id="3556" w:name="_Tocd19e44267"/>
      <w:bookmarkStart w:id="3555" w:name="_Refd19e44267"/>
      <w:bookmarkStart w:id="3554" w:name="_Tocd19e44265"/>
      <w:bookmarkStart w:id="3553" w:name="_Refd19e44265"/>
      <w:r>
        <w:t/>
      </w:r>
      <w:r>
        <w:t>(a)</w:t>
      </w:r>
      <w:r>
        <w:t xml:space="preserve"> </w:t>
      </w:r>
      <w:r>
        <w:rPr>
          <w:i/>
        </w:rPr>
        <w:t>Definitions</w:t>
      </w:r>
      <w:r>
        <w:t>. As used in this provision—</w:t>
      </w:r>
    </w:p>
    <w:p xmlns:tce="http://www.TCE.com">
      <w:pPr>
        <w:pStyle w:val="ListParagraph"/>
        <!--depth 1-->
        <w:ind w:left="720"/>
      </w:pPr>
      <w:r>
        <w:t>“Discussions” are negotiations that occur after establishment of the competitive range that may, at the Contracting Officer’s discretion, result in the offeror being allowed to revise its proposal.</w:t>
      </w:r>
    </w:p>
    <w:p xmlns:tce="http://www.TCE.com">
      <w:pPr>
        <w:pStyle w:val="ListParagraph"/>
        <!--depth 1-->
        <w:ind w:left="720"/>
      </w:pPr>
      <w:r>
        <w:t>“In writing, writing or written” means any worded or numbered expression that can be read, reproduced, and later communicated, and includes electronically transmitted and stored information.</w:t>
      </w:r>
    </w:p>
    <w:p xmlns:tce="http://www.TCE.com">
      <w:pPr>
        <w:pStyle w:val="ListParagraph"/>
        <!--depth 1-->
        <w:ind w:left="720"/>
      </w:pPr>
      <w:r>
        <w:t>“Proposal modification” is a change made to a proposal before the solicitation’s closing date and time, or made in response to an amendment, or made to correct a mistake at any time before award.</w:t>
      </w:r>
    </w:p>
    <w:p xmlns:tce="http://www.TCE.com">
      <w:pPr>
        <w:pStyle w:val="ListParagraph"/>
        <!--depth 1-->
        <w:ind w:left="720"/>
      </w:pPr>
      <w:r>
        <w:t>“Proposal revision” is a change to a proposal made after the solicitation closing date, at the request of or as allowed by a Contracting Officer as the result of negotiations.</w:t>
      </w:r>
    </w:p>
    <w:p xmlns:tce="http://www.TCE.com">
      <w:pPr>
        <w:pStyle w:val="ListParagraph"/>
        <!--depth 1-->
        <w:ind w:left="720"/>
      </w:pPr>
      <w:r>
        <w:t>“Time,” if stated as a number of days, is calculated using calendar days, unless otherwise specified, and will include Saturdays, Sundays, and legal holidays. However, if the last day falls on a Saturday, Sunday, or legal holiday, then the period shall include the next working day.</w:t>
      </w:r>
      <w:bookmarkEnd w:id="3555"/>
      <w:bookmarkEnd w:id="3556"/>
    </w:p>
    <w:p xmlns:tce="http://www.TCE.com">
      <w:pPr>
        <w:pStyle w:val="ListNumber"/>
        <!--depth 1-->
        <w:numPr>
          <w:ilvl w:val="0"/>
          <w:numId w:val="773"/>
        </w:numPr>
      </w:pPr>
      <w:bookmarkStart w:id="3558" w:name="_Tocd19e44287"/>
      <w:bookmarkStart w:id="3557" w:name="_Refd19e44287"/>
      <w:r>
        <w:t/>
      </w:r>
      <w:r>
        <w:t>(b)</w:t>
      </w:r>
      <w:r>
        <w:t xml:space="preserve"> </w:t>
      </w:r>
      <w:r>
        <w:rPr>
          <w:i/>
        </w:rPr>
        <w:t>Amendments to solicitations</w:t>
      </w:r>
      <w:r>
        <w:t>. If this solicitation is amended, all terms and conditions that are not amended remain unchanged. Offerors shall acknowledge receipt of any amendment to this solicitation by the date and time specified in the amendment(s).</w:t>
      </w:r>
      <w:bookmarkEnd w:id="3557"/>
      <w:bookmarkEnd w:id="3558"/>
    </w:p>
    <w:p xmlns:tce="http://www.TCE.com">
      <w:pPr>
        <w:pStyle w:val="ListNumber"/>
        <!--depth 1-->
        <w:numPr>
          <w:ilvl w:val="0"/>
          <w:numId w:val="773"/>
        </w:numPr>
      </w:pPr>
      <w:bookmarkStart w:id="3560" w:name="_Tocd19e44297"/>
      <w:bookmarkStart w:id="3559" w:name="_Refd19e44297"/>
      <w:r>
        <w:t/>
      </w:r>
      <w:r>
        <w:t>(c)</w:t>
      </w:r>
      <w:r>
        <w:t xml:space="preserve"> </w:t>
      </w:r>
      <w:r>
        <w:rPr>
          <w:i/>
        </w:rPr>
        <w:t>Submission, modification, revision, and withdrawal of proposals</w:t>
      </w:r>
      <w:r>
        <w:t>.</w:t>
      </w:r>
    </w:p>
    <w:p xmlns:tce="http://www.TCE.com">
      <w:pPr>
        <w:pStyle w:val="ListNumber2"/>
        <!--depth 2-->
        <w:numPr>
          <w:ilvl w:val="1"/>
          <w:numId w:val="774"/>
        </w:numPr>
      </w:pPr>
      <w:bookmarkStart w:id="3564" w:name="_Tocd19e44308"/>
      <w:bookmarkStart w:id="3563" w:name="_Refd19e44308"/>
      <w:bookmarkStart w:id="3562" w:name="_Tocd19e44306"/>
      <w:bookmarkStart w:id="3561" w:name="_Refd19e44306"/>
      <w:r>
        <w:t/>
      </w:r>
      <w:r>
        <w:t>(1)</w:t>
      </w:r>
      <w:r>
        <w:t>Unless other methods (</w:t>
      </w:r>
      <w:r>
        <w:rPr>
          <w:i/>
        </w:rPr>
        <w:t>e.g.</w:t>
      </w:r>
      <w:r>
        <w:t>,electronic commerce or facsimile) are permitted in the solicitation, proposals and modifications to proposals shall be submitted in paper media in sealed envelopes or packages Offers must be:</w:t>
      </w:r>
    </w:p>
    <w:p xmlns:tce="http://www.TCE.com">
      <w:pPr>
        <w:pStyle w:val="ListNumber3"/>
        <!--depth 3-->
        <w:numPr>
          <w:ilvl w:val="2"/>
          <w:numId w:val="775"/>
        </w:numPr>
      </w:pPr>
      <w:bookmarkStart w:id="3568" w:name="_Tocd19e44319"/>
      <w:bookmarkStart w:id="3567" w:name="_Refd19e44319"/>
      <w:bookmarkStart w:id="3566" w:name="_Tocd19e44317"/>
      <w:bookmarkStart w:id="3565" w:name="_Refd19e44317"/>
      <w:r>
        <w:t/>
      </w:r>
      <w:r>
        <w:t>(i)</w:t>
      </w:r>
      <w:r>
        <w:t>Submitted on the forms prescribed and furnished by the Government as a part of this solicitation or on copies of those forms, and</w:t>
      </w:r>
      <w:bookmarkEnd w:id="3567"/>
      <w:bookmarkEnd w:id="3568"/>
    </w:p>
    <w:p xmlns:tce="http://www.TCE.com">
      <w:pPr>
        <w:pStyle w:val="ListNumber3"/>
        <!--depth 3-->
        <w:numPr>
          <w:ilvl w:val="2"/>
          <w:numId w:val="775"/>
        </w:numPr>
      </w:pPr>
      <w:bookmarkStart w:id="3570" w:name="_Tocd19e44326"/>
      <w:bookmarkStart w:id="3569" w:name="_Refd19e44326"/>
      <w:r>
        <w:t/>
      </w:r>
      <w:r>
        <w:t>(ii)</w:t>
      </w:r>
      <w:r>
        <w:t>Signed. The person signing an offer must initial each erasure or change appearing on any offer form. If the offeror is a partnership, the names of the partners composing the firm must be included with the offer.</w:t>
      </w:r>
      <w:bookmarkEnd w:id="3569"/>
      <w:bookmarkEnd w:id="3570"/>
      <w:bookmarkEnd w:id="3565"/>
      <w:bookmarkEnd w:id="3566"/>
      <w:bookmarkEnd w:id="3563"/>
      <w:bookmarkEnd w:id="3564"/>
    </w:p>
    <w:p xmlns:tce="http://www.TCE.com">
      <w:pPr>
        <w:pStyle w:val="ListNumber2"/>
        <!--depth 2-->
        <w:numPr>
          <w:ilvl w:val="1"/>
          <w:numId w:val="774"/>
        </w:numPr>
      </w:pPr>
      <w:bookmarkStart w:id="3572" w:name="_Tocd19e44334"/>
      <w:bookmarkStart w:id="3571" w:name="_Refd19e44334"/>
      <w:r>
        <w:t/>
      </w:r>
      <w:r>
        <w:t>(2)</w:t>
      </w:r>
      <w:r>
        <w:t xml:space="preserve"> </w:t>
      </w:r>
      <w:r>
        <w:rPr>
          <w:i/>
        </w:rPr>
        <w:t>Late proposals and revisions</w:t>
      </w:r>
      <w:r>
        <w:t>.</w:t>
      </w:r>
    </w:p>
    <w:p xmlns:tce="http://www.TCE.com">
      <w:pPr>
        <w:pStyle w:val="ListNumber3"/>
        <!--depth 3-->
        <w:numPr>
          <w:ilvl w:val="2"/>
          <w:numId w:val="776"/>
        </w:numPr>
      </w:pPr>
      <w:bookmarkStart w:id="3576" w:name="_Tocd19e44345"/>
      <w:bookmarkStart w:id="3575" w:name="_Refd19e44345"/>
      <w:bookmarkStart w:id="3574" w:name="_Tocd19e44343"/>
      <w:bookmarkStart w:id="3573" w:name="_Refd19e44343"/>
      <w:r>
        <w:t/>
      </w:r>
      <w:r>
        <w:t>(i)</w:t>
      </w:r>
      <w:r>
        <w:t>The Government will not consider any proposal received at the office designated in the solicitation after the exact time specified for receipt of offers unless it is received before the Government makes award and it meets at least one of the following conditions:</w:t>
      </w:r>
    </w:p>
    <w:p xmlns:tce="http://www.TCE.com">
      <w:pPr>
        <w:pStyle w:val="ListNumber4"/>
        <!--depth 4-->
        <w:numPr>
          <w:ilvl w:val="3"/>
          <w:numId w:val="777"/>
        </w:numPr>
      </w:pPr>
      <w:bookmarkStart w:id="3580" w:name="_Tocd19e44353"/>
      <w:bookmarkStart w:id="3579" w:name="_Refd19e44353"/>
      <w:bookmarkStart w:id="3578" w:name="_Tocd19e44351"/>
      <w:bookmarkStart w:id="3577" w:name="_Refd19e44351"/>
      <w:r>
        <w:t/>
      </w:r>
      <w:r>
        <w:t>(A)</w:t>
      </w:r>
      <w:r>
        <w:t>It was sent by registered or certified mail not later than the calendar day before the date specified for receipt of offers (e.g.,an offer submitted in response to a solicitation requiring receipt of offers by the 20th of the month must have been mailed by the 15th).</w:t>
      </w:r>
      <w:bookmarkEnd w:id="3579"/>
      <w:bookmarkEnd w:id="3580"/>
    </w:p>
    <w:p xmlns:tce="http://www.TCE.com">
      <w:pPr>
        <w:pStyle w:val="ListNumber4"/>
        <!--depth 4-->
        <w:numPr>
          <w:ilvl w:val="3"/>
          <w:numId w:val="777"/>
        </w:numPr>
      </w:pPr>
      <w:bookmarkStart w:id="3582" w:name="_Tocd19e44360"/>
      <w:bookmarkStart w:id="3581" w:name="_Refd19e44360"/>
      <w:r>
        <w:t/>
      </w:r>
      <w:r>
        <w:t>(B)</w:t>
      </w:r>
      <w:r>
        <w:t>It was sent by mail (or telegram or facsimile, if authorized) or hand-carried (including delivery by a commercial carrier) if it is determined by the Government that the late receipt was due primarily to Government mishandling after receipt at the Government installation.</w:t>
      </w:r>
      <w:bookmarkEnd w:id="3581"/>
      <w:bookmarkEnd w:id="3582"/>
    </w:p>
    <w:p xmlns:tce="http://www.TCE.com">
      <w:pPr>
        <w:pStyle w:val="ListNumber4"/>
        <!--depth 4-->
        <w:numPr>
          <w:ilvl w:val="3"/>
          <w:numId w:val="777"/>
        </w:numPr>
      </w:pPr>
      <w:bookmarkStart w:id="3584" w:name="_Tocd19e44367"/>
      <w:bookmarkStart w:id="3583" w:name="_Refd19e44367"/>
      <w:r>
        <w:t/>
      </w:r>
      <w:r>
        <w:t>(C)</w:t>
      </w:r>
      <w:r>
        <w:t>It was sent by U.S. Postal Service Express Mail Next Day Service-Post Office to Addressee, not later than 5:00p.m. at the place of mailing two working days prior to the date specified for receipt of proposals. The term “working days” excludes weekends and U.S. Federal holidays.</w:t>
      </w:r>
      <w:bookmarkEnd w:id="3583"/>
      <w:bookmarkEnd w:id="3584"/>
    </w:p>
    <w:p xmlns:tce="http://www.TCE.com">
      <w:pPr>
        <w:pStyle w:val="ListNumber4"/>
        <!--depth 4-->
        <w:numPr>
          <w:ilvl w:val="3"/>
          <w:numId w:val="777"/>
        </w:numPr>
      </w:pPr>
      <w:bookmarkStart w:id="3586" w:name="_Tocd19e44374"/>
      <w:bookmarkStart w:id="3585" w:name="_Refd19e44374"/>
      <w:r>
        <w:t/>
      </w:r>
      <w:r>
        <w:t>(D)</w:t>
      </w:r>
      <w:r>
        <w:t>It was transmitted through an electronic commerce method authorized by the solicitation and was received at the initial point of entry to the Government infrastructure not later than 5:00p.m. one working day prior to the date specified for receipt of proposals.</w:t>
      </w:r>
      <w:bookmarkEnd w:id="3585"/>
      <w:bookmarkEnd w:id="3586"/>
    </w:p>
    <w:p xmlns:tce="http://www.TCE.com">
      <w:pPr>
        <w:pStyle w:val="ListNumber4"/>
        <!--depth 4-->
        <w:numPr>
          <w:ilvl w:val="3"/>
          <w:numId w:val="777"/>
        </w:numPr>
      </w:pPr>
      <w:bookmarkStart w:id="3588" w:name="_Tocd19e44381"/>
      <w:bookmarkStart w:id="3587" w:name="_Refd19e44381"/>
      <w:r>
        <w:t/>
      </w:r>
      <w:r>
        <w:t>(E)</w:t>
      </w:r>
      <w:r>
        <w:t>There is acceptable evidence to establish that it was received at the activity designated for receipt of offers and was under the Government’s control prior to the time set for receipt of offers, and that the Contracting Officer determines that accepting the late offer would not unduly delay the procurement.</w:t>
      </w:r>
      <w:bookmarkEnd w:id="3587"/>
      <w:bookmarkEnd w:id="3588"/>
    </w:p>
    <w:p xmlns:tce="http://www.TCE.com">
      <w:pPr>
        <w:pStyle w:val="ListNumber4"/>
        <!--depth 4-->
        <w:numPr>
          <w:ilvl w:val="3"/>
          <w:numId w:val="777"/>
        </w:numPr>
      </w:pPr>
      <w:bookmarkStart w:id="3590" w:name="_Tocd19e44389"/>
      <w:bookmarkStart w:id="3589" w:name="_Refd19e44389"/>
      <w:r>
        <w:t/>
      </w:r>
      <w:r>
        <w:t>(F)</w:t>
      </w:r>
      <w:r>
        <w:t>It is the only proposal received.</w:t>
      </w:r>
      <w:bookmarkEnd w:id="3589"/>
      <w:bookmarkEnd w:id="3590"/>
      <w:bookmarkEnd w:id="3577"/>
      <w:bookmarkEnd w:id="3578"/>
      <w:bookmarkEnd w:id="3575"/>
      <w:bookmarkEnd w:id="3576"/>
    </w:p>
    <w:p xmlns:tce="http://www.TCE.com">
      <w:pPr>
        <w:pStyle w:val="ListNumber3"/>
        <!--depth 3-->
        <w:numPr>
          <w:ilvl w:val="2"/>
          <w:numId w:val="776"/>
        </w:numPr>
      </w:pPr>
      <w:bookmarkStart w:id="3592" w:name="_Tocd19e44397"/>
      <w:bookmarkStart w:id="3591" w:name="_Refd19e44397"/>
      <w:r>
        <w:t/>
      </w:r>
      <w:r>
        <w:t>(ii)</w:t>
      </w:r>
      <w:r>
        <w:t>Any modification or revision of a proposal or response to request for information, including any final proposal revision, is subject to the same conditions as in paragraphs(c)(2)(i)(A) through (c)(2)(i)(E) of this provision.</w:t>
      </w:r>
      <w:bookmarkEnd w:id="3591"/>
      <w:bookmarkEnd w:id="3592"/>
    </w:p>
    <w:p xmlns:tce="http://www.TCE.com">
      <w:pPr>
        <w:pStyle w:val="ListNumber3"/>
        <!--depth 3-->
        <w:numPr>
          <w:ilvl w:val="2"/>
          <w:numId w:val="776"/>
        </w:numPr>
      </w:pPr>
      <w:bookmarkStart w:id="3594" w:name="_Tocd19e44404"/>
      <w:bookmarkStart w:id="3593" w:name="_Refd19e44404"/>
      <w:r>
        <w:t/>
      </w:r>
      <w:r>
        <w:t>(iii)</w:t>
      </w:r>
      <w:r>
        <w:t>The only acceptable evidence to establish the date of mailing of a late proposal or modification or revision sent either by registered or certified mail is the U.S. or Canadian Postal Service postmark both on the envelope or wrapper and on the original receipt from the U.S. or Canadian Postal Service. Both postmarks must show a legible date or the proposal, response to a request for information, or modification or revision shall be processed as if mailed late. “Postmark” means a printed, stamped, or otherwise placed impression (exclusive of a postage meter machine impression) that is readily identifiable without further action as having been supplied and affixed by employees of the U.S. or Canadian Postal Service on the date of mailing. Therefore, offerors or respondents should request the postal clerk to place a legible hand cancellation bull’s eye postmark on both the receipt and the envelope or wrapper.</w:t>
      </w:r>
      <w:bookmarkEnd w:id="3593"/>
      <w:bookmarkEnd w:id="3594"/>
    </w:p>
    <w:p xmlns:tce="http://www.TCE.com">
      <w:pPr>
        <w:pStyle w:val="ListNumber3"/>
        <!--depth 3-->
        <w:numPr>
          <w:ilvl w:val="2"/>
          <w:numId w:val="776"/>
        </w:numPr>
      </w:pPr>
      <w:bookmarkStart w:id="3596" w:name="_Tocd19e44411"/>
      <w:bookmarkStart w:id="3595" w:name="_Refd19e44411"/>
      <w:r>
        <w:t/>
      </w:r>
      <w:r>
        <w:t>(iv)</w:t>
      </w:r>
      <w:r>
        <w:t>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bookmarkEnd w:id="3595"/>
      <w:bookmarkEnd w:id="3596"/>
    </w:p>
    <w:p xmlns:tce="http://www.TCE.com">
      <w:pPr>
        <w:pStyle w:val="ListNumber3"/>
        <!--depth 3-->
        <w:numPr>
          <w:ilvl w:val="2"/>
          <w:numId w:val="776"/>
        </w:numPr>
      </w:pPr>
      <w:bookmarkStart w:id="3598" w:name="_Tocd19e44418"/>
      <w:bookmarkStart w:id="3597" w:name="_Refd19e44418"/>
      <w:r>
        <w:t/>
      </w:r>
      <w:r>
        <w:t>(v)</w:t>
      </w:r>
      <w:r>
        <w:t>The only acceptable evidence to establish the date of mailing of a late offer, modification or revision, or withdrawal sent by Express Mail Next Day Service-Post Office to Addressee is the date entered by the post office receiving clerk on the “Express Mail Next Day Service-Post Office to Addressee” label and the postmark on both the envelope or wrapper and on the original receipt from the U.S. Postal Service. “Postmark” has the same meaning as defined in paragraph(c)(2)(iii) of this provision, excluding postmarks of the Canadian Postal Service. Therefore, offerors or respondents should request the postal clerk to place a legible hand cancellation bull’s eye postmark on both the receipt and the envelope or wrapper.</w:t>
      </w:r>
      <w:bookmarkEnd w:id="3597"/>
      <w:bookmarkEnd w:id="3598"/>
    </w:p>
    <w:p xmlns:tce="http://www.TCE.com">
      <w:pPr>
        <w:pStyle w:val="ListNumber3"/>
        <!--depth 3-->
        <w:numPr>
          <w:ilvl w:val="2"/>
          <w:numId w:val="776"/>
        </w:numPr>
      </w:pPr>
      <w:bookmarkStart w:id="3600" w:name="_Tocd19e44426"/>
      <w:bookmarkStart w:id="3599" w:name="_Refd19e44426"/>
      <w:r>
        <w:t/>
      </w:r>
      <w:r>
        <w:t>(vi)</w:t>
      </w:r>
      <w:r>
        <w:t>Notwithstanding paragraph(c)(2)(i) of this provision, a late modification or revision of an otherwise successful proposal that makes its terms more favorable to the Government will be considered at any time it is received and may be accepted.</w:t>
      </w:r>
      <w:bookmarkEnd w:id="3599"/>
      <w:bookmarkEnd w:id="3600"/>
    </w:p>
    <w:p xmlns:tce="http://www.TCE.com">
      <w:pPr>
        <w:pStyle w:val="ListNumber3"/>
        <!--depth 3-->
        <w:numPr>
          <w:ilvl w:val="2"/>
          <w:numId w:val="776"/>
        </w:numPr>
      </w:pPr>
      <w:bookmarkStart w:id="3602" w:name="_Tocd19e44433"/>
      <w:bookmarkStart w:id="3601" w:name="_Refd19e44433"/>
      <w:r>
        <w:t/>
      </w:r>
      <w:r>
        <w:t>(vii)</w:t>
      </w:r>
      <w:r>
        <w:t>An offeror may withdraw its proposal by written notice or telegram (including mailgram) received at any time before award. If the solicitation authorizes facsimile proposals, an offeror may withdraw its proposal via facsimile received at any time before award, subject to the conditions specified in the provision entitled “Facsimile Proposals.” Proposals may be withdrawn in person by an offeror or an authorized representative, if the representative’s identity is made known and the representative signs a receipt for the proposal before award.</w:t>
      </w:r>
      <w:bookmarkEnd w:id="3601"/>
      <w:bookmarkEnd w:id="3602"/>
    </w:p>
    <w:p xmlns:tce="http://www.TCE.com">
      <w:pPr>
        <w:pStyle w:val="ListNumber3"/>
        <!--depth 3-->
        <w:numPr>
          <w:ilvl w:val="2"/>
          <w:numId w:val="776"/>
        </w:numPr>
      </w:pPr>
      <w:bookmarkStart w:id="3604" w:name="_Tocd19e44440"/>
      <w:bookmarkStart w:id="3603" w:name="_Refd19e44440"/>
      <w:r>
        <w:t/>
      </w:r>
      <w:r>
        <w:t>(viii)</w:t>
      </w:r>
      <w:r>
        <w:t>If an emergency or unanticipated event interrupts normal Government processes so that proposals cannot be received at the office designated for receipt of proposals by the exact time specified in the solicitation, and urgent Government requirements preclude amendment of the solicitation or other notice of an extension of the closing date, the time specified for receipt of proposals will be deemed to be extended to the same time of day specified in the solicitation on the first work day on which normal Government processes resume. If no time is specified in the solicitation, the time for receipt is 4:30p.m., local time, for the designated Government office.</w:t>
      </w:r>
      <w:bookmarkEnd w:id="3603"/>
      <w:bookmarkEnd w:id="3604"/>
      <w:bookmarkEnd w:id="3573"/>
      <w:bookmarkEnd w:id="3574"/>
      <w:bookmarkEnd w:id="3571"/>
      <w:bookmarkEnd w:id="3572"/>
    </w:p>
    <w:p xmlns:tce="http://www.TCE.com">
      <w:pPr>
        <w:pStyle w:val="ListNumber2"/>
        <!--depth 2-->
        <w:numPr>
          <w:ilvl w:val="1"/>
          <w:numId w:val="774"/>
        </w:numPr>
      </w:pPr>
      <w:bookmarkStart w:id="3606" w:name="_Tocd19e44448"/>
      <w:bookmarkStart w:id="3605" w:name="_Refd19e44448"/>
      <w:r>
        <w:t/>
      </w:r>
      <w:r>
        <w:t>(3)</w:t>
      </w:r>
      <w:r>
        <w:t>Any information given to a prospective offeror concerning this solicitation will be furnished promptly to all other prospective offerors, if that information is necessary in submitting offers or if the lack of it would be prejudicial to any other prospective offeror.</w:t>
      </w:r>
      <w:bookmarkEnd w:id="3605"/>
      <w:bookmarkEnd w:id="3606"/>
    </w:p>
    <w:p xmlns:tce="http://www.TCE.com">
      <w:pPr>
        <w:pStyle w:val="ListNumber2"/>
        <!--depth 2-->
        <w:numPr>
          <w:ilvl w:val="1"/>
          <w:numId w:val="774"/>
        </w:numPr>
      </w:pPr>
      <w:bookmarkStart w:id="3608" w:name="_Tocd19e44455"/>
      <w:bookmarkStart w:id="3607" w:name="_Refd19e44455"/>
      <w:r>
        <w:t/>
      </w:r>
      <w:r>
        <w:t>(4)</w:t>
      </w:r>
      <w:r>
        <w:t>Offerors may submit modifications to their proposals at any time before the solicitation closing date and time, and may submit modifications in response to an amendment, or to correct a mistake at any time before award.</w:t>
      </w:r>
      <w:bookmarkEnd w:id="3607"/>
      <w:bookmarkEnd w:id="3608"/>
    </w:p>
    <w:p xmlns:tce="http://www.TCE.com">
      <w:pPr>
        <w:pStyle w:val="ListNumber2"/>
        <!--depth 2-->
        <w:numPr>
          <w:ilvl w:val="1"/>
          <w:numId w:val="774"/>
        </w:numPr>
      </w:pPr>
      <w:bookmarkStart w:id="3610" w:name="_Tocd19e44462"/>
      <w:bookmarkStart w:id="3609" w:name="_Refd19e44462"/>
      <w:r>
        <w:t/>
      </w:r>
      <w:r>
        <w:t>(5)</w:t>
      </w:r>
      <w:r>
        <w:t>Offerors may submit revised proposals only if requested or allowed by the Contracting Officer.</w:t>
      </w:r>
      <w:bookmarkEnd w:id="3609"/>
      <w:bookmarkEnd w:id="3610"/>
    </w:p>
    <w:p xmlns:tce="http://www.TCE.com">
      <w:pPr>
        <w:pStyle w:val="ListNumber2"/>
        <!--depth 2-->
        <w:numPr>
          <w:ilvl w:val="1"/>
          <w:numId w:val="774"/>
        </w:numPr>
      </w:pPr>
      <w:bookmarkStart w:id="3612" w:name="_Tocd19e44470"/>
      <w:bookmarkStart w:id="3611" w:name="_Refd19e44470"/>
      <w:r>
        <w:t/>
      </w:r>
      <w:r>
        <w:t>(6)</w:t>
      </w:r>
      <w:r>
        <w:t>The Government will construe an offer to be in full and complete compliance with this solicitation unless the offer describes any deviation in the offer.</w:t>
      </w:r>
      <w:bookmarkEnd w:id="3611"/>
      <w:bookmarkEnd w:id="3612"/>
    </w:p>
    <w:p xmlns:tce="http://www.TCE.com">
      <w:pPr>
        <w:pStyle w:val="ListNumber2"/>
        <!--depth 2-->
        <w:numPr>
          <w:ilvl w:val="1"/>
          <w:numId w:val="774"/>
        </w:numPr>
      </w:pPr>
      <w:bookmarkStart w:id="3614" w:name="_Tocd19e44477"/>
      <w:bookmarkStart w:id="3613" w:name="_Refd19e44477"/>
      <w:r>
        <w:t/>
      </w:r>
      <w:r>
        <w:t>(7)</w:t>
      </w:r>
      <w:r>
        <w:t>Offerors may submit proposals that depart from stated requirements. Such a proposal shall clearly identify why the acceptance of the proposal would be advantageous to the Government. The proposal must clearly identify and explicitly define any deviations from the terms and conditions of the solicitation, as well as the comparative advantage to the Government. The Government reserves the right to amend the solicitation to allow all offerors an opportunity to submit revised proposals based on the revised requirements.</w:t>
      </w:r>
      <w:bookmarkEnd w:id="3613"/>
      <w:bookmarkEnd w:id="3614"/>
      <w:bookmarkEnd w:id="3561"/>
      <w:bookmarkEnd w:id="3562"/>
      <w:bookmarkEnd w:id="3559"/>
      <w:bookmarkEnd w:id="3560"/>
    </w:p>
    <w:p xmlns:tce="http://www.TCE.com">
      <w:pPr>
        <w:pStyle w:val="ListNumber"/>
        <!--depth 1-->
        <w:numPr>
          <w:ilvl w:val="0"/>
          <w:numId w:val="773"/>
        </w:numPr>
      </w:pPr>
      <w:bookmarkStart w:id="3616" w:name="_Tocd19e44485"/>
      <w:bookmarkStart w:id="3615" w:name="_Refd19e44485"/>
      <w:r>
        <w:t/>
      </w:r>
      <w:r>
        <w:t>(d)</w:t>
      </w:r>
      <w:r>
        <w:t xml:space="preserve"> </w:t>
      </w:r>
      <w:r>
        <w:rPr>
          <w:i/>
        </w:rPr>
        <w:t>Restriction on disclosure and use of data</w:t>
      </w:r>
      <w:r>
        <w:t>. An offeror that includes in its proposal data that it does not want disclosed to the public for any purpose, or used by the Government except for evaluation purposes, must meet both of the following conditions:</w:t>
      </w:r>
    </w:p>
    <w:p xmlns:tce="http://www.TCE.com">
      <w:pPr>
        <w:pStyle w:val="ListNumber2"/>
        <!--depth 2-->
        <w:numPr>
          <w:ilvl w:val="1"/>
          <w:numId w:val="778"/>
        </w:numPr>
      </w:pPr>
      <w:bookmarkStart w:id="3620" w:name="_Tocd19e44496"/>
      <w:bookmarkStart w:id="3619" w:name="_Refd19e44496"/>
      <w:bookmarkStart w:id="3618" w:name="_Tocd19e44494"/>
      <w:bookmarkStart w:id="3617" w:name="_Refd19e44494"/>
      <w:r>
        <w:t/>
      </w:r>
      <w:r>
        <w:t>(1)</w:t>
      </w:r>
      <w:r>
        <w:t>Mark the title page with the following legend:</w:t>
      </w:r>
    </w:p>
    <w:p xmlns:tce="http://www.TCE.com">
      <w:pPr>
        <w:pStyle w:val="ListParagraph"/>
        <!--depth 2-->
        <w:ind w:left="1440"/>
      </w:pPr>
      <w:r>
        <w:t xml:space="preserve">This proposal includes data that shall not be disclosed outside the Government and shall not be duplicated, used, or disclosed—in whole or in part—for any purpose other than to evaluate this proposal. If, however, a lease is awarded to this offeror as a result of—or in connection with—the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w:t>
      </w:r>
      <w:r>
        <w:rPr>
          <w:i/>
        </w:rPr>
        <w:t>[insert numbers or other identification of sheets]</w:t>
      </w:r>
      <w:r>
        <w:t>.</w:t>
      </w:r>
      <w:bookmarkEnd w:id="3619"/>
      <w:bookmarkEnd w:id="3620"/>
    </w:p>
    <w:p xmlns:tce="http://www.TCE.com">
      <w:pPr>
        <w:pStyle w:val="ListNumber2"/>
        <!--depth 2-->
        <w:numPr>
          <w:ilvl w:val="1"/>
          <w:numId w:val="778"/>
        </w:numPr>
      </w:pPr>
      <w:bookmarkStart w:id="3622" w:name="_Tocd19e44508"/>
      <w:bookmarkStart w:id="3621" w:name="_Refd19e44508"/>
      <w:r>
        <w:t/>
      </w:r>
      <w:r>
        <w:t>(2)</w:t>
      </w:r>
      <w:r>
        <w:t>Mark each sheet of data it wishes to restrict with the following legend:</w:t>
      </w:r>
    </w:p>
    <w:p xmlns:tce="http://www.TCE.com">
      <w:pPr>
        <w:pStyle w:val="ListParagraph"/>
        <!--depth 2-->
        <w:ind w:left="1440"/>
      </w:pPr>
      <w:r>
        <w:t>Use or disclosure of data contained on this sheet is subject to the restriction on the title page of this proposal.</w:t>
      </w:r>
      <w:bookmarkEnd w:id="3621"/>
      <w:bookmarkEnd w:id="3622"/>
      <w:bookmarkEnd w:id="3617"/>
      <w:bookmarkEnd w:id="3618"/>
      <w:bookmarkEnd w:id="3615"/>
      <w:bookmarkEnd w:id="3616"/>
    </w:p>
    <w:p xmlns:tce="http://www.TCE.com">
      <w:pPr>
        <w:pStyle w:val="ListNumber"/>
        <!--depth 1-->
        <w:numPr>
          <w:ilvl w:val="0"/>
          <w:numId w:val="773"/>
        </w:numPr>
      </w:pPr>
      <w:bookmarkStart w:id="3624" w:name="_Tocd19e44518"/>
      <w:bookmarkStart w:id="3623" w:name="_Refd19e44518"/>
      <w:r>
        <w:t/>
      </w:r>
      <w:r>
        <w:t>(e)</w:t>
      </w:r>
      <w:r>
        <w:t xml:space="preserve"> </w:t>
      </w:r>
      <w:r>
        <w:rPr>
          <w:i/>
        </w:rPr>
        <w:t>Lease award</w:t>
      </w:r>
      <w:r>
        <w:t>.</w:t>
      </w:r>
    </w:p>
    <w:p xmlns:tce="http://www.TCE.com">
      <w:pPr>
        <w:pStyle w:val="ListNumber2"/>
        <!--depth 2-->
        <w:numPr>
          <w:ilvl w:val="1"/>
          <w:numId w:val="779"/>
        </w:numPr>
      </w:pPr>
      <w:bookmarkStart w:id="3628" w:name="_Tocd19e44529"/>
      <w:bookmarkStart w:id="3627" w:name="_Refd19e44529"/>
      <w:bookmarkStart w:id="3626" w:name="_Tocd19e44527"/>
      <w:bookmarkStart w:id="3625" w:name="_Refd19e44527"/>
      <w:r>
        <w:t/>
      </w:r>
      <w:r>
        <w:t>(1)</w:t>
      </w:r>
      <w:r>
        <w:t>The Government intends to award a lease resulting from this solicitation to the responsible offeror whose proposal represents the best value after evaluation in accordance with the factors and subfactors in the solicitation.</w:t>
      </w:r>
      <w:bookmarkEnd w:id="3627"/>
      <w:bookmarkEnd w:id="3628"/>
    </w:p>
    <w:p xmlns:tce="http://www.TCE.com">
      <w:pPr>
        <w:pStyle w:val="ListNumber2"/>
        <!--depth 2-->
        <w:numPr>
          <w:ilvl w:val="1"/>
          <w:numId w:val="779"/>
        </w:numPr>
      </w:pPr>
      <w:bookmarkStart w:id="3630" w:name="_Tocd19e44536"/>
      <w:bookmarkStart w:id="3629" w:name="_Refd19e44536"/>
      <w:r>
        <w:t/>
      </w:r>
      <w:r>
        <w:t>(2)</w:t>
      </w:r>
      <w:r>
        <w:t>The Government may reject any or all proposals if such action is in the Government’s interest.</w:t>
      </w:r>
      <w:bookmarkEnd w:id="3629"/>
      <w:bookmarkEnd w:id="3630"/>
    </w:p>
    <w:p xmlns:tce="http://www.TCE.com">
      <w:pPr>
        <w:pStyle w:val="ListNumber2"/>
        <!--depth 2-->
        <w:numPr>
          <w:ilvl w:val="1"/>
          <w:numId w:val="779"/>
        </w:numPr>
      </w:pPr>
      <w:bookmarkStart w:id="3632" w:name="_Tocd19e44543"/>
      <w:bookmarkStart w:id="3631" w:name="_Refd19e44543"/>
      <w:r>
        <w:t/>
      </w:r>
      <w:r>
        <w:t>(3)</w:t>
      </w:r>
      <w:r>
        <w:t>The Government may waive informalities and minor irregularities in proposals received.</w:t>
      </w:r>
      <w:bookmarkEnd w:id="3631"/>
      <w:bookmarkEnd w:id="3632"/>
    </w:p>
    <w:p xmlns:tce="http://www.TCE.com">
      <w:pPr>
        <w:pStyle w:val="ListNumber2"/>
        <!--depth 2-->
        <w:numPr>
          <w:ilvl w:val="1"/>
          <w:numId w:val="779"/>
        </w:numPr>
      </w:pPr>
      <w:bookmarkStart w:id="3634" w:name="_Tocd19e44550"/>
      <w:bookmarkStart w:id="3633" w:name="_Refd19e44550"/>
      <w:r>
        <w:t/>
      </w:r>
      <w:r>
        <w:t>(4)</w:t>
      </w:r>
      <w:r>
        <w:t>The Government intends to evaluate proposals and award a lease after conducting discussions with offerors whose proposals have been determined to be within the competitive range.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rated proposals. Therefore, the offeror’s initial proposal should contain the offeror’s best terms from a price and technical standpoint.</w:t>
      </w:r>
      <w:bookmarkEnd w:id="3633"/>
      <w:bookmarkEnd w:id="3634"/>
    </w:p>
    <w:p xmlns:tce="http://www.TCE.com">
      <w:pPr>
        <w:pStyle w:val="ListNumber2"/>
        <!--depth 2-->
        <w:numPr>
          <w:ilvl w:val="1"/>
          <w:numId w:val="779"/>
        </w:numPr>
      </w:pPr>
      <w:bookmarkStart w:id="3636" w:name="_Tocd19e44557"/>
      <w:bookmarkStart w:id="3635" w:name="_Refd19e44557"/>
      <w:r>
        <w:t/>
      </w:r>
      <w:r>
        <w:t>(5)</w:t>
      </w:r>
      <w:r>
        <w:t>Exchanges with offerors after receipt of a proposal do not constitute a rejection or counteroffer by the Government.</w:t>
      </w:r>
      <w:bookmarkEnd w:id="3635"/>
      <w:bookmarkEnd w:id="3636"/>
    </w:p>
    <w:p xmlns:tce="http://www.TCE.com">
      <w:pPr>
        <w:pStyle w:val="ListNumber2"/>
        <!--depth 2-->
        <w:numPr>
          <w:ilvl w:val="1"/>
          <w:numId w:val="779"/>
        </w:numPr>
      </w:pPr>
      <w:bookmarkStart w:id="3638" w:name="_Tocd19e44565"/>
      <w:bookmarkStart w:id="3637" w:name="_Refd19e44565"/>
      <w:r>
        <w:t/>
      </w:r>
      <w:r>
        <w:t>(6)</w:t>
      </w:r>
      <w:r>
        <w:t>The Government may determine that a proposal is unacceptable if the prices proposed are materially unbalanced between line items or subline items. Unbalanced pricing exists when, despite an acceptable total evaluated price, the price of one or more contract line items is significantly overstated or understated as indicated by the application of cost or price analysis techniques. A proposal may be rejected if the Contracting Officer determines that the lack of balance poses an unacceptable risk to the Government.</w:t>
      </w:r>
      <w:bookmarkEnd w:id="3637"/>
      <w:bookmarkEnd w:id="3638"/>
    </w:p>
    <w:p xmlns:tce="http://www.TCE.com">
      <w:pPr>
        <w:pStyle w:val="ListNumber2"/>
        <!--depth 2-->
        <w:numPr>
          <w:ilvl w:val="1"/>
          <w:numId w:val="779"/>
        </w:numPr>
      </w:pPr>
      <w:bookmarkStart w:id="3640" w:name="_Tocd19e44572"/>
      <w:bookmarkStart w:id="3639" w:name="_Refd19e44572"/>
      <w:r>
        <w:t/>
      </w:r>
      <w:r>
        <w:t>(7)</w:t>
      </w:r>
      <w:r>
        <w:t>The execution and delivery of the Lease contract by the Government establishes a valid award and contract.</w:t>
      </w:r>
      <w:bookmarkEnd w:id="3639"/>
      <w:bookmarkEnd w:id="3640"/>
    </w:p>
    <w:p xmlns:tce="http://www.TCE.com">
      <w:pPr>
        <w:pStyle w:val="ListNumber2"/>
        <!--depth 2-->
        <w:numPr>
          <w:ilvl w:val="1"/>
          <w:numId w:val="779"/>
        </w:numPr>
      </w:pPr>
      <w:bookmarkStart w:id="3642" w:name="_Tocd19e44579"/>
      <w:bookmarkStart w:id="3641" w:name="_Refd19e44579"/>
      <w:r>
        <w:t/>
      </w:r>
      <w:r>
        <w:t>(8)</w:t>
      </w:r>
      <w:r>
        <w:t>The Government may disclose the following information in postaward debriefings to other offerors:</w:t>
      </w:r>
    </w:p>
    <w:p xmlns:tce="http://www.TCE.com">
      <w:pPr>
        <w:pStyle w:val="ListNumber3"/>
        <!--depth 3-->
        <w:numPr>
          <w:ilvl w:val="2"/>
          <w:numId w:val="780"/>
        </w:numPr>
      </w:pPr>
      <w:bookmarkStart w:id="3646" w:name="_Tocd19e44587"/>
      <w:bookmarkStart w:id="3645" w:name="_Refd19e44587"/>
      <w:bookmarkStart w:id="3644" w:name="_Tocd19e44585"/>
      <w:bookmarkStart w:id="3643" w:name="_Refd19e44585"/>
      <w:r>
        <w:t/>
      </w:r>
      <w:r>
        <w:t>(i)</w:t>
      </w:r>
      <w:r>
        <w:t>The overall evaluated cost or price and technical rating of the successful offeror;</w:t>
      </w:r>
      <w:bookmarkEnd w:id="3645"/>
      <w:bookmarkEnd w:id="3646"/>
    </w:p>
    <w:p xmlns:tce="http://www.TCE.com">
      <w:pPr>
        <w:pStyle w:val="ListNumber3"/>
        <!--depth 3-->
        <w:numPr>
          <w:ilvl w:val="2"/>
          <w:numId w:val="780"/>
        </w:numPr>
      </w:pPr>
      <w:bookmarkStart w:id="3648" w:name="_Tocd19e44594"/>
      <w:bookmarkStart w:id="3647" w:name="_Refd19e44594"/>
      <w:r>
        <w:t/>
      </w:r>
      <w:r>
        <w:t>(ii)</w:t>
      </w:r>
      <w:r>
        <w:t>The overall ranking of all offerors, when any ranking was developed by the agency during source selection; and</w:t>
      </w:r>
      <w:bookmarkEnd w:id="3647"/>
      <w:bookmarkEnd w:id="3648"/>
    </w:p>
    <w:p xmlns:tce="http://www.TCE.com">
      <w:pPr>
        <w:pStyle w:val="ListNumber3"/>
        <!--depth 3-->
        <w:numPr>
          <w:ilvl w:val="2"/>
          <w:numId w:val="780"/>
        </w:numPr>
      </w:pPr>
      <w:bookmarkStart w:id="3650" w:name="_Tocd19e44601"/>
      <w:bookmarkStart w:id="3649" w:name="_Refd19e44601"/>
      <w:r>
        <w:t/>
      </w:r>
      <w:r>
        <w:t>(iii)</w:t>
      </w:r>
      <w:r>
        <w:t>A summary of the rationale for award.</w:t>
      </w:r>
      <w:bookmarkEnd w:id="3649"/>
      <w:bookmarkEnd w:id="3650"/>
      <w:bookmarkEnd w:id="3643"/>
      <w:bookmarkEnd w:id="3644"/>
      <w:bookmarkEnd w:id="3641"/>
      <w:bookmarkEnd w:id="3642"/>
      <w:bookmarkEnd w:id="3625"/>
      <w:bookmarkEnd w:id="3626"/>
      <w:bookmarkEnd w:id="3623"/>
      <w:bookmarkEnd w:id="3624"/>
      <w:bookmarkEnd w:id="3553"/>
      <w:bookmarkEnd w:id="3554"/>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(Mar 1998)</w:t>
      </w:r>
      <w:r>
        <w:t xml:space="preserve">. As prescribed in </w:t>
      </w:r>
      <w:r>
        <w:t xml:space="preserve"> </w:t>
      </w:r>
      <w:r>
        <w:rPr>
          <w:color w:val="0000FF"/>
        </w:rPr>
        <w:fldChar w:fldCharType="begin"/>
      </w:r>
      <w:r>
        <w:rPr>
          <w:color w:val="0000FF"/>
        </w:rPr>
        <w:instrText xml:space="preserve"> REF _Numd19e67304 \h </w:instrText>
      </w:r>
      <w:r>
        <w:fldChar w:fldCharType="separate"/>
      </w:r>
      <w:rPr>
        <w:color w:val="0000FF"/>
      </w:rPr>
      <w:r>
        <w:rPr>
          <w:u w:val="single"/>
        </w:rPr>
        <w:t>570.702</w:t>
      </w:r>
      <w:r>
        <w:rPr>
          <w:color w:val="0000FF"/>
        </w:rPr>
        <w:fldChar w:fldCharType="end"/>
      </w:r>
      <w:r>
        <w:t xml:space="preserve"> </w:t>
      </w:r>
      <w:r>
        <w:t>, substitute the following paragraph (c)(2)(i) for paragraph (c)(2)(i) of the basic provision:</w:t>
      </w:r>
    </w:p>
    <w:p xmlns:tce="http://www.TCE.com">
      <w:pPr>
        <w:pStyle w:val="BodyText"/>
      </w:pPr>
      <w:r>
        <w:t/>
      </w:r>
      <w:r>
        <w:t>(a)</w:t>
      </w:r>
      <w:r>
        <w:t xml:space="preserve"> (i) Any offer received at the office designated in the solicitation after the exact time specified for receipt of final proposal revisions will not be considered unless it is received before award is made and it meets one of the following conditions—</w:t>
      </w:r>
    </w:p>
    <w:p xmlns:tce="http://www.TCE.com">
      <w:pPr>
        <w:pStyle w:val="BodyText"/>
      </w:pPr>
      <w:r>
        <w:t/>
      </w:r>
      <w:r>
        <w:t xml:space="preserve"> </w:t>
      </w:r>
      <w:r>
        <w:t/>
      </w:r>
    </w:p>
    <w:p xmlns:tce="http://www.TCE.com">
      <w:pPr>
        <w:pStyle w:val="BodyText"/>
      </w:pPr>
      <w:r>
        <w:t/>
      </w:r>
      <w:r>
        <w:rPr>
          <w:i/>
        </w:rPr>
        <w:t xml:space="preserve">Alternate II </w:t>
      </w:r>
      <w:r>
        <w:t xml:space="preserve"> </w:t>
      </w:r>
      <w:r>
        <w:t>(Mar 1998)</w:t>
      </w:r>
      <w:r>
        <w:t xml:space="preserve">. As prescribed in </w:t>
      </w:r>
      <w:r>
        <w:t xml:space="preserve"> </w:t>
      </w:r>
      <w:r>
        <w:rPr>
          <w:color w:val="0000FF"/>
        </w:rPr>
        <w:fldChar w:fldCharType="begin"/>
      </w:r>
      <w:r>
        <w:rPr>
          <w:color w:val="0000FF"/>
        </w:rPr>
        <w:instrText xml:space="preserve"> REF _Numd19e67304 \h </w:instrText>
      </w:r>
      <w:r>
        <w:fldChar w:fldCharType="separate"/>
      </w:r>
      <w:rPr>
        <w:color w:val="0000FF"/>
      </w:rPr>
      <w:r>
        <w:rPr>
          <w:u w:val="single"/>
        </w:rPr>
        <w:t>570.702</w:t>
      </w:r>
      <w:r>
        <w:rPr>
          <w:color w:val="0000FF"/>
        </w:rPr>
        <w:fldChar w:fldCharType="end"/>
      </w:r>
      <w:r>
        <w:t xml:space="preserve"> </w:t>
      </w:r>
      <w:r>
        <w:t>, substitute the following paragraph (e)(4) for paragraph (e)(4) of the basic provision:</w:t>
      </w:r>
    </w:p>
    <w:p xmlns:tce="http://www.TCE.com">
      <w:pPr>
        <w:pStyle w:val="BodyText"/>
      </w:pPr>
      <w:r>
        <w:t>(4) The Government intends to evaluate proposals and award a lease without discussions with offerors (except clarifications as described in FAR 15.306(a)). Therefore, the offeror’s initial proposal should contain the offeror’s best terms from a cost or price and technical standpoint. The Government reserves the right to conduct discussions if the Contracting Officer later determines them to be necessary.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rated proposals.</w:t>
      </w:r>
    </w:p>
    <w:p xmlns:tce="http://www.TCE.com">
      <w:pPr>
        <w:pStyle w:val="BodyText"/>
      </w:pPr>
      <w:r>
        <w:t/>
      </w:r>
      <w:r>
        <w:t/>
      </w:r>
    </w:p>
    <!--Topic unique_668-->
    <w:p xmlns:tce="http://www.TCE.com">
      <w:pPr>
        <w:pStyle w:val="Heading6"/>
      </w:pPr>
      <w:bookmarkStart w:id="3651" w:name="_Numd19e44671"/>
      <w:bookmarkStart w:id="3652" w:name="_Refd19e44671"/>
      <w:bookmarkStart w:id="3653" w:name="_Tocd19e44671"/>
      <w:r>
        <w:t/>
      </w:r>
      <w:r>
        <w:t>552.270-2</w:t>
      </w:r>
      <w:r>
        <w:t xml:space="preserve"> Historic Preference.</w:t>
      </w:r>
      <w:bookmarkEnd w:id="3652"/>
      <w:bookmarkEnd w:id="3653"/>
      <w:bookmarkEnd w:id="3651"/>
    </w:p>
    <w:p xmlns:tce="http://www.TCE.com">
      <w:pPr>
        <w:pStyle w:val="BodyText"/>
      </w:pPr>
      <w:r>
        <w:t xml:space="preserve">As prescribed in </w:t>
      </w:r>
      <w:r>
        <w:t xml:space="preserve"> </w:t>
      </w:r>
      <w:r>
        <w:rPr>
          <w:color w:val="0000FF"/>
        </w:rPr>
        <w:fldChar w:fldCharType="begin"/>
      </w:r>
      <w:r>
        <w:rPr>
          <w:color w:val="0000FF"/>
        </w:rPr>
        <w:instrText xml:space="preserve"> REF _Numd19e67304 \h </w:instrText>
      </w:r>
      <w:r>
        <w:fldChar w:fldCharType="separate"/>
      </w:r>
      <w:rPr>
        <w:color w:val="0000FF"/>
      </w:rPr>
      <w:r>
        <w:rPr>
          <w:u w:val="single"/>
        </w:rPr>
        <w:t>570.702</w:t>
      </w:r>
      <w:r>
        <w:rPr>
          <w:color w:val="0000FF"/>
        </w:rPr>
        <w:fldChar w:fldCharType="end"/>
      </w:r>
      <w:r>
        <w:t xml:space="preserve"> </w:t>
      </w:r>
      <w:r>
        <w:t>, insert the following provision:</w:t>
      </w:r>
    </w:p>
    <w:p xmlns:tce="http://www.TCE.com">
      <w:pPr>
        <w:pStyle w:val="ListNumber"/>
        <!--depth 1-->
        <w:numPr>
          <w:ilvl w:val="0"/>
          <w:numId w:val="781"/>
        </w:numPr>
      </w:pPr>
      <w:bookmarkStart w:id="3655" w:name="_Tocd19e44689"/>
      <w:bookmarkStart w:id="3654" w:name="_Refd19e44689"/>
      <w:r>
        <w:t/>
      </w:r>
      <w:r>
        <w:t>(a)</w:t>
      </w:r>
      <w:r>
        <w:t xml:space="preserve"> The Government will give preference to offers of space in historic properties following this hierarchy of consideration:</w:t>
      </w:r>
    </w:p>
    <w:p xmlns:tce="http://www.TCE.com">
      <w:pPr>
        <w:pStyle w:val="ListNumber2"/>
        <!--depth 2-->
        <w:numPr>
          <w:ilvl w:val="1"/>
          <w:numId w:val="782"/>
        </w:numPr>
      </w:pPr>
      <w:bookmarkStart w:id="3657" w:name="_Tocd19e44697"/>
      <w:bookmarkStart w:id="3656" w:name="_Refd19e44697"/>
      <w:r>
        <w:t/>
      </w:r>
      <w:r>
        <w:t xml:space="preserve">(1) </w:t>
      </w:r>
      <w:r>
        <w:t>Historic properties within historic districts.</w:t>
      </w:r>
    </w:p>
    <w:p xmlns:tce="http://www.TCE.com">
      <w:pPr>
        <w:pStyle w:val="ListNumber2"/>
        <!--depth 2-->
        <w:numPr>
          <w:ilvl w:val="1"/>
          <w:numId w:val="782"/>
        </w:numPr>
      </w:pPr>
      <w:r>
        <w:t/>
      </w:r>
      <w:r>
        <w:t>(2)</w:t>
      </w:r>
      <w:r>
        <w:t xml:space="preserve"> Non-historic developed and non-historic undeveloped sites within historic districts.</w:t>
      </w:r>
    </w:p>
    <w:p xmlns:tce="http://www.TCE.com">
      <w:pPr>
        <w:pStyle w:val="ListNumber2"/>
        <!--depth 2-->
        <w:numPr>
          <w:ilvl w:val="1"/>
          <w:numId w:val="782"/>
        </w:numPr>
      </w:pPr>
      <w:r>
        <w:t/>
      </w:r>
      <w:r>
        <w:t>(3)</w:t>
      </w:r>
      <w:r>
        <w:t xml:space="preserve"> Historic properties outside of historic districts.</w:t>
      </w:r>
      <w:bookmarkEnd w:id="3656"/>
      <w:bookmarkEnd w:id="3657"/>
    </w:p>
    <w:p xmlns:tce="http://www.TCE.com">
      <w:pPr>
        <w:pStyle w:val="ListNumber"/>
        <!--depth 1-->
        <w:numPr>
          <w:ilvl w:val="0"/>
          <w:numId w:val="781"/>
        </w:numPr>
      </w:pPr>
      <w:r>
        <w:t/>
      </w:r>
      <w:r>
        <w:t xml:space="preserve">(b) </w:t>
      </w:r>
      <w:r>
        <w:t xml:space="preserve"> </w:t>
      </w:r>
      <w:r>
        <w:rPr>
          <w:i/>
        </w:rPr>
        <w:t>Definitions</w:t>
      </w:r>
      <w:r>
        <w:t>.</w:t>
      </w:r>
    </w:p>
    <w:p xmlns:tce="http://www.TCE.com">
      <w:pPr>
        <w:pStyle w:val="ListNumber2"/>
        <!--depth 2-->
        <w:numPr>
          <w:ilvl w:val="1"/>
          <w:numId w:val="783"/>
        </w:numPr>
      </w:pPr>
      <w:bookmarkStart w:id="3659" w:name="_Tocd19e44730"/>
      <w:bookmarkStart w:id="3658" w:name="_Refd19e44730"/>
      <w:r>
        <w:t/>
      </w:r>
      <w:r>
        <w:t>(1)</w:t>
      </w:r>
      <w:r>
        <w:t xml:space="preserve"> “Determination of eligibility” means a decision by the Department of the Interior that a district, site, building, structure or object meets the National Register criteria for evaluation although the property is not formally listed in the National Register (36 CFR 60.3(c)).</w:t>
      </w:r>
    </w:p>
    <w:p xmlns:tce="http://www.TCE.com">
      <w:pPr>
        <w:pStyle w:val="ListNumber2"/>
        <!--depth 2-->
        <w:numPr>
          <w:ilvl w:val="1"/>
          <w:numId w:val="783"/>
        </w:numPr>
      </w:pPr>
      <w:r>
        <w:t/>
      </w:r>
      <w:r>
        <w:t>(2)</w:t>
      </w:r>
      <w:r>
        <w:t xml:space="preserve"> “Historic district” means a geographically definable area, urban or rural, possessing a significant concentration, linkage, or continuity of sites, buildings, structures, or objects united by past events or aesthetically by plan or physical development. A district may also comprise individual elements separated geographically but linked by association or history (36 CFR 60.3(d)). The historic district must be included in or be determined eligible for inclusion in the National Register of Historic Places.</w:t>
      </w:r>
    </w:p>
    <w:p xmlns:tce="http://www.TCE.com">
      <w:pPr>
        <w:pStyle w:val="ListNumber2"/>
        <!--depth 2-->
        <w:numPr>
          <w:ilvl w:val="1"/>
          <w:numId w:val="783"/>
        </w:numPr>
      </w:pPr>
      <w:r>
        <w:t/>
      </w:r>
      <w:r>
        <w:t>(3)</w:t>
      </w:r>
      <w:r>
        <w:t xml:space="preserve"> “Historic property” means any pre-historic or historic district, site, building, structure, or object included in or been determined eligible for inclusion in the National Register of Historic Places maintained by the Secretary of the Interior (36 CFR 800.16(l)).</w:t>
      </w:r>
    </w:p>
    <w:p xmlns:tce="http://www.TCE.com">
      <w:pPr>
        <w:pStyle w:val="ListNumber2"/>
        <!--depth 2-->
        <w:numPr>
          <w:ilvl w:val="1"/>
          <w:numId w:val="783"/>
        </w:numPr>
      </w:pPr>
      <w:r>
        <w:t/>
      </w:r>
      <w:r>
        <w:t>(4)</w:t>
      </w:r>
      <w:r>
        <w:t xml:space="preserve"> “National Register of Historic Places” means the National Register of districts, sites, buildings, structures and objects significant in American history, architecture, archeology, engineering and culture that the Secretary of the Interior is authorized to expand and maintain under the National Historic Preservation Act (36 CFR 60.1).</w:t>
      </w:r>
      <w:bookmarkEnd w:id="3658"/>
      <w:bookmarkEnd w:id="3659"/>
    </w:p>
    <w:p xmlns:tce="http://www.TCE.com">
      <w:pPr>
        <w:pStyle w:val="ListNumber"/>
        <!--depth 1-->
        <w:numPr>
          <w:ilvl w:val="0"/>
          <w:numId w:val="781"/>
        </w:numPr>
      </w:pPr>
      <w:r>
        <w:t/>
      </w:r>
      <w:r>
        <w:t>(c)</w:t>
      </w:r>
      <w:r>
        <w:t xml:space="preserve"> The offer of space must meet the terms and conditions of this solicitation. The Contracting Officer has discretion to accept alternatives to certain architectural characteristics and safety features defined elsewhere in this solicitation to maintain the historical integrity of an historic building, such as high ceilings and wooden floors, or to maintain the integrity of an historic district, such as setbacks, floor-to-ceiling heights, and location and appearance of parking.</w:t>
      </w:r>
    </w:p>
    <w:p xmlns:tce="http://www.TCE.com">
      <w:pPr>
        <w:pStyle w:val="ListNumber"/>
        <!--depth 1-->
        <w:numPr>
          <w:ilvl w:val="0"/>
          <w:numId w:val="781"/>
        </w:numPr>
      </w:pPr>
      <w:r>
        <w:t/>
      </w:r>
      <w:r>
        <w:t>(d)</w:t>
      </w:r>
      <w:r>
        <w:t xml:space="preserve"> When award will be based on the lowest price technically acceptable source selection process, the Government will give a price evaluation preference, based on the total annual square foot (ANSI/BOMA Office Area) cost to the Government, to historic properties as follows:</w:t>
      </w:r>
    </w:p>
    <w:p xmlns:tce="http://www.TCE.com">
      <w:pPr>
        <w:pStyle w:val="ListNumber2"/>
        <!--depth 2-->
        <w:numPr>
          <w:ilvl w:val="1"/>
          <w:numId w:val="784"/>
        </w:numPr>
      </w:pPr>
      <w:bookmarkStart w:id="3661" w:name="_Tocd19e44774"/>
      <w:bookmarkStart w:id="3660" w:name="_Refd19e44774"/>
      <w:r>
        <w:t/>
      </w:r>
      <w:r>
        <w:t>(1)</w:t>
      </w:r>
      <w:r>
        <w:t xml:space="preserve"> First to suitable historic properties within historic districts, a 10 percent price preference.</w:t>
      </w:r>
    </w:p>
    <w:p xmlns:tce="http://www.TCE.com">
      <w:pPr>
        <w:pStyle w:val="ListNumber2"/>
        <!--depth 2-->
        <w:numPr>
          <w:ilvl w:val="1"/>
          <w:numId w:val="784"/>
        </w:numPr>
      </w:pPr>
      <w:r>
        <w:t/>
      </w:r>
      <w:r>
        <w:t>(2)</w:t>
      </w:r>
      <w:r>
        <w:t xml:space="preserve"> If no suitable historic property within an historic district is offered, or the 10 percent preference does not result in such property being the lowest price technically acceptable offer, the Government will give a 2.5 percent price preference to suitable non-historic developed or undeveloped sites within historic districts.</w:t>
      </w:r>
    </w:p>
    <w:p xmlns:tce="http://www.TCE.com">
      <w:pPr>
        <w:pStyle w:val="ListNumber2"/>
        <!--depth 2-->
        <w:numPr>
          <w:ilvl w:val="1"/>
          <w:numId w:val="784"/>
        </w:numPr>
      </w:pPr>
      <w:r>
        <w:t/>
      </w:r>
      <w:r>
        <w:t>(3)</w:t>
      </w:r>
      <w:r>
        <w:t xml:space="preserve"> If no suitable non-historic developed or undeveloped site within an historic district is offered, or the 2.5 percent preference does not result in such property being the lowest price technically acceptable offer, the Government will give a 10 percent price preference to suitable historic properties outside of historic districts.</w:t>
      </w:r>
    </w:p>
    <w:p xmlns:tce="http://www.TCE.com">
      <w:pPr>
        <w:pStyle w:val="ListNumber2"/>
        <!--depth 2-->
        <w:numPr>
          <w:ilvl w:val="1"/>
          <w:numId w:val="784"/>
        </w:numPr>
      </w:pPr>
      <w:r>
        <w:t/>
      </w:r>
      <w:r>
        <w:t>(4)</w:t>
      </w:r>
      <w:r>
        <w:t xml:space="preserve"> Finally, if no suitable historic property outside of historic districts is offered, no historic price preference will be given to any property offered.</w:t>
      </w:r>
      <w:bookmarkEnd w:id="3660"/>
      <w:bookmarkEnd w:id="3661"/>
    </w:p>
    <w:p xmlns:tce="http://www.TCE.com">
      <w:pPr>
        <w:pStyle w:val="ListNumber"/>
        <!--depth 1-->
        <w:numPr>
          <w:ilvl w:val="0"/>
          <w:numId w:val="781"/>
        </w:numPr>
      </w:pPr>
      <w:r>
        <w:t/>
      </w:r>
      <w:r>
        <w:t>(e)</w:t>
      </w:r>
      <w:r>
        <w:t xml:space="preserve"> When award will be based on the best value tradeoff source selection process, which permits tradeoffs among price and non-price factors, the Government will give a price evaluation preference, based on the total annual square foot (ANSI/BOMA Office Area) cost to the Government, to historic properties as follows:</w:t>
      </w:r>
    </w:p>
    <w:p xmlns:tce="http://www.TCE.com">
      <w:pPr>
        <w:pStyle w:val="ListNumber2"/>
        <!--depth 2-->
        <w:numPr>
          <w:ilvl w:val="1"/>
          <w:numId w:val="785"/>
        </w:numPr>
      </w:pPr>
      <w:bookmarkStart w:id="3663" w:name="_Tocd19e44811"/>
      <w:bookmarkStart w:id="3662" w:name="_Refd19e44811"/>
      <w:r>
        <w:t/>
      </w:r>
      <w:r>
        <w:t>(1)</w:t>
      </w:r>
      <w:r>
        <w:t xml:space="preserve"> First to suitable historic properties within historic districts, a 10 percent price preference.</w:t>
      </w:r>
    </w:p>
    <w:p xmlns:tce="http://www.TCE.com">
      <w:pPr>
        <w:pStyle w:val="ListNumber2"/>
        <!--depth 2-->
        <w:numPr>
          <w:ilvl w:val="1"/>
          <w:numId w:val="785"/>
        </w:numPr>
      </w:pPr>
      <w:r>
        <w:t/>
      </w:r>
      <w:r>
        <w:t>(2)</w:t>
      </w:r>
      <w:r>
        <w:t xml:space="preserve"> If no suitable historic property within a historic district is offered or remains in the competition, the Government will give a 2.5 percent price preference to suitable non-historic developed or undeveloped sites within historic districts.</w:t>
      </w:r>
    </w:p>
    <w:p xmlns:tce="http://www.TCE.com">
      <w:pPr>
        <w:pStyle w:val="ListNumber2"/>
        <!--depth 2-->
        <w:numPr>
          <w:ilvl w:val="1"/>
          <w:numId w:val="785"/>
        </w:numPr>
      </w:pPr>
      <w:r>
        <w:t/>
      </w:r>
      <w:r>
        <w:t>(3)</w:t>
      </w:r>
      <w:r>
        <w:t xml:space="preserve"> If no suitable non-historic developed or undeveloped site within an historic district is offered or remains in the competition, the Government will give a 10 percent price preference to suitable historic properties outside of historic districts.</w:t>
      </w:r>
    </w:p>
    <w:p xmlns:tce="http://www.TCE.com">
      <w:pPr>
        <w:pStyle w:val="ListNumber2"/>
        <!--depth 2-->
        <w:numPr>
          <w:ilvl w:val="1"/>
          <w:numId w:val="785"/>
        </w:numPr>
      </w:pPr>
      <w:r>
        <w:t/>
      </w:r>
      <w:r>
        <w:t>(4)</w:t>
      </w:r>
      <w:r>
        <w:t xml:space="preserve"> Finally, if no suitable historic property outside of historic districts is offered, no historic price preference will be given to any property offered.</w:t>
      </w:r>
      <w:bookmarkEnd w:id="3662"/>
      <w:bookmarkEnd w:id="3663"/>
    </w:p>
    <w:p xmlns:tce="http://www.TCE.com">
      <w:pPr>
        <w:pStyle w:val="ListNumber"/>
        <!--depth 1-->
        <w:numPr>
          <w:ilvl w:val="0"/>
          <w:numId w:val="781"/>
        </w:numPr>
      </w:pPr>
      <w:r>
        <w:t/>
      </w:r>
      <w:r>
        <w:t>(f)</w:t>
      </w:r>
      <w:r>
        <w:t xml:space="preserve"> The Government will compute price evaluation preferences by reducing the price(s) of the offerors qualifying for a price evaluation preference by the applicable percentage provided in this provision. The price evaluation preference will be used for price evaluation purposes only. The Government will award a contract in the amount of the actual price(s) proposed by the successful offeror and accepted by the Government.</w:t>
      </w:r>
    </w:p>
    <w:p xmlns:tce="http://www.TCE.com">
      <w:pPr>
        <w:pStyle w:val="ListNumber"/>
        <!--depth 1-->
        <w:numPr>
          <w:ilvl w:val="0"/>
          <w:numId w:val="781"/>
        </w:numPr>
      </w:pPr>
      <w:r>
        <w:t/>
      </w:r>
      <w:r>
        <w:t>(g)</w:t>
      </w:r>
      <w:r>
        <w:t xml:space="preserve"> To qualify for a price evaluation preference, offerors must provide satisfactory documentation in their offer that their property qualifies as one of the following:</w:t>
      </w:r>
    </w:p>
    <w:p xmlns:tce="http://www.TCE.com">
      <w:pPr>
        <w:pStyle w:val="ListNumber2"/>
        <!--depth 2-->
        <w:numPr>
          <w:ilvl w:val="1"/>
          <w:numId w:val="786"/>
        </w:numPr>
      </w:pPr>
      <w:bookmarkStart w:id="3665" w:name="_Tocd19e44856"/>
      <w:bookmarkStart w:id="3664" w:name="_Refd19e44856"/>
      <w:r>
        <w:t/>
      </w:r>
      <w:r>
        <w:t>(1)</w:t>
      </w:r>
      <w:r>
        <w:t xml:space="preserve"> An historic property within an historic district.</w:t>
      </w:r>
    </w:p>
    <w:p xmlns:tce="http://www.TCE.com">
      <w:pPr>
        <w:pStyle w:val="ListNumber2"/>
        <!--depth 2-->
        <w:numPr>
          <w:ilvl w:val="1"/>
          <w:numId w:val="786"/>
        </w:numPr>
      </w:pPr>
      <w:r>
        <w:t/>
      </w:r>
      <w:r>
        <w:t>(2)</w:t>
      </w:r>
      <w:r>
        <w:t xml:space="preserve"> A non-historic developed or undeveloped site within an historic district.</w:t>
      </w:r>
    </w:p>
    <w:p xmlns:tce="http://www.TCE.com">
      <w:pPr>
        <w:pStyle w:val="ListNumber2"/>
        <!--depth 2-->
        <w:numPr>
          <w:ilvl w:val="1"/>
          <w:numId w:val="786"/>
        </w:numPr>
      </w:pPr>
      <w:r>
        <w:t/>
      </w:r>
      <w:r>
        <w:t>(3)</w:t>
      </w:r>
      <w:r>
        <w:t xml:space="preserve"> An historic property outside of an historic district.</w:t>
      </w:r>
      <w:bookmarkEnd w:id="3664"/>
      <w:bookmarkEnd w:id="3665"/>
      <w:bookmarkEnd w:id="3654"/>
      <w:bookmarkEnd w:id="3655"/>
    </w:p>
    <w:p xmlns:tce="http://www.TCE.com">
      <w:pPr>
        <w:pStyle w:val="BodyText"/>
      </w:pPr>
      <w:r>
        <w:t>(End of provision)</w:t>
      </w:r>
    </w:p>
    <!--Topic unique_669-->
    <w:p xmlns:tce="http://www.TCE.com">
      <w:pPr>
        <w:pStyle w:val="Heading6"/>
      </w:pPr>
      <w:bookmarkStart w:id="3666" w:name="_Numd19e44889"/>
      <w:bookmarkStart w:id="3667" w:name="_Refd19e44889"/>
      <w:bookmarkStart w:id="3668" w:name="_Tocd19e44889"/>
      <w:r>
        <w:t/>
      </w:r>
      <w:r>
        <w:t>552.270-3</w:t>
      </w:r>
      <w:r>
        <w:t xml:space="preserve"> Parties to Execute Lease.</w:t>
      </w:r>
      <w:bookmarkEnd w:id="3667"/>
      <w:bookmarkEnd w:id="3668"/>
      <w:bookmarkEnd w:id="3666"/>
    </w:p>
    <w:p xmlns:tce="http://www.TCE.com">
      <w:pPr>
        <w:pStyle w:val="BodyText"/>
      </w:pPr>
      <w:r>
        <w:t xml:space="preserve">As prescribed in </w:t>
      </w:r>
      <w:r>
        <w:t xml:space="preserve"> </w:t>
      </w:r>
      <w:r>
        <w:rPr>
          <w:color w:val="0000FF"/>
        </w:rPr>
        <w:fldChar w:fldCharType="begin"/>
      </w:r>
      <w:r>
        <w:rPr>
          <w:color w:val="0000FF"/>
        </w:rPr>
        <w:instrText xml:space="preserve"> REF _Numd19e67304 \h </w:instrText>
      </w:r>
      <w:r>
        <w:fldChar w:fldCharType="separate"/>
      </w:r>
      <w:rPr>
        <w:color w:val="0000FF"/>
      </w:rPr>
      <w:r>
        <w:rPr>
          <w:u w:val="single"/>
        </w:rPr>
        <w:t>570.702</w:t>
      </w:r>
      <w:r>
        <w:rPr>
          <w:color w:val="0000FF"/>
        </w:rPr>
        <w:fldChar w:fldCharType="end"/>
      </w:r>
      <w:r>
        <w:t xml:space="preserve"> </w:t>
      </w:r>
      <w:r>
        <w:t>, insert the following provision:</w:t>
      </w:r>
    </w:p>
    <w:p xmlns:tce="http://www.TCE.com">
      <w:pPr>
        <w:pStyle w:val="BodyText"/>
      </w:pPr>
      <w:r>
        <w:t>Parties to Execute Lease (Jun 2011)</w:t>
      </w:r>
    </w:p>
    <w:p xmlns:tce="http://www.TCE.com">
      <w:pPr>
        <w:pStyle w:val="ListNumber"/>
        <!--depth 1-->
        <w:numPr>
          <w:ilvl w:val="0"/>
          <w:numId w:val="787"/>
        </w:numPr>
      </w:pPr>
      <w:bookmarkStart w:id="3670" w:name="_Tocd19e44909"/>
      <w:bookmarkStart w:id="3669" w:name="_Refd19e44909"/>
      <w:r>
        <w:t/>
      </w:r>
      <w:r>
        <w:t>(a)</w:t>
      </w:r>
      <w:r>
        <w:t xml:space="preserve"> If the Lessor is an individual, that individual shall sign the lease. A lease with an individual doing business as a firm shall be signed by that individual, and the signature shall be followed by the individual's typed, stamped, or printed name and the words, “an individual doing business as _______________ [insert name of firm].”</w:t>
      </w:r>
    </w:p>
    <w:p xmlns:tce="http://www.TCE.com">
      <w:pPr>
        <w:pStyle w:val="ListNumber"/>
        <!--depth 1-->
        <w:numPr>
          <w:ilvl w:val="0"/>
          <w:numId w:val="787"/>
        </w:numPr>
      </w:pPr>
      <w:r>
        <w:t/>
      </w:r>
      <w:r>
        <w:t>(b)</w:t>
      </w:r>
      <w:r>
        <w:t xml:space="preserve"> If the Lessor is a partnership, the lease must be signed in the partnership name, followed by the name of the legally authorized partner signing the same, and a copy of either the partnership agreement or current Certificate of Limited Partnership shall accompany the lease.</w:t>
      </w:r>
    </w:p>
    <w:p xmlns:tce="http://www.TCE.com">
      <w:pPr>
        <w:pStyle w:val="ListNumber"/>
        <!--depth 1-->
        <w:numPr>
          <w:ilvl w:val="0"/>
          <w:numId w:val="787"/>
        </w:numPr>
      </w:pPr>
      <w:r>
        <w:t/>
      </w:r>
      <w:r>
        <w:t>(c)</w:t>
      </w:r>
      <w:r>
        <w:t xml:space="preserve"> If the Lessor is a corporation, the lease must be signed in the corporate name, followed by the signature and title of the officer or other person signing the lease on its behalf, duly attested, and, if requested by the Government, evidence of this authority to so act shall be furnished.</w:t>
      </w:r>
    </w:p>
    <w:p xmlns:tce="http://www.TCE.com">
      <w:pPr>
        <w:pStyle w:val="ListNumber"/>
        <!--depth 1-->
        <w:numPr>
          <w:ilvl w:val="0"/>
          <w:numId w:val="787"/>
        </w:numPr>
      </w:pPr>
      <w:r>
        <w:t/>
      </w:r>
      <w:r>
        <w:t>(d)</w:t>
      </w:r>
      <w:r>
        <w:t xml:space="preserve"> If the Lessor is a joint venture, the lease must be signed by each participant in the joint venture in the manner prescribed in paragraphs (a) through (c) of this provision for each type of participant. When a corporation is participating in the joint venture, the corporation shall provide evidence that the corporation is authorized to participate in the joint venture.</w:t>
      </w:r>
    </w:p>
    <w:p xmlns:tce="http://www.TCE.com">
      <w:pPr>
        <w:pStyle w:val="ListNumber"/>
        <!--depth 1-->
        <w:numPr>
          <w:ilvl w:val="0"/>
          <w:numId w:val="787"/>
        </w:numPr>
      </w:pPr>
      <w:r>
        <w:t/>
      </w:r>
      <w:r>
        <w:t>(e)</w:t>
      </w:r>
      <w:r>
        <w:t xml:space="preserve"> If the lease is executed by an attorney, agent, or trustee on behalf of the Lessor, an authenticated copy of the power of attorney, or other evidence to act on behalf of the Lessor, must accompany the lease.</w:t>
      </w:r>
      <w:bookmarkEnd w:id="3669"/>
      <w:bookmarkEnd w:id="3670"/>
    </w:p>
    <w:p xmlns:tce="http://www.TCE.com">
      <w:pPr>
        <w:pStyle w:val="BodyText"/>
      </w:pPr>
      <w:r>
        <w:t>(End of provision)</w:t>
      </w:r>
    </w:p>
    <!--Topic unique_670-->
    <w:p xmlns:tce="http://www.TCE.com">
      <w:pPr>
        <w:pStyle w:val="Heading6"/>
      </w:pPr>
      <w:bookmarkStart w:id="3671" w:name="_Numd19e44956"/>
      <w:bookmarkStart w:id="3672" w:name="_Refd19e44956"/>
      <w:bookmarkStart w:id="3673" w:name="_Tocd19e44956"/>
      <w:r>
        <w:t/>
      </w:r>
      <w:r>
        <w:t>552.270-4</w:t>
      </w:r>
      <w:r>
        <w:t xml:space="preserve"> Definitions.</w:t>
      </w:r>
      <w:bookmarkEnd w:id="3672"/>
      <w:bookmarkEnd w:id="3673"/>
      <w:bookmarkEnd w:id="3671"/>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Definitions (Sep 1999)</w:t>
      </w:r>
    </w:p>
    <w:p xmlns:tce="http://www.TCE.com">
      <w:pPr>
        <w:pStyle w:val="BodyText"/>
      </w:pPr>
      <w:r>
        <w:t>The following terms and phrases (except as otherwise expressly provided or unless the context otherwise requires) for all purposes of this lease shall have the respective meanings hereinafter specified:</w:t>
      </w:r>
    </w:p>
    <w:p xmlns:tce="http://www.TCE.com">
      <w:pPr>
        <w:pStyle w:val="ListNumber"/>
        <!--depth 1-->
        <w:numPr>
          <w:ilvl w:val="0"/>
          <w:numId w:val="788"/>
        </w:numPr>
      </w:pPr>
      <w:bookmarkStart w:id="3675" w:name="_Tocd19e44978"/>
      <w:bookmarkStart w:id="3674" w:name="_Refd19e44978"/>
      <w:r>
        <w:t/>
      </w:r>
      <w:r>
        <w:t>(a)</w:t>
      </w:r>
      <w:r>
        <w:t xml:space="preserve"> “ANSI/BOMA Office Area (ABOA)” means the area “where a tenant normally houses personnel, and/or furniture, for which a measurement is to be computed,” as stated by the American National Standards Institute/Building Owners and Managers Association (ANSI/BOMA) publication, Z65.1-1996.</w:t>
      </w:r>
    </w:p>
    <w:p xmlns:tce="http://www.TCE.com">
      <w:pPr>
        <w:pStyle w:val="ListNumber"/>
        <!--depth 1-->
        <w:numPr>
          <w:ilvl w:val="0"/>
          <w:numId w:val="788"/>
        </w:numPr>
      </w:pPr>
      <w:r>
        <w:t/>
      </w:r>
      <w:r>
        <w:t>(b)</w:t>
      </w:r>
      <w:r>
        <w:t xml:space="preserve"> “Commencement Date” means the first day of the term.</w:t>
      </w:r>
    </w:p>
    <w:p xmlns:tce="http://www.TCE.com">
      <w:pPr>
        <w:pStyle w:val="ListNumber"/>
        <!--depth 1-->
        <w:numPr>
          <w:ilvl w:val="0"/>
          <w:numId w:val="788"/>
        </w:numPr>
      </w:pPr>
      <w:r>
        <w:t/>
      </w:r>
      <w:r>
        <w:t>(c)</w:t>
      </w:r>
      <w:r>
        <w:t xml:space="preserve"> “Contract” and “Contractor” means “Lease” and “Lessor,” respectively.</w:t>
      </w:r>
    </w:p>
    <w:p xmlns:tce="http://www.TCE.com">
      <w:pPr>
        <w:pStyle w:val="ListNumber"/>
        <!--depth 1-->
        <w:numPr>
          <w:ilvl w:val="0"/>
          <w:numId w:val="788"/>
        </w:numPr>
      </w:pPr>
      <w:r>
        <w:t/>
      </w:r>
      <w:r>
        <w:t>(d)</w:t>
      </w:r>
      <w:r>
        <w:t xml:space="preserve"> “Contracting Officer” means a person with the authority to enter into, administer, and/or terminate contracts and make related determinations and findings. The term includes certain authorized representatives of the Contracting Officer acting within the limits of their authority as delegated by the Contracting Officer.</w:t>
      </w:r>
    </w:p>
    <w:p xmlns:tce="http://www.TCE.com">
      <w:pPr>
        <w:pStyle w:val="ListNumber"/>
        <!--depth 1-->
        <w:numPr>
          <w:ilvl w:val="0"/>
          <w:numId w:val="788"/>
        </w:numPr>
      </w:pPr>
      <w:r>
        <w:t/>
      </w:r>
      <w:r>
        <w:t>(e)</w:t>
      </w:r>
      <w:r>
        <w:t xml:space="preserve"> “Delivery Date” means the date specified in or determined pursuant to the provisions of this lease for delivery of the premises to the Government, improved in accordance with the provisions of this lease and substantially complete, as such date may be modified in accordance with the provisions of this lease.</w:t>
      </w:r>
    </w:p>
    <w:p xmlns:tce="http://www.TCE.com">
      <w:pPr>
        <w:pStyle w:val="ListNumber"/>
        <!--depth 1-->
        <w:numPr>
          <w:ilvl w:val="0"/>
          <w:numId w:val="788"/>
        </w:numPr>
      </w:pPr>
      <w:r>
        <w:t/>
      </w:r>
      <w:r>
        <w:t>(f)</w:t>
      </w:r>
      <w:r>
        <w:t xml:space="preserve"> “Delivery Time” means the number of days provided by this lease for delivery of the premises to the Government, as such number may be modified in accordance with the provisions of this lease.</w:t>
      </w:r>
    </w:p>
    <w:p xmlns:tce="http://www.TCE.com">
      <w:pPr>
        <w:pStyle w:val="ListNumber"/>
        <!--depth 1-->
        <w:numPr>
          <w:ilvl w:val="0"/>
          <w:numId w:val="788"/>
        </w:numPr>
      </w:pPr>
      <w:r>
        <w:t/>
      </w:r>
      <w:r>
        <w:t>(g)</w:t>
      </w:r>
      <w:r>
        <w:t xml:space="preserve"> “Excusable Delays” mean delays arising without the fault or negligence of Lessor and Lessor’s subcontractors and suppliers at any tier, and shall include, without limitation:</w:t>
      </w:r>
    </w:p>
    <w:p xmlns:tce="http://www.TCE.com">
      <w:pPr>
        <w:pStyle w:val="ListNumber2"/>
        <!--depth 2-->
        <w:numPr>
          <w:ilvl w:val="1"/>
          <w:numId w:val="789"/>
        </w:numPr>
      </w:pPr>
      <w:bookmarkStart w:id="3677" w:name="_Tocd19e45029"/>
      <w:bookmarkStart w:id="3676" w:name="_Refd19e45029"/>
      <w:r>
        <w:t/>
      </w:r>
      <w:r>
        <w:t>(1)</w:t>
      </w:r>
      <w:r>
        <w:t xml:space="preserve"> acts of God or of the public enemy,</w:t>
      </w:r>
    </w:p>
    <w:p xmlns:tce="http://www.TCE.com">
      <w:pPr>
        <w:pStyle w:val="ListNumber2"/>
        <!--depth 2-->
        <w:numPr>
          <w:ilvl w:val="1"/>
          <w:numId w:val="789"/>
        </w:numPr>
      </w:pPr>
      <w:r>
        <w:t/>
      </w:r>
      <w:r>
        <w:t>(2)</w:t>
      </w:r>
      <w:r>
        <w:t xml:space="preserve"> acts of the United States of America in either its sovereign or contractual capacity,</w:t>
      </w:r>
    </w:p>
    <w:p xmlns:tce="http://www.TCE.com">
      <w:pPr>
        <w:pStyle w:val="ListNumber2"/>
        <!--depth 2-->
        <w:numPr>
          <w:ilvl w:val="1"/>
          <w:numId w:val="789"/>
        </w:numPr>
      </w:pPr>
      <w:r>
        <w:t/>
      </w:r>
      <w:r>
        <w:t>(3)</w:t>
      </w:r>
      <w:r>
        <w:t xml:space="preserve"> acts of another contractor in the performance of a contract with the Government,</w:t>
      </w:r>
    </w:p>
    <w:p xmlns:tce="http://www.TCE.com">
      <w:pPr>
        <w:pStyle w:val="ListNumber2"/>
        <!--depth 2-->
        <w:numPr>
          <w:ilvl w:val="1"/>
          <w:numId w:val="789"/>
        </w:numPr>
      </w:pPr>
      <w:r>
        <w:t/>
      </w:r>
      <w:r>
        <w:t>(4)</w:t>
      </w:r>
      <w:r>
        <w:t xml:space="preserve"> fires,</w:t>
      </w:r>
    </w:p>
    <w:p xmlns:tce="http://www.TCE.com">
      <w:pPr>
        <w:pStyle w:val="ListNumber2"/>
        <!--depth 2-->
        <w:numPr>
          <w:ilvl w:val="1"/>
          <w:numId w:val="789"/>
        </w:numPr>
      </w:pPr>
      <w:r>
        <w:t/>
      </w:r>
      <w:r>
        <w:t>(5)</w:t>
      </w:r>
      <w:r>
        <w:t xml:space="preserve"> floods,</w:t>
      </w:r>
    </w:p>
    <w:p xmlns:tce="http://www.TCE.com">
      <w:pPr>
        <w:pStyle w:val="ListNumber2"/>
        <!--depth 2-->
        <w:numPr>
          <w:ilvl w:val="1"/>
          <w:numId w:val="789"/>
        </w:numPr>
      </w:pPr>
      <w:r>
        <w:t/>
      </w:r>
      <w:r>
        <w:t>(6)</w:t>
      </w:r>
      <w:r>
        <w:t xml:space="preserve"> epidemics,</w:t>
      </w:r>
    </w:p>
    <w:p xmlns:tce="http://www.TCE.com">
      <w:pPr>
        <w:pStyle w:val="ListNumber2"/>
        <!--depth 2-->
        <w:numPr>
          <w:ilvl w:val="1"/>
          <w:numId w:val="789"/>
        </w:numPr>
      </w:pPr>
      <w:r>
        <w:t/>
      </w:r>
      <w:r>
        <w:t>(7)</w:t>
      </w:r>
      <w:r>
        <w:t xml:space="preserve"> quarantine restrictions,</w:t>
      </w:r>
    </w:p>
    <w:p xmlns:tce="http://www.TCE.com">
      <w:pPr>
        <w:pStyle w:val="ListNumber2"/>
        <!--depth 2-->
        <w:numPr>
          <w:ilvl w:val="1"/>
          <w:numId w:val="789"/>
        </w:numPr>
      </w:pPr>
      <w:r>
        <w:t/>
      </w:r>
      <w:r>
        <w:t>(8)</w:t>
      </w:r>
      <w:r>
        <w:t xml:space="preserve"> strikes,</w:t>
      </w:r>
    </w:p>
    <w:p xmlns:tce="http://www.TCE.com">
      <w:pPr>
        <w:pStyle w:val="ListNumber2"/>
        <!--depth 2-->
        <w:numPr>
          <w:ilvl w:val="1"/>
          <w:numId w:val="789"/>
        </w:numPr>
      </w:pPr>
      <w:r>
        <w:t/>
      </w:r>
      <w:r>
        <w:t>(9)</w:t>
      </w:r>
      <w:r>
        <w:t xml:space="preserve"> freight embargoes,</w:t>
      </w:r>
    </w:p>
    <w:p xmlns:tce="http://www.TCE.com">
      <w:pPr>
        <w:pStyle w:val="ListNumber2"/>
        <!--depth 2-->
        <w:numPr>
          <w:ilvl w:val="1"/>
          <w:numId w:val="789"/>
        </w:numPr>
      </w:pPr>
      <w:r>
        <w:t/>
      </w:r>
      <w:r>
        <w:t>(10)</w:t>
      </w:r>
      <w:r>
        <w:t xml:space="preserve"> unusually severe weather, or</w:t>
      </w:r>
    </w:p>
    <w:p xmlns:tce="http://www.TCE.com">
      <w:pPr>
        <w:pStyle w:val="ListNumber2"/>
        <!--depth 2-->
        <w:numPr>
          <w:ilvl w:val="1"/>
          <w:numId w:val="789"/>
        </w:numPr>
      </w:pPr>
      <w:r>
        <w:t/>
      </w:r>
      <w:r>
        <w:t>(11)</w:t>
      </w:r>
      <w:r>
        <w:t xml:space="preserve"> delays of subcontractors or suppliers at any tier arising from unforeseeable causes beyond the control and without the fault or negligence of both the Lessor and any such subcontractor or supplier.</w:t>
      </w:r>
      <w:bookmarkEnd w:id="3676"/>
      <w:bookmarkEnd w:id="3677"/>
    </w:p>
    <w:p xmlns:tce="http://www.TCE.com">
      <w:pPr>
        <w:pStyle w:val="ListNumber"/>
        <!--depth 1-->
        <w:numPr>
          <w:ilvl w:val="0"/>
          <w:numId w:val="788"/>
        </w:numPr>
      </w:pPr>
      <w:r>
        <w:t/>
      </w:r>
      <w:r>
        <w:t>(h)</w:t>
      </w:r>
      <w:r>
        <w:t xml:space="preserve"> “Lessor” means the sub</w:t>
        <w:noBreakHyphen/>
        <w:t>lessor if this lease is a sublease.</w:t>
      </w:r>
    </w:p>
    <w:p xmlns:tce="http://www.TCE.com">
      <w:pPr>
        <w:pStyle w:val="ListNumber"/>
        <!--depth 1-->
        <w:numPr>
          <w:ilvl w:val="0"/>
          <w:numId w:val="788"/>
        </w:numPr>
      </w:pPr>
      <w:r>
        <w:t/>
      </w:r>
      <w:r>
        <w:t>(i)</w:t>
      </w:r>
      <w:r>
        <w:t xml:space="preserve"> “Lessor shall provide” means the Lessor shall furnish and install at Lessor’s expense.</w:t>
      </w:r>
    </w:p>
    <w:p xmlns:tce="http://www.TCE.com">
      <w:pPr>
        <w:pStyle w:val="ListNumber"/>
        <!--depth 1-->
        <w:numPr>
          <w:ilvl w:val="0"/>
          <w:numId w:val="788"/>
        </w:numPr>
      </w:pPr>
      <w:r>
        <w:t/>
      </w:r>
      <w:r>
        <w:t>(j)</w:t>
      </w:r>
      <w:r>
        <w:t xml:space="preserve"> “Notice” means written notice sent by certified or registered mail, Express Mail or Comparable service, or delivered by hand. Notice shall be effective on the date delivery is accepted or refused.</w:t>
      </w:r>
    </w:p>
    <w:p xmlns:tce="http://www.TCE.com">
      <w:pPr>
        <w:pStyle w:val="ListNumber"/>
        <!--depth 1-->
        <w:numPr>
          <w:ilvl w:val="0"/>
          <w:numId w:val="788"/>
        </w:numPr>
      </w:pPr>
      <w:r>
        <w:t/>
      </w:r>
      <w:r>
        <w:t>(k)</w:t>
      </w:r>
      <w:r>
        <w:t xml:space="preserve"> “Premises” means the space described in this lease.</w:t>
      </w:r>
    </w:p>
    <w:p xmlns:tce="http://www.TCE.com">
      <w:pPr>
        <w:pStyle w:val="ListNumber"/>
        <!--depth 1-->
        <w:numPr>
          <w:ilvl w:val="0"/>
          <w:numId w:val="788"/>
        </w:numPr>
      </w:pPr>
      <w:r>
        <w:t/>
      </w:r>
      <w:r>
        <w:t>(l)</w:t>
      </w:r>
      <w:r>
        <w:t xml:space="preserve"> “Substantially complete” and “substantial completion” means that the work, the common and other areas of the building, and all other things necessary for the Government’s access to the premises and occupancy, possession, use and enjoyment thereof, as provided in this lease, have been completed or obtained, excepting only such minor matters as do not interfere with or materially diminish such access, occupancy, possession, use or enjoyment.</w:t>
      </w:r>
    </w:p>
    <w:p xmlns:tce="http://www.TCE.com">
      <w:pPr>
        <w:pStyle w:val="ListNumber"/>
        <!--depth 1-->
        <w:numPr>
          <w:ilvl w:val="0"/>
          <w:numId w:val="788"/>
        </w:numPr>
      </w:pPr>
      <w:r>
        <w:t/>
      </w:r>
      <w:r>
        <w:t>(m)</w:t>
      </w:r>
      <w:r>
        <w:t xml:space="preserve"> “Work” means all alterations, improvements, modifications, and other things required for the preparation or continued occupancy of the premises by the Government as specified in this lease.</w:t>
      </w:r>
      <w:bookmarkEnd w:id="3674"/>
      <w:bookmarkEnd w:id="3675"/>
    </w:p>
    <w:p xmlns:tce="http://www.TCE.com">
      <w:pPr>
        <w:pStyle w:val="BodyText"/>
      </w:pPr>
      <w:r>
        <w:t>(End of clause)</w:t>
      </w:r>
    </w:p>
    <!--Topic unique_671-->
    <w:p xmlns:tce="http://www.TCE.com">
      <w:pPr>
        <w:pStyle w:val="Heading6"/>
      </w:pPr>
      <w:bookmarkStart w:id="3678" w:name="_Numd19e45162"/>
      <w:bookmarkStart w:id="3679" w:name="_Refd19e45162"/>
      <w:bookmarkStart w:id="3680" w:name="_Tocd19e45162"/>
      <w:r>
        <w:t/>
      </w:r>
      <w:r>
        <w:t>552.270-5</w:t>
      </w:r>
      <w:r>
        <w:t xml:space="preserve"> Subletting and Assignment.</w:t>
      </w:r>
      <w:bookmarkEnd w:id="3679"/>
      <w:bookmarkEnd w:id="3680"/>
      <w:bookmarkEnd w:id="3678"/>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Subletting and Assignment (Sep 1999)</w:t>
      </w:r>
    </w:p>
    <w:p xmlns:tce="http://www.TCE.com">
      <w:pPr>
        <w:pStyle w:val="BodyText"/>
      </w:pPr>
      <w:r>
        <w:t>The Government may sublet any part of the premises but shall not be relieved from any obligations under this lease by reason of any such subletting. The Government may at any time assign this lease, and be relieved from all obligations to Lessor under this lease excepting only unpaid rent and other liabilities, if any, that have accrued to the date of said assignment. Any assignment shall be subject to prior written consent of Lessor, which shall not be unreasonably withheld.</w:t>
      </w:r>
    </w:p>
    <w:p xmlns:tce="http://www.TCE.com">
      <w:pPr>
        <w:pStyle w:val="BodyText"/>
      </w:pPr>
      <w:r>
        <w:t>(End of clause)</w:t>
      </w:r>
    </w:p>
    <!--Topic unique_672-->
    <w:p xmlns:tce="http://www.TCE.com">
      <w:pPr>
        <w:pStyle w:val="Heading6"/>
      </w:pPr>
      <w:bookmarkStart w:id="3681" w:name="_Numd19e45194"/>
      <w:bookmarkStart w:id="3682" w:name="_Refd19e45194"/>
      <w:bookmarkStart w:id="3683" w:name="_Tocd19e45194"/>
      <w:r>
        <w:t/>
      </w:r>
      <w:r>
        <w:t>552.270-6</w:t>
      </w:r>
      <w:r>
        <w:t xml:space="preserve"> Maintenance of Building and Premises—Right of Entry.</w:t>
      </w:r>
      <w:bookmarkEnd w:id="3682"/>
      <w:bookmarkEnd w:id="3683"/>
      <w:bookmarkEnd w:id="3681"/>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Maintenance of Building and Premises—Right of Entry (Sep 1999)</w:t>
      </w:r>
    </w:p>
    <w:p xmlns:tce="http://www.TCE.com">
      <w:pPr>
        <w:pStyle w:val="BodyText"/>
      </w:pPr>
      <w:r>
        <w:t>Except in case of damage arising out of the willful act or negligence of a Government employee, Lessor shall maintain the premises, including the building and all equipment, fixtures, and appurtenances furnished by the lessor under this lease, in good repair and condition so that they are suitable in appearance and capable of supplying such heat, air conditioning, light, ventilation, access and other things to the premises, without reasonably preventable or recurring disruption, as is required for the Government’s access to, occupancy, possession, use and enjoyment of the premises as provided in this lease. For the purpose of so maintaining the premises, the Lessor may at reasonable times enter the premises with the approval of the authorized Government representative in charge.</w:t>
      </w:r>
    </w:p>
    <w:p xmlns:tce="http://www.TCE.com">
      <w:pPr>
        <w:pStyle w:val="BodyText"/>
      </w:pPr>
      <w:r>
        <w:t>(End of clause)</w:t>
      </w:r>
    </w:p>
    <!--Topic unique_673-->
    <w:p xmlns:tce="http://www.TCE.com">
      <w:pPr>
        <w:pStyle w:val="Heading6"/>
      </w:pPr>
      <w:bookmarkStart w:id="3684" w:name="_Numd19e45225"/>
      <w:bookmarkStart w:id="3685" w:name="_Refd19e45225"/>
      <w:bookmarkStart w:id="3686" w:name="_Tocd19e45225"/>
      <w:r>
        <w:t/>
      </w:r>
      <w:r>
        <w:t>552.270-7</w:t>
      </w:r>
      <w:r>
        <w:t xml:space="preserve"> Fire and Casualty Damage.</w:t>
      </w:r>
      <w:bookmarkEnd w:id="3685"/>
      <w:bookmarkEnd w:id="3686"/>
      <w:bookmarkEnd w:id="3684"/>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Fire and Casualty Damage (Jun 2011)</w:t>
      </w:r>
    </w:p>
    <w:p xmlns:tce="http://www.TCE.com">
      <w:pPr>
        <w:pStyle w:val="BodyText"/>
      </w:pPr>
      <w:r>
        <w:t>If the entire premises are destroyed by fire or other casualty, this lease will immediately terminate. In case of partial destruction or damage, so as to render the premises untenantable, as determined by the Government, the Government may terminate the lease by giving written notice to the Lessor within 15calendar days after such determination; if so terminated, no rent will accrue to the Lessor after such partial destruction or damage; and if not so terminated, the rent will be reduced proportionately by supplemental agreement hereto effective from the date of such partial destruction or damage. Nothing in this lease shall be construed as relieving Lessor from liability for damage to or destruction of property of the United States of America caused by the willful or negligent act or omission of Lessor.</w:t>
      </w:r>
    </w:p>
    <w:p xmlns:tce="http://www.TCE.com">
      <w:pPr>
        <w:pStyle w:val="BodyText"/>
      </w:pPr>
      <w:r>
        <w:t>(End of clause)</w:t>
      </w:r>
    </w:p>
    <!--Topic unique_674-->
    <w:p xmlns:tce="http://www.TCE.com">
      <w:pPr>
        <w:pStyle w:val="Heading6"/>
      </w:pPr>
      <w:bookmarkStart w:id="3687" w:name="_Numd19e45257"/>
      <w:bookmarkStart w:id="3688" w:name="_Refd19e45257"/>
      <w:bookmarkStart w:id="3689" w:name="_Tocd19e45257"/>
      <w:r>
        <w:t/>
      </w:r>
      <w:r>
        <w:t>552.270-8</w:t>
      </w:r>
      <w:r>
        <w:t xml:space="preserve"> Compliance with Applicable Law.</w:t>
      </w:r>
      <w:bookmarkEnd w:id="3688"/>
      <w:bookmarkEnd w:id="3689"/>
      <w:bookmarkEnd w:id="3687"/>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Compliance with Applicable Law (Sep 1999)</w:t>
      </w:r>
    </w:p>
    <w:p xmlns:tce="http://www.TCE.com">
      <w:pPr>
        <w:pStyle w:val="BodyText"/>
      </w:pPr>
      <w:r>
        <w:t>Lessor shall comply with all Federal, state and local laws applicable to the Lessor as owner or lessor, or both, of the building or premises, including, without limitation, laws applicable to the construction, ownership, alteration or operation of both or either thereof, and will obtain all necessary permits, licenses and similar items at Lessor’s expense. The Government will comply with all Federal, state and local laws applicable to and enforceable against it as a tenant under this lease; provided that nothing in this lease shall be construed as a waiver of any sovereign immunity of the Government. This lease shall be governed by Federal law.</w:t>
      </w:r>
    </w:p>
    <w:p xmlns:tce="http://www.TCE.com">
      <w:pPr>
        <w:pStyle w:val="BodyText"/>
      </w:pPr>
      <w:r>
        <w:t>(End of clause)</w:t>
      </w:r>
    </w:p>
    <!--Topic unique_675-->
    <w:p xmlns:tce="http://www.TCE.com">
      <w:pPr>
        <w:pStyle w:val="Heading6"/>
      </w:pPr>
      <w:bookmarkStart w:id="3690" w:name="_Numd19e45288"/>
      <w:bookmarkStart w:id="3691" w:name="_Refd19e45288"/>
      <w:bookmarkStart w:id="3692" w:name="_Tocd19e45288"/>
      <w:r>
        <w:t/>
      </w:r>
      <w:r>
        <w:t>552.270-9</w:t>
      </w:r>
      <w:r>
        <w:t xml:space="preserve"> Inspection—Right of Entry.</w:t>
      </w:r>
      <w:bookmarkEnd w:id="3691"/>
      <w:bookmarkEnd w:id="3692"/>
      <w:bookmarkEnd w:id="3690"/>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Inspection—Right of Entry (Sep 1999)</w:t>
      </w:r>
    </w:p>
    <w:p xmlns:tce="http://www.TCE.com">
      <w:pPr>
        <w:pStyle w:val="ListNumber"/>
        <!--depth 1-->
        <w:numPr>
          <w:ilvl w:val="0"/>
          <w:numId w:val="790"/>
        </w:numPr>
      </w:pPr>
      <w:bookmarkStart w:id="3694" w:name="_Tocd19e45308"/>
      <w:bookmarkStart w:id="3693" w:name="_Refd19e45308"/>
      <w:r>
        <w:t/>
      </w:r>
      <w:r>
        <w:t>(a)</w:t>
      </w:r>
      <w:r>
        <w:t xml:space="preserve"> At any time and from time to time after receipt of an offer (until the same has been duly withdrawn or rejected), after acceptance thereof and during the term, the agents, employees and contractors of the Government may, upon reasonable prior notice to Offeror or Lessor, enter upon the offered premises or the premises, and all other areas of the building access to which is necessary to accomplish the purposes of entry, to determine the potential or actual compliance by the Offeror or Lessor with the requirements of the solicitation or this lease, which purposes shall include, but not be limited to:</w:t>
      </w:r>
    </w:p>
    <w:p xmlns:tce="http://www.TCE.com">
      <w:pPr>
        <w:pStyle w:val="ListNumber2"/>
        <!--depth 2-->
        <w:numPr>
          <w:ilvl w:val="1"/>
          <w:numId w:val="791"/>
        </w:numPr>
      </w:pPr>
      <w:bookmarkStart w:id="3696" w:name="_Tocd19e45316"/>
      <w:bookmarkStart w:id="3695" w:name="_Refd19e45316"/>
      <w:r>
        <w:t/>
      </w:r>
      <w:r>
        <w:t>(1)</w:t>
      </w:r>
      <w:r>
        <w:t xml:space="preserve"> Inspecting, sampling and analyzing suspected asbestos-containing materials and air monitoring for asbestos fibers;</w:t>
      </w:r>
    </w:p>
    <w:p xmlns:tce="http://www.TCE.com">
      <w:pPr>
        <w:pStyle w:val="ListNumber2"/>
        <!--depth 2-->
        <w:numPr>
          <w:ilvl w:val="1"/>
          <w:numId w:val="791"/>
        </w:numPr>
      </w:pPr>
      <w:r>
        <w:t/>
      </w:r>
      <w:r>
        <w:t>(2)</w:t>
      </w:r>
      <w:r>
        <w:t xml:space="preserve"> Inspecting the heating, ventilation and air conditioning system, maintenance records, and mechanical rooms for the offered premises or the premises;</w:t>
      </w:r>
    </w:p>
    <w:p xmlns:tce="http://www.TCE.com">
      <w:pPr>
        <w:pStyle w:val="ListNumber2"/>
        <!--depth 2-->
        <w:numPr>
          <w:ilvl w:val="1"/>
          <w:numId w:val="791"/>
        </w:numPr>
      </w:pPr>
      <w:r>
        <w:t/>
      </w:r>
      <w:r>
        <w:t>(3)</w:t>
      </w:r>
      <w:r>
        <w:t xml:space="preserve"> Inspecting for any leaks, spills, or other potentially hazardous conditions which may involve tenant exposure to hazardous or toxic substances; and</w:t>
      </w:r>
    </w:p>
    <w:p xmlns:tce="http://www.TCE.com">
      <w:pPr>
        <w:pStyle w:val="ListNumber2"/>
        <!--depth 2-->
        <w:numPr>
          <w:ilvl w:val="1"/>
          <w:numId w:val="791"/>
        </w:numPr>
      </w:pPr>
      <w:r>
        <w:t/>
      </w:r>
      <w:r>
        <w:t>(4)</w:t>
      </w:r>
      <w:r>
        <w:t xml:space="preserve"> Inspecting for any current or past hazardous waste operations, to ensure that appropriate mitigative actions were taken to alleviate any environmentally unsound activities in accordance with Federal, State and local law.</w:t>
      </w:r>
      <w:bookmarkEnd w:id="3695"/>
      <w:bookmarkEnd w:id="3696"/>
    </w:p>
    <w:p xmlns:tce="http://www.TCE.com">
      <w:pPr>
        <w:pStyle w:val="ListNumber"/>
        <!--depth 1-->
        <w:numPr>
          <w:ilvl w:val="0"/>
          <w:numId w:val="790"/>
        </w:numPr>
      </w:pPr>
      <w:r>
        <w:t/>
      </w:r>
      <w:r>
        <w:t>(b)</w:t>
      </w:r>
      <w:r>
        <w:t xml:space="preserve"> Nothing in this clause shall be construed to create a Government duty to inspect for toxic materials or to impose a higher standard of care on the Government than on other lessees. The purpose of this clause is to promote the ease with which the Government may inspect the building. Nothing in this clause shall act to relieve the Lessor of any duty to inspect or liability which might arise as a result of Lessor’s failure to inspect for or correct a hazardous condition.</w:t>
      </w:r>
      <w:bookmarkEnd w:id="3693"/>
      <w:bookmarkEnd w:id="3694"/>
    </w:p>
    <w:p xmlns:tce="http://www.TCE.com">
      <w:pPr>
        <w:pStyle w:val="BodyText"/>
      </w:pPr>
      <w:r>
        <w:t>(End of Clause)</w:t>
      </w:r>
    </w:p>
    <!--Topic unique_676-->
    <w:p xmlns:tce="http://www.TCE.com">
      <w:pPr>
        <w:pStyle w:val="Heading6"/>
      </w:pPr>
      <w:bookmarkStart w:id="3697" w:name="_Numd19e45364"/>
      <w:bookmarkStart w:id="3698" w:name="_Refd19e45364"/>
      <w:bookmarkStart w:id="3699" w:name="_Tocd19e45364"/>
      <w:r>
        <w:t/>
      </w:r>
      <w:r>
        <w:t>552.270-10</w:t>
      </w:r>
      <w:r>
        <w:t xml:space="preserve"> Failure in Performance.</w:t>
      </w:r>
      <w:bookmarkEnd w:id="3698"/>
      <w:bookmarkEnd w:id="3699"/>
      <w:bookmarkEnd w:id="3697"/>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Failure in Performance (Sep 1999)</w:t>
      </w:r>
    </w:p>
    <w:p xmlns:tce="http://www.TCE.com">
      <w:pPr>
        <w:pStyle w:val="BodyText"/>
      </w:pPr>
      <w:r>
        <w:t>The covenant to pay rent and the covenant to provide any service, utility, maintenance, or repair required under this lease are interdependent. In the event of any failure by the</w:t>
      </w:r>
    </w:p>
    <w:p xmlns:tce="http://www.TCE.com">
      <w:pPr>
        <w:pStyle w:val="BodyText"/>
      </w:pPr>
      <w:r>
        <w:t>Lessor to provide any service, utility, maintenance, repair or replacement required under this lease the Government may, by contract or otherwise, perform the requirement and deduct from any payment or payments under this lease, then or thereafter due, the resulting cost to the Government, including all administrative costs. If the Government elects to perform any such requirement, the Government and each of its contractors shall be entitled to access to any and all areas of the building, access to which is necessary to perform any such requirement, and the Lessor shall afford and facilitate such access. Alternatively, the Government may deduct from any payment under this lease, then or thereafter due, an amount which reflects the reduced value of the contract requirement not performed. No deduction from rent pursuant to this clause shall constitute a default by the Government under this lease. These remedies are not exclusive and are in addition to any other remedies which may be available under this lease or at law.</w:t>
      </w:r>
    </w:p>
    <w:p xmlns:tce="http://www.TCE.com">
      <w:pPr>
        <w:pStyle w:val="BodyText"/>
      </w:pPr>
      <w:r>
        <w:t>(End of clause)</w:t>
      </w:r>
    </w:p>
    <!--Topic unique_677-->
    <w:p xmlns:tce="http://www.TCE.com">
      <w:pPr>
        <w:pStyle w:val="Heading6"/>
      </w:pPr>
      <w:bookmarkStart w:id="3700" w:name="_Numd19e45397"/>
      <w:bookmarkStart w:id="3701" w:name="_Refd19e45397"/>
      <w:bookmarkStart w:id="3702" w:name="_Tocd19e45397"/>
      <w:r>
        <w:t/>
      </w:r>
      <w:r>
        <w:t>552.270-11</w:t>
      </w:r>
      <w:r>
        <w:t xml:space="preserve"> Successors Bound.</w:t>
      </w:r>
      <w:bookmarkEnd w:id="3701"/>
      <w:bookmarkEnd w:id="3702"/>
      <w:bookmarkEnd w:id="3700"/>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Successors Bound (Sep 1999)</w:t>
      </w:r>
    </w:p>
    <w:p xmlns:tce="http://www.TCE.com">
      <w:pPr>
        <w:pStyle w:val="BodyText"/>
      </w:pPr>
      <w:r>
        <w:t>This lease shall bind, and inure to the benefit of, the parties and their respective heirs, executors, administrators, successors and assigns.</w:t>
      </w:r>
    </w:p>
    <w:p xmlns:tce="http://www.TCE.com">
      <w:pPr>
        <w:pStyle w:val="BodyText"/>
      </w:pPr>
      <w:r>
        <w:t>(End of clause)</w:t>
      </w:r>
    </w:p>
    <!--Topic unique_678-->
    <w:p xmlns:tce="http://www.TCE.com">
      <w:pPr>
        <w:pStyle w:val="Heading6"/>
      </w:pPr>
      <w:bookmarkStart w:id="3703" w:name="_Numd19e45429"/>
      <w:bookmarkStart w:id="3704" w:name="_Refd19e45429"/>
      <w:bookmarkStart w:id="3705" w:name="_Tocd19e45429"/>
      <w:r>
        <w:t/>
      </w:r>
      <w:r>
        <w:t>552.270-12</w:t>
      </w:r>
      <w:r>
        <w:t xml:space="preserve"> Alterations.</w:t>
      </w:r>
      <w:bookmarkEnd w:id="3704"/>
      <w:bookmarkEnd w:id="3705"/>
      <w:bookmarkEnd w:id="3703"/>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Alterations (Sep 1999)</w:t>
      </w:r>
    </w:p>
    <w:p xmlns:tce="http://www.TCE.com">
      <w:pPr>
        <w:pStyle w:val="BodyText"/>
      </w:pPr>
      <w:r>
        <w:t>The Government shall have the right during the existence of this lease to make alterations, attach fixtures, and erect structures or signs in or upon the premises hereby leased, which fixtures, additions or structures so placed in, on, upon, or attached to the said premises shall be and remain the property of the Government and may be removed or otherwise disposed of by the Government. If the lease contemplates that the Government is the sole occupant of the building, for purposes of this clause, the leased premises include the land on which the building is sited and the building itself. Otherwise, the Government shall have the right to tie into or make any physical connection with any structure located on the property as is reasonably necessary for appropriate utilization of the leased space.</w:t>
      </w:r>
    </w:p>
    <w:p xmlns:tce="http://www.TCE.com">
      <w:pPr>
        <w:pStyle w:val="BodyText"/>
      </w:pPr>
      <w:r>
        <w:t>(End of clause)</w:t>
      </w:r>
    </w:p>
    <!--Topic unique_679-->
    <w:p xmlns:tce="http://www.TCE.com">
      <w:pPr>
        <w:pStyle w:val="Heading6"/>
      </w:pPr>
      <w:bookmarkStart w:id="3706" w:name="_Numd19e45460"/>
      <w:bookmarkStart w:id="3707" w:name="_Refd19e45460"/>
      <w:bookmarkStart w:id="3708" w:name="_Tocd19e45460"/>
      <w:r>
        <w:t/>
      </w:r>
      <w:r>
        <w:t>552.270-13</w:t>
      </w:r>
      <w:r>
        <w:t xml:space="preserve"> Proposals for Adjustment.</w:t>
      </w:r>
      <w:bookmarkEnd w:id="3707"/>
      <w:bookmarkEnd w:id="3708"/>
      <w:bookmarkEnd w:id="3706"/>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Proposals for Adjustment (Oct 2016)</w:t>
      </w:r>
    </w:p>
    <w:p xmlns:tce="http://www.TCE.com">
      <w:pPr>
        <w:pStyle w:val="ListNumber"/>
        <!--depth 1-->
        <w:numPr>
          <w:ilvl w:val="0"/>
          <w:numId w:val="792"/>
        </w:numPr>
      </w:pPr>
      <w:bookmarkStart w:id="3710" w:name="_Tocd19e45480"/>
      <w:bookmarkStart w:id="3709" w:name="_Refd19e45480"/>
      <w:r>
        <w:t/>
      </w:r>
      <w:r>
        <w:t>(a)</w:t>
      </w:r>
      <w:r>
        <w:t xml:space="preserve"> The Contracting Officer may, from time to time during the term of this lease, require changes to be made in the work or services to be performed and in the terms or conditions of this lease. Such changes will be required under the Changes clause.</w:t>
      </w:r>
    </w:p>
    <w:p xmlns:tce="http://www.TCE.com">
      <w:pPr>
        <w:pStyle w:val="ListNumber"/>
        <!--depth 1-->
        <w:numPr>
          <w:ilvl w:val="0"/>
          <w:numId w:val="792"/>
        </w:numPr>
      </w:pPr>
      <w:r>
        <w:t/>
      </w:r>
      <w:r>
        <w:t>(b)</w:t>
      </w:r>
      <w:r>
        <w:t xml:space="preserve"> If the Contracting Officer makes a change within the general scope of the lease, the Lessor shall submit, in a timely manner, an itemized cost proposal for the work to be accomplished or services to be performed when the cost exceeds $100,000. The proposal, including all subcontractor work, will contain at least the following detail—</w:t>
      </w:r>
    </w:p>
    <w:p xmlns:tce="http://www.TCE.com">
      <w:pPr>
        <w:pStyle w:val="ListNumber2"/>
        <!--depth 2-->
        <w:numPr>
          <w:ilvl w:val="1"/>
          <w:numId w:val="793"/>
        </w:numPr>
      </w:pPr>
      <w:bookmarkStart w:id="3712" w:name="_Tocd19e45495"/>
      <w:bookmarkStart w:id="3711" w:name="_Refd19e45495"/>
      <w:r>
        <w:t/>
      </w:r>
      <w:r>
        <w:t>(1)</w:t>
      </w:r>
      <w:r>
        <w:t xml:space="preserve"> Material quantities and unit costs;</w:t>
      </w:r>
    </w:p>
    <w:p xmlns:tce="http://www.TCE.com">
      <w:pPr>
        <w:pStyle w:val="ListNumber2"/>
        <!--depth 2-->
        <w:numPr>
          <w:ilvl w:val="1"/>
          <w:numId w:val="793"/>
        </w:numPr>
      </w:pPr>
      <w:r>
        <w:t/>
      </w:r>
      <w:r>
        <w:t>(2)</w:t>
      </w:r>
      <w:r>
        <w:t xml:space="preserve"> Labor costs (identified with specific item or material to be placed or operation to be performed);</w:t>
      </w:r>
    </w:p>
    <w:p xmlns:tce="http://www.TCE.com">
      <w:pPr>
        <w:pStyle w:val="ListNumber2"/>
        <!--depth 2-->
        <w:numPr>
          <w:ilvl w:val="1"/>
          <w:numId w:val="793"/>
        </w:numPr>
      </w:pPr>
      <w:r>
        <w:t/>
      </w:r>
      <w:r>
        <w:t>(3)</w:t>
      </w:r>
      <w:r>
        <w:t xml:space="preserve"> Equipment costs;</w:t>
      </w:r>
    </w:p>
    <w:p xmlns:tce="http://www.TCE.com">
      <w:pPr>
        <w:pStyle w:val="ListNumber2"/>
        <!--depth 2-->
        <w:numPr>
          <w:ilvl w:val="1"/>
          <w:numId w:val="793"/>
        </w:numPr>
      </w:pPr>
      <w:r>
        <w:t/>
      </w:r>
      <w:r>
        <w:t>(4)</w:t>
      </w:r>
      <w:r>
        <w:t xml:space="preserve"> Worker’s compensation and public liability insurance;</w:t>
      </w:r>
    </w:p>
    <w:p xmlns:tce="http://www.TCE.com">
      <w:pPr>
        <w:pStyle w:val="ListNumber2"/>
        <!--depth 2-->
        <w:numPr>
          <w:ilvl w:val="1"/>
          <w:numId w:val="793"/>
        </w:numPr>
      </w:pPr>
      <w:r>
        <w:t/>
      </w:r>
      <w:r>
        <w:t>(5)</w:t>
      </w:r>
      <w:r>
        <w:t xml:space="preserve"> Overhead;</w:t>
      </w:r>
    </w:p>
    <w:p xmlns:tce="http://www.TCE.com">
      <w:pPr>
        <w:pStyle w:val="ListNumber2"/>
        <!--depth 2-->
        <w:numPr>
          <w:ilvl w:val="1"/>
          <w:numId w:val="793"/>
        </w:numPr>
      </w:pPr>
      <w:r>
        <w:t/>
      </w:r>
      <w:r>
        <w:t>(6)</w:t>
      </w:r>
      <w:r>
        <w:t xml:space="preserve"> Profit; and</w:t>
      </w:r>
    </w:p>
    <w:p xmlns:tce="http://www.TCE.com">
      <w:pPr>
        <w:pStyle w:val="ListNumber2"/>
        <!--depth 2-->
        <w:numPr>
          <w:ilvl w:val="1"/>
          <w:numId w:val="793"/>
        </w:numPr>
      </w:pPr>
      <w:r>
        <w:t/>
      </w:r>
      <w:r>
        <w:t>(7)</w:t>
      </w:r>
      <w:r>
        <w:t xml:space="preserve"> Employment taxes under FICA and FUTA.</w:t>
      </w:r>
      <w:bookmarkEnd w:id="3711"/>
      <w:bookmarkEnd w:id="3712"/>
    </w:p>
    <w:p xmlns:tce="http://www.TCE.com">
      <w:pPr>
        <w:pStyle w:val="ListNumber"/>
        <!--depth 1-->
        <w:numPr>
          <w:ilvl w:val="0"/>
          <w:numId w:val="792"/>
        </w:numPr>
      </w:pPr>
      <w:r>
        <w:t/>
      </w:r>
      <w:r>
        <w:t>(c)</w:t>
      </w:r>
      <w:r>
        <w:t xml:space="preserve"> The following Federal Acquisition Regulation (FAR) provisions also apply to all proposals exceeding $750,000 in cost—</w:t>
      </w:r>
    </w:p>
    <w:p xmlns:tce="http://www.TCE.com">
      <w:pPr>
        <w:pStyle w:val="ListNumber2"/>
        <!--depth 2-->
        <w:numPr>
          <w:ilvl w:val="1"/>
          <w:numId w:val="794"/>
        </w:numPr>
      </w:pPr>
      <w:bookmarkStart w:id="3714" w:name="_Tocd19e45554"/>
      <w:bookmarkStart w:id="3713" w:name="_Refd19e45554"/>
      <w:r>
        <w:t/>
      </w:r>
      <w:r>
        <w:t>(1)</w:t>
      </w:r>
      <w:r>
        <w:t xml:space="preserve"> The Lessor shall provide cost or pricing data including subcontractor cost or pricing data (48CFR15.403-4); and</w:t>
      </w:r>
    </w:p>
    <w:p xmlns:tce="http://www.TCE.com">
      <w:pPr>
        <w:pStyle w:val="ListNumber2"/>
        <!--depth 2-->
        <w:numPr>
          <w:ilvl w:val="1"/>
          <w:numId w:val="794"/>
        </w:numPr>
      </w:pPr>
      <w:r>
        <w:t/>
      </w:r>
      <w:r>
        <w:t>(2)</w:t>
      </w:r>
      <w:r>
        <w:t xml:space="preserve"> The Lessor’s representative, all Contractors, and subcontractors whose portion of the work exceeds $750,000 must sign and return the “Certificate of Current Cost or Pricing Data” (48CFR15.406-2).</w:t>
      </w:r>
      <w:bookmarkEnd w:id="3713"/>
      <w:bookmarkEnd w:id="3714"/>
    </w:p>
    <w:p xmlns:tce="http://www.TCE.com">
      <w:pPr>
        <w:pStyle w:val="ListNumber"/>
        <!--depth 1-->
        <w:numPr>
          <w:ilvl w:val="0"/>
          <w:numId w:val="792"/>
        </w:numPr>
      </w:pPr>
      <w:r>
        <w:t/>
      </w:r>
      <w:r>
        <w:t>(d)</w:t>
      </w:r>
      <w:r>
        <w:t xml:space="preserve"> Lessors shall also refer to 48CFRPart31, Contract Cost Principles, for information on which costs are allowable, reasonable, and allocable in Government work.</w:t>
      </w:r>
      <w:bookmarkEnd w:id="3709"/>
      <w:bookmarkEnd w:id="3710"/>
    </w:p>
    <w:p xmlns:tce="http://www.TCE.com">
      <w:pPr>
        <w:pStyle w:val="BodyText"/>
      </w:pPr>
      <w:r>
        <w:t>(End of clause)</w:t>
      </w:r>
    </w:p>
    <!--Topic unique_680-->
    <w:p xmlns:tce="http://www.TCE.com">
      <w:pPr>
        <w:pStyle w:val="Heading6"/>
      </w:pPr>
      <w:bookmarkStart w:id="3715" w:name="_Numd19e45588"/>
      <w:bookmarkStart w:id="3716" w:name="_Refd19e45588"/>
      <w:bookmarkStart w:id="3717" w:name="_Tocd19e45588"/>
      <w:r>
        <w:t/>
      </w:r>
      <w:r>
        <w:t>552.270-14</w:t>
      </w:r>
      <w:r>
        <w:t xml:space="preserve"> Changes.</w:t>
      </w:r>
      <w:bookmarkEnd w:id="3716"/>
      <w:bookmarkEnd w:id="3717"/>
      <w:bookmarkEnd w:id="3715"/>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Changes (Jun 2011)</w:t>
      </w:r>
    </w:p>
    <w:p xmlns:tce="http://www.TCE.com">
      <w:pPr>
        <w:pStyle w:val="ListNumber"/>
        <!--depth 1-->
        <w:numPr>
          <w:ilvl w:val="0"/>
          <w:numId w:val="795"/>
        </w:numPr>
      </w:pPr>
      <w:bookmarkStart w:id="3719" w:name="_Tocd19e45608"/>
      <w:bookmarkStart w:id="3718" w:name="_Refd19e45608"/>
      <w:r>
        <w:t/>
      </w:r>
      <w:r>
        <w:t>(a)</w:t>
      </w:r>
      <w:r>
        <w:t xml:space="preserve"> The Contracting Officer may at any time, by written order, make changes within the general scope of this lease in any one or more of the following:</w:t>
      </w:r>
    </w:p>
    <w:p xmlns:tce="http://www.TCE.com">
      <w:pPr>
        <w:pStyle w:val="ListNumber2"/>
        <!--depth 2-->
        <w:numPr>
          <w:ilvl w:val="1"/>
          <w:numId w:val="796"/>
        </w:numPr>
      </w:pPr>
      <w:bookmarkStart w:id="3721" w:name="_Tocd19e45616"/>
      <w:bookmarkStart w:id="3720" w:name="_Refd19e45616"/>
      <w:r>
        <w:t/>
      </w:r>
      <w:r>
        <w:t>(1)</w:t>
      </w:r>
      <w:r>
        <w:t xml:space="preserve"> Specifications (including drawings and designs).</w:t>
      </w:r>
    </w:p>
    <w:p xmlns:tce="http://www.TCE.com">
      <w:pPr>
        <w:pStyle w:val="ListNumber2"/>
        <!--depth 2-->
        <w:numPr>
          <w:ilvl w:val="1"/>
          <w:numId w:val="796"/>
        </w:numPr>
      </w:pPr>
      <w:r>
        <w:t/>
      </w:r>
      <w:r>
        <w:t>(2)</w:t>
      </w:r>
      <w:r>
        <w:t xml:space="preserve"> Work or services.</w:t>
      </w:r>
    </w:p>
    <w:p xmlns:tce="http://www.TCE.com">
      <w:pPr>
        <w:pStyle w:val="ListNumber2"/>
        <!--depth 2-->
        <w:numPr>
          <w:ilvl w:val="1"/>
          <w:numId w:val="796"/>
        </w:numPr>
      </w:pPr>
      <w:r>
        <w:t/>
      </w:r>
      <w:r>
        <w:t>(3)</w:t>
      </w:r>
      <w:r>
        <w:t xml:space="preserve"> Facilities or space layout.</w:t>
      </w:r>
    </w:p>
    <w:p xmlns:tce="http://www.TCE.com">
      <w:pPr>
        <w:pStyle w:val="ListNumber2"/>
        <!--depth 2-->
        <w:numPr>
          <w:ilvl w:val="1"/>
          <w:numId w:val="796"/>
        </w:numPr>
      </w:pPr>
      <w:r>
        <w:t/>
      </w:r>
      <w:r>
        <w:t>(4)</w:t>
      </w:r>
      <w:r>
        <w:t xml:space="preserve"> Amount of space, provided the Lessor consents to the change.</w:t>
      </w:r>
      <w:bookmarkEnd w:id="3720"/>
      <w:bookmarkEnd w:id="3721"/>
    </w:p>
    <w:p xmlns:tce="http://www.TCE.com">
      <w:pPr>
        <w:pStyle w:val="ListNumber"/>
        <!--depth 1-->
        <w:numPr>
          <w:ilvl w:val="0"/>
          <w:numId w:val="795"/>
        </w:numPr>
      </w:pPr>
      <w:r>
        <w:t/>
      </w:r>
      <w:r>
        <w:t>(b)</w:t>
      </w:r>
      <w:r>
        <w:t xml:space="preserve"> If any such change causes an increase or decrease in Lessor’s cost of or the time required for performance under this lease, whether or not changed by the order, the Contracting Officer shall modify this lease to provide for one or more of the following:</w:t>
      </w:r>
    </w:p>
    <w:p xmlns:tce="http://www.TCE.com">
      <w:pPr>
        <w:pStyle w:val="ListNumber2"/>
        <!--depth 2-->
        <w:numPr>
          <w:ilvl w:val="1"/>
          <w:numId w:val="797"/>
        </w:numPr>
      </w:pPr>
      <w:bookmarkStart w:id="3723" w:name="_Tocd19e45653"/>
      <w:bookmarkStart w:id="3722" w:name="_Refd19e45653"/>
      <w:r>
        <w:t/>
      </w:r>
      <w:r>
        <w:t>(1)</w:t>
      </w:r>
      <w:r>
        <w:t xml:space="preserve"> A modification of the delivery date.</w:t>
      </w:r>
    </w:p>
    <w:p xmlns:tce="http://www.TCE.com">
      <w:pPr>
        <w:pStyle w:val="ListNumber2"/>
        <!--depth 2-->
        <w:numPr>
          <w:ilvl w:val="1"/>
          <w:numId w:val="797"/>
        </w:numPr>
      </w:pPr>
      <w:r>
        <w:t/>
      </w:r>
      <w:r>
        <w:t>(2)</w:t>
      </w:r>
      <w:r>
        <w:t xml:space="preserve"> An equitable adjustment in the rental rate.</w:t>
      </w:r>
    </w:p>
    <w:p xmlns:tce="http://www.TCE.com">
      <w:pPr>
        <w:pStyle w:val="ListNumber2"/>
        <!--depth 2-->
        <w:numPr>
          <w:ilvl w:val="1"/>
          <w:numId w:val="797"/>
        </w:numPr>
      </w:pPr>
      <w:r>
        <w:t/>
      </w:r>
      <w:r>
        <w:t>(3)</w:t>
      </w:r>
      <w:r>
        <w:t xml:space="preserve"> A lump sum equitable adjustment.</w:t>
      </w:r>
    </w:p>
    <w:p xmlns:tce="http://www.TCE.com">
      <w:pPr>
        <w:pStyle w:val="ListNumber2"/>
        <!--depth 2-->
        <w:numPr>
          <w:ilvl w:val="1"/>
          <w:numId w:val="797"/>
        </w:numPr>
      </w:pPr>
      <w:r>
        <w:t/>
      </w:r>
      <w:r>
        <w:t>(4)</w:t>
      </w:r>
      <w:r>
        <w:t xml:space="preserve"> An equitable adjustment of the annual operating costs per ABOA square foot specified in this lease.</w:t>
      </w:r>
      <w:bookmarkEnd w:id="3722"/>
      <w:bookmarkEnd w:id="3723"/>
    </w:p>
    <w:p xmlns:tce="http://www.TCE.com">
      <w:pPr>
        <w:pStyle w:val="ListNumber"/>
        <!--depth 1-->
        <w:numPr>
          <w:ilvl w:val="0"/>
          <w:numId w:val="795"/>
        </w:numPr>
      </w:pPr>
      <w:r>
        <w:t/>
      </w:r>
      <w:r>
        <w:t>(c)</w:t>
      </w:r>
      <w:r>
        <w:t xml:space="preserve"> The Lessor must assert its right to an adjustment under this clause within 30days from the date of receipt of the change order and must submit a proposal for adjustment. The Lessor’s failure to assert its right for adjustment within the time frame specified herein shall be a waiver of the Lessor’s right to an adjustment under this paragraph. Failure to agree to any adjustment shall be a dispute under the Disputes clause. However, nothing in this clause excuses the lessor from proceeding with the change as directed.</w:t>
      </w:r>
    </w:p>
    <w:p xmlns:tce="http://www.TCE.com">
      <w:pPr>
        <w:pStyle w:val="ListNumber"/>
        <!--depth 1-->
        <w:numPr>
          <w:ilvl w:val="0"/>
          <w:numId w:val="795"/>
        </w:numPr>
      </w:pPr>
      <w:r>
        <w:t/>
      </w:r>
      <w:r>
        <w:t>(d)</w:t>
      </w:r>
      <w:r>
        <w:t xml:space="preserve"> Absent such written change order, the Government is not liable to Lessor under this clause.</w:t>
      </w:r>
      <w:bookmarkEnd w:id="3718"/>
      <w:bookmarkEnd w:id="3719"/>
    </w:p>
    <w:p xmlns:tce="http://www.TCE.com">
      <w:pPr>
        <w:pStyle w:val="BodyText"/>
      </w:pPr>
      <w:r>
        <w:t>(End of clause)</w:t>
      </w:r>
    </w:p>
    <!--Topic unique_681-->
    <w:p xmlns:tce="http://www.TCE.com">
      <w:pPr>
        <w:pStyle w:val="Heading6"/>
      </w:pPr>
      <w:bookmarkStart w:id="3724" w:name="_Numd19e45707"/>
      <w:bookmarkStart w:id="3725" w:name="_Refd19e45707"/>
      <w:bookmarkStart w:id="3726" w:name="_Tocd19e45707"/>
      <w:r>
        <w:t/>
      </w:r>
      <w:r>
        <w:t>552.270-15</w:t>
      </w:r>
      <w:r>
        <w:t xml:space="preserve"> Liquidated Damages.</w:t>
      </w:r>
      <w:bookmarkEnd w:id="3725"/>
      <w:bookmarkEnd w:id="3726"/>
      <w:bookmarkEnd w:id="3724"/>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Liquidated Damages (Sep 1999)</w:t>
      </w:r>
    </w:p>
    <w:p xmlns:tce="http://www.TCE.com">
      <w:pPr>
        <w:pStyle w:val="BodyText"/>
      </w:pPr>
      <w:r>
        <w:t xml:space="preserve">In case of failure on the part of the Lessor to complete the work within the time fixed in the lease contract or letter of award, the Lessor shall pay the Government as fixed and agreed liquidated damages, pursuant to this clause, the sum of $ </w:t>
      </w:r>
      <w:r>
        <w:t>_____</w:t>
      </w:r>
      <w:r>
        <w:t xml:space="preserve"> for each and every calendar day that the delivery is delayed beyond the date specified for delivery of all of the space ready for occupancy by the Government. This remedy is not exclusive and is in addition to any other remedies which may be available under this lease or at law.</w:t>
      </w:r>
    </w:p>
    <w:p xmlns:tce="http://www.TCE.com">
      <w:pPr>
        <w:pStyle w:val="BodyText"/>
      </w:pPr>
      <w:r>
        <w:t>(End of clause)</w:t>
      </w:r>
    </w:p>
    <!--Topic unique_682-->
    <w:p xmlns:tce="http://www.TCE.com">
      <w:pPr>
        <w:pStyle w:val="Heading6"/>
      </w:pPr>
      <w:bookmarkStart w:id="3727" w:name="_Numd19e45742"/>
      <w:bookmarkStart w:id="3728" w:name="_Refd19e45742"/>
      <w:bookmarkStart w:id="3729" w:name="_Tocd19e45742"/>
      <w:r>
        <w:t/>
      </w:r>
      <w:r>
        <w:t>552.270-16</w:t>
      </w:r>
      <w:r>
        <w:t xml:space="preserve"> Adjustment for Vacant Premises.</w:t>
      </w:r>
      <w:bookmarkEnd w:id="3728"/>
      <w:bookmarkEnd w:id="3729"/>
      <w:bookmarkEnd w:id="3727"/>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Adjustment for Vacant Premises (Jun 2011)</w:t>
      </w:r>
    </w:p>
    <w:p xmlns:tce="http://www.TCE.com">
      <w:pPr>
        <w:pStyle w:val="ListNumber"/>
        <!--depth 1-->
        <w:numPr>
          <w:ilvl w:val="0"/>
          <w:numId w:val="798"/>
        </w:numPr>
      </w:pPr>
      <w:bookmarkStart w:id="3731" w:name="_Tocd19e45762"/>
      <w:bookmarkStart w:id="3730" w:name="_Refd19e45762"/>
      <w:r>
        <w:t/>
      </w:r>
      <w:r>
        <w:t>(a)</w:t>
      </w:r>
      <w:r>
        <w:t xml:space="preserve"> If the Government fails to occupy any portion of the leased premises or vacates the premises in whole or in part before the lease term expires, the rental rate will be reduced. The reduction shall occur after the Government gives 30 calendar days notice to the Lessor, and shall continue in effect until the Government occupies or reoccupies the vacant premises or the lease expires or is terminated.</w:t>
      </w:r>
    </w:p>
    <w:p xmlns:tce="http://www.TCE.com">
      <w:pPr>
        <w:pStyle w:val="ListNumber"/>
        <!--depth 1-->
        <w:numPr>
          <w:ilvl w:val="0"/>
          <w:numId w:val="798"/>
        </w:numPr>
      </w:pPr>
      <w:r>
        <w:t/>
      </w:r>
      <w:r>
        <w:t>(b)</w:t>
      </w:r>
      <w:r>
        <w:t xml:space="preserve"> The rate will be reduced by that portion of the costs per ABOA square foot of operating expenses not required to maintain the space. In addition, at the first operating cost adjustment after the notice of reduction to the rent, the base cost of services subject to escalation will be reduced by said amount. In the event that the Government occupies or reoccupies the vacant premises on the lease anniversary date following the occupation of the vacant premises, the base cost of services subject to escalation will be increased by said amount.</w:t>
      </w:r>
    </w:p>
    <w:p xmlns:tce="http://www.TCE.com">
      <w:pPr>
        <w:pStyle w:val="ListNumber"/>
        <!--depth 1-->
        <w:numPr>
          <w:ilvl w:val="0"/>
          <w:numId w:val="798"/>
        </w:numPr>
      </w:pPr>
      <w:r>
        <w:t/>
      </w:r>
      <w:r>
        <w:t>(c)</w:t>
      </w:r>
      <w:r>
        <w:t xml:space="preserve"> The reduction in operating costs shall be negotiated and stated in the lease.</w:t>
      </w:r>
      <w:bookmarkEnd w:id="3730"/>
      <w:bookmarkEnd w:id="3731"/>
    </w:p>
    <w:p xmlns:tce="http://www.TCE.com">
      <w:pPr>
        <w:pStyle w:val="BodyText"/>
      </w:pPr>
      <w:r>
        <w:t>(End of clause)</w:t>
      </w:r>
    </w:p>
    <!--Topic unique_683-->
    <w:p xmlns:tce="http://www.TCE.com">
      <w:pPr>
        <w:pStyle w:val="Heading6"/>
      </w:pPr>
      <w:bookmarkStart w:id="3732" w:name="_Numd19e45794"/>
      <w:bookmarkStart w:id="3733" w:name="_Refd19e45794"/>
      <w:bookmarkStart w:id="3734" w:name="_Tocd19e45794"/>
      <w:r>
        <w:t/>
      </w:r>
      <w:r>
        <w:t>552.270-17</w:t>
      </w:r>
      <w:r>
        <w:t xml:space="preserve"> Delivery and Condition.</w:t>
      </w:r>
      <w:bookmarkEnd w:id="3733"/>
      <w:bookmarkEnd w:id="3734"/>
      <w:bookmarkEnd w:id="3732"/>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Delivery and Condition (Sep 1999)</w:t>
      </w:r>
    </w:p>
    <w:p xmlns:tce="http://www.TCE.com">
      <w:pPr>
        <w:pStyle w:val="ListNumber"/>
        <!--depth 1-->
        <w:numPr>
          <w:ilvl w:val="0"/>
          <w:numId w:val="799"/>
        </w:numPr>
      </w:pPr>
      <w:bookmarkStart w:id="3736" w:name="_Tocd19e45814"/>
      <w:bookmarkStart w:id="3735" w:name="_Refd19e45814"/>
      <w:r>
        <w:t/>
      </w:r>
      <w:r>
        <w:t>(a)</w:t>
      </w:r>
      <w:r>
        <w:t xml:space="preserve"> Unless the Government elects to have the space occupied in increments, the space must be delivered ready for occupancy as a complete unit. The Government reserves the right to determine when the space is substantially complete.</w:t>
      </w:r>
    </w:p>
    <w:p xmlns:tce="http://www.TCE.com">
      <w:pPr>
        <w:pStyle w:val="ListNumber"/>
        <!--depth 1-->
        <w:numPr>
          <w:ilvl w:val="0"/>
          <w:numId w:val="799"/>
        </w:numPr>
      </w:pPr>
      <w:r>
        <w:t/>
      </w:r>
      <w:r>
        <w:t>(b)</w:t>
      </w:r>
      <w:r>
        <w:t xml:space="preserve"> If the premises do not in every respect comply with the provisions of this lease the Contracting Officer may, in accordance with the Failure in Performance clause of this lease, elect to reduce the rent payments.</w:t>
      </w:r>
      <w:bookmarkEnd w:id="3735"/>
      <w:bookmarkEnd w:id="3736"/>
    </w:p>
    <w:p xmlns:tce="http://www.TCE.com">
      <w:pPr>
        <w:pStyle w:val="BodyText"/>
      </w:pPr>
      <w:r>
        <w:t>(End of clause)</w:t>
      </w:r>
    </w:p>
    <!--Topic unique_684-->
    <w:p xmlns:tce="http://www.TCE.com">
      <w:pPr>
        <w:pStyle w:val="Heading6"/>
      </w:pPr>
      <w:bookmarkStart w:id="3737" w:name="_Numd19e45840"/>
      <w:bookmarkStart w:id="3738" w:name="_Refd19e45840"/>
      <w:bookmarkStart w:id="3739" w:name="_Tocd19e45840"/>
      <w:r>
        <w:t/>
      </w:r>
      <w:r>
        <w:t>552.270-18</w:t>
      </w:r>
      <w:r>
        <w:t xml:space="preserve"> Default in Delivery—Time Extensions.</w:t>
      </w:r>
      <w:bookmarkEnd w:id="3738"/>
      <w:bookmarkEnd w:id="3739"/>
      <w:bookmarkEnd w:id="3737"/>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Default in Delivery—Time Extensions (Sep 1999)</w:t>
      </w:r>
    </w:p>
    <w:p xmlns:tce="http://www.TCE.com">
      <w:pPr>
        <w:pStyle w:val="ListNumber"/>
        <!--depth 1-->
        <w:numPr>
          <w:ilvl w:val="0"/>
          <w:numId w:val="800"/>
        </w:numPr>
      </w:pPr>
      <w:bookmarkStart w:id="3741" w:name="_Tocd19e45860"/>
      <w:bookmarkStart w:id="3740" w:name="_Refd19e45860"/>
      <w:r>
        <w:t/>
      </w:r>
      <w:r>
        <w:t>(a)</w:t>
      </w:r>
      <w:r>
        <w:t xml:space="preserve"> With respect to Lessor’s obligation to deliver the premises substantially complete by the delivery date, time is of the essence. If the Lessor fails to work diligently to ensure its substantial completion by the delivery date or fails to substantially complete the work by such date, the Government may by notice to the Lessor terminate this lease. Such termination is effective when received by Lessor. The Lessor and the Lessor’s sureties, if any, are jointly and severally liable for any damages to the Government resulting from such termination, as provided in this clause. The Government is entitled to the following damages:</w:t>
      </w:r>
    </w:p>
    <w:p xmlns:tce="http://www.TCE.com">
      <w:pPr>
        <w:pStyle w:val="ListNumber2"/>
        <!--depth 2-->
        <w:numPr>
          <w:ilvl w:val="1"/>
          <w:numId w:val="801"/>
        </w:numPr>
      </w:pPr>
      <w:bookmarkStart w:id="3743" w:name="_Tocd19e45868"/>
      <w:bookmarkStart w:id="3742" w:name="_Refd19e45868"/>
      <w:r>
        <w:t/>
      </w:r>
      <w:r>
        <w:t>(1)</w:t>
      </w:r>
      <w:r>
        <w:t xml:space="preserve"> The Government’s aggregate rent, estimated real estate tax, and operating cost adjustments for the firm term and all option terms of its replacement lease or leases, in excess of the aggregate rent and estimated real estate tax and operating cost adjustments for the term. If the Government procures replacement premises for a term (including all option terms) in excess of this lease term, the Lessor is not liable for excess Government rent or adjustments during such excess lease term.</w:t>
      </w:r>
    </w:p>
    <w:p xmlns:tce="http://www.TCE.com">
      <w:pPr>
        <w:pStyle w:val="ListNumber2"/>
        <!--depth 2-->
        <w:numPr>
          <w:ilvl w:val="1"/>
          <w:numId w:val="801"/>
        </w:numPr>
      </w:pPr>
      <w:r>
        <w:t/>
      </w:r>
      <w:r>
        <w:t>(2)</w:t>
      </w:r>
      <w:r>
        <w:t xml:space="preserve"> All administrative and other costs the Government incurs in procuring a replacement lease or leases.</w:t>
      </w:r>
    </w:p>
    <w:p xmlns:tce="http://www.TCE.com">
      <w:pPr>
        <w:pStyle w:val="ListNumber2"/>
        <!--depth 2-->
        <w:numPr>
          <w:ilvl w:val="1"/>
          <w:numId w:val="801"/>
        </w:numPr>
      </w:pPr>
      <w:r>
        <w:t/>
      </w:r>
      <w:r>
        <w:t>(3)</w:t>
      </w:r>
      <w:r>
        <w:t xml:space="preserve"> Other, additional relief provided for in this lease, at law, or in equity.</w:t>
      </w:r>
      <w:bookmarkEnd w:id="3742"/>
      <w:bookmarkEnd w:id="3743"/>
    </w:p>
    <w:p xmlns:tce="http://www.TCE.com">
      <w:pPr>
        <w:pStyle w:val="ListNumber"/>
        <!--depth 1-->
        <w:numPr>
          <w:ilvl w:val="0"/>
          <w:numId w:val="800"/>
        </w:numPr>
      </w:pPr>
      <w:r>
        <w:t/>
      </w:r>
      <w:r>
        <w:t>(b)</w:t>
      </w:r>
      <w:r>
        <w:t xml:space="preserve"> Damages to which the Government is entitled to under this clause are due and payable thirty (30) days following the date Lessor receives notice from the Contracting Officer specifying such damages.</w:t>
      </w:r>
    </w:p>
    <w:p xmlns:tce="http://www.TCE.com">
      <w:pPr>
        <w:pStyle w:val="ListNumber"/>
        <!--depth 1-->
        <w:numPr>
          <w:ilvl w:val="0"/>
          <w:numId w:val="800"/>
        </w:numPr>
      </w:pPr>
      <w:r>
        <w:t/>
      </w:r>
      <w:r>
        <w:t>(c)</w:t>
      </w:r>
      <w:r>
        <w:t xml:space="preserve"> Delivery by Lessor of less than the minimum ABOA square footage required by this lease shall in no event be construed as substantial completion, except as the Contracting Officer permits.</w:t>
      </w:r>
    </w:p>
    <w:p xmlns:tce="http://www.TCE.com">
      <w:pPr>
        <w:pStyle w:val="ListNumber"/>
        <!--depth 1-->
        <w:numPr>
          <w:ilvl w:val="0"/>
          <w:numId w:val="800"/>
        </w:numPr>
      </w:pPr>
      <w:r>
        <w:t/>
      </w:r>
      <w:r>
        <w:t>(d)</w:t>
      </w:r>
      <w:r>
        <w:t xml:space="preserve"> The Government shall not terminate this lease under this clause nor charge the Lessor with damages under this clause, if (1)the delay in substantially completing the work arises from excusable delays, and (2)the Lessor within 10days from the beginning of any such delay (unless extended in writing by the Contracting Officer) provides notice to the Contracting Officer of the causes of delay. The Contracting Officer shall ascertain the facts and the extent of delay. If the facts warrant, the Contracting Officer shall extend the delivery date, to the extent of such delay at no additional costs to the Government. A time extension is the sole remedy of the Lessor.</w:t>
      </w:r>
      <w:bookmarkEnd w:id="3740"/>
      <w:bookmarkEnd w:id="3741"/>
    </w:p>
    <w:p xmlns:tce="http://www.TCE.com">
      <w:pPr>
        <w:pStyle w:val="BodyText"/>
      </w:pPr>
      <w:r>
        <w:t>(End of clause)</w:t>
      </w:r>
    </w:p>
    <!--Topic unique_685-->
    <w:p xmlns:tce="http://www.TCE.com">
      <w:pPr>
        <w:pStyle w:val="Heading6"/>
      </w:pPr>
      <w:bookmarkStart w:id="3744" w:name="_Numd19e45922"/>
      <w:bookmarkStart w:id="3745" w:name="_Refd19e45922"/>
      <w:bookmarkStart w:id="3746" w:name="_Tocd19e45922"/>
      <w:r>
        <w:t/>
      </w:r>
      <w:r>
        <w:t>552.270-19</w:t>
      </w:r>
      <w:r>
        <w:t xml:space="preserve"> Progressive Occupancy.</w:t>
      </w:r>
      <w:bookmarkEnd w:id="3745"/>
      <w:bookmarkEnd w:id="3746"/>
      <w:bookmarkEnd w:id="3744"/>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Progressive Occupancy (Sep 1999)</w:t>
      </w:r>
    </w:p>
    <w:p xmlns:tce="http://www.TCE.com">
      <w:pPr>
        <w:pStyle w:val="BodyText"/>
      </w:pPr>
      <w:r>
        <w:t>The Government shall have the right to elect to occupy the space in partial increments prior to the substantial completion of the entire leased premises, and the Lessor agrees to schedule its work so as to deliver the space incrementally as elected by the Government. The Government shall pay rent commencing with the first business day following substantial completion of the entire leased premise unless the Government has elected to occupy the leased premises incrementally. In case of incremental occupancy, the Government shall pay rent pro rata upon the first business day following substantial completion of each incremental unit. Rental payments shall become due on the first workday of the month following the month in which an increment of space is substantially complete, except that should an increment of space be substantially completed after the fifteenth day of the month, the payment due date will be the first workday of the second month following the month in which it was substantially complete. The commencement date of the firm lease term will be a composite determined from all rent commencement dates.</w:t>
      </w:r>
    </w:p>
    <w:p xmlns:tce="http://www.TCE.com">
      <w:pPr>
        <w:pStyle w:val="BodyText"/>
      </w:pPr>
      <w:r>
        <w:t>(End of clause)</w:t>
      </w:r>
    </w:p>
    <!--Topic unique_686-->
    <w:p xmlns:tce="http://www.TCE.com">
      <w:pPr>
        <w:pStyle w:val="Heading6"/>
      </w:pPr>
      <w:bookmarkStart w:id="3747" w:name="_Numd19e45954"/>
      <w:bookmarkStart w:id="3748" w:name="_Refd19e45954"/>
      <w:bookmarkStart w:id="3749" w:name="_Tocd19e45954"/>
      <w:r>
        <w:t/>
      </w:r>
      <w:r>
        <w:t>552.270-20</w:t>
      </w:r>
      <w:r>
        <w:t xml:space="preserve"> Payment.</w:t>
      </w:r>
      <w:bookmarkEnd w:id="3748"/>
      <w:bookmarkEnd w:id="3749"/>
      <w:bookmarkEnd w:id="3747"/>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Payment (Sep 1999)</w:t>
      </w:r>
    </w:p>
    <w:p xmlns:tce="http://www.TCE.com">
      <w:pPr>
        <w:pStyle w:val="ListNumber"/>
        <!--depth 1-->
        <w:numPr>
          <w:ilvl w:val="0"/>
          <w:numId w:val="802"/>
        </w:numPr>
      </w:pPr>
      <w:bookmarkStart w:id="3751" w:name="_Tocd19e45974"/>
      <w:bookmarkStart w:id="3750" w:name="_Refd19e45974"/>
      <w:r>
        <w:t/>
      </w:r>
      <w:r>
        <w:t>(a)</w:t>
      </w:r>
      <w:r>
        <w:t xml:space="preserve"> When space is offered and accepted, ABOA square footage delivered will be confirmed by either:</w:t>
      </w:r>
    </w:p>
    <w:p xmlns:tce="http://www.TCE.com">
      <w:pPr>
        <w:pStyle w:val="ListNumber2"/>
        <!--depth 2-->
        <w:numPr>
          <w:ilvl w:val="1"/>
          <w:numId w:val="803"/>
        </w:numPr>
      </w:pPr>
      <w:bookmarkStart w:id="3753" w:name="_Tocd19e45982"/>
      <w:bookmarkStart w:id="3752" w:name="_Refd19e45982"/>
      <w:r>
        <w:t/>
      </w:r>
      <w:r>
        <w:t>(1)</w:t>
      </w:r>
      <w:r>
        <w:t xml:space="preserve"> The Government’s measurement of plans submitted by the successful offeror as approved by the Government, and an inspection of the space to verify that the delivered space conforms with such plans.</w:t>
      </w:r>
    </w:p>
    <w:p xmlns:tce="http://www.TCE.com">
      <w:pPr>
        <w:pStyle w:val="ListNumber2"/>
        <!--depth 2-->
        <w:numPr>
          <w:ilvl w:val="1"/>
          <w:numId w:val="803"/>
        </w:numPr>
      </w:pPr>
      <w:r>
        <w:t/>
      </w:r>
      <w:r>
        <w:t>(2)</w:t>
      </w:r>
      <w:r>
        <w:t xml:space="preserve"> A mutual on-site measurement of the space if the Contracting Officer determines it necessary.</w:t>
      </w:r>
      <w:bookmarkEnd w:id="3752"/>
      <w:bookmarkEnd w:id="3753"/>
    </w:p>
    <w:p xmlns:tce="http://www.TCE.com">
      <w:pPr>
        <w:pStyle w:val="ListNumber"/>
        <!--depth 1-->
        <w:numPr>
          <w:ilvl w:val="0"/>
          <w:numId w:val="802"/>
        </w:numPr>
      </w:pPr>
      <w:r>
        <w:t/>
      </w:r>
      <w:r>
        <w:t>(b)</w:t>
      </w:r>
      <w:r>
        <w:t xml:space="preserve"> The Government will not pay for space in excess of the amount of ABOA square footage stated in the lease.</w:t>
      </w:r>
    </w:p>
    <w:p xmlns:tce="http://www.TCE.com">
      <w:pPr>
        <w:pStyle w:val="ListNumber"/>
        <!--depth 1-->
        <w:numPr>
          <w:ilvl w:val="0"/>
          <w:numId w:val="802"/>
        </w:numPr>
      </w:pPr>
      <w:r>
        <w:t/>
      </w:r>
      <w:r>
        <w:t>(c)</w:t>
      </w:r>
      <w:r>
        <w:t xml:space="preserve"> If the amount of ABOA square footage delivered is less than the amount agreed to in the lease, the lease will be modified to reflect the amount of ABOA space delivered and the annual rental will be adjusted as follows:</w:t>
      </w:r>
      <w:bookmarkEnd w:id="3750"/>
      <w:bookmarkEnd w:id="3751"/>
    </w:p>
    <w:p xmlns:tce="http://www.TCE.com">
      <w:pPr>
        <w:pStyle w:val="BodyText"/>
      </w:pPr>
      <w:r>
        <w:t>ABOA square feet not delivered multiplied by one plus the common area factor (CAF), multiplied by the rate per rentable square foot (RSF). That is:</w:t>
      </w:r>
    </w:p>
    <w:p xmlns:tce="http://www.TCE.com">
      <w:pPr>
        <w:pStyle w:val="BodyText"/>
      </w:pPr>
      <w:r>
        <w:t/>
      </w:r>
      <w:r>
        <w:drawing>
          <wp:inline distT="0" distB="0" distL="0" distR="0">
            <wp:extent cx="3038475" cy="461963"/>
            <wp:effectExtent l="0" t="0" r="0" b="0"/>
            <wp:docPr id="1" name="Picture 1"/>
            <wp:cNvGraphicFramePr>
              <a:graphicFrameLocks noChangeAspect="1"/>
            </wp:cNvGraphicFramePr>
            <a:graphic>
              <a:graphicData uri="http://schemas.openxmlformats.org/drawingml/2006/picture">
                <pic:pic>
                  <pic:nvPicPr>
                    <pic:cNvPr id="0" name="media/Graphics/foreign20.jpg"/>
                    <pic:cNvPicPr/>
                  </pic:nvPicPr>
                  <pic:blipFill>
                    <a:blip r:embed="rId104">
                      <a:extLst>
                        <a:ext uri="{28A0092B-C50C-407E-A947-70E740481C1C}">
                          <a14:useLocalDpi val="0"/>
                        </a:ext>
                      </a:extLst>
                    </a:blip>
                    <a:stretch>
                      <a:fillRect/>
                    </a:stretch>
                  </pic:blipFill>
                  <pic:spPr>
                    <a:xfrm>
                      <a:off x="0" y="0"/>
                      <a:ext cx="3038475" cy="461963"/>
                    </a:xfrm>
                    <a:prstGeom prst="rect">
                      <a:avLst/>
                    </a:prstGeom>
                  </pic:spPr>
                </pic:pic>
              </a:graphicData>
            </a:graphic>
          </wp:inline>
        </w:drawing>
      </w:r>
      <w:r>
        <w:t/>
      </w:r>
    </w:p>
    <w:p xmlns:tce="http://www.TCE.com">
      <w:pPr>
        <w:pStyle w:val="BodyText"/>
      </w:pPr>
      <w:r>
        <w:t>(End of clause)</w:t>
      </w:r>
    </w:p>
    <!--Topic unique_687-->
    <w:p xmlns:tce="http://www.TCE.com">
      <w:pPr>
        <w:pStyle w:val="Heading6"/>
      </w:pPr>
      <w:bookmarkStart w:id="3754" w:name="_Numd19e46029"/>
      <w:bookmarkStart w:id="3755" w:name="_Refd19e46029"/>
      <w:bookmarkStart w:id="3756" w:name="_Tocd19e46029"/>
      <w:r>
        <w:t/>
      </w:r>
      <w:r>
        <w:t>552.270-21</w:t>
      </w:r>
      <w:r>
        <w:t xml:space="preserve"> Effect of Acceptance and Occupancy.</w:t>
      </w:r>
      <w:bookmarkEnd w:id="3755"/>
      <w:bookmarkEnd w:id="3756"/>
      <w:bookmarkEnd w:id="3754"/>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Effect of Acceptance and Occupancy (Sep 1999)</w:t>
      </w:r>
    </w:p>
    <w:p xmlns:tce="http://www.TCE.com">
      <w:pPr>
        <w:pStyle w:val="BodyText"/>
      </w:pPr>
      <w:r>
        <w:t>Neither the Government’s acceptance of the premises for occupancy, nor the Government’s occupancy thereof, shall be construed as a waiver of any requirement of or right of the Government under this Lease, or as otherwise prejudicing the Government with respect to any such requirement or right.</w:t>
      </w:r>
    </w:p>
    <w:p xmlns:tce="http://www.TCE.com">
      <w:pPr>
        <w:pStyle w:val="BodyText"/>
      </w:pPr>
      <w:r>
        <w:t>(End of clause)</w:t>
      </w:r>
    </w:p>
    <!--Topic unique_688-->
    <w:p xmlns:tce="http://www.TCE.com">
      <w:pPr>
        <w:pStyle w:val="Heading6"/>
      </w:pPr>
      <w:bookmarkStart w:id="3757" w:name="_Numd19e46061"/>
      <w:bookmarkStart w:id="3758" w:name="_Refd19e46061"/>
      <w:bookmarkStart w:id="3759" w:name="_Tocd19e46061"/>
      <w:r>
        <w:t/>
      </w:r>
      <w:r>
        <w:t>552.270-22</w:t>
      </w:r>
      <w:r>
        <w:t xml:space="preserve"> Default by Lessor During the Term.</w:t>
      </w:r>
      <w:bookmarkEnd w:id="3758"/>
      <w:bookmarkEnd w:id="3759"/>
      <w:bookmarkEnd w:id="3757"/>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Default by Lessor During the Term (Sep 1999)</w:t>
      </w:r>
    </w:p>
    <w:p xmlns:tce="http://www.TCE.com">
      <w:pPr>
        <w:pStyle w:val="ListNumber"/>
        <!--depth 1-->
        <w:numPr>
          <w:ilvl w:val="0"/>
          <w:numId w:val="804"/>
        </w:numPr>
      </w:pPr>
      <w:bookmarkStart w:id="3761" w:name="_Tocd19e46081"/>
      <w:bookmarkStart w:id="3760" w:name="_Refd19e46081"/>
      <w:r>
        <w:t/>
      </w:r>
      <w:r>
        <w:t>(a)</w:t>
      </w:r>
      <w:r>
        <w:t xml:space="preserve"> Each of the following shall constitute a default by Lessor under this lease:</w:t>
      </w:r>
    </w:p>
    <w:p xmlns:tce="http://www.TCE.com">
      <w:pPr>
        <w:pStyle w:val="ListNumber2"/>
        <!--depth 2-->
        <w:numPr>
          <w:ilvl w:val="1"/>
          <w:numId w:val="805"/>
        </w:numPr>
      </w:pPr>
      <w:bookmarkStart w:id="3763" w:name="_Tocd19e46089"/>
      <w:bookmarkStart w:id="3762" w:name="_Refd19e46089"/>
      <w:r>
        <w:t/>
      </w:r>
      <w:r>
        <w:t>(1)</w:t>
      </w:r>
      <w:r>
        <w:t xml:space="preserve"> Failure to maintain, repair, operate or service the premises as and when specified in this lease, or failure to perform any other requirement of this lease as and when required provided any such failure shall remain uncured for a period of thirty (30) days next following Lessor’s receipt of notice thereof from the Contracting Officer or an authorized representative.</w:t>
      </w:r>
    </w:p>
    <w:p xmlns:tce="http://www.TCE.com">
      <w:pPr>
        <w:pStyle w:val="ListNumber2"/>
        <!--depth 2-->
        <w:numPr>
          <w:ilvl w:val="1"/>
          <w:numId w:val="805"/>
        </w:numPr>
      </w:pPr>
      <w:r>
        <w:t/>
      </w:r>
      <w:r>
        <w:t>(2)</w:t>
      </w:r>
      <w:r>
        <w:t xml:space="preserve"> Repeated and unexcused failure by Lessor to comply with one or more requirements of this lease shall constitute a default notwithstanding that one or all such failures shall have been timely cured pursuant to this clause.</w:t>
      </w:r>
      <w:bookmarkEnd w:id="3762"/>
      <w:bookmarkEnd w:id="3763"/>
    </w:p>
    <w:p xmlns:tce="http://www.TCE.com">
      <w:pPr>
        <w:pStyle w:val="ListNumber"/>
        <!--depth 1-->
        <w:numPr>
          <w:ilvl w:val="0"/>
          <w:numId w:val="804"/>
        </w:numPr>
      </w:pPr>
      <w:r>
        <w:t/>
      </w:r>
      <w:r>
        <w:t>(b)</w:t>
      </w:r>
      <w:r>
        <w:t xml:space="preserve"> If a default occurs, the Government may, by notice to Lessor, terminate this lease for default and if so terminated, the Government shall be entitled to the damages specified in the Default in Delivery-Time Extensions clause.</w:t>
      </w:r>
      <w:bookmarkEnd w:id="3760"/>
      <w:bookmarkEnd w:id="3761"/>
    </w:p>
    <w:p xmlns:tce="http://www.TCE.com">
      <w:pPr>
        <w:pStyle w:val="BodyText"/>
      </w:pPr>
      <w:r>
        <w:t>(End of clause)</w:t>
      </w:r>
    </w:p>
    <!--Topic unique_689-->
    <w:p xmlns:tce="http://www.TCE.com">
      <w:pPr>
        <w:pStyle w:val="Heading6"/>
      </w:pPr>
      <w:bookmarkStart w:id="3764" w:name="_Numd19e46122"/>
      <w:bookmarkStart w:id="3765" w:name="_Refd19e46122"/>
      <w:bookmarkStart w:id="3766" w:name="_Tocd19e46122"/>
      <w:r>
        <w:t/>
      </w:r>
      <w:r>
        <w:t>552.270-23</w:t>
      </w:r>
      <w:r>
        <w:t xml:space="preserve"> Subordination, Nondisturbance and Attornment.</w:t>
      </w:r>
      <w:bookmarkEnd w:id="3765"/>
      <w:bookmarkEnd w:id="3766"/>
      <w:bookmarkEnd w:id="3764"/>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Subordination, Nondisturbance and Attornment (Sep 1999)</w:t>
      </w:r>
    </w:p>
    <w:p xmlns:tce="http://www.TCE.com">
      <w:pPr>
        <w:pStyle w:val="ListNumber"/>
        <!--depth 1-->
        <w:numPr>
          <w:ilvl w:val="0"/>
          <w:numId w:val="806"/>
        </w:numPr>
      </w:pPr>
      <w:bookmarkStart w:id="3768" w:name="_Tocd19e46142"/>
      <w:bookmarkStart w:id="3767" w:name="_Refd19e46142"/>
      <w:r>
        <w:t/>
      </w:r>
      <w:r>
        <w:t>(a)</w:t>
      </w:r>
      <w:r>
        <w:t xml:space="preserve"> Lessor warrants that it holds such title to or other interest in the premises and other property as is necessary to the Government’s access to the premises and full use and enjoyment thereof in accordance with the provisions of this lease. Government agrees, in consideration of the warranties and conditions set forth in this clause, that this lease is subject and subordinate to any and all recorded mortgages, deeds of trust and other liens now or hereafter existing or imposed upon the premises, and to any renewal, modification or extension thereof. It is the intention of the parties that this provision shall be self</w:t>
        <w:noBreakHyphen/>
        <w:t>operative and that no further instrument shall be required to effect the present or subsequent subordination of this lease. Government agrees, however, within twenty (20) business days next following the Contracting Officer’s receipt of a written demand, to execute such instruments as Lessor may reasonably request to evidence further the subordination of this lease to any existing or future mortgage, deed of trust or other security interest pertaining to the premises, and to any water, sewer or access easement necessary or desirable to serve the premises or adjoining property owned in whole or in part by Lessor if such easement does not interfere with the full enjoyment of any right granted the Government under this lease.</w:t>
      </w:r>
    </w:p>
    <w:p xmlns:tce="http://www.TCE.com">
      <w:pPr>
        <w:pStyle w:val="ListNumber"/>
        <!--depth 1-->
        <w:numPr>
          <w:ilvl w:val="0"/>
          <w:numId w:val="806"/>
        </w:numPr>
      </w:pPr>
      <w:r>
        <w:t/>
      </w:r>
      <w:r>
        <w:t>(b)</w:t>
      </w:r>
      <w:r>
        <w:t xml:space="preserve"> No such subordination, to either existing or future mortgages, deeds of trust or other lien or security instrument shall operate to affect adversely any right of the Government under this lease so long as the Government is not in default under this lease. Lessor will include in any future mortgage, deed of trust or other security instrument to which this lease becomes subordinate, or in a separate nondisturbance agreement, a provision to the foregoing effect. Lessor warrants that the holders of all notes or other obligations secured by existing mortgages, deeds of trust or other security instruments have consented to the provisions of this clause, and agrees to provide true copies of all such consents to the Contracting Officer promptly upon demand.</w:t>
      </w:r>
    </w:p>
    <w:p xmlns:tce="http://www.TCE.com">
      <w:pPr>
        <w:pStyle w:val="ListNumber"/>
        <!--depth 1-->
        <w:numPr>
          <w:ilvl w:val="0"/>
          <w:numId w:val="806"/>
        </w:numPr>
      </w:pPr>
      <w:r>
        <w:t/>
      </w:r>
      <w:r>
        <w:t>(c)</w:t>
      </w:r>
      <w:r>
        <w:t xml:space="preserve"> In the event of any sale of the premises or any portion thereof by foreclosure of the lien of any such mortgage, deed of trust or other security instrument, or the giving of a deed in lieu of foreclosure, the Government will be deemed to have attorned to any purchaser, purchasers, transferee or transferees of the premises or any portion thereof and its or their successors and assigns, and any such purchasers and transferees will be deemed to have assumed all obligations of the Lessor under this lease, so as to establish direct privity of estate and contract between Government and such purchasers or transferees, with the same force, effect and relative priority in time and right as if the lease had initially been entered into between such purchasers or transferees and the Government; provided, further, that the Contracting Officer and such purchasers or transferees shall, with reasonable promptness following any such sale or deed delivery in lieu of foreclosure, execute all such revisions to this lease, or other writings, as shall be necessary to document the foregoing relationship.</w:t>
      </w:r>
    </w:p>
    <w:p xmlns:tce="http://www.TCE.com">
      <w:pPr>
        <w:pStyle w:val="ListNumber"/>
        <!--depth 1-->
        <w:numPr>
          <w:ilvl w:val="0"/>
          <w:numId w:val="806"/>
        </w:numPr>
      </w:pPr>
      <w:r>
        <w:t/>
      </w:r>
      <w:r>
        <w:t>(d)</w:t>
      </w:r>
      <w:r>
        <w:t xml:space="preserve"> None of the foregoing provisions may be deemed or construed to imply a waiver of the Government’s rights as a sovereign.</w:t>
      </w:r>
      <w:bookmarkEnd w:id="3767"/>
      <w:bookmarkEnd w:id="3768"/>
    </w:p>
    <w:p xmlns:tce="http://www.TCE.com">
      <w:pPr>
        <w:pStyle w:val="BodyText"/>
      </w:pPr>
      <w:r>
        <w:t>(End of clause)</w:t>
      </w:r>
    </w:p>
    <!--Topic unique_690-->
    <w:p xmlns:tce="http://www.TCE.com">
      <w:pPr>
        <w:pStyle w:val="Heading6"/>
      </w:pPr>
      <w:bookmarkStart w:id="3769" w:name="_Numd19e46182"/>
      <w:bookmarkStart w:id="3770" w:name="_Refd19e46182"/>
      <w:bookmarkStart w:id="3771" w:name="_Tocd19e46182"/>
      <w:r>
        <w:t/>
      </w:r>
      <w:r>
        <w:t>552.270-24</w:t>
      </w:r>
      <w:r>
        <w:t xml:space="preserve"> Statement of Lease.</w:t>
      </w:r>
      <w:bookmarkEnd w:id="3770"/>
      <w:bookmarkEnd w:id="3771"/>
      <w:bookmarkEnd w:id="3769"/>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Statement of Lease (Sep 1999)</w:t>
      </w:r>
    </w:p>
    <w:p xmlns:tce="http://www.TCE.com">
      <w:pPr>
        <w:pStyle w:val="ListNumber"/>
        <!--depth 1-->
        <w:numPr>
          <w:ilvl w:val="0"/>
          <w:numId w:val="807"/>
        </w:numPr>
      </w:pPr>
      <w:bookmarkStart w:id="3773" w:name="_Tocd19e46202"/>
      <w:bookmarkStart w:id="3772" w:name="_Refd19e46202"/>
      <w:r>
        <w:t/>
      </w:r>
      <w:r>
        <w:t>(a)</w:t>
      </w:r>
      <w:r>
        <w:t xml:space="preserve"> The Contracting Officer will, within thirty (30) days next following the Contracting Officer’s receipt of a joint written request from Lessor and a prospective lender or purchaser of the building, execute and deliver to Lessor a letter stating that the same is issued subject to the conditions stated in this clause and, if such is the case, that (1)the lease is in full force and effect; (2)the date to which the rent and other charges have been paid in advance, if any; and (3)whether any notice of default has been issued.</w:t>
      </w:r>
    </w:p>
    <w:p xmlns:tce="http://www.TCE.com">
      <w:pPr>
        <w:pStyle w:val="ListNumber"/>
        <!--depth 1-->
        <w:numPr>
          <w:ilvl w:val="0"/>
          <w:numId w:val="807"/>
        </w:numPr>
      </w:pPr>
      <w:r>
        <w:t/>
      </w:r>
      <w:r>
        <w:t>(b)</w:t>
      </w:r>
      <w:r>
        <w:t xml:space="preserve"> Letters issued pursuant to this clause are subject to the following conditions:</w:t>
      </w:r>
    </w:p>
    <w:p xmlns:tce="http://www.TCE.com">
      <w:pPr>
        <w:pStyle w:val="ListNumber2"/>
        <!--depth 2-->
        <w:numPr>
          <w:ilvl w:val="1"/>
          <w:numId w:val="808"/>
        </w:numPr>
      </w:pPr>
      <w:bookmarkStart w:id="3775" w:name="_Tocd19e46217"/>
      <w:bookmarkStart w:id="3774" w:name="_Refd19e46217"/>
      <w:r>
        <w:t/>
      </w:r>
      <w:r>
        <w:t>(1)</w:t>
      </w:r>
      <w:r>
        <w:t xml:space="preserve"> That they are based solely upon a reasonably diligent review of the Contracting Officer’s lease file as of the date of issuance;</w:t>
      </w:r>
    </w:p>
    <w:p xmlns:tce="http://www.TCE.com">
      <w:pPr>
        <w:pStyle w:val="ListNumber2"/>
        <!--depth 2-->
        <w:numPr>
          <w:ilvl w:val="1"/>
          <w:numId w:val="808"/>
        </w:numPr>
      </w:pPr>
      <w:r>
        <w:t/>
      </w:r>
      <w:r>
        <w:t>(2)</w:t>
      </w:r>
      <w:r>
        <w:t xml:space="preserve"> That the Government shall not be held liable because of any defect in or condition of the premises or building;</w:t>
      </w:r>
    </w:p>
    <w:p xmlns:tce="http://www.TCE.com">
      <w:pPr>
        <w:pStyle w:val="ListNumber2"/>
        <!--depth 2-->
        <w:numPr>
          <w:ilvl w:val="1"/>
          <w:numId w:val="808"/>
        </w:numPr>
      </w:pPr>
      <w:r>
        <w:t/>
      </w:r>
      <w:r>
        <w:t>(3)</w:t>
      </w:r>
      <w:r>
        <w:t xml:space="preserve"> That the Contracting Officer does not warrant or represent that the premises or building comply with applicable Federal, State and local law; and</w:t>
      </w:r>
    </w:p>
    <w:p xmlns:tce="http://www.TCE.com">
      <w:pPr>
        <w:pStyle w:val="ListNumber2"/>
        <!--depth 2-->
        <w:numPr>
          <w:ilvl w:val="1"/>
          <w:numId w:val="808"/>
        </w:numPr>
      </w:pPr>
      <w:r>
        <w:t/>
      </w:r>
      <w:r>
        <w:t>(4)</w:t>
      </w:r>
      <w:r>
        <w:t xml:space="preserve"> That the Lessor, and each prospective lender and purchaser are deemed to have constructive notice of such facts as would be ascertainable by reasonable prepurchase and precommitment inspection of the Premises and Building and by inquiry to appropriate Federal, State and local Government officials.</w:t>
      </w:r>
      <w:bookmarkEnd w:id="3774"/>
      <w:bookmarkEnd w:id="3775"/>
    </w:p>
    <w:p xmlns:tce="http://www.TCE.com">
      <w:pPr>
        <w:pStyle w:val="ListParagraph"/>
        <!--depth 1-->
        <w:ind w:left="720"/>
      </w:pPr>
      <w:r>
        <w:t>(End of clause)</w:t>
      </w:r>
      <w:bookmarkEnd w:id="3772"/>
      <w:bookmarkEnd w:id="3773"/>
    </w:p>
    <!--Topic unique_691-->
    <w:p xmlns:tce="http://www.TCE.com">
      <w:pPr>
        <w:pStyle w:val="Heading6"/>
      </w:pPr>
      <w:bookmarkStart w:id="3776" w:name="_Numd19e46257"/>
      <w:bookmarkStart w:id="3777" w:name="_Refd19e46257"/>
      <w:bookmarkStart w:id="3778" w:name="_Tocd19e46257"/>
      <w:r>
        <w:t/>
      </w:r>
      <w:r>
        <w:t>552.270-25</w:t>
      </w:r>
      <w:r>
        <w:t xml:space="preserve"> Substitution of Tenant Agency.</w:t>
      </w:r>
      <w:bookmarkEnd w:id="3777"/>
      <w:bookmarkEnd w:id="3778"/>
      <w:bookmarkEnd w:id="3776"/>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Substitution of Tenant Agency (Sep 1999)</w:t>
      </w:r>
    </w:p>
    <w:p xmlns:tce="http://www.TCE.com">
      <w:pPr>
        <w:pStyle w:val="BodyText"/>
      </w:pPr>
      <w:r>
        <w:t>The Government may, at any time and from time to time, substitute any Government agency or agencies for the Government agency or agencies, if any, named in the lease.</w:t>
      </w:r>
    </w:p>
    <w:p xmlns:tce="http://www.TCE.com">
      <w:pPr>
        <w:pStyle w:val="BodyText"/>
      </w:pPr>
      <w:r>
        <w:t>(End of clause)</w:t>
      </w:r>
    </w:p>
    <!--Topic unique_692-->
    <w:p xmlns:tce="http://www.TCE.com">
      <w:pPr>
        <w:pStyle w:val="Heading6"/>
      </w:pPr>
      <w:bookmarkStart w:id="3779" w:name="_Numd19e46289"/>
      <w:bookmarkStart w:id="3780" w:name="_Refd19e46289"/>
      <w:bookmarkStart w:id="3781" w:name="_Tocd19e46289"/>
      <w:r>
        <w:t/>
      </w:r>
      <w:r>
        <w:t>552.270-26</w:t>
      </w:r>
      <w:r>
        <w:t xml:space="preserve"> No Waiver.</w:t>
      </w:r>
      <w:bookmarkEnd w:id="3780"/>
      <w:bookmarkEnd w:id="3781"/>
      <w:bookmarkEnd w:id="3779"/>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No Waiver (Sep 1999)</w:t>
      </w:r>
    </w:p>
    <w:p xmlns:tce="http://www.TCE.com">
      <w:pPr>
        <w:pStyle w:val="BodyText"/>
      </w:pPr>
      <w:r>
        <w:t>No failure by either party to insist upon the strict performance of any provision of this lease or to exercise any right or remedy consequent upon a breach thereof, and no acceptance of full or partial rent or other performance by either party during the continuance of any such breach shall constitute a waiver of any such breach of such provision.</w:t>
      </w:r>
    </w:p>
    <w:p xmlns:tce="http://www.TCE.com">
      <w:pPr>
        <w:pStyle w:val="BodyText"/>
      </w:pPr>
      <w:r>
        <w:t>(End of clause)</w:t>
      </w:r>
    </w:p>
    <!--Topic unique_693-->
    <w:p xmlns:tce="http://www.TCE.com">
      <w:pPr>
        <w:pStyle w:val="Heading6"/>
      </w:pPr>
      <w:bookmarkStart w:id="3782" w:name="_Numd19e46320"/>
      <w:bookmarkStart w:id="3783" w:name="_Refd19e46320"/>
      <w:bookmarkStart w:id="3784" w:name="_Tocd19e46320"/>
      <w:r>
        <w:t/>
      </w:r>
      <w:r>
        <w:t>552.270-27</w:t>
      </w:r>
      <w:r>
        <w:t xml:space="preserve"> Integrated Agreement.</w:t>
      </w:r>
      <w:bookmarkEnd w:id="3783"/>
      <w:bookmarkEnd w:id="3784"/>
      <w:bookmarkEnd w:id="3782"/>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Integrated Agreement (Sep 1999)</w:t>
      </w:r>
    </w:p>
    <w:p xmlns:tce="http://www.TCE.com">
      <w:pPr>
        <w:pStyle w:val="BodyText"/>
      </w:pPr>
      <w:r>
        <w:t>This Lease, upon execution, contains the entire agreement of the parties and no prior written or oral agreement, express or implied, shall be admissible to contradict the provisions of the Lease.</w:t>
      </w:r>
    </w:p>
    <w:p xmlns:tce="http://www.TCE.com">
      <w:pPr>
        <w:pStyle w:val="BodyText"/>
      </w:pPr>
      <w:r>
        <w:t>(End of clause)</w:t>
      </w:r>
    </w:p>
    <!--Topic unique_694-->
    <w:p xmlns:tce="http://www.TCE.com">
      <w:pPr>
        <w:pStyle w:val="Heading6"/>
      </w:pPr>
      <w:bookmarkStart w:id="3785" w:name="_Numd19e46352"/>
      <w:bookmarkStart w:id="3786" w:name="_Refd19e46352"/>
      <w:bookmarkStart w:id="3787" w:name="_Tocd19e46352"/>
      <w:r>
        <w:t/>
      </w:r>
      <w:r>
        <w:t>552.270-28</w:t>
      </w:r>
      <w:r>
        <w:t xml:space="preserve"> Mutuality of Obligation.</w:t>
      </w:r>
      <w:bookmarkEnd w:id="3786"/>
      <w:bookmarkEnd w:id="3787"/>
      <w:bookmarkEnd w:id="3785"/>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Mutuality of Obligation (Sep 1999)</w:t>
      </w:r>
    </w:p>
    <w:p xmlns:tce="http://www.TCE.com">
      <w:pPr>
        <w:pStyle w:val="BodyText"/>
      </w:pPr>
      <w:r>
        <w:t>The obligations and covenants of the Lessor, and the Government’s obligation to pay rent and other Government obligations and covenants, arising under or related to this Lease, are interdependent. The Government may, upon issuance of and delivery to Lessor of a final decision asserting a claim against Lessor, set off such claim, in whole or in part, as against any payment or payments then or thereafter due the Lessor under this lease. No set off pursuant to this clause shall constitute a breach by the Government of this lease.</w:t>
      </w:r>
    </w:p>
    <w:p xmlns:tce="http://www.TCE.com">
      <w:pPr>
        <w:pStyle w:val="BodyText"/>
      </w:pPr>
      <w:r>
        <w:t>(End of clause)</w:t>
      </w:r>
    </w:p>
    <!--Topic unique_695-->
    <w:p xmlns:tce="http://www.TCE.com">
      <w:pPr>
        <w:pStyle w:val="Heading6"/>
      </w:pPr>
      <w:bookmarkStart w:id="3788" w:name="_Numd19e46383"/>
      <w:bookmarkStart w:id="3789" w:name="_Refd19e46383"/>
      <w:bookmarkStart w:id="3790" w:name="_Tocd19e46383"/>
      <w:r>
        <w:t/>
      </w:r>
      <w:r>
        <w:t>552.270-29</w:t>
      </w:r>
      <w:r>
        <w:t xml:space="preserve"> Acceptance of Space.</w:t>
      </w:r>
      <w:bookmarkEnd w:id="3789"/>
      <w:bookmarkEnd w:id="3790"/>
      <w:bookmarkEnd w:id="3788"/>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Acceptance of Space (Jun 2011)</w:t>
      </w:r>
    </w:p>
    <w:p xmlns:tce="http://www.TCE.com">
      <w:pPr>
        <w:pStyle w:val="ListNumber"/>
        <!--depth 1-->
        <w:numPr>
          <w:ilvl w:val="0"/>
          <w:numId w:val="809"/>
        </w:numPr>
      </w:pPr>
      <w:bookmarkStart w:id="3792" w:name="_Tocd19e46403"/>
      <w:bookmarkStart w:id="3791" w:name="_Refd19e46403"/>
      <w:r>
        <w:t/>
      </w:r>
      <w:r>
        <w:t>(a)</w:t>
      </w:r>
      <w:r>
        <w:t xml:space="preserve"> When the lessor has completed all alterations, improvements, and repairs necessary to meet the requirements of the lease, the lessor shall notify the Contracting Officer. The Contracting Officer or designated representative shall promptly inspect the space.</w:t>
      </w:r>
    </w:p>
    <w:p xmlns:tce="http://www.TCE.com">
      <w:pPr>
        <w:pStyle w:val="ListNumber"/>
        <!--depth 1-->
        <w:numPr>
          <w:ilvl w:val="0"/>
          <w:numId w:val="809"/>
        </w:numPr>
      </w:pPr>
      <w:r>
        <w:t/>
      </w:r>
      <w:r>
        <w:t>(b)</w:t>
      </w:r>
      <w:r>
        <w:t xml:space="preserve"> The Government will accept the space and the lease term will begin after determining that the space is substantially complete and contains the required ABOA square footage as indicated in the solicitation paragraph, Amount and Type of Space.</w:t>
      </w:r>
      <w:bookmarkEnd w:id="3791"/>
      <w:bookmarkEnd w:id="3792"/>
    </w:p>
    <w:p xmlns:tce="http://www.TCE.com">
      <w:pPr>
        <w:pStyle w:val="BodyText"/>
      </w:pPr>
      <w:r>
        <w:t>(End of clause)</w:t>
      </w:r>
    </w:p>
    <!--Topic unique_696-->
    <w:p xmlns:tce="http://www.TCE.com">
      <w:pPr>
        <w:pStyle w:val="Heading6"/>
      </w:pPr>
      <w:bookmarkStart w:id="3793" w:name="_Numd19e46429"/>
      <w:bookmarkStart w:id="3794" w:name="_Refd19e46429"/>
      <w:bookmarkStart w:id="3795" w:name="_Tocd19e46429"/>
      <w:r>
        <w:t/>
      </w:r>
      <w:r>
        <w:t>552.270-30</w:t>
      </w:r>
      <w:r>
        <w:t xml:space="preserve"> Price Adjustment for Illegal or Improper Activity.</w:t>
      </w:r>
      <w:bookmarkEnd w:id="3794"/>
      <w:bookmarkEnd w:id="3795"/>
      <w:bookmarkEnd w:id="3793"/>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Price Adjustment for Illegal or Improper Activity (Jun 2011)</w:t>
      </w:r>
    </w:p>
    <w:p xmlns:tce="http://www.TCE.com">
      <w:pPr>
        <w:pStyle w:val="ListNumber"/>
        <!--depth 1-->
        <w:numPr>
          <w:ilvl w:val="0"/>
          <w:numId w:val="810"/>
        </w:numPr>
      </w:pPr>
      <w:bookmarkStart w:id="3797" w:name="_Tocd19e46449"/>
      <w:bookmarkStart w:id="3796" w:name="_Refd19e46449"/>
      <w:r>
        <w:t/>
      </w:r>
      <w:r>
        <w:t>(a)</w:t>
      </w:r>
      <w:r>
        <w:t xml:space="preserve"> If the head of the contracting activity (HCA) or his or her designee determines that there was a violation of subsection 27(a) of the Office of Federal Procurement Policy Act, as amended (41 U.S.C. 423), as implemented in the Federal Acquisition Regulation, the Government, at its election, may—</w:t>
      </w:r>
    </w:p>
    <w:p xmlns:tce="http://www.TCE.com">
      <w:pPr>
        <w:pStyle w:val="ListNumber2"/>
        <!--depth 2-->
        <w:numPr>
          <w:ilvl w:val="1"/>
          <w:numId w:val="811"/>
        </w:numPr>
      </w:pPr>
      <w:bookmarkStart w:id="3799" w:name="_Tocd19e46457"/>
      <w:bookmarkStart w:id="3798" w:name="_Refd19e46457"/>
      <w:r>
        <w:t/>
      </w:r>
      <w:r>
        <w:t>(1)</w:t>
      </w:r>
      <w:r>
        <w:t xml:space="preserve"> Reduce the monthly rental under this lease by five percent of the amount of the rental for each month of the remaining term of the lease, including any option periods, and recover five percent of the rental already paid;</w:t>
      </w:r>
    </w:p>
    <w:p xmlns:tce="http://www.TCE.com">
      <w:pPr>
        <w:pStyle w:val="ListNumber2"/>
        <!--depth 2-->
        <w:numPr>
          <w:ilvl w:val="1"/>
          <w:numId w:val="811"/>
        </w:numPr>
      </w:pPr>
      <w:r>
        <w:t/>
      </w:r>
      <w:r>
        <w:t>(2)</w:t>
      </w:r>
      <w:r>
        <w:t xml:space="preserve"> Reduce payments for alterations not included in monthly rental payments by five percent of the amount of the alterations agreement; or</w:t>
      </w:r>
    </w:p>
    <w:p xmlns:tce="http://www.TCE.com">
      <w:pPr>
        <w:pStyle w:val="ListNumber2"/>
        <!--depth 2-->
        <w:numPr>
          <w:ilvl w:val="1"/>
          <w:numId w:val="811"/>
        </w:numPr>
      </w:pPr>
      <w:r>
        <w:t/>
      </w:r>
      <w:r>
        <w:t>(3)</w:t>
      </w:r>
      <w:r>
        <w:t xml:space="preserve"> Reduce the payments for violations by a Lessor’s subcontractor by an amount not to exceed the amount of profit or fee reflected in the subcontract at the time the subcontract was placed.</w:t>
      </w:r>
      <w:bookmarkEnd w:id="3798"/>
      <w:bookmarkEnd w:id="3799"/>
    </w:p>
    <w:p xmlns:tce="http://www.TCE.com">
      <w:pPr>
        <w:pStyle w:val="ListNumber"/>
        <!--depth 1-->
        <w:numPr>
          <w:ilvl w:val="0"/>
          <w:numId w:val="810"/>
        </w:numPr>
      </w:pPr>
      <w:r>
        <w:t/>
      </w:r>
      <w:r>
        <w:t>(b)</w:t>
      </w:r>
      <w:r>
        <w:t xml:space="preserve"> Prior to making a determination as set forth above, the HCA or designee shall provide to the Lessor a written notice of the action being considered and the basis thereof. The Lessor shall have a period determined by the agency head or designee, but not less than 30 calendar days after receipt of such notice, to submit in person, in writing, or through a representative, information and argument in opposition to the proposed reduction. The agency head or designee may, upon good cause shown, determine to deduct less than the above amounts from payments.</w:t>
      </w:r>
    </w:p>
    <w:p xmlns:tce="http://www.TCE.com">
      <w:pPr>
        <w:pStyle w:val="ListNumber"/>
        <!--depth 1-->
        <w:numPr>
          <w:ilvl w:val="0"/>
          <w:numId w:val="810"/>
        </w:numPr>
      </w:pPr>
      <w:r>
        <w:t/>
      </w:r>
      <w:r>
        <w:t>(c)</w:t>
      </w:r>
      <w:r>
        <w:t xml:space="preserve"> The rights and remedies of the Government specified herein are not exclusive, and are in addition to any other rights and remedies provided by law or under this lease.</w:t>
      </w:r>
      <w:bookmarkEnd w:id="3796"/>
      <w:bookmarkEnd w:id="3797"/>
    </w:p>
    <w:p xmlns:tce="http://www.TCE.com">
      <w:pPr>
        <w:pStyle w:val="BodyText"/>
      </w:pPr>
      <w:r>
        <w:t>(End of clause)</w:t>
      </w:r>
    </w:p>
    <!--Topic unique_697-->
    <w:p xmlns:tce="http://www.TCE.com">
      <w:pPr>
        <w:pStyle w:val="Heading6"/>
      </w:pPr>
      <w:bookmarkStart w:id="3800" w:name="_Numd19e46504"/>
      <w:bookmarkStart w:id="3801" w:name="_Refd19e46504"/>
      <w:bookmarkStart w:id="3802" w:name="_Tocd19e46504"/>
      <w:r>
        <w:t/>
      </w:r>
      <w:r>
        <w:t>552.270-31</w:t>
      </w:r>
      <w:r>
        <w:t xml:space="preserve"> Prompt Payment.</w:t>
      </w:r>
      <w:bookmarkEnd w:id="3801"/>
      <w:bookmarkEnd w:id="3802"/>
      <w:bookmarkEnd w:id="3800"/>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xml:space="preserve"> insert the following clause:</w:t>
      </w:r>
    </w:p>
    <w:p xmlns:tce="http://www.TCE.com">
      <w:pPr>
        <w:pStyle w:val="BodyText"/>
      </w:pPr>
      <w:r>
        <w:t>Prompt Payment (Jun 2011)</w:t>
      </w:r>
    </w:p>
    <w:p xmlns:tce="http://www.TCE.com">
      <w:pPr>
        <w:pStyle w:val="BodyText"/>
      </w:pPr>
      <w:r>
        <w:t>The Government will make payments under the terms and conditions specified in this clause. Payment shall be considered as being made on the day a check is dated or an electronic funds transfer is made. All days referred to in this clause are calendar days, unless otherwise specified.</w:t>
      </w:r>
    </w:p>
    <w:p xmlns:tce="http://www.TCE.com">
      <w:pPr>
        <w:pStyle w:val="ListNumber"/>
        <!--depth 1-->
        <w:numPr>
          <w:ilvl w:val="0"/>
          <w:numId w:val="812"/>
        </w:numPr>
      </w:pPr>
      <w:bookmarkStart w:id="3806" w:name="_Tocd19e46528"/>
      <w:bookmarkStart w:id="3805" w:name="_Refd19e46528"/>
      <w:bookmarkStart w:id="3804" w:name="_Tocd19e46526"/>
      <w:bookmarkStart w:id="3803" w:name="_Refd19e46526"/>
      <w:r>
        <w:t/>
      </w:r>
      <w:r>
        <w:t>(a)</w:t>
      </w:r>
      <w:r>
        <w:t xml:space="preserve"> </w:t>
      </w:r>
      <w:r>
        <w:rPr>
          <w:i/>
        </w:rPr>
        <w:t>Payment due date</w:t>
      </w:r>
      <w:r>
        <w:t>.</w:t>
      </w:r>
    </w:p>
    <w:p xmlns:tce="http://www.TCE.com">
      <w:pPr>
        <w:pStyle w:val="ListNumber2"/>
        <!--depth 2-->
        <w:numPr>
          <w:ilvl w:val="1"/>
          <w:numId w:val="813"/>
        </w:numPr>
      </w:pPr>
      <w:bookmarkStart w:id="3810" w:name="_Tocd19e46539"/>
      <w:bookmarkStart w:id="3809" w:name="_Refd19e46539"/>
      <w:bookmarkStart w:id="3808" w:name="_Tocd19e46537"/>
      <w:bookmarkStart w:id="3807" w:name="_Refd19e46537"/>
      <w:r>
        <w:t/>
      </w:r>
      <w:r>
        <w:t>(1)</w:t>
      </w:r>
      <w:r>
        <w:t>Rental payments. Rent shall be paid monthly in arrears and will be due on the first workday of each month, and only as provided for by the lease.</w:t>
      </w:r>
    </w:p>
    <w:p xmlns:tce="http://www.TCE.com">
      <w:pPr>
        <w:pStyle w:val="ListNumber3"/>
        <!--depth 3-->
        <w:numPr>
          <w:ilvl w:val="2"/>
          <w:numId w:val="814"/>
        </w:numPr>
      </w:pPr>
      <w:bookmarkStart w:id="3814" w:name="_Tocd19e46547"/>
      <w:bookmarkStart w:id="3813" w:name="_Refd19e46547"/>
      <w:bookmarkStart w:id="3812" w:name="_Tocd19e46545"/>
      <w:bookmarkStart w:id="3811" w:name="_Refd19e46545"/>
      <w:r>
        <w:t/>
      </w:r>
      <w:r>
        <w:t>(i)</w:t>
      </w:r>
      <w:r>
        <w:t>When the date for commencement of rent falls on the 15th day of the month or earlier, the initial monthly rental payment under this contract shall become due on the first workday of the month following the month in which the commencement of the rent is effective.</w:t>
      </w:r>
      <w:bookmarkEnd w:id="3813"/>
      <w:bookmarkEnd w:id="3814"/>
    </w:p>
    <w:p xmlns:tce="http://www.TCE.com">
      <w:pPr>
        <w:pStyle w:val="ListNumber3"/>
        <!--depth 3-->
        <w:numPr>
          <w:ilvl w:val="2"/>
          <w:numId w:val="814"/>
        </w:numPr>
      </w:pPr>
      <w:bookmarkStart w:id="3816" w:name="_Tocd19e46554"/>
      <w:bookmarkStart w:id="3815" w:name="_Refd19e46554"/>
      <w:r>
        <w:t/>
      </w:r>
      <w:r>
        <w:t>(ii)</w:t>
      </w:r>
      <w:r>
        <w:t>When the date for commencement of rent falls after the 15th day of the month, the initial monthly rental payment under this contract shall become due on the first workday of the second month following the month in which the commencement of the rent is effective.</w:t>
      </w:r>
      <w:bookmarkEnd w:id="3815"/>
      <w:bookmarkEnd w:id="3816"/>
      <w:bookmarkEnd w:id="3811"/>
      <w:bookmarkEnd w:id="3812"/>
      <w:bookmarkEnd w:id="3809"/>
      <w:bookmarkEnd w:id="3810"/>
    </w:p>
    <w:p xmlns:tce="http://www.TCE.com">
      <w:pPr>
        <w:pStyle w:val="ListNumber2"/>
        <!--depth 2-->
        <w:numPr>
          <w:ilvl w:val="1"/>
          <w:numId w:val="813"/>
        </w:numPr>
      </w:pPr>
      <w:bookmarkStart w:id="3818" w:name="_Tocd19e46562"/>
      <w:bookmarkStart w:id="3817" w:name="_Refd19e46562"/>
      <w:r>
        <w:t/>
      </w:r>
      <w:r>
        <w:t>(2)</w:t>
      </w:r>
      <w:r>
        <w:t xml:space="preserve"> </w:t>
      </w:r>
      <w:r>
        <w:rPr>
          <w:i/>
        </w:rPr>
        <w:t>Other payments</w:t>
      </w:r>
      <w:r>
        <w:t>. The due date for making payments other than rent shall be the later of the following two events:</w:t>
      </w:r>
    </w:p>
    <w:p xmlns:tce="http://www.TCE.com">
      <w:pPr>
        <w:pStyle w:val="ListNumber3"/>
        <!--depth 3-->
        <w:numPr>
          <w:ilvl w:val="2"/>
          <w:numId w:val="815"/>
        </w:numPr>
      </w:pPr>
      <w:bookmarkStart w:id="3822" w:name="_Tocd19e46573"/>
      <w:bookmarkStart w:id="3821" w:name="_Refd19e46573"/>
      <w:bookmarkStart w:id="3820" w:name="_Tocd19e46571"/>
      <w:bookmarkStart w:id="3819" w:name="_Refd19e46571"/>
      <w:r>
        <w:t/>
      </w:r>
      <w:r>
        <w:t>(i)</w:t>
      </w:r>
      <w:r>
        <w:t>The 30th day after the designated billing office has received a proper invoice from the Contractor.</w:t>
      </w:r>
      <w:bookmarkEnd w:id="3821"/>
      <w:bookmarkEnd w:id="3822"/>
    </w:p>
    <w:p xmlns:tce="http://www.TCE.com">
      <w:pPr>
        <w:pStyle w:val="ListNumber3"/>
        <!--depth 3-->
        <w:numPr>
          <w:ilvl w:val="2"/>
          <w:numId w:val="815"/>
        </w:numPr>
      </w:pPr>
      <w:bookmarkStart w:id="3824" w:name="_Tocd19e46580"/>
      <w:bookmarkStart w:id="3823" w:name="_Refd19e46580"/>
      <w:r>
        <w:t/>
      </w:r>
      <w:r>
        <w:t>(ii)</w:t>
      </w:r>
      <w:r>
        <w:t>The 30th day after Government acceptance of the work or service. However, if the designated billing office fails to annotate the invoice with the actual date of receipt, the invoice payment due date shall be deemed to be the 30th day after the Contractor’s invoice is dated, provided a proper invoice is received and there is no disagreement over quantity, quality, or Contractor compliance with contract requirements.</w:t>
      </w:r>
      <w:bookmarkEnd w:id="3823"/>
      <w:bookmarkEnd w:id="3824"/>
      <w:bookmarkEnd w:id="3819"/>
      <w:bookmarkEnd w:id="3820"/>
      <w:bookmarkEnd w:id="3817"/>
      <w:bookmarkEnd w:id="3818"/>
      <w:bookmarkEnd w:id="3807"/>
      <w:bookmarkEnd w:id="3808"/>
      <w:bookmarkEnd w:id="3805"/>
      <w:bookmarkEnd w:id="3806"/>
    </w:p>
    <w:p xmlns:tce="http://www.TCE.com">
      <w:pPr>
        <w:pStyle w:val="ListNumber"/>
        <!--depth 1-->
        <w:numPr>
          <w:ilvl w:val="0"/>
          <w:numId w:val="812"/>
        </w:numPr>
      </w:pPr>
      <w:bookmarkStart w:id="3826" w:name="_Tocd19e46589"/>
      <w:bookmarkStart w:id="3825" w:name="_Refd19e46589"/>
      <w:r>
        <w:t/>
      </w:r>
      <w:r>
        <w:t>(b)</w:t>
      </w:r>
      <w:r>
        <w:t xml:space="preserve"> </w:t>
      </w:r>
      <w:r>
        <w:rPr>
          <w:i/>
        </w:rPr>
        <w:t>Invoice and inspection requirements for payments other than rent</w:t>
      </w:r>
      <w:r>
        <w:t>.</w:t>
      </w:r>
    </w:p>
    <w:p xmlns:tce="http://www.TCE.com">
      <w:pPr>
        <w:pStyle w:val="ListNumber2"/>
        <!--depth 2-->
        <w:numPr>
          <w:ilvl w:val="1"/>
          <w:numId w:val="816"/>
        </w:numPr>
      </w:pPr>
      <w:bookmarkStart w:id="3830" w:name="_Tocd19e46600"/>
      <w:bookmarkStart w:id="3829" w:name="_Refd19e46600"/>
      <w:bookmarkStart w:id="3828" w:name="_Tocd19e46598"/>
      <w:bookmarkStart w:id="3827" w:name="_Refd19e46598"/>
      <w:r>
        <w:t/>
      </w:r>
      <w:r>
        <w:t>(1)</w:t>
      </w:r>
      <w:r>
        <w:t>The Contractor shall prepare and submit an invoice to the designated billing office after completion of the work. A proper invoice shall include the following items:</w:t>
      </w:r>
    </w:p>
    <w:p xmlns:tce="http://www.TCE.com">
      <w:pPr>
        <w:pStyle w:val="ListNumber3"/>
        <!--depth 3-->
        <w:numPr>
          <w:ilvl w:val="2"/>
          <w:numId w:val="817"/>
        </w:numPr>
      </w:pPr>
      <w:bookmarkStart w:id="3834" w:name="_Tocd19e46608"/>
      <w:bookmarkStart w:id="3833" w:name="_Refd19e46608"/>
      <w:bookmarkStart w:id="3832" w:name="_Tocd19e46606"/>
      <w:bookmarkStart w:id="3831" w:name="_Refd19e46606"/>
      <w:r>
        <w:t/>
      </w:r>
      <w:r>
        <w:t>(i)</w:t>
      </w:r>
      <w:r>
        <w:t>Name and address of the Contractor.</w:t>
      </w:r>
      <w:bookmarkEnd w:id="3833"/>
      <w:bookmarkEnd w:id="3834"/>
    </w:p>
    <w:p xmlns:tce="http://www.TCE.com">
      <w:pPr>
        <w:pStyle w:val="ListNumber3"/>
        <!--depth 3-->
        <w:numPr>
          <w:ilvl w:val="2"/>
          <w:numId w:val="817"/>
        </w:numPr>
      </w:pPr>
      <w:bookmarkStart w:id="3836" w:name="_Tocd19e46615"/>
      <w:bookmarkStart w:id="3835" w:name="_Refd19e46615"/>
      <w:r>
        <w:t/>
      </w:r>
      <w:r>
        <w:t>(ii)</w:t>
      </w:r>
      <w:r>
        <w:t>Invoice date.</w:t>
      </w:r>
      <w:bookmarkEnd w:id="3835"/>
      <w:bookmarkEnd w:id="3836"/>
    </w:p>
    <w:p xmlns:tce="http://www.TCE.com">
      <w:pPr>
        <w:pStyle w:val="ListNumber3"/>
        <!--depth 3-->
        <w:numPr>
          <w:ilvl w:val="2"/>
          <w:numId w:val="817"/>
        </w:numPr>
      </w:pPr>
      <w:bookmarkStart w:id="3838" w:name="_Tocd19e46622"/>
      <w:bookmarkStart w:id="3837" w:name="_Refd19e46622"/>
      <w:r>
        <w:t/>
      </w:r>
      <w:r>
        <w:t>(iii)</w:t>
      </w:r>
      <w:r>
        <w:t>Lease number.</w:t>
      </w:r>
      <w:bookmarkEnd w:id="3837"/>
      <w:bookmarkEnd w:id="3838"/>
    </w:p>
    <w:p xmlns:tce="http://www.TCE.com">
      <w:pPr>
        <w:pStyle w:val="ListNumber3"/>
        <!--depth 3-->
        <w:numPr>
          <w:ilvl w:val="2"/>
          <w:numId w:val="817"/>
        </w:numPr>
      </w:pPr>
      <w:bookmarkStart w:id="3840" w:name="_Tocd19e46629"/>
      <w:bookmarkStart w:id="3839" w:name="_Refd19e46629"/>
      <w:r>
        <w:t/>
      </w:r>
      <w:r>
        <w:t>(iv)</w:t>
      </w:r>
      <w:r>
        <w:t>Government’s order number or other authorization.</w:t>
      </w:r>
      <w:bookmarkEnd w:id="3839"/>
      <w:bookmarkEnd w:id="3840"/>
    </w:p>
    <w:p xmlns:tce="http://www.TCE.com">
      <w:pPr>
        <w:pStyle w:val="ListNumber3"/>
        <!--depth 3-->
        <w:numPr>
          <w:ilvl w:val="2"/>
          <w:numId w:val="817"/>
        </w:numPr>
      </w:pPr>
      <w:bookmarkStart w:id="3842" w:name="_Tocd19e46636"/>
      <w:bookmarkStart w:id="3841" w:name="_Refd19e46636"/>
      <w:r>
        <w:t/>
      </w:r>
      <w:r>
        <w:t>(v)</w:t>
      </w:r>
      <w:r>
        <w:t>Description, price, and quantity of work or services delivered.</w:t>
      </w:r>
      <w:bookmarkEnd w:id="3841"/>
      <w:bookmarkEnd w:id="3842"/>
    </w:p>
    <w:p xmlns:tce="http://www.TCE.com">
      <w:pPr>
        <w:pStyle w:val="ListNumber3"/>
        <!--depth 3-->
        <w:numPr>
          <w:ilvl w:val="2"/>
          <w:numId w:val="817"/>
        </w:numPr>
      </w:pPr>
      <w:bookmarkStart w:id="3844" w:name="_Tocd19e46644"/>
      <w:bookmarkStart w:id="3843" w:name="_Refd19e46644"/>
      <w:r>
        <w:t/>
      </w:r>
      <w:r>
        <w:t>(vi)</w:t>
      </w:r>
      <w:r>
        <w:t>Name and address of Contractor official to whom payment is to be sent (must be the same as that in the remittance address in the lease or the order).</w:t>
      </w:r>
      <w:bookmarkEnd w:id="3843"/>
      <w:bookmarkEnd w:id="3844"/>
    </w:p>
    <w:p xmlns:tce="http://www.TCE.com">
      <w:pPr>
        <w:pStyle w:val="ListNumber3"/>
        <!--depth 3-->
        <w:numPr>
          <w:ilvl w:val="2"/>
          <w:numId w:val="817"/>
        </w:numPr>
      </w:pPr>
      <w:bookmarkStart w:id="3846" w:name="_Tocd19e46651"/>
      <w:bookmarkStart w:id="3845" w:name="_Refd19e46651"/>
      <w:r>
        <w:t/>
      </w:r>
      <w:r>
        <w:t>(vii)</w:t>
      </w:r>
      <w:r>
        <w:t>Name (where practicable), title, phone number, and mailing address of person to be notified in the event of a defective invoice.</w:t>
      </w:r>
      <w:bookmarkEnd w:id="3845"/>
      <w:bookmarkEnd w:id="3846"/>
      <w:bookmarkEnd w:id="3831"/>
      <w:bookmarkEnd w:id="3832"/>
      <w:bookmarkEnd w:id="3829"/>
      <w:bookmarkEnd w:id="3830"/>
    </w:p>
    <w:p xmlns:tce="http://www.TCE.com">
      <w:pPr>
        <w:pStyle w:val="ListNumber2"/>
        <!--depth 2-->
        <w:numPr>
          <w:ilvl w:val="1"/>
          <w:numId w:val="816"/>
        </w:numPr>
      </w:pPr>
      <w:bookmarkStart w:id="3848" w:name="_Tocd19e46659"/>
      <w:bookmarkStart w:id="3847" w:name="_Refd19e46659"/>
      <w:r>
        <w:t/>
      </w:r>
      <w:r>
        <w:t>(2)</w:t>
      </w:r>
      <w:r>
        <w:t>The Government will inspect and determine the acceptability of the work performed or services delivered within seven days after the receipt of a proper invoice or notification of completion of the work or services unless a different period is specified at the time the order is placed. If actual acceptance occurs later, for the purpose of determining the payment due date and calculation of interest, acceptance will be deemed to occur on the last day of the seven day inspection period. If the work or service is rejected for failure to conform to the technical requirements of the contract, the seven days will be counted beginning with receipt of a new invoice or notification. In either case, the Contractor is not entitled to any payment or interest unless actual acceptance by the Government occurs.</w:t>
      </w:r>
      <w:bookmarkEnd w:id="3847"/>
      <w:bookmarkEnd w:id="3848"/>
      <w:bookmarkEnd w:id="3827"/>
      <w:bookmarkEnd w:id="3828"/>
      <w:bookmarkEnd w:id="3825"/>
      <w:bookmarkEnd w:id="3826"/>
    </w:p>
    <w:p xmlns:tce="http://www.TCE.com">
      <w:pPr>
        <w:pStyle w:val="ListNumber"/>
        <!--depth 1-->
        <w:numPr>
          <w:ilvl w:val="0"/>
          <w:numId w:val="812"/>
        </w:numPr>
      </w:pPr>
      <w:bookmarkStart w:id="3850" w:name="_Tocd19e46667"/>
      <w:bookmarkStart w:id="3849" w:name="_Refd19e46667"/>
      <w:r>
        <w:t/>
      </w:r>
      <w:r>
        <w:t>(c)</w:t>
      </w:r>
      <w:r>
        <w:t xml:space="preserve"> </w:t>
      </w:r>
      <w:r>
        <w:rPr>
          <w:i/>
        </w:rPr>
        <w:t>Interest Penalty</w:t>
      </w:r>
      <w:r>
        <w:t>.</w:t>
      </w:r>
    </w:p>
    <w:p xmlns:tce="http://www.TCE.com">
      <w:pPr>
        <w:pStyle w:val="ListNumber2"/>
        <!--depth 2-->
        <w:numPr>
          <w:ilvl w:val="1"/>
          <w:numId w:val="818"/>
        </w:numPr>
      </w:pPr>
      <w:bookmarkStart w:id="3854" w:name="_Tocd19e46678"/>
      <w:bookmarkStart w:id="3853" w:name="_Refd19e46678"/>
      <w:bookmarkStart w:id="3852" w:name="_Tocd19e46676"/>
      <w:bookmarkStart w:id="3851" w:name="_Refd19e46676"/>
      <w:r>
        <w:t/>
      </w:r>
      <w:r>
        <w:t>(1)</w:t>
      </w:r>
      <w:r>
        <w:t>An interest penalty shall be paid automatically by the Government, without request from the Contractor, if payment is not made by the due date.</w:t>
      </w:r>
      <w:bookmarkEnd w:id="3853"/>
      <w:bookmarkEnd w:id="3854"/>
    </w:p>
    <w:p xmlns:tce="http://www.TCE.com">
      <w:pPr>
        <w:pStyle w:val="ListNumber2"/>
        <!--depth 2-->
        <w:numPr>
          <w:ilvl w:val="1"/>
          <w:numId w:val="818"/>
        </w:numPr>
      </w:pPr>
      <w:bookmarkStart w:id="3856" w:name="_Tocd19e46685"/>
      <w:bookmarkStart w:id="3855" w:name="_Refd19e46685"/>
      <w:r>
        <w:t/>
      </w:r>
      <w:r>
        <w:t>(2)</w:t>
      </w:r>
      <w:r>
        <w:t xml:space="preserve">The interest penalty shall be at the rate established by the Secretary of the Treasury under Section 12 of the Contract Disputes Act of 1978 (41 U.S.C. 611) that is in effect on the day after the due date. This rate is referred to as the “Renegotiation Board Interest Rate,” and it is published in the </w:t>
      </w:r>
      <w:r>
        <w:rPr>
          <w:i/>
        </w:rPr>
        <w:t>Federal Register</w:t>
      </w:r>
      <w:r>
        <w:t xml:space="preserve"> semiannually on or about January 1 and July 1. The interest penalty shall accrue daily on the payment amount approved by the Government and be compounded in 30-day increments inclusive from the first day after the due date through the payment date.</w:t>
      </w:r>
      <w:bookmarkEnd w:id="3855"/>
      <w:bookmarkEnd w:id="3856"/>
    </w:p>
    <w:p xmlns:tce="http://www.TCE.com">
      <w:pPr>
        <w:pStyle w:val="ListNumber2"/>
        <!--depth 2-->
        <w:numPr>
          <w:ilvl w:val="1"/>
          <w:numId w:val="818"/>
        </w:numPr>
      </w:pPr>
      <w:bookmarkStart w:id="3858" w:name="_Tocd19e46695"/>
      <w:bookmarkStart w:id="3857" w:name="_Refd19e46695"/>
      <w:r>
        <w:t/>
      </w:r>
      <w:r>
        <w:t>(3)</w:t>
      </w:r>
      <w:r>
        <w:t>Interest penalties will not continue to accrue after the filing of a claim for such penalties under the clause at 52.233-1, Disputes, or for more than one year. Interest penalties of less than $1.00 need not be paid.</w:t>
      </w:r>
      <w:bookmarkEnd w:id="3857"/>
      <w:bookmarkEnd w:id="3858"/>
    </w:p>
    <w:p xmlns:tce="http://www.TCE.com">
      <w:pPr>
        <w:pStyle w:val="ListNumber2"/>
        <!--depth 2-->
        <w:numPr>
          <w:ilvl w:val="1"/>
          <w:numId w:val="818"/>
        </w:numPr>
      </w:pPr>
      <w:bookmarkStart w:id="3860" w:name="_Tocd19e46702"/>
      <w:bookmarkStart w:id="3859" w:name="_Refd19e46702"/>
      <w:r>
        <w:t/>
      </w:r>
      <w:r>
        <w:t>(4)</w:t>
      </w:r>
      <w:r>
        <w:t>Interest penalties are not required on payment delays due to disagreement between the Government and Contractor over the payment amount or other issues involving contract compliance or on amounts temporarily withheld or retained in accordance with the terms of the contract. Claims involving disputes, and any interest that may be payable, will be resolved in accordance with the clause at 52.233-1, Disputes.</w:t>
      </w:r>
      <w:bookmarkEnd w:id="3859"/>
      <w:bookmarkEnd w:id="3860"/>
      <w:bookmarkEnd w:id="3851"/>
      <w:bookmarkEnd w:id="3852"/>
      <w:bookmarkEnd w:id="3849"/>
      <w:bookmarkEnd w:id="3850"/>
    </w:p>
    <w:p xmlns:tce="http://www.TCE.com">
      <w:pPr>
        <w:pStyle w:val="ListNumber"/>
        <!--depth 1-->
        <w:numPr>
          <w:ilvl w:val="0"/>
          <w:numId w:val="812"/>
        </w:numPr>
      </w:pPr>
      <w:bookmarkStart w:id="3862" w:name="_Tocd19e46710"/>
      <w:bookmarkStart w:id="3861" w:name="_Refd19e46710"/>
      <w:r>
        <w:t/>
      </w:r>
      <w:r>
        <w:t>(d)</w:t>
      </w:r>
      <w:r>
        <w:t xml:space="preserve"> </w:t>
      </w:r>
      <w:r>
        <w:rPr>
          <w:i/>
        </w:rPr>
        <w:t>Overpayments</w:t>
      </w:r>
      <w:r>
        <w:t>. If the Lessor becomes aware of a duplicate payment or that the Government has otherwise overpaid on a payment, the Contractor shall—</w:t>
      </w:r>
    </w:p>
    <w:p xmlns:tce="http://www.TCE.com">
      <w:pPr>
        <w:pStyle w:val="ListNumber2"/>
        <!--depth 2-->
        <w:numPr>
          <w:ilvl w:val="1"/>
          <w:numId w:val="819"/>
        </w:numPr>
      </w:pPr>
      <w:bookmarkStart w:id="3866" w:name="_Tocd19e46721"/>
      <w:bookmarkStart w:id="3865" w:name="_Refd19e46721"/>
      <w:bookmarkStart w:id="3864" w:name="_Tocd19e46719"/>
      <w:bookmarkStart w:id="3863" w:name="_Refd19e46719"/>
      <w:r>
        <w:t/>
      </w:r>
      <w:r>
        <w:t>(1)</w:t>
      </w:r>
      <w:r>
        <w:t>Return the overpayment amount to the payment office cited in the contract along with a description of the overpayment including the—</w:t>
      </w:r>
    </w:p>
    <w:p xmlns:tce="http://www.TCE.com">
      <w:pPr>
        <w:pStyle w:val="ListNumber3"/>
        <!--depth 3-->
        <w:numPr>
          <w:ilvl w:val="2"/>
          <w:numId w:val="820"/>
        </w:numPr>
      </w:pPr>
      <w:bookmarkStart w:id="3870" w:name="_Tocd19e46729"/>
      <w:bookmarkStart w:id="3869" w:name="_Refd19e46729"/>
      <w:bookmarkStart w:id="3868" w:name="_Tocd19e46727"/>
      <w:bookmarkStart w:id="3867" w:name="_Refd19e46727"/>
      <w:r>
        <w:t/>
      </w:r>
      <w:r>
        <w:t>(i)</w:t>
      </w:r>
      <w:r>
        <w:t>Circumstances of the overpayment (</w:t>
      </w:r>
      <w:r>
        <w:rPr>
          <w:i/>
        </w:rPr>
        <w:t>e.g.</w:t>
      </w:r>
      <w:r>
        <w:t>, duplicate payment, erroneous payment, liquidation errors, date(s) of overpayment);</w:t>
      </w:r>
      <w:bookmarkEnd w:id="3869"/>
      <w:bookmarkEnd w:id="3870"/>
    </w:p>
    <w:p xmlns:tce="http://www.TCE.com">
      <w:pPr>
        <w:pStyle w:val="ListNumber3"/>
        <!--depth 3-->
        <w:numPr>
          <w:ilvl w:val="2"/>
          <w:numId w:val="820"/>
        </w:numPr>
      </w:pPr>
      <w:bookmarkStart w:id="3872" w:name="_Tocd19e46739"/>
      <w:bookmarkStart w:id="3871" w:name="_Refd19e46739"/>
      <w:r>
        <w:t/>
      </w:r>
      <w:r>
        <w:t>(ii)</w:t>
      </w:r>
      <w:r>
        <w:t>Affected lease number;</w:t>
      </w:r>
      <w:bookmarkEnd w:id="3871"/>
      <w:bookmarkEnd w:id="3872"/>
    </w:p>
    <w:p xmlns:tce="http://www.TCE.com">
      <w:pPr>
        <w:pStyle w:val="ListNumber3"/>
        <!--depth 3-->
        <w:numPr>
          <w:ilvl w:val="2"/>
          <w:numId w:val="820"/>
        </w:numPr>
      </w:pPr>
      <w:bookmarkStart w:id="3874" w:name="_Tocd19e46746"/>
      <w:bookmarkStart w:id="3873" w:name="_Refd19e46746"/>
      <w:r>
        <w:t/>
      </w:r>
      <w:r>
        <w:t>(iii)</w:t>
      </w:r>
      <w:r>
        <w:t>Affected lease line item or subline item, if applicable; and</w:t>
      </w:r>
      <w:bookmarkEnd w:id="3873"/>
      <w:bookmarkEnd w:id="3874"/>
    </w:p>
    <w:p xmlns:tce="http://www.TCE.com">
      <w:pPr>
        <w:pStyle w:val="ListNumber3"/>
        <!--depth 3-->
        <w:numPr>
          <w:ilvl w:val="2"/>
          <w:numId w:val="820"/>
        </w:numPr>
      </w:pPr>
      <w:bookmarkStart w:id="3876" w:name="_Tocd19e46753"/>
      <w:bookmarkStart w:id="3875" w:name="_Refd19e46753"/>
      <w:r>
        <w:t/>
      </w:r>
      <w:r>
        <w:t>(iv)</w:t>
      </w:r>
      <w:r>
        <w:t>Lessor point of contact.</w:t>
      </w:r>
      <w:bookmarkEnd w:id="3875"/>
      <w:bookmarkEnd w:id="3876"/>
      <w:bookmarkEnd w:id="3867"/>
      <w:bookmarkEnd w:id="3868"/>
      <w:bookmarkEnd w:id="3865"/>
      <w:bookmarkEnd w:id="3866"/>
    </w:p>
    <w:p xmlns:tce="http://www.TCE.com">
      <w:pPr>
        <w:pStyle w:val="ListNumber2"/>
        <!--depth 2-->
        <w:numPr>
          <w:ilvl w:val="1"/>
          <w:numId w:val="819"/>
        </w:numPr>
      </w:pPr>
      <w:bookmarkStart w:id="3878" w:name="_Tocd19e46761"/>
      <w:bookmarkStart w:id="3877" w:name="_Refd19e46761"/>
      <w:r>
        <w:t/>
      </w:r>
      <w:r>
        <w:t>(2)</w:t>
      </w:r>
      <w:r>
        <w:t>Provide a copy of the remittance and supporting documentation to the Contracting Officer.</w:t>
      </w:r>
      <w:bookmarkEnd w:id="3877"/>
      <w:bookmarkEnd w:id="3878"/>
      <w:bookmarkEnd w:id="3863"/>
      <w:bookmarkEnd w:id="3864"/>
      <w:bookmarkEnd w:id="3861"/>
      <w:bookmarkEnd w:id="3862"/>
      <w:bookmarkEnd w:id="3803"/>
      <w:bookmarkEnd w:id="3804"/>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(Sep 1999)</w:t>
      </w: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delete paragraphs (a)(2) and (b) of the basic clause, and redesignate the remaining paragraphs accordingly.</w:t>
      </w:r>
    </w:p>
    <w:p xmlns:tce="http://www.TCE.com">
      <w:pPr>
        <w:pStyle w:val="BodyText"/>
      </w:pPr>
      <w:r>
        <w:t/>
      </w:r>
      <w:r>
        <w:t/>
      </w:r>
    </w:p>
    <!--Topic unique_698-->
    <w:p xmlns:tce="http://www.TCE.com">
      <w:pPr>
        <w:pStyle w:val="Heading6"/>
      </w:pPr>
      <w:bookmarkStart w:id="3879" w:name="_Numd19e46802"/>
      <w:bookmarkStart w:id="3880" w:name="_Refd19e46802"/>
      <w:bookmarkStart w:id="3881" w:name="_Tocd19e46802"/>
      <w:r>
        <w:t/>
      </w:r>
      <w:r>
        <w:t>552.270-32</w:t>
      </w:r>
      <w:r>
        <w:t xml:space="preserve"> Covenant Against Contingent Fees.</w:t>
      </w:r>
      <w:bookmarkEnd w:id="3880"/>
      <w:bookmarkEnd w:id="3881"/>
      <w:bookmarkEnd w:id="3879"/>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 insert the following clause:</w:t>
      </w:r>
    </w:p>
    <w:p xmlns:tce="http://www.TCE.com">
      <w:pPr>
        <w:pStyle w:val="BodyText"/>
      </w:pPr>
      <w:r>
        <w:t>Covenant Against Contingent Fees (Jun 2011)</w:t>
      </w:r>
    </w:p>
    <w:p xmlns:tce="http://www.TCE.com">
      <w:pPr>
        <w:pStyle w:val="ListNumber"/>
        <!--depth 1-->
        <w:numPr>
          <w:ilvl w:val="0"/>
          <w:numId w:val="821"/>
        </w:numPr>
      </w:pPr>
      <w:bookmarkStart w:id="3883" w:name="_Tocd19e46822"/>
      <w:bookmarkStart w:id="3882" w:name="_Refd19e46822"/>
      <w:r>
        <w:t/>
      </w:r>
      <w:r>
        <w:t>(a)</w:t>
      </w:r>
      <w:r>
        <w:t xml:space="preserve"> The Contractor warrants that no person or agency has been employed or retained to solicit or obtain this contract upon an agreement or understanding for a contingent fee, except a bona fide employee or agency. For breach or violation of this warranty, the Government shall have the right to annul this contract without liability or, in its discretion, to deduct from the contract price or consideration, or otherwise recover the full amount of the contingent fee.</w:t>
      </w:r>
    </w:p>
    <w:p xmlns:tce="http://www.TCE.com">
      <w:pPr>
        <w:pStyle w:val="ListNumber"/>
        <!--depth 1-->
        <w:numPr>
          <w:ilvl w:val="0"/>
          <w:numId w:val="821"/>
        </w:numPr>
      </w:pPr>
      <w:r>
        <w:t/>
      </w:r>
      <w:r>
        <w:t>(b)</w:t>
      </w:r>
      <w:r>
        <w:t xml:space="preserve"> </w:t>
      </w:r>
      <w:r>
        <w:rPr>
          <w:i/>
        </w:rPr>
        <w:t>Bona fide agency</w:t>
      </w:r>
      <w:r>
        <w:t>, as used in this clause, means an established commercial or selling agency (including licensed real estate agents or brokers), maintained by a Contractor for the purpose of securing business, that neither exerts nor proposes to exert improper influence to solicit or obtain Government contracts nor holds itself out as being able to obtain any Government contract or contracts through improper influence.</w:t>
      </w:r>
      <w:bookmarkEnd w:id="3882"/>
      <w:bookmarkEnd w:id="3883"/>
    </w:p>
    <w:p xmlns:tce="http://www.TCE.com">
      <w:pPr>
        <w:pStyle w:val="BodyText"/>
      </w:pPr>
      <w:r>
        <w:t/>
      </w:r>
      <w:r>
        <w:rPr>
          <w:i/>
        </w:rPr>
        <w:t>Bona fide employee</w:t>
      </w:r>
      <w:r>
        <w:t>, as used in this clause, means a person, employed by a Contractor and subject to the Contractor’s supervision and control as to time, place, and manner of performance, who neither exerts nor proposes to exert improper influence to solicit or obtain Government contracts nor holds out as being able to obtain any Government contract or contracts through improper influence.</w:t>
      </w:r>
    </w:p>
    <w:p xmlns:tce="http://www.TCE.com">
      <w:pPr>
        <w:pStyle w:val="BodyText"/>
      </w:pPr>
      <w:r>
        <w:t/>
      </w:r>
      <w:r>
        <w:rPr>
          <w:i/>
        </w:rPr>
        <w:t>Contingent fee</w:t>
      </w:r>
      <w:r>
        <w:t>, as used in this clause, means any commission, percentage, brokerage, or other fee that is contingent upon the success that a person or concern has in securing a Government contract.</w:t>
      </w:r>
    </w:p>
    <w:p xmlns:tce="http://www.TCE.com">
      <w:pPr>
        <w:pStyle w:val="BodyText"/>
      </w:pPr>
      <w:r>
        <w:t/>
      </w:r>
      <w:r>
        <w:rPr>
          <w:i/>
        </w:rPr>
        <w:t>Improper influence</w:t>
      </w:r>
      <w:r>
        <w:t>, as used in this clause, means any influence that induces or tends to induce a Government employee or officer to give consideration or to act regarding a Government contract on any basis other than the merits of the matter.</w:t>
      </w:r>
    </w:p>
    <w:p xmlns:tce="http://www.TCE.com">
      <w:pPr>
        <w:pStyle w:val="BodyText"/>
      </w:pPr>
      <w:r>
        <w:t>(End of clause)</w:t>
      </w:r>
    </w:p>
    <!--Topic unique_86-->
    <w:p xmlns:tce="http://www.TCE.com">
      <w:pPr>
        <w:pStyle w:val="Heading6"/>
      </w:pPr>
      <w:bookmarkStart w:id="3884" w:name="_Numd19e46865"/>
      <w:bookmarkStart w:id="3885" w:name="_Refd19e46865"/>
      <w:bookmarkStart w:id="3886" w:name="_Tocd19e46865"/>
      <w:r>
        <w:t/>
      </w:r>
      <w:r>
        <w:t>552.270-33</w:t>
      </w:r>
      <w:r>
        <w:t xml:space="preserve"> Foreign Ownership and Financing Representation for High-Security Leased Space.</w:t>
      </w:r>
      <w:bookmarkEnd w:id="3885"/>
      <w:bookmarkEnd w:id="3886"/>
      <w:bookmarkEnd w:id="3884"/>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(c), insert the following clause:</w:t>
      </w:r>
    </w:p>
    <w:p xmlns:tce="http://www.TCE.com">
      <w:pPr>
        <w:pStyle w:val="BodyText"/>
      </w:pPr>
      <w:r>
        <w:t>Foreign Ownership and Financing Representation for High-Security Leased Space (Jun 2021)</w:t>
      </w:r>
    </w:p>
    <w:p xmlns:tce="http://www.TCE.com">
      <w:pPr>
        <w:pStyle w:val="ListNumber"/>
        <!--depth 1-->
        <w:numPr>
          <w:ilvl w:val="0"/>
          <w:numId w:val="822"/>
        </w:numPr>
      </w:pPr>
      <w:r>
        <w:t/>
      </w:r>
      <w:r>
        <w:t>(a)</w:t>
      </w:r>
      <w:r>
        <w:t xml:space="preserve"> </w:t>
      </w:r>
      <w:r>
        <w:rPr>
          <w:i/>
        </w:rPr>
        <w:t>Definitions.</w:t>
      </w:r>
      <w:r>
        <w:t xml:space="preserve"> As used in this clause–</w:t>
      </w:r>
    </w:p>
    <w:p xmlns:tce="http://www.TCE.com">
      <w:pPr>
        <w:pStyle w:val="ListParagraph"/>
        <!--depth 1-->
        <w:ind w:left="720"/>
      </w:pPr>
      <w:r>
        <w:t>“Financing” means the process of raising or providing funds through debt or equity for purposes of meeting the requirements of the Lease, including, but not limited to, acquisition, maintenance, and construction of, or improvements to, the Property.</w:t>
      </w:r>
    </w:p>
    <w:p xmlns:tce="http://www.TCE.com">
      <w:pPr>
        <w:pStyle w:val="ListParagraph"/>
        <!--depth 1-->
        <w:ind w:left="720"/>
      </w:pPr>
      <w:r>
        <w:t>“Foreign entity” means a:</w:t>
      </w:r>
    </w:p>
    <w:p xmlns:tce="http://www.TCE.com">
      <w:pPr>
        <w:pStyle w:val="ListParagraph"/>
        <w:ind w:left="1080" w:firstLine="360"/>
        <!--depth 1-->
        <w:ind w:left="720"/>
      </w:pPr>
      <w:r>
        <w:t>(i) Corporation, company, business association, partnership, society, trust, or any other nongovernmental entity, organization, or group that is headquartered or organized under the laws of a country that is not the United States or a state, local government, tribe, or territory within the United States; or</w:t>
      </w:r>
    </w:p>
    <w:p xmlns:tce="http://www.TCE.com">
      <w:pPr>
        <w:pStyle w:val="ListParagraph"/>
        <w:ind w:left="1080" w:firstLine="360"/>
        <!--depth 1-->
        <w:ind w:left="720"/>
      </w:pPr>
      <w:r>
        <w:t>(ii) Government or governmental instrumentality that is not the United States Government.</w:t>
      </w:r>
    </w:p>
    <w:p xmlns:tce="http://www.TCE.com">
      <w:pPr>
        <w:pStyle w:val="ListParagraph"/>
        <!--depth 1-->
        <w:ind w:left="720"/>
      </w:pPr>
      <w:r>
        <w:t>“Foreign person” means an individual who is not:</w:t>
      </w:r>
    </w:p>
    <w:p xmlns:tce="http://www.TCE.com">
      <w:pPr>
        <w:pStyle w:val="ListParagraph"/>
        <w:ind w:left="1080" w:firstLine="360"/>
        <!--depth 1-->
        <w:ind w:left="720"/>
      </w:pPr>
      <w:r>
        <w:t>(i) a United States citizen; or</w:t>
      </w:r>
    </w:p>
    <w:p xmlns:tce="http://www.TCE.com">
      <w:pPr>
        <w:pStyle w:val="ListParagraph"/>
        <w:ind w:left="1080" w:firstLine="360"/>
        <!--depth 1-->
        <w:ind w:left="720"/>
      </w:pPr>
      <w:r>
        <w:t>(ii) an alien lawfully admitted for permanent residence in the United States.</w:t>
      </w:r>
    </w:p>
    <w:p xmlns:tce="http://www.TCE.com">
      <w:pPr>
        <w:pStyle w:val="ListParagraph"/>
        <!--depth 1-->
        <w:ind w:left="720"/>
      </w:pPr>
      <w:r>
        <w:t>“Highest-level owner” means the entity that owns or controls an immediate owner of the offeror or Lessor, or that owns or controls one or more entities that control an immediate owner of the offeror or Lessor. No entity owns or exercises control of the highest-level owner.</w:t>
      </w:r>
    </w:p>
    <w:p xmlns:tce="http://www.TCE.com">
      <w:pPr>
        <w:pStyle w:val="ListParagraph"/>
        <!--depth 1-->
        <w:ind w:left="720"/>
      </w:pPr>
      <w:r>
        <w:t>“Immediate owner” means an entity, other than the offeror or Lessor, that has direct control of the offeror or Lessor. Indicators of control include, but are not limited to, one or more of the following: ownership or interlocking management, identity of interests among family members, shared facilities and equipment, and the common use of employees.</w:t>
      </w:r>
    </w:p>
    <w:p xmlns:tce="http://www.TCE.com">
      <w:pPr>
        <w:pStyle w:val="ListParagraph"/>
        <!--depth 1-->
        <w:ind w:left="720"/>
      </w:pPr>
      <w:r>
        <w:t xml:space="preserve">“Unique entity identifier” means a number or other identifier used to identify a specific commercial, nonprofit, or Government entity. See </w:t>
      </w:r>
      <w:hyperlink r:id="rIdHyperlink350">
        <w:r>
          <w:rPr>
            <w:rStyle w:val="Hyperlink"/>
          </w:rPr>
          <w:t>www.sam.gov</w:t>
        </w:r>
      </w:hyperlink>
      <w:r>
        <w:t xml:space="preserve"> for the designated entity for establishing unique entity identifiers.</w:t>
      </w:r>
    </w:p>
    <w:p xmlns:tce="http://www.TCE.com">
      <w:pPr>
        <w:pStyle w:val="ListNumber"/>
        <!--depth 1-->
        <w:numPr>
          <w:ilvl w:val="0"/>
          <w:numId w:val="822"/>
        </w:numPr>
      </w:pPr>
      <w:r>
        <w:t/>
      </w:r>
      <w:r>
        <w:t>(b)</w:t>
      </w:r>
      <w:r>
        <w:t xml:space="preserve"> </w:t>
      </w:r>
      <w:r>
        <w:rPr>
          <w:i/>
        </w:rPr>
        <w:t>Timing.</w:t>
      </w:r>
      <w:r>
        <w:t xml:space="preserve"> The Offeror or Lessor shall complete this representation when submitting a proposal. If the Offeror is the successful awardee, the Offeror (now Lessor) shall review, update, and provide this representation on an annual basis, reflecting all changes to immediate owner, highest-level owner and financing during the preceding 1-year period, starting one year from the Lease Term Effective Date through final payment of any contract. If the Lessor intends to transfer the lease to a successor in interest under the circumstances set forth in FAR 42.1204, the Lessor shall submit this representation to the Lease Contracting Officer with any request to novate the lease. The Offeror or Lessor is responsible for the currency, accuracy and completeness of the data disclosed, and for any liability resulting from the Government's reliance on inaccurate or incomplete data.</w:t>
      </w:r>
    </w:p>
    <w:p xmlns:tce="http://www.TCE.com">
      <w:pPr>
        <w:pStyle w:val="ListNumber"/>
        <!--depth 1-->
        <w:numPr>
          <w:ilvl w:val="0"/>
          <w:numId w:val="822"/>
        </w:numPr>
      </w:pPr>
      <w:r>
        <w:t/>
      </w:r>
      <w:r>
        <w:t>(c)</w:t>
      </w:r>
      <w:r>
        <w:t xml:space="preserve"> </w:t>
      </w:r>
      <w:r>
        <w:rPr>
          <w:i/>
        </w:rPr>
        <w:t>Immediate owner</w:t>
      </w:r>
      <w:r>
        <w:t>.</w:t>
      </w:r>
    </w:p>
    <w:p xmlns:tce="http://www.TCE.com">
      <w:pPr>
        <w:pStyle w:val="ListNumber2"/>
        <!--depth 2-->
        <w:numPr>
          <w:ilvl w:val="1"/>
          <w:numId w:val="823"/>
        </w:numPr>
      </w:pPr>
      <w:r>
        <w:t/>
      </w:r>
      <w:r>
        <w:t>(1)</w:t>
      </w:r>
      <w:r>
        <w:t xml:space="preserve"> The Offeror or Lessor represents that it □ does or □ does not have an immediate owner.</w:t>
      </w:r>
    </w:p>
    <w:p xmlns:tce="http://www.TCE.com">
      <w:pPr>
        <w:pStyle w:val="ListNumber2"/>
        <!--depth 2-->
        <w:numPr>
          <w:ilvl w:val="1"/>
          <w:numId w:val="823"/>
        </w:numPr>
      </w:pPr>
      <w:r>
        <w:t/>
      </w:r>
      <w:r>
        <w:t>(2)</w:t>
      </w:r>
      <w:r>
        <w:t xml:space="preserve"> If the Offeror or Lessor indicates "does" in paragraph (c)(1) of this clause, then enter the following information for the immediate owner. If the offeror or Lessor has more than one immediate owner (</w:t>
      </w:r>
      <w:r>
        <w:rPr>
          <w:i/>
        </w:rPr>
        <w:t>e.g.</w:t>
      </w:r>
      <w:r>
        <w:t>, joint venture), then the offeror or Lessor shall provide the information for each entity.</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Legal name</w:t>
            </w:r>
          </w:p>
          <w:p xmlns:tce="http://www.TCE.com">
            <w:pPr>
              <w:pStyle w:val="BodyText"/>
            </w:pPr>
            <w:r>
              <w:t>(do not use a “doing business as” name)</w:t>
            </w:r>
          </w:p>
        </w:tc>
        <w:tc>
          <w:p/>
        </w:tc>
      </w:tr>
      <w:tr>
        <w:trPr>
          <w:cantSplit/>
        </w:trPr>
        <w:tc>
          <w:p xmlns:tce="http://www.TCE.com">
            <w:pPr>
              <w:pStyle w:val="BodyText"/>
            </w:pPr>
            <w:r>
              <w:t>Unique entity identifier</w:t>
            </w:r>
          </w:p>
          <w:p xmlns:tce="http://www.TCE.com">
            <w:pPr>
              <w:pStyle w:val="BodyText"/>
            </w:pPr>
            <w:r>
              <w:t>(if available)</w:t>
            </w:r>
          </w:p>
        </w:tc>
        <w:tc>
          <w:p/>
        </w:tc>
      </w:tr>
    </w:tbl>
    <w:p xmlns:tce="http://www.TCE.com">
      <w:pPr>
        <w:pStyle w:val="ListNumber2"/>
        <!--depth 2-->
        <w:numPr>
          <w:ilvl w:val="1"/>
          <w:numId w:val="823"/>
        </w:numPr>
      </w:pPr>
      <w:r>
        <w:t/>
      </w:r>
      <w:r>
        <w:t>(3)</w:t>
      </w:r>
      <w:r>
        <w:t xml:space="preserve"> If the Offeror or Lessor indicates "does" in paragraph (c)(1) of this clause, then complete this additional representation: Is the immediate owner a foreign entity?: □ Yes or □ No.</w:t>
      </w:r>
    </w:p>
    <w:p xmlns:tce="http://www.TCE.com">
      <w:pPr>
        <w:pStyle w:val="ListNumber2"/>
        <!--depth 2-->
        <w:numPr>
          <w:ilvl w:val="1"/>
          <w:numId w:val="823"/>
        </w:numPr>
      </w:pPr>
      <w:r>
        <w:t/>
      </w:r>
      <w:r>
        <w:t>(4)</w:t>
      </w:r>
      <w:r>
        <w:t xml:space="preserve"> If the Offeror or Lessor indicates "does" in paragraph (c)(1) of this clause, then complete this additional representation: Is the immediate owner a foreign person?: □ Yes or □ No.</w:t>
      </w:r>
    </w:p>
    <w:p xmlns:tce="http://www.TCE.com">
      <w:pPr>
        <w:pStyle w:val="ListNumber2"/>
        <!--depth 2-->
        <w:numPr>
          <w:ilvl w:val="1"/>
          <w:numId w:val="823"/>
        </w:numPr>
      </w:pPr>
      <w:r>
        <w:t/>
      </w:r>
      <w:r>
        <w:t>(5)</w:t>
      </w:r>
      <w:r>
        <w:t xml:space="preserve"> If the Offeror or Lessor indicates "Yes" in either paragraph (c)(3) or (4) of this clause, indicating that there is foreign ownership (as a foreign entity or foreign person), then enter the following information for the foreign owner (respond for each as applicable).</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Physical address</w:t>
            </w:r>
          </w:p>
        </w:tc>
        <w:tc>
          <w:p/>
        </w:tc>
      </w:tr>
      <w:tr>
        <w:trPr>
          <w:cantSplit/>
        </w:trPr>
        <w:tc>
          <w:p xmlns:tce="http://www.TCE.com">
            <w:pPr>
              <w:pStyle w:val="BodyText"/>
            </w:pPr>
            <w:r>
              <w:t>Country</w:t>
            </w:r>
          </w:p>
        </w:tc>
        <w:tc>
          <w:p/>
        </w:tc>
      </w:tr>
    </w:tbl>
    <w:p xmlns:tce="http://www.TCE.com">
      <w:pPr>
        <w:pStyle w:val="ListNumber"/>
        <!--depth 1-->
        <w:numPr>
          <w:ilvl w:val="0"/>
          <w:numId w:val="822"/>
        </w:numPr>
      </w:pPr>
      <w:r>
        <w:t/>
      </w:r>
      <w:r>
        <w:t>(d)</w:t>
      </w:r>
      <w:r>
        <w:t xml:space="preserve"> </w:t>
      </w:r>
      <w:r>
        <w:rPr>
          <w:i/>
        </w:rPr>
        <w:t>Highest-level owner</w:t>
      </w:r>
      <w:r>
        <w:t>.</w:t>
      </w:r>
    </w:p>
    <w:p xmlns:tce="http://www.TCE.com">
      <w:pPr>
        <w:pStyle w:val="ListNumber2"/>
        <!--depth 2-->
        <w:numPr>
          <w:ilvl w:val="1"/>
          <w:numId w:val="824"/>
        </w:numPr>
      </w:pPr>
      <w:r>
        <w:t/>
      </w:r>
      <w:r>
        <w:t>(1)</w:t>
      </w:r>
      <w:r>
        <w:t xml:space="preserve"> The Offeror or Lessor represents that the immediate owner, if any, □ is or □ is not owned or controlled by another entity?</w:t>
      </w:r>
    </w:p>
    <w:p xmlns:tce="http://www.TCE.com">
      <w:pPr>
        <w:pStyle w:val="ListNumber2"/>
        <!--depth 2-->
        <w:numPr>
          <w:ilvl w:val="1"/>
          <w:numId w:val="824"/>
        </w:numPr>
      </w:pPr>
      <w:r>
        <w:t/>
      </w:r>
      <w:r>
        <w:t>(2)</w:t>
      </w:r>
      <w:r>
        <w:t xml:space="preserve"> If the Offeror or Lessor indicates "is" in paragraph (d)(1) of this clause, indicating that the immediate owner is owned or controlled by another entity, then enter the following information for the highest-level owner.</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Legal name</w:t>
            </w:r>
          </w:p>
          <w:p xmlns:tce="http://www.TCE.com">
            <w:pPr>
              <w:pStyle w:val="BodyText"/>
            </w:pPr>
            <w:r>
              <w:t>(do not use a “doing business as” name)</w:t>
            </w:r>
          </w:p>
        </w:tc>
        <w:tc>
          <w:p/>
        </w:tc>
      </w:tr>
      <w:tr>
        <w:trPr>
          <w:cantSplit/>
        </w:trPr>
        <w:tc>
          <w:p xmlns:tce="http://www.TCE.com">
            <w:pPr>
              <w:pStyle w:val="BodyText"/>
            </w:pPr>
            <w:r>
              <w:t>Unique entity identifier</w:t>
            </w:r>
          </w:p>
          <w:p xmlns:tce="http://www.TCE.com">
            <w:pPr>
              <w:pStyle w:val="BodyText"/>
            </w:pPr>
            <w:r>
              <w:t>(if available)</w:t>
            </w:r>
          </w:p>
        </w:tc>
        <w:tc>
          <w:p/>
        </w:tc>
      </w:tr>
    </w:tbl>
    <w:p xmlns:tce="http://www.TCE.com">
      <w:pPr>
        <w:pStyle w:val="ListNumber2"/>
        <!--depth 2-->
        <w:numPr>
          <w:ilvl w:val="1"/>
          <w:numId w:val="824"/>
        </w:numPr>
      </w:pPr>
      <w:r>
        <w:t/>
      </w:r>
      <w:r>
        <w:t>(3)</w:t>
      </w:r>
      <w:r>
        <w:t xml:space="preserve"> If the Offeror or Lessor indicates "is" in paragraph (d)(1) of this clause, then complete this additional representation: Is the highest-level owner a foreign entity?: □ Yes or □ No.</w:t>
      </w:r>
    </w:p>
    <w:p xmlns:tce="http://www.TCE.com">
      <w:pPr>
        <w:pStyle w:val="ListNumber2"/>
        <!--depth 2-->
        <w:numPr>
          <w:ilvl w:val="1"/>
          <w:numId w:val="824"/>
        </w:numPr>
      </w:pPr>
      <w:r>
        <w:t/>
      </w:r>
      <w:r>
        <w:t>(4)</w:t>
      </w:r>
      <w:r>
        <w:t xml:space="preserve"> If the Offeror or Lessor indicates "is" in paragraph (d)(1) of this clause, then complete this additional representation: Is the highest-level owner a foreign person?: □ Yes or □ No.</w:t>
      </w:r>
    </w:p>
    <w:p xmlns:tce="http://www.TCE.com">
      <w:pPr>
        <w:pStyle w:val="ListNumber2"/>
        <!--depth 2-->
        <w:numPr>
          <w:ilvl w:val="1"/>
          <w:numId w:val="824"/>
        </w:numPr>
      </w:pPr>
      <w:r>
        <w:t/>
      </w:r>
      <w:r>
        <w:t>(5)</w:t>
      </w:r>
      <w:r>
        <w:t xml:space="preserve"> If the Offeror or Lessor indicates "Yes" in either paragraph (d)(3) or (4) of this clause, indicating that there is foreign ownership (as a foreign entity or foreign person), then enter the following information for the foreign owner (respond for each as applicable)</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Physical address</w:t>
            </w:r>
          </w:p>
        </w:tc>
        <w:tc>
          <w:p/>
        </w:tc>
      </w:tr>
      <w:tr>
        <w:trPr>
          <w:cantSplit/>
        </w:trPr>
        <w:tc>
          <w:p xmlns:tce="http://www.TCE.com">
            <w:pPr>
              <w:pStyle w:val="BodyText"/>
            </w:pPr>
            <w:r>
              <w:t>Country</w:t>
            </w:r>
          </w:p>
        </w:tc>
        <w:tc>
          <w:p/>
        </w:tc>
      </w:tr>
    </w:tbl>
    <w:p xmlns:tce="http://www.TCE.com">
      <w:pPr>
        <w:pStyle w:val="ListNumber"/>
        <!--depth 1-->
        <w:numPr>
          <w:ilvl w:val="0"/>
          <w:numId w:val="822"/>
        </w:numPr>
      </w:pPr>
      <w:r>
        <w:t/>
      </w:r>
      <w:r>
        <w:t>(e)</w:t>
      </w:r>
      <w:r>
        <w:t xml:space="preserve"> Financing entity.</w:t>
      </w:r>
    </w:p>
    <w:p xmlns:tce="http://www.TCE.com">
      <w:pPr>
        <w:pStyle w:val="ListNumber2"/>
        <!--depth 2-->
        <w:numPr>
          <w:ilvl w:val="1"/>
          <w:numId w:val="825"/>
        </w:numPr>
      </w:pPr>
      <w:r>
        <w:t/>
      </w:r>
      <w:r>
        <w:t>(1)</w:t>
      </w:r>
      <w:r>
        <w:t xml:space="preserve"> The Offeror or Lessor represents that the financing □ does or □ does not involve a foreign entity?</w:t>
      </w:r>
    </w:p>
    <w:p xmlns:tce="http://www.TCE.com">
      <w:pPr>
        <w:pStyle w:val="ListNumber2"/>
        <!--depth 2-->
        <w:numPr>
          <w:ilvl w:val="1"/>
          <w:numId w:val="825"/>
        </w:numPr>
      </w:pPr>
      <w:r>
        <w:t/>
      </w:r>
      <w:r>
        <w:t>(2)</w:t>
      </w:r>
      <w:r>
        <w:t xml:space="preserve"> The Offeror or Lessor represents that the financing □ does or □ does not involve a foreign person?</w:t>
      </w:r>
    </w:p>
    <w:p xmlns:tce="http://www.TCE.com">
      <w:pPr>
        <w:pStyle w:val="ListNumber2"/>
        <!--depth 2-->
        <w:numPr>
          <w:ilvl w:val="1"/>
          <w:numId w:val="825"/>
        </w:numPr>
      </w:pPr>
      <w:r>
        <w:t/>
      </w:r>
      <w:r>
        <w:t>(3)</w:t>
      </w:r>
      <w:r>
        <w:t xml:space="preserve"> If the Offeror or Lessor indicates "does" in either paragraph (e)(1) or (2) of this clause, indicating foreign financing (as a foreign entity or foreign person), then enter the following information for the foreign financing (respond for each as applicable).</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Legal name</w:t>
            </w:r>
          </w:p>
          <w:p xmlns:tce="http://www.TCE.com">
            <w:pPr>
              <w:pStyle w:val="BodyText"/>
            </w:pPr>
            <w:r>
              <w:t>(do not use a “doing business as” name)</w:t>
            </w:r>
          </w:p>
        </w:tc>
        <w:tc>
          <w:p/>
        </w:tc>
      </w:tr>
      <w:tr>
        <w:trPr>
          <w:cantSplit/>
        </w:trPr>
        <w:tc>
          <w:p xmlns:tce="http://www.TCE.com">
            <w:pPr>
              <w:pStyle w:val="BodyText"/>
            </w:pPr>
            <w:r>
              <w:t>Unique entity identifier</w:t>
            </w:r>
          </w:p>
          <w:p xmlns:tce="http://www.TCE.com">
            <w:pPr>
              <w:pStyle w:val="BodyText"/>
            </w:pPr>
            <w:r>
              <w:t>(if available)</w:t>
            </w:r>
          </w:p>
        </w:tc>
        <w:tc>
          <w:p/>
        </w:tc>
      </w:tr>
    </w:tbl>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Physical address</w:t>
            </w:r>
          </w:p>
        </w:tc>
        <w:tc>
          <w:p/>
        </w:tc>
      </w:tr>
      <w:tr>
        <w:trPr>
          <w:cantSplit/>
        </w:trPr>
        <w:tc>
          <w:p xmlns:tce="http://www.TCE.com">
            <w:pPr>
              <w:pStyle w:val="BodyText"/>
            </w:pPr>
            <w:r>
              <w:t>Country</w:t>
            </w:r>
          </w:p>
        </w:tc>
        <w:tc>
          <w:p/>
        </w:tc>
      </w:tr>
    </w:tbl>
    <w:p xmlns:tce="http://www.TCE.com">
      <w:pPr>
        <w:pStyle w:val="BodyText"/>
      </w:pPr>
      <w:r>
        <w:t>(End of clause)</w:t>
      </w:r>
    </w:p>
    <!--Topic unique_699-->
    <w:p xmlns:tce="http://www.TCE.com">
      <w:pPr>
        <w:pStyle w:val="Heading6"/>
      </w:pPr>
      <w:bookmarkStart w:id="3887" w:name="_Numd19e47260"/>
      <w:bookmarkStart w:id="3888" w:name="_Refd19e47260"/>
      <w:bookmarkStart w:id="3889" w:name="_Tocd19e47260"/>
      <w:r>
        <w:t/>
      </w:r>
      <w:r>
        <w:t>552.270-34</w:t>
      </w:r>
      <w:r>
        <w:t xml:space="preserve"> Access Limitations for High-Security Leased Space.</w:t>
      </w:r>
      <w:bookmarkEnd w:id="3888"/>
      <w:bookmarkEnd w:id="3889"/>
      <w:bookmarkEnd w:id="3887"/>
    </w:p>
    <w:p xmlns:tce="http://www.TCE.com">
      <w:pPr>
        <w:pStyle w:val="BodyText"/>
      </w:pPr>
      <w:r>
        <w:t xml:space="preserve">As prescribed in </w:t>
      </w:r>
      <w:r>
        <w:t xml:space="preserve"> </w:t>
      </w:r>
      <w:r>
        <w:rPr>
          <w:color w:val="0000FF"/>
        </w:rPr>
        <w:fldChar w:fldCharType="begin"/>
      </w:r>
      <w:r>
        <w:rPr>
          <w:color w:val="0000FF"/>
        </w:rPr>
        <w:instrText xml:space="preserve"> REF _Numd19e67398 \h </w:instrText>
      </w:r>
      <w:r>
        <w:fldChar w:fldCharType="separate"/>
      </w:r>
      <w:rPr>
        <w:color w:val="0000FF"/>
      </w:rPr>
      <w:r>
        <w:rPr>
          <w:u w:val="single"/>
        </w:rPr>
        <w:t>570.703</w:t>
      </w:r>
      <w:r>
        <w:rPr>
          <w:color w:val="0000FF"/>
        </w:rPr>
        <w:fldChar w:fldCharType="end"/>
      </w:r>
      <w:r>
        <w:t xml:space="preserve"> </w:t>
      </w:r>
      <w:r>
        <w:t>(d), insert the following clause:</w:t>
      </w:r>
    </w:p>
    <w:p xmlns:tce="http://www.TCE.com">
      <w:pPr>
        <w:pStyle w:val="BodyText"/>
      </w:pPr>
      <w:r>
        <w:t>Access Limitations for High-Security Leased Space (Jun 2021)</w:t>
      </w:r>
    </w:p>
    <w:p xmlns:tce="http://www.TCE.com">
      <w:pPr>
        <w:pStyle w:val="ListNumber"/>
        <!--depth 1-->
        <w:numPr>
          <w:ilvl w:val="0"/>
          <w:numId w:val="826"/>
        </w:numPr>
      </w:pPr>
      <w:r>
        <w:t/>
      </w:r>
      <w:r>
        <w:t>(a)</w:t>
      </w:r>
      <w:r>
        <w:t xml:space="preserve"> The Lessor, including representatives of the Lessor’s property management company responsible for operation and maintenance of the leased space, shall not—</w:t>
      </w:r>
    </w:p>
    <w:p xmlns:tce="http://www.TCE.com">
      <w:pPr>
        <w:pStyle w:val="ListNumber2"/>
        <!--depth 2-->
        <w:numPr>
          <w:ilvl w:val="1"/>
          <w:numId w:val="827"/>
        </w:numPr>
      </w:pPr>
      <w:r>
        <w:t/>
      </w:r>
      <w:r>
        <w:t>(1)</w:t>
      </w:r>
      <w:r>
        <w:t xml:space="preserve"> Maintain access to the leased space; or</w:t>
      </w:r>
    </w:p>
    <w:p xmlns:tce="http://www.TCE.com">
      <w:pPr>
        <w:pStyle w:val="ListNumber2"/>
        <!--depth 2-->
        <w:numPr>
          <w:ilvl w:val="1"/>
          <w:numId w:val="827"/>
        </w:numPr>
      </w:pPr>
      <w:r>
        <w:t/>
      </w:r>
      <w:r>
        <w:t>(2)</w:t>
      </w:r>
      <w:r>
        <w:t xml:space="preserve"> Have access to the leased space without prior approval of the authorized Government representative.</w:t>
      </w:r>
    </w:p>
    <w:p xmlns:tce="http://www.TCE.com">
      <w:pPr>
        <w:pStyle w:val="ListNumber"/>
        <!--depth 1-->
        <w:numPr>
          <w:ilvl w:val="0"/>
          <w:numId w:val="826"/>
        </w:numPr>
      </w:pPr>
      <w:r>
        <w:t/>
      </w:r>
      <w:r>
        <w:t>(b)</w:t>
      </w:r>
      <w:r>
        <w:t xml:space="preserve"> Access to the leased space or any property or information located within that Space will only be granted by the Government upon determining that such access is consistent with the Government’s mission and responsibilities.</w:t>
      </w:r>
    </w:p>
    <w:p xmlns:tce="http://www.TCE.com">
      <w:pPr>
        <w:pStyle w:val="ListNumber"/>
        <!--depth 1-->
        <w:numPr>
          <w:ilvl w:val="0"/>
          <w:numId w:val="826"/>
        </w:numPr>
      </w:pPr>
      <w:r>
        <w:t/>
      </w:r>
      <w:r>
        <w:t>(c)</w:t>
      </w:r>
      <w:r>
        <w:t xml:space="preserve"> Written procedures governing access to the leased space in the event of emergencies shall be documented as part of the Government’s Occupant Emergency Plan, to be signed by both the Government and the Lessor.</w:t>
      </w:r>
    </w:p>
    <w:p xmlns:tce="http://www.TCE.com">
      <w:pPr>
        <w:pStyle w:val="BodyText"/>
      </w:pPr>
      <w:r>
        <w:t>(End of clause)</w:t>
      </w:r>
    </w:p>
    <!--Topic unique_87-->
    <w:p xmlns:tce="http://www.TCE.com">
      <w:pPr>
        <w:pStyle w:val="Heading6"/>
      </w:pPr>
      <w:bookmarkStart w:id="3890" w:name="_Numd19e47328"/>
      <w:bookmarkStart w:id="3891" w:name="_Refd19e47328"/>
      <w:bookmarkStart w:id="3892" w:name="_Tocd19e47328"/>
      <w:r>
        <w:t/>
      </w:r>
      <w:r>
        <w:t>552.270-35</w:t>
      </w:r>
      <w:r>
        <w:t xml:space="preserve"> System for Award Management - Leasing.</w:t>
      </w:r>
      <w:bookmarkEnd w:id="3891"/>
      <w:bookmarkEnd w:id="3892"/>
      <w:bookmarkEnd w:id="3890"/>
    </w:p>
    <w:p xmlns:tce="http://www.TCE.com">
      <w:pPr>
        <w:pStyle w:val="BodyText"/>
      </w:pPr>
      <w:r>
        <w:t xml:space="preserve">As prescribed in </w:t>
      </w:r>
      <w:r>
        <w:t xml:space="preserve"> </w:t>
      </w:r>
      <w:r>
        <w:rPr>
          <w:color w:val="0000FF"/>
        </w:rPr>
        <w:fldChar w:fldCharType="begin"/>
      </w:r>
      <w:r>
        <w:rPr>
          <w:color w:val="0000FF"/>
        </w:rPr>
        <w:instrText xml:space="preserve"> REF _Numd19e67304 \h </w:instrText>
      </w:r>
      <w:r>
        <w:fldChar w:fldCharType="separate"/>
      </w:r>
      <w:rPr>
        <w:color w:val="0000FF"/>
      </w:rPr>
      <w:r>
        <w:rPr>
          <w:u w:val="single"/>
        </w:rPr>
        <w:t>570.702</w:t>
      </w:r>
      <w:r>
        <w:rPr>
          <w:color w:val="0000FF"/>
        </w:rPr>
        <w:fldChar w:fldCharType="end"/>
      </w:r>
      <w:r>
        <w:t xml:space="preserve"> </w:t>
      </w:r>
      <w:r>
        <w:t>, insert the following provision:</w:t>
      </w:r>
    </w:p>
    <w:p xmlns:tce="http://www.TCE.com">
      <w:pPr>
        <w:pStyle w:val="BodyText"/>
      </w:pPr>
      <w:r>
        <w:t>System for Award Management - Leasing (DEC 2024).</w:t>
      </w:r>
    </w:p>
    <w:p xmlns:tce="http://www.TCE.com">
      <w:pPr>
        <w:pStyle w:val="ListNumber"/>
        <!--depth 1-->
        <w:numPr>
          <w:ilvl w:val="0"/>
          <w:numId w:val="828"/>
        </w:numPr>
      </w:pPr>
      <w:r>
        <w:t/>
      </w:r>
      <w:r>
        <w:t>(a)</w:t>
      </w:r>
      <w:r>
        <w:t xml:space="preserve"> </w:t>
      </w:r>
      <w:r>
        <w:rPr>
          <w:i/>
        </w:rPr>
        <w:t>Definitions</w:t>
      </w:r>
      <w:r>
        <w:t>. As used in this provision—</w:t>
      </w:r>
    </w:p>
    <w:p xmlns:tce="http://www.TCE.com">
      <w:pPr>
        <w:pStyle w:val="ListParagraph"/>
        <!--depth 1-->
        <w:ind w:left="720"/>
      </w:pPr>
      <w:r>
        <w:t>“Electronic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xmlns:tce="http://www.TCE.com">
      <w:pPr>
        <w:pStyle w:val="ListParagraph"/>
        <!--depth 1-->
        <w:ind w:left="720"/>
      </w:pPr>
      <w:r>
        <w:t>“Registered in the System for Award Management (SAM)" means that—</w:t>
      </w:r>
    </w:p>
    <w:p xmlns:tce="http://www.TCE.com">
      <w:pPr>
        <w:pStyle w:val="ListNumber2"/>
        <!--depth 2-->
        <w:numPr>
          <w:ilvl w:val="1"/>
          <w:numId w:val="829"/>
        </w:numPr>
      </w:pPr>
      <w:r>
        <w:t/>
      </w:r>
      <w:r>
        <w:t>(1)</w:t>
      </w:r>
      <w:r>
        <w:t xml:space="preserve">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xmlns:tce="http://www.TCE.com">
      <w:pPr>
        <w:pStyle w:val="ListNumber2"/>
        <!--depth 2-->
        <w:numPr>
          <w:ilvl w:val="1"/>
          <w:numId w:val="829"/>
        </w:numPr>
      </w:pPr>
      <w:r>
        <w:t/>
      </w:r>
      <w:r>
        <w:t>(2)</w:t>
      </w:r>
      <w:r>
        <w:t xml:space="preserve"> The Offeror has completed the Core, Assertions, Representations and Certifications, and Points of Contact sections of the registration in SAM;</w:t>
      </w:r>
    </w:p>
    <w:p xmlns:tce="http://www.TCE.com">
      <w:pPr>
        <w:pStyle w:val="ListNumber2"/>
        <!--depth 2-->
        <w:numPr>
          <w:ilvl w:val="1"/>
          <w:numId w:val="829"/>
        </w:numPr>
      </w:pPr>
      <w:r>
        <w:t/>
      </w:r>
      <w:r>
        <w:t>(3)</w:t>
      </w:r>
      <w:r>
        <w:t>The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xmlns:tce="http://www.TCE.com">
      <w:pPr>
        <w:pStyle w:val="ListNumber2"/>
        <!--depth 2-->
        <w:numPr>
          <w:ilvl w:val="1"/>
          <w:numId w:val="829"/>
        </w:numPr>
      </w:pPr>
      <w:r>
        <w:t/>
      </w:r>
      <w:r>
        <w:t>(4)</w:t>
      </w:r>
      <w:r>
        <w:t>The Government has marked the record “Active”.</w:t>
      </w:r>
    </w:p>
    <w:p xmlns:tce="http://www.TCE.com">
      <w:pPr>
        <w:pStyle w:val="ListParagraph"/>
        <!--depth 1-->
        <w:ind w:left="720"/>
      </w:pPr>
      <w:r>
        <w:t>“Unique entity identifier" means a number or other identifier used to identify a specific commercial, nonprofit, or Government entity. See www.sam.gov for the designated entity for establishing unique entity identifiers.</w:t>
      </w:r>
    </w:p>
    <w:p xmlns:tce="http://www.TCE.com">
      <w:pPr>
        <w:pStyle w:val="ListNumber"/>
        <!--depth 1-->
        <w:numPr>
          <w:ilvl w:val="0"/>
          <w:numId w:val="828"/>
        </w:numPr>
      </w:pPr>
      <w:r>
        <w:t/>
      </w:r>
      <w:r>
        <w:t>(b)</w:t>
      </w:r>
      <w:r>
        <w:t/>
      </w:r>
    </w:p>
    <w:p xmlns:tce="http://www.TCE.com">
      <w:pPr>
        <w:pStyle w:val="ListNumber2"/>
        <!--depth 2-->
        <w:numPr>
          <w:ilvl w:val="1"/>
          <w:numId w:val="830"/>
        </w:numPr>
      </w:pPr>
      <w:r>
        <w:t/>
      </w:r>
      <w:r>
        <w:t>(1)</w:t>
      </w:r>
      <w:r>
        <w:t xml:space="preserve"> An Offeror is required to be registered in SAM at time of award, and shall maintain registration in SAM during contract performance, and through final payment of any contract, basic agreement, basic ordering agreement, or blanket purchasing agreement resulting from this solicitation.</w:t>
      </w:r>
    </w:p>
    <w:p xmlns:tce="http://www.TCE.com">
      <w:pPr>
        <w:pStyle w:val="ListNumber2"/>
        <!--depth 2-->
        <w:numPr>
          <w:ilvl w:val="1"/>
          <w:numId w:val="830"/>
        </w:numPr>
      </w:pPr>
      <w:r>
        <w:t/>
      </w:r>
      <w:r>
        <w:t>(2)</w:t>
      </w:r>
      <w:r>
        <w:t>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SAM.</w:t>
      </w:r>
    </w:p>
    <w:p xmlns:tce="http://www.TCE.com">
      <w:pPr>
        <w:pStyle w:val="ListNumber"/>
        <!--depth 1-->
        <w:numPr>
          <w:ilvl w:val="0"/>
          <w:numId w:val="828"/>
        </w:numPr>
      </w:pPr>
      <w:r>
        <w:t/>
      </w:r>
      <w:r>
        <w:t>(c)</w:t>
      </w:r>
      <w:r>
        <w:t xml:space="preserve"> If the Offeror does not have a unique entity identifier, it should contact the entity designated at www.sam.gov for establishment of the unique entity identifier directly to obtain one. The Offeror should be prepared to provide the following information:</w:t>
      </w:r>
    </w:p>
    <w:p xmlns:tce="http://www.TCE.com">
      <w:pPr>
        <w:pStyle w:val="ListNumber2"/>
        <!--depth 2-->
        <w:numPr>
          <w:ilvl w:val="1"/>
          <w:numId w:val="831"/>
        </w:numPr>
      </w:pPr>
      <w:r>
        <w:t/>
      </w:r>
      <w:r>
        <w:t>(1)</w:t>
      </w:r>
      <w:r>
        <w:t>Company legal business name.</w:t>
      </w:r>
    </w:p>
    <w:p xmlns:tce="http://www.TCE.com">
      <w:pPr>
        <w:pStyle w:val="ListNumber2"/>
        <!--depth 2-->
        <w:numPr>
          <w:ilvl w:val="1"/>
          <w:numId w:val="831"/>
        </w:numPr>
      </w:pPr>
      <w:r>
        <w:t/>
      </w:r>
      <w:r>
        <w:t>(2)</w:t>
      </w:r>
      <w:r>
        <w:t>Tradestyle, doing business, or other name by which the entity is commonly recognized.</w:t>
      </w:r>
    </w:p>
    <w:p xmlns:tce="http://www.TCE.com">
      <w:pPr>
        <w:pStyle w:val="ListNumber2"/>
        <!--depth 2-->
        <w:numPr>
          <w:ilvl w:val="1"/>
          <w:numId w:val="831"/>
        </w:numPr>
      </w:pPr>
      <w:r>
        <w:t/>
      </w:r>
      <w:r>
        <w:t>(3)</w:t>
      </w:r>
      <w:r>
        <w:t>Company physical street address, city, state, and Zip Code.</w:t>
      </w:r>
    </w:p>
    <w:p xmlns:tce="http://www.TCE.com">
      <w:pPr>
        <w:pStyle w:val="ListNumber2"/>
        <!--depth 2-->
        <w:numPr>
          <w:ilvl w:val="1"/>
          <w:numId w:val="831"/>
        </w:numPr>
      </w:pPr>
      <w:r>
        <w:t/>
      </w:r>
      <w:r>
        <w:t>(4)</w:t>
      </w:r>
      <w:r>
        <w:t>Company mailing address, city, state and Zip Code (if separate from physical).</w:t>
      </w:r>
    </w:p>
    <w:p xmlns:tce="http://www.TCE.com">
      <w:pPr>
        <w:pStyle w:val="ListNumber2"/>
        <!--depth 2-->
        <w:numPr>
          <w:ilvl w:val="1"/>
          <w:numId w:val="831"/>
        </w:numPr>
      </w:pPr>
      <w:r>
        <w:t/>
      </w:r>
      <w:r>
        <w:t>(5)</w:t>
      </w:r>
      <w:r>
        <w:t>Company telephone number.</w:t>
      </w:r>
    </w:p>
    <w:p xmlns:tce="http://www.TCE.com">
      <w:pPr>
        <w:pStyle w:val="ListNumber2"/>
        <!--depth 2-->
        <w:numPr>
          <w:ilvl w:val="1"/>
          <w:numId w:val="831"/>
        </w:numPr>
      </w:pPr>
      <w:r>
        <w:t/>
      </w:r>
      <w:r>
        <w:t>(6)</w:t>
      </w:r>
      <w:r>
        <w:t>Date the company was started.</w:t>
      </w:r>
    </w:p>
    <w:p xmlns:tce="http://www.TCE.com">
      <w:pPr>
        <w:pStyle w:val="ListNumber2"/>
        <!--depth 2-->
        <w:numPr>
          <w:ilvl w:val="1"/>
          <w:numId w:val="831"/>
        </w:numPr>
      </w:pPr>
      <w:r>
        <w:t/>
      </w:r>
      <w:r>
        <w:t>(7)</w:t>
      </w:r>
      <w:r>
        <w:t>Number of employees at your location.</w:t>
      </w:r>
    </w:p>
    <w:p xmlns:tce="http://www.TCE.com">
      <w:pPr>
        <w:pStyle w:val="ListNumber2"/>
        <!--depth 2-->
        <w:numPr>
          <w:ilvl w:val="1"/>
          <w:numId w:val="831"/>
        </w:numPr>
      </w:pPr>
      <w:r>
        <w:t/>
      </w:r>
      <w:r>
        <w:t>(8)</w:t>
      </w:r>
      <w:r>
        <w:t>Chief executive officer/key manager.</w:t>
      </w:r>
    </w:p>
    <w:p xmlns:tce="http://www.TCE.com">
      <w:pPr>
        <w:pStyle w:val="ListNumber2"/>
        <!--depth 2-->
        <w:numPr>
          <w:ilvl w:val="1"/>
          <w:numId w:val="831"/>
        </w:numPr>
      </w:pPr>
      <w:r>
        <w:t/>
      </w:r>
      <w:r>
        <w:t>(9)</w:t>
      </w:r>
      <w:r>
        <w:t>Line of business (industry).</w:t>
      </w:r>
    </w:p>
    <w:p xmlns:tce="http://www.TCE.com">
      <w:pPr>
        <w:pStyle w:val="ListNumber2"/>
        <!--depth 2-->
        <w:numPr>
          <w:ilvl w:val="1"/>
          <w:numId w:val="831"/>
        </w:numPr>
      </w:pPr>
      <w:r>
        <w:t/>
      </w:r>
      <w:r>
        <w:t>(10)</w:t>
      </w:r>
      <w:r>
        <w:t xml:space="preserve"> Company headquarters name and address (reporting relationship within the entity).</w:t>
      </w:r>
    </w:p>
    <w:p xmlns:tce="http://www.TCE.com">
      <w:pPr>
        <w:pStyle w:val="ListNumber"/>
        <!--depth 1-->
        <w:numPr>
          <w:ilvl w:val="0"/>
          <w:numId w:val="828"/>
        </w:numPr>
      </w:pPr>
      <w:r>
        <w:t/>
      </w:r>
      <w:r>
        <w:t>(d)</w:t>
      </w:r>
      <w:r>
        <w:t>If the Offeror does not become registered in the SAM database in the time prescribed by the Contracting Officer, the Contracting Officer will proceed to award to the next otherwise successful registered Offeror.</w:t>
      </w:r>
    </w:p>
    <w:p xmlns:tce="http://www.TCE.com">
      <w:pPr>
        <w:pStyle w:val="ListNumber"/>
        <!--depth 1-->
        <w:numPr>
          <w:ilvl w:val="0"/>
          <w:numId w:val="828"/>
        </w:numPr>
      </w:pPr>
      <w:r>
        <w:t/>
      </w:r>
      <w:r>
        <w:t>(e)</w:t>
      </w:r>
      <w:r>
        <w:t>Processing time should be taken into consideration when registering. Offerors who are not registered in SAM should consider applying for registration immediately upon receipt of the solicitation. See https://www.sam.gov for information on registration.</w:t>
      </w:r>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(DEC 2024). As prescribed in </w:t>
      </w:r>
      <w:r>
        <w:t xml:space="preserve"> </w:t>
      </w:r>
      <w:r>
        <w:rPr>
          <w:color w:val="0000FF"/>
        </w:rPr>
        <w:fldChar w:fldCharType="begin"/>
      </w:r>
      <w:r>
        <w:rPr>
          <w:color w:val="0000FF"/>
        </w:rPr>
        <w:instrText xml:space="preserve"> REF _Numd19e67304 \h </w:instrText>
      </w:r>
      <w:r>
        <w:fldChar w:fldCharType="separate"/>
      </w:r>
      <w:rPr>
        <w:color w:val="0000FF"/>
      </w:rPr>
      <w:r>
        <w:rPr>
          <w:u w:val="single"/>
        </w:rPr>
        <w:t>570.702</w:t>
      </w:r>
      <w:r>
        <w:rPr>
          <w:color w:val="0000FF"/>
        </w:rPr>
        <w:fldChar w:fldCharType="end"/>
      </w:r>
      <w:r>
        <w:t xml:space="preserve"> </w:t>
      </w:r>
      <w:r>
        <w:t>, substitute the following paragraph (b)(1) for paragraph (b)(1) of the basic provision:</w:t>
      </w:r>
    </w:p>
    <w:p xmlns:tce="http://www.TCE.com">
      <w:pPr>
        <w:pStyle w:val="BodyText"/>
      </w:pPr>
      <w:r>
        <w:t>(b)(1) An Offeror is required to be registered in SAM as soon as possible. If registration is not possible prior to award, the Contractor shall be registered in SAM within 30 days after award or before three days prior to submission of the first invoice, whichever occurs first.</w:t>
      </w:r>
    </w:p>
    <w:p xmlns:tce="http://www.TCE.com">
      <w:pPr>
        <w:pStyle w:val="BodyText"/>
      </w:pPr>
      <w:r>
        <w:t/>
      </w:r>
      <w:r>
        <w:t/>
      </w:r>
    </w:p>
    <!--Topic unique_700-->
    <w:p xmlns:tce="http://www.TCE.com">
      <w:pPr>
        <w:pStyle w:val="Heading4"/>
      </w:pPr>
      <w:bookmarkStart w:id="3893" w:name="_Numd19e47547"/>
      <w:bookmarkStart w:id="3894" w:name="_Refd19e47547"/>
      <w:bookmarkStart w:id="3895" w:name="_Tocd19e47547"/>
      <w:r>
        <w:t/>
      </w:r>
      <w:r>
        <w:t>Subpart 552.3</w:t>
      </w:r>
      <w:r>
        <w:t xml:space="preserve"> - Provision and Clause Matrixes</w:t>
      </w:r>
      <w:bookmarkEnd w:id="3894"/>
      <w:bookmarkEnd w:id="3895"/>
      <w:bookmarkEnd w:id="3893"/>
    </w:p>
    <!--Topic unique_701-->
    <w:p xmlns:tce="http://www.TCE.com">
      <w:pPr>
        <w:pStyle w:val="Heading5"/>
      </w:pPr>
      <w:bookmarkStart w:id="3896" w:name="_Numd19e47560"/>
      <w:bookmarkStart w:id="3897" w:name="_Refd19e47560"/>
      <w:bookmarkStart w:id="3898" w:name="_Tocd19e47560"/>
      <w:r>
        <w:t/>
      </w:r>
      <w:r>
        <w:t>552.300</w:t>
      </w:r>
      <w:r>
        <w:t xml:space="preserve"> Scope of subpart.</w:t>
      </w:r>
      <w:bookmarkEnd w:id="3897"/>
      <w:bookmarkEnd w:id="3898"/>
      <w:bookmarkEnd w:id="3896"/>
    </w:p>
    <w:p xmlns:tce="http://www.TCE.com">
      <w:pPr>
        <w:pStyle w:val="BodyText"/>
      </w:pPr>
      <w:r>
        <w:t>This subpart contains a matrix listing the various types of contracts used by the GSA and the applicable GSAR provisions and clauses for each contract type. The types of contracts within the matrix are outlined in the key below.</w:t>
      </w:r>
    </w:p>
    <w:p xmlns:tce="http://www.TCE.com">
      <w:pPr>
        <w:pStyle w:val="BodyText"/>
      </w:pPr>
      <w:r>
        <w:t xml:space="preserve">For the clauses and provisions for leases, please refer to Subpart </w:t>
      </w:r>
      <w:r>
        <w:rPr>
          <w:color w:val="0000FF"/>
        </w:rPr>
        <w:fldChar w:fldCharType="begin"/>
      </w:r>
      <w:r>
        <w:rPr>
          <w:color w:val="0000FF"/>
        </w:rPr>
        <w:instrText xml:space="preserve"> REF _Numd19e67080 \h </w:instrText>
      </w:r>
      <w:r>
        <w:fldChar w:fldCharType="separate"/>
      </w:r>
      <w:rPr>
        <w:color w:val="0000FF"/>
      </w:rPr>
      <w:r>
        <w:rPr>
          <w:u w:val="single"/>
        </w:rPr>
        <w:t>570.7</w:t>
      </w:r>
      <w:r>
        <w:rPr>
          <w:color w:val="0000FF"/>
        </w:rPr>
        <w:fldChar w:fldCharType="end"/>
      </w:r>
      <w:r>
        <w:t>.</w:t>
      </w:r>
    </w:p>
    <!--Topic unique_702-->
    <w:p xmlns:tce="http://www.TCE.com">
      <w:pPr>
        <w:pStyle w:val="Heading5"/>
      </w:pPr>
      <w:bookmarkStart w:id="3899" w:name="_Numd19e47585"/>
      <w:bookmarkStart w:id="3900" w:name="_Refd19e47585"/>
      <w:bookmarkStart w:id="3901" w:name="_Tocd19e47585"/>
      <w:r>
        <w:t/>
      </w:r>
      <w:r>
        <w:t>552.301</w:t>
      </w:r>
      <w:r>
        <w:t xml:space="preserve"> Matrix of Provisions and Clauses.</w:t>
      </w:r>
      <w:bookmarkEnd w:id="3900"/>
      <w:bookmarkEnd w:id="3901"/>
      <w:bookmarkEnd w:id="3899"/>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rPr>
                <w:b w:val="true"/>
              </w:rPr>
              <w:t>Format:</w:t>
            </w:r>
            <w:r>
              <w:t/>
            </w:r>
          </w:p>
        </w:tc>
        <w:tc>
          <w:p xmlns:tce="http://www.TCE.com">
            <w:pPr>
              <w:pStyle w:val="BodyText"/>
            </w:pPr>
            <w:r>
              <w:t/>
            </w:r>
            <w:r>
              <w:rPr>
                <w:b w:val="true"/>
              </w:rPr>
              <w:t xml:space="preserve">Applicability: </w:t>
            </w:r>
            <w:r>
              <w:t/>
            </w:r>
          </w:p>
        </w:tc>
      </w:tr>
      <w:tr>
        <w:trPr>
          <w:cantSplit/>
        </w:trPr>
        <w:tc>
          <w:p xmlns:tce="http://www.TCE.com">
            <w:pPr>
              <w:pStyle w:val="BodyText"/>
            </w:pPr>
            <w:r>
              <w:t/>
            </w:r>
            <w:r>
              <w:rPr>
                <w:b w:val="true"/>
              </w:rPr>
              <w:t xml:space="preserve">P or C = Provision or Clause </w:t>
            </w:r>
            <w:r>
              <w:t/>
            </w:r>
          </w:p>
        </w:tc>
        <w:tc>
          <w:p xmlns:tce="http://www.TCE.com">
            <w:pPr>
              <w:pStyle w:val="BodyText"/>
            </w:pPr>
            <w:r>
              <w:t/>
            </w:r>
            <w:r>
              <w:rPr>
                <w:b w:val="true"/>
              </w:rPr>
              <w:t xml:space="preserve">R = Required </w:t>
            </w:r>
            <w:r>
              <w:t/>
            </w:r>
          </w:p>
        </w:tc>
      </w:tr>
      <w:tr>
        <w:trPr>
          <w:cantSplit/>
        </w:trPr>
        <w:tc>
          <w:p xmlns:tce="http://www.TCE.com">
            <w:pPr>
              <w:pStyle w:val="BodyText"/>
            </w:pPr>
            <w:r>
              <w:t/>
            </w:r>
            <w:r>
              <w:rPr>
                <w:b w:val="true"/>
              </w:rPr>
              <w:t>IBR = Is Incorporation by Reference Authorized</w:t>
            </w:r>
            <w:r>
              <w:t/>
            </w:r>
          </w:p>
        </w:tc>
        <w:tc>
          <w:p xmlns:tce="http://www.TCE.com">
            <w:pPr>
              <w:pStyle w:val="BodyText"/>
            </w:pPr>
            <w:r>
              <w:t/>
            </w:r>
            <w:r>
              <w:rPr>
                <w:b w:val="true"/>
              </w:rPr>
              <w:t xml:space="preserve">A = Required when Applicable </w:t>
            </w:r>
            <w:r>
              <w:t/>
            </w:r>
          </w:p>
        </w:tc>
      </w:tr>
      <w:tr>
        <w:trPr>
          <w:cantSplit/>
        </w:trPr>
        <w:tc>
          <w:p xmlns:tce="http://www.TCE.com">
            <w:pPr>
              <w:pStyle w:val="BodyText"/>
            </w:pPr>
            <w:r>
              <w:t/>
            </w:r>
            <w:r>
              <w:rPr>
                <w:b w:val="true"/>
              </w:rPr>
              <w:t xml:space="preserve">UCF = Uniform Contract Format Section, When Applicable </w:t>
            </w:r>
            <w:r>
              <w:t/>
            </w:r>
          </w:p>
        </w:tc>
        <w:tc>
          <w:p xmlns:tce="http://www.TCE.com">
            <w:pPr>
              <w:pStyle w:val="BodyText"/>
            </w:pPr>
            <w:r>
              <w:t/>
            </w:r>
            <w:r>
              <w:rPr>
                <w:b w:val="true"/>
              </w:rPr>
              <w:t xml:space="preserve">O = Optional </w:t>
            </w:r>
            <w:r>
              <w:t/>
            </w:r>
          </w:p>
        </w:tc>
      </w:tr>
      <w:tr>
        <w:trPr>
          <w:cantSplit/>
        </w:trPr>
        <w:tc>
          <w:p/>
        </w:tc>
        <w:tc>
          <w:p xmlns:tce="http://www.TCE.com">
            <w:pPr>
              <w:pStyle w:val="BodyText"/>
            </w:pPr>
            <w:r>
              <w:t/>
            </w:r>
            <w:r>
              <w:rPr>
                <w:b w:val="true"/>
              </w:rPr>
              <w:t>Y = Yes</w:t>
            </w:r>
            <w:r>
              <w:t/>
            </w:r>
          </w:p>
        </w:tc>
      </w:tr>
      <w:tr>
        <w:trPr>
          <w:cantSplit/>
        </w:trPr>
        <w:tc>
          <w:p/>
        </w:tc>
        <w:tc>
          <w:p xmlns:tce="http://www.TCE.com">
            <w:pPr>
              <w:pStyle w:val="BodyText"/>
            </w:pPr>
            <w:r>
              <w:t/>
            </w:r>
            <w:r>
              <w:rPr>
                <w:b w:val="true"/>
              </w:rPr>
              <w:t>N = No</w:t>
            </w:r>
            <w:r>
              <w:t/>
            </w:r>
          </w:p>
        </w:tc>
      </w:tr>
      <w:tr>
        <w:trPr>
          <w:cantSplit/>
        </w:trPr>
        <w:tc>
          <w:tcPr>
            <w:gridSpan w:val="2"/>
          </w:tcPr>
          <w:p xmlns:tce="http://www.TCE.com">
            <w:pPr>
              <w:pStyle w:val="BodyText"/>
            </w:pPr>
            <w:r>
              <w:t/>
            </w:r>
            <w:r>
              <w:rPr>
                <w:b w:val="true"/>
              </w:rPr>
              <w:t>Type of Contract:</w:t>
            </w:r>
            <w:r>
              <w:t/>
            </w:r>
          </w:p>
        </w:tc>
      </w:tr>
      <w:tr>
        <w:trPr>
          <w:cantSplit/>
        </w:trPr>
        <w:tc>
          <w:p xmlns:tce="http://www.TCE.com">
            <w:pPr>
              <w:pStyle w:val="BodyText"/>
            </w:pPr>
            <w:r>
              <w:t/>
            </w:r>
            <w:r>
              <w:rPr>
                <w:b w:val="true"/>
              </w:rPr>
              <w:t>FP SUP = Fixed-Price Supply</w:t>
            </w:r>
            <w:r>
              <w:t/>
            </w:r>
          </w:p>
        </w:tc>
        <w:tc>
          <w:p xmlns:tce="http://www.TCE.com">
            <w:pPr>
              <w:pStyle w:val="BodyText"/>
            </w:pPr>
            <w:r>
              <w:t/>
            </w:r>
            <w:r>
              <w:rPr>
                <w:b w:val="true"/>
              </w:rPr>
              <w:t>DDR = Dismantling, Demolition, or Removal of Improvements</w:t>
            </w:r>
            <w:r>
              <w:t/>
            </w:r>
          </w:p>
        </w:tc>
      </w:tr>
      <w:tr>
        <w:trPr>
          <w:cantSplit/>
        </w:trPr>
        <w:tc>
          <w:p xmlns:tce="http://www.TCE.com">
            <w:pPr>
              <w:pStyle w:val="BodyText"/>
            </w:pPr>
            <w:r>
              <w:t/>
            </w:r>
            <w:r>
              <w:rPr>
                <w:b w:val="true"/>
              </w:rPr>
              <w:t>CR SUP = Cost Reimbursement Supply</w:t>
            </w:r>
            <w:r>
              <w:t/>
            </w:r>
          </w:p>
        </w:tc>
        <w:tc>
          <w:p xmlns:tce="http://www.TCE.com">
            <w:pPr>
              <w:pStyle w:val="BodyText"/>
            </w:pPr>
            <w:r>
              <w:t/>
            </w:r>
            <w:r>
              <w:rPr>
                <w:b w:val="true"/>
              </w:rPr>
              <w:t xml:space="preserve">A&amp;E = Architect-Engineering </w:t>
            </w:r>
            <w:r>
              <w:t/>
            </w:r>
          </w:p>
        </w:tc>
      </w:tr>
      <w:tr>
        <w:trPr>
          <w:cantSplit/>
        </w:trPr>
        <w:tc>
          <w:p xmlns:tce="http://www.TCE.com">
            <w:pPr>
              <w:pStyle w:val="BodyText"/>
            </w:pPr>
            <w:r>
              <w:t/>
            </w:r>
            <w:r>
              <w:rPr>
                <w:b w:val="true"/>
              </w:rPr>
              <w:t>FP R&amp;D = Fixed-Price Research &amp; Development</w:t>
            </w:r>
            <w:r>
              <w:t/>
            </w:r>
          </w:p>
        </w:tc>
        <w:tc>
          <w:p xmlns:tce="http://www.TCE.com">
            <w:pPr>
              <w:pStyle w:val="BodyText"/>
            </w:pPr>
            <w:r>
              <w:t/>
            </w:r>
            <w:r>
              <w:rPr>
                <w:b w:val="true"/>
              </w:rPr>
              <w:t xml:space="preserve">FAC = Facilities </w:t>
            </w:r>
            <w:r>
              <w:t/>
            </w:r>
          </w:p>
        </w:tc>
      </w:tr>
      <w:tr>
        <w:trPr>
          <w:cantSplit/>
        </w:trPr>
        <w:tc>
          <w:p xmlns:tce="http://www.TCE.com">
            <w:pPr>
              <w:pStyle w:val="BodyText"/>
            </w:pPr>
            <w:r>
              <w:t/>
            </w:r>
            <w:r>
              <w:rPr>
                <w:b w:val="true"/>
              </w:rPr>
              <w:t xml:space="preserve">CR R&amp;D = Cost Reimbursement Research and </w:t>
            </w:r>
            <w:r>
              <w:t/>
            </w:r>
          </w:p>
        </w:tc>
        <w:tc>
          <w:p xmlns:tce="http://www.TCE.com">
            <w:pPr>
              <w:pStyle w:val="BodyText"/>
            </w:pPr>
            <w:r>
              <w:t/>
            </w:r>
            <w:r>
              <w:rPr>
                <w:b w:val="true"/>
              </w:rPr>
              <w:t xml:space="preserve">IND DEL = Indefinite Delivery </w:t>
            </w:r>
            <w:r>
              <w:t/>
            </w:r>
          </w:p>
        </w:tc>
      </w:tr>
      <w:tr>
        <w:trPr>
          <w:cantSplit/>
        </w:trPr>
        <w:tc>
          <w:p xmlns:tce="http://www.TCE.com">
            <w:pPr>
              <w:pStyle w:val="BodyText"/>
            </w:pPr>
            <w:r>
              <w:t/>
            </w:r>
            <w:r>
              <w:rPr>
                <w:b w:val="true"/>
              </w:rPr>
              <w:t>FP SVC = Fixed-Price Service</w:t>
            </w:r>
            <w:r>
              <w:t/>
            </w:r>
          </w:p>
        </w:tc>
        <w:tc>
          <w:p xmlns:tce="http://www.TCE.com">
            <w:pPr>
              <w:pStyle w:val="BodyText"/>
            </w:pPr>
            <w:r>
              <w:t/>
            </w:r>
            <w:r>
              <w:rPr>
                <w:b w:val="true"/>
              </w:rPr>
              <w:t xml:space="preserve">TRN = Transportation </w:t>
            </w:r>
            <w:r>
              <w:t/>
            </w:r>
          </w:p>
        </w:tc>
      </w:tr>
      <w:tr>
        <w:trPr>
          <w:cantSplit/>
        </w:trPr>
        <w:tc>
          <w:p xmlns:tce="http://www.TCE.com">
            <w:pPr>
              <w:pStyle w:val="BodyText"/>
            </w:pPr>
            <w:r>
              <w:t/>
            </w:r>
            <w:r>
              <w:rPr>
                <w:b w:val="true"/>
              </w:rPr>
              <w:t xml:space="preserve">CR SVC = Cost Reimbursement Service </w:t>
            </w:r>
            <w:r>
              <w:t/>
            </w:r>
          </w:p>
        </w:tc>
        <w:tc>
          <w:p xmlns:tce="http://www.TCE.com">
            <w:pPr>
              <w:pStyle w:val="BodyText"/>
            </w:pPr>
            <w:r>
              <w:t/>
            </w:r>
            <w:r>
              <w:rPr>
                <w:b w:val="true"/>
              </w:rPr>
              <w:t>SAP = Simplified Acquisition Threshold (excluding micro-purchases)</w:t>
            </w:r>
            <w:r>
              <w:t/>
            </w:r>
          </w:p>
        </w:tc>
      </w:tr>
      <w:tr>
        <w:trPr>
          <w:cantSplit/>
        </w:trPr>
        <w:tc>
          <w:p xmlns:tce="http://www.TCE.com">
            <w:pPr>
              <w:pStyle w:val="BodyText"/>
            </w:pPr>
            <w:r>
              <w:t/>
            </w:r>
            <w:r>
              <w:rPr>
                <w:b w:val="true"/>
              </w:rPr>
              <w:t>FP CON = Fixed-Price Construction</w:t>
            </w:r>
            <w:r>
              <w:t/>
            </w:r>
          </w:p>
        </w:tc>
        <w:tc>
          <w:p xmlns:tce="http://www.TCE.com">
            <w:pPr>
              <w:pStyle w:val="BodyText"/>
            </w:pPr>
            <w:r>
              <w:t/>
            </w:r>
            <w:r>
              <w:rPr>
                <w:b w:val="true"/>
              </w:rPr>
              <w:t>UTL SVC = Utility Services</w:t>
            </w:r>
            <w:r>
              <w:t/>
            </w:r>
          </w:p>
        </w:tc>
      </w:tr>
      <w:tr>
        <w:trPr>
          <w:cantSplit/>
        </w:trPr>
        <w:tc>
          <w:p xmlns:tce="http://www.TCE.com">
            <w:pPr>
              <w:pStyle w:val="BodyText"/>
            </w:pPr>
            <w:r>
              <w:t/>
            </w:r>
            <w:r>
              <w:rPr>
                <w:b w:val="true"/>
              </w:rPr>
              <w:t xml:space="preserve">CR CON = Cost Reimbursement Construction </w:t>
            </w:r>
            <w:r>
              <w:t/>
            </w:r>
          </w:p>
        </w:tc>
        <w:tc>
          <w:p xmlns:tce="http://www.TCE.com">
            <w:pPr>
              <w:pStyle w:val="BodyText"/>
            </w:pPr>
            <w:r>
              <w:t/>
            </w:r>
            <w:r>
              <w:rPr>
                <w:b w:val="true"/>
              </w:rPr>
              <w:t xml:space="preserve">CI = Commercial Items </w:t>
            </w:r>
            <w:r>
              <w:t/>
            </w:r>
          </w:p>
        </w:tc>
      </w:tr>
      <w:tr>
        <w:trPr>
          <w:cantSplit/>
        </w:trPr>
        <w:tc>
          <w:p xmlns:tce="http://www.TCE.com">
            <w:pPr>
              <w:pStyle w:val="BodyText"/>
            </w:pPr>
            <w:r>
              <w:t/>
            </w:r>
            <w:r>
              <w:rPr>
                <w:b w:val="true"/>
              </w:rPr>
              <w:t>T&amp;M LH = Time &amp; Material/Labor Hours</w:t>
            </w:r>
            <w:r>
              <w:t/>
            </w:r>
          </w:p>
        </w:tc>
        <w:tc>
          <w:p xmlns:tce="http://www.TCE.com">
            <w:pPr>
              <w:pStyle w:val="BodyText"/>
            </w:pPr>
            <w:r>
              <w:t/>
            </w:r>
            <w:r>
              <w:rPr>
                <w:b w:val="true"/>
              </w:rPr>
              <w:t xml:space="preserve">FSS = Federal Supply Schedule (*GSA Unique Program) </w:t>
            </w:r>
            <w:r>
              <w:t/>
            </w:r>
          </w:p>
        </w:tc>
      </w:tr>
      <w:tr>
        <w:trPr>
          <w:cantSplit/>
        </w:trPr>
        <w:tc>
          <w:p xmlns:tce="http://www.TCE.com">
            <w:pPr>
              <w:pStyle w:val="BodyText"/>
            </w:pPr>
            <w:r>
              <w:t/>
            </w:r>
            <w:r>
              <w:rPr>
                <w:b w:val="true"/>
              </w:rPr>
              <w:t>LMV = Leasing of Motor Vehicles</w:t>
            </w:r>
            <w:r>
              <w:t/>
            </w:r>
          </w:p>
        </w:tc>
        <w:tc>
          <w:p xmlns:tce="http://www.TCE.com">
            <w:pPr>
              <w:pStyle w:val="BodyText"/>
            </w:pPr>
            <w:r>
              <w:t/>
            </w:r>
            <w:r>
              <w:rPr>
                <w:b w:val="true"/>
              </w:rPr>
              <w:t>STOCK = Acquisitions for GSA Stock Program (*GSA Unique Program)</w:t>
            </w:r>
            <w:r>
              <w:t/>
            </w:r>
          </w:p>
        </w:tc>
      </w:tr>
      <w:tr>
        <w:trPr>
          <w:cantSplit/>
        </w:trPr>
        <w:tc>
          <w:p xmlns:tce="http://www.TCE.com">
            <w:pPr>
              <w:pStyle w:val="BodyText"/>
            </w:pPr>
            <w:r>
              <w:t/>
            </w:r>
            <w:r>
              <w:rPr>
                <w:b w:val="true"/>
              </w:rPr>
              <w:t xml:space="preserve">COM SVC = Communication Services </w:t>
            </w:r>
            <w:r>
              <w:t/>
            </w:r>
          </w:p>
        </w:tc>
        <w:tc>
          <w:p/>
        </w:tc>
      </w:tr>
    </w:tbl>
    <!--Topic unique_703-->
    <w:p xmlns:tce="http://www.TCE.com">
      <w:pPr>
        <w:pStyle w:val="Heading6"/>
      </w:pPr>
      <w:bookmarkStart w:id="3902" w:name="_Numd19e47899"/>
      <w:bookmarkStart w:id="3903" w:name="_Refd19e47899"/>
      <w:bookmarkStart w:id="3904" w:name="_Tocd19e47899"/>
      <w:r>
        <w:t/>
      </w:r>
      <w:r>
        <w:t>552.301-1</w:t>
      </w:r>
      <w:r>
        <w:t xml:space="preserve"> GSAM/R Matrix.</w:t>
      </w:r>
      <w:bookmarkEnd w:id="3903"/>
      <w:bookmarkEnd w:id="3904"/>
      <w:bookmarkEnd w:id="3902"/>
    </w:p>
    <w:tbl>
      <w:tblPr>
        <w:tblStyle w:val="TableGrid"/>
        <w:tblW w:w="5000" w:type="pct"/>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gridCol w:w="2435"/>
      </w:tblGrid>
      <w:tr>
        <w:trPr>
          <w:tblHeader/>
          <w:cantSplit/>
        </w:trPr>
        <w:tc>
          <w:tcPr>
            <w:gridSpan w:val="3"/>
          </w:tcPr>
          <w:p/>
        </w:tc>
        <w:tc>
          <w:tcPr>
            <w:gridSpan w:val="3"/>
          </w:tcPr>
          <w:p xmlns:tce="http://www.TCE.com">
            <w:pPr>
              <w:pStyle w:val="BodyText"/>
            </w:pPr>
            <w:r>
              <w:t>Format</w:t>
            </w:r>
          </w:p>
        </w:tc>
        <w:tc>
          <w:tcPr>
            <w:gridSpan w:val="21"/>
          </w:tcPr>
          <w:p xmlns:tce="http://www.TCE.com">
            <w:pPr>
              <w:pStyle w:val="BodyText"/>
            </w:pPr>
            <w:r>
              <w:t>Type of Contract</w:t>
            </w:r>
          </w:p>
        </w:tc>
      </w:tr>
      <w:tr>
        <w:trPr>
          <w:tblHeader/>
          <w:cantSplit/>
        </w:trPr>
        <w:tc>
          <w:p xmlns:tce="http://www.TCE.com">
            <w:pPr>
              <w:pStyle w:val="BodyText"/>
            </w:pPr>
            <w:r>
              <w:t>Number</w:t>
            </w:r>
          </w:p>
        </w:tc>
        <w:tc>
          <w:p xmlns:tce="http://www.TCE.com">
            <w:pPr>
              <w:pStyle w:val="BodyText"/>
            </w:pPr>
            <w:r>
              <w:t>Title</w:t>
            </w:r>
          </w:p>
        </w:tc>
        <w:tc>
          <w:p xmlns:tce="http://www.TCE.com">
            <w:pPr>
              <w:pStyle w:val="BodyText"/>
            </w:pPr>
            <w:r>
              <w:t>Prescription</w:t>
            </w:r>
          </w:p>
        </w:tc>
        <w:tc>
          <w:p xmlns:tce="http://www.TCE.com">
            <w:pPr>
              <w:pStyle w:val="BodyText"/>
            </w:pPr>
            <w:r>
              <w:t>P ORC</w:t>
            </w:r>
          </w:p>
        </w:tc>
        <w:tc>
          <w:p xmlns:tce="http://www.TCE.com">
            <w:pPr>
              <w:pStyle w:val="BodyText"/>
            </w:pPr>
            <w:r>
              <w:t>IBR</w:t>
            </w:r>
          </w:p>
        </w:tc>
        <w:tc>
          <w:p xmlns:tce="http://www.TCE.com">
            <w:pPr>
              <w:pStyle w:val="BodyText"/>
            </w:pPr>
            <w:r>
              <w:t>UCF</w:t>
            </w:r>
          </w:p>
        </w:tc>
        <w:tc>
          <w:p xmlns:tce="http://www.TCE.com">
            <w:pPr>
              <w:pStyle w:val="BodyText"/>
            </w:pPr>
            <w:r>
              <w:t>FP SUP</w:t>
            </w:r>
          </w:p>
        </w:tc>
        <w:tc>
          <w:p xmlns:tce="http://www.TCE.com">
            <w:pPr>
              <w:pStyle w:val="BodyText"/>
            </w:pPr>
            <w:r>
              <w:t>CR SUP</w:t>
            </w:r>
          </w:p>
        </w:tc>
        <w:tc>
          <w:p xmlns:tce="http://www.TCE.com">
            <w:pPr>
              <w:pStyle w:val="BodyText"/>
            </w:pPr>
            <w:r>
              <w:t>FP R&amp;D</w:t>
            </w:r>
          </w:p>
        </w:tc>
        <w:tc>
          <w:p xmlns:tce="http://www.TCE.com">
            <w:pPr>
              <w:pStyle w:val="BodyText"/>
            </w:pPr>
            <w:r>
              <w:t>CR R&amp;D</w:t>
            </w:r>
          </w:p>
        </w:tc>
        <w:tc>
          <w:p xmlns:tce="http://www.TCE.com">
            <w:pPr>
              <w:pStyle w:val="BodyText"/>
            </w:pPr>
            <w:r>
              <w:t>FP SVC</w:t>
            </w:r>
          </w:p>
        </w:tc>
        <w:tc>
          <w:p xmlns:tce="http://www.TCE.com">
            <w:pPr>
              <w:pStyle w:val="BodyText"/>
            </w:pPr>
            <w:r>
              <w:t>CR SVC</w:t>
            </w:r>
          </w:p>
        </w:tc>
        <w:tc>
          <w:p xmlns:tce="http://www.TCE.com">
            <w:pPr>
              <w:pStyle w:val="BodyText"/>
            </w:pPr>
            <w:r>
              <w:t>FP CON</w:t>
            </w:r>
          </w:p>
        </w:tc>
        <w:tc>
          <w:p xmlns:tce="http://www.TCE.com">
            <w:pPr>
              <w:pStyle w:val="BodyText"/>
            </w:pPr>
            <w:r>
              <w:t>CR CON</w:t>
            </w:r>
          </w:p>
        </w:tc>
        <w:tc>
          <w:p xmlns:tce="http://www.TCE.com">
            <w:pPr>
              <w:pStyle w:val="BodyText"/>
            </w:pPr>
            <w:r>
              <w:t>T&amp;M LH</w:t>
            </w:r>
          </w:p>
        </w:tc>
        <w:tc>
          <w:p xmlns:tce="http://www.TCE.com">
            <w:pPr>
              <w:pStyle w:val="BodyText"/>
            </w:pPr>
            <w:r>
              <w:t>LMV</w:t>
            </w:r>
          </w:p>
        </w:tc>
        <w:tc>
          <w:p xmlns:tce="http://www.TCE.com">
            <w:pPr>
              <w:pStyle w:val="BodyText"/>
            </w:pPr>
            <w:r>
              <w:t>COM SVC</w:t>
            </w:r>
          </w:p>
        </w:tc>
        <w:tc>
          <w:p xmlns:tce="http://www.TCE.com">
            <w:pPr>
              <w:pStyle w:val="BodyText"/>
            </w:pPr>
            <w:r>
              <w:t>DDR</w:t>
            </w:r>
          </w:p>
        </w:tc>
        <w:tc>
          <w:p xmlns:tce="http://www.TCE.com">
            <w:pPr>
              <w:pStyle w:val="BodyText"/>
            </w:pPr>
            <w:r>
              <w:t>A&amp;E</w:t>
            </w:r>
          </w:p>
        </w:tc>
        <w:tc>
          <w:p xmlns:tce="http://www.TCE.com">
            <w:pPr>
              <w:pStyle w:val="BodyText"/>
            </w:pPr>
            <w:r>
              <w:t>FAC</w:t>
            </w:r>
          </w:p>
        </w:tc>
        <w:tc>
          <w:p xmlns:tce="http://www.TCE.com">
            <w:pPr>
              <w:pStyle w:val="BodyText"/>
            </w:pPr>
            <w:r>
              <w:t>IND DEL</w:t>
            </w:r>
          </w:p>
        </w:tc>
        <w:tc>
          <w:p xmlns:tce="http://www.TCE.com">
            <w:pPr>
              <w:pStyle w:val="BodyText"/>
            </w:pPr>
            <w:r>
              <w:t>TRN</w:t>
            </w:r>
          </w:p>
        </w:tc>
        <w:tc>
          <w:p xmlns:tce="http://www.TCE.com">
            <w:pPr>
              <w:pStyle w:val="BodyText"/>
            </w:pPr>
            <w:r>
              <w:t>SAP</w:t>
            </w:r>
          </w:p>
        </w:tc>
        <w:tc>
          <w:p xmlns:tce="http://www.TCE.com">
            <w:pPr>
              <w:pStyle w:val="BodyText"/>
            </w:pPr>
            <w:r>
              <w:t>UTL SVC</w:t>
            </w:r>
          </w:p>
        </w:tc>
        <w:tc>
          <w:p xmlns:tce="http://www.TCE.com">
            <w:pPr>
              <w:pStyle w:val="BodyText"/>
            </w:pPr>
            <w:r>
              <w:t>CI</w:t>
            </w:r>
          </w:p>
        </w:tc>
        <w:tc>
          <w:p xmlns:tce="http://www.TCE.com">
            <w:pPr>
              <w:pStyle w:val="BodyText"/>
            </w:pPr>
            <w:r>
              <w:t>FSS*</w:t>
            </w:r>
          </w:p>
        </w:tc>
        <w:tc>
          <w:p xmlns:tce="http://www.TCE.com">
            <w:pPr>
              <w:pStyle w:val="BodyText"/>
            </w:pPr>
            <w:r>
              <w:t>STOCK*</w:t>
            </w:r>
          </w:p>
        </w:tc>
      </w:tr>
      <w:tr>
        <w:trPr>
          <w:cantSplit/>
        </w:trPr>
        <w:tc>
          <w:p xmlns:tce="http://www.TCE.com">
            <w:pPr>
              <w:pStyle w:val="BodyText"/>
            </w:pPr>
            <w:r>
              <w:t/>
            </w:r>
            <w:hyperlink r:id="rIdHyperlink351">
              <w:r>
                <w:rPr>
                  <w:rStyle w:val="Hyperlink"/>
                </w:rPr>
                <w:t>552.203-71</w:t>
              </w:r>
            </w:hyperlink>
            <w:r>
              <w:t/>
            </w:r>
          </w:p>
        </w:tc>
        <w:tc>
          <w:p xmlns:tce="http://www.TCE.com">
            <w:pPr>
              <w:pStyle w:val="BodyText"/>
            </w:pPr>
            <w:r>
              <w:t>Restriction on Advertising</w:t>
            </w:r>
          </w:p>
        </w:tc>
        <w:tc>
          <w:p xmlns:tce="http://www.TCE.com">
            <w:pPr>
              <w:pStyle w:val="BodyText"/>
            </w:pPr>
            <w:r>
              <w:t/>
            </w:r>
            <w:hyperlink r:id="rIdHyperlink352">
              <w:r>
                <w:rPr>
                  <w:rStyle w:val="Hyperlink"/>
                </w:rPr>
                <w:t>503.570-2</w:t>
              </w:r>
            </w:hyperlink>
            <w:r>
              <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353">
              <w:r>
                <w:rPr>
                  <w:rStyle w:val="Hyperlink"/>
                </w:rPr>
                <w:t>552.204-9</w:t>
              </w:r>
            </w:hyperlink>
            <w:r>
              <w:t/>
            </w:r>
          </w:p>
        </w:tc>
        <w:tc>
          <w:p xmlns:tce="http://www.TCE.com">
            <w:pPr>
              <w:pStyle w:val="BodyText"/>
            </w:pPr>
            <w:r>
              <w:t>Personal Identity Verification Requirements</w:t>
            </w:r>
          </w:p>
        </w:tc>
        <w:tc>
          <w:p xmlns:tce="http://www.TCE.com">
            <w:pPr>
              <w:pStyle w:val="BodyText"/>
            </w:pPr>
            <w:r>
              <w:t/>
            </w:r>
            <w:hyperlink r:id="rIdHyperlink354">
              <w:r>
                <w:rPr>
                  <w:rStyle w:val="Hyperlink"/>
                </w:rPr>
                <w:t>504.1303</w:t>
              </w:r>
            </w:hyperlink>
            <w:r>
              <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355">
              <w:r>
                <w:rPr>
                  <w:rStyle w:val="Hyperlink"/>
                </w:rPr>
                <w:t>552.211-10</w:t>
              </w:r>
            </w:hyperlink>
            <w:r>
              <w:t/>
            </w:r>
          </w:p>
        </w:tc>
        <w:tc>
          <w:p xmlns:tce="http://www.TCE.com">
            <w:pPr>
              <w:pStyle w:val="BodyText"/>
            </w:pPr>
            <w:r>
              <w:t>Commencement, Prosecution, and Completion of Work</w:t>
            </w:r>
          </w:p>
        </w:tc>
        <w:tc>
          <w:p xmlns:tce="http://www.TCE.com">
            <w:pPr>
              <w:pStyle w:val="BodyText"/>
            </w:pPr>
            <w:r>
              <w:t/>
            </w:r>
            <w:hyperlink r:id="rIdHyperlink356">
              <w:r>
                <w:rPr>
                  <w:rStyle w:val="Hyperlink"/>
                </w:rPr>
                <w:t>511.404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R</w:t>
            </w:r>
          </w:p>
        </w:tc>
        <w:tc>
          <w:p/>
        </w:tc>
        <w:tc>
          <w:p/>
        </w:tc>
        <w:tc>
          <w:p/>
        </w:tc>
        <w:tc>
          <w:p/>
        </w:tc>
        <w:tc>
          <w:p/>
        </w:tc>
        <w:tc>
          <w:p/>
        </w:tc>
        <w:tc>
          <w:p/>
        </w:tc>
        <w:tc>
          <w:p/>
        </w:tc>
        <w:tc>
          <w:p/>
        </w:tc>
        <w:tc>
          <w:p/>
        </w:tc>
        <w:tc>
          <w:p/>
        </w:tc>
        <w:tc>
          <w:p/>
        </w:tc>
        <w:tc>
          <w:p/>
        </w:tc>
        <w:tc>
          <w:p/>
        </w:tc>
      </w:tr>
      <w:tr>
        <w:trPr>
          <w:cantSplit/>
        </w:trPr>
        <w:tc>
          <w:p xmlns:tce="http://www.TCE.com">
            <w:pPr>
              <w:pStyle w:val="BodyText"/>
            </w:pPr>
            <w:r>
              <w:t/>
            </w:r>
            <w:hyperlink r:id="rIdHyperlink357">
              <w:r>
                <w:rPr>
                  <w:rStyle w:val="Hyperlink"/>
                </w:rPr>
                <w:t>552.211-12</w:t>
              </w:r>
            </w:hyperlink>
            <w:r>
              <w:t/>
            </w:r>
          </w:p>
        </w:tc>
        <w:tc>
          <w:p xmlns:tce="http://www.TCE.com">
            <w:pPr>
              <w:pStyle w:val="BodyText"/>
            </w:pPr>
            <w:r>
              <w:t>Liquidated Damages- Construction</w:t>
            </w:r>
          </w:p>
        </w:tc>
        <w:tc>
          <w:p xmlns:tce="http://www.TCE.com">
            <w:pPr>
              <w:pStyle w:val="BodyText"/>
            </w:pPr>
            <w:r>
              <w:t/>
            </w:r>
            <w:hyperlink r:id="rIdHyperlink358">
              <w:r>
                <w:rPr>
                  <w:rStyle w:val="Hyperlink"/>
                </w:rPr>
                <w:t>511.503</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w:tc>
      </w:tr>
      <w:tr>
        <w:trPr>
          <w:cantSplit/>
        </w:trPr>
        <w:tc>
          <w:p xmlns:tce="http://www.TCE.com">
            <w:pPr>
              <w:pStyle w:val="BodyText"/>
            </w:pPr>
            <w:r>
              <w:t/>
            </w:r>
            <w:hyperlink r:id="rIdHyperlink359">
              <w:r>
                <w:rPr>
                  <w:rStyle w:val="Hyperlink"/>
                </w:rPr>
                <w:t>552.211-13</w:t>
              </w:r>
            </w:hyperlink>
            <w:r>
              <w:t/>
            </w:r>
          </w:p>
        </w:tc>
        <w:tc>
          <w:p xmlns:tce="http://www.TCE.com">
            <w:pPr>
              <w:pStyle w:val="BodyText"/>
            </w:pPr>
            <w:r>
              <w:t>Time Extensions</w:t>
            </w:r>
          </w:p>
        </w:tc>
        <w:tc>
          <w:p xmlns:tce="http://www.TCE.com">
            <w:pPr>
              <w:pStyle w:val="BodyText"/>
            </w:pPr>
            <w:r>
              <w:t/>
            </w:r>
            <w:hyperlink r:id="rIdHyperlink360">
              <w:r>
                <w:rPr>
                  <w:rStyle w:val="Hyperlink"/>
                </w:rPr>
                <w:t>511.503</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w:tc>
      </w:tr>
      <w:tr>
        <w:trPr>
          <w:cantSplit/>
        </w:trPr>
        <w:tc>
          <w:p xmlns:tce="http://www.TCE.com">
            <w:pPr>
              <w:pStyle w:val="BodyText"/>
            </w:pPr>
            <w:r>
              <w:t/>
            </w:r>
            <w:hyperlink r:id="rIdHyperlink361">
              <w:r>
                <w:rPr>
                  <w:rStyle w:val="Hyperlink"/>
                </w:rPr>
                <w:t>552.211-70</w:t>
              </w:r>
            </w:hyperlink>
            <w:r>
              <w:t/>
            </w:r>
          </w:p>
        </w:tc>
        <w:tc>
          <w:p xmlns:tce="http://www.TCE.com">
            <w:pPr>
              <w:pStyle w:val="BodyText"/>
            </w:pPr>
            <w:r>
              <w:t>Substantial Completion</w:t>
            </w:r>
          </w:p>
        </w:tc>
        <w:tc>
          <w:p xmlns:tce="http://www.TCE.com">
            <w:pPr>
              <w:pStyle w:val="BodyText"/>
            </w:pPr>
            <w:r>
              <w:t/>
            </w:r>
            <w:hyperlink r:id="rIdHyperlink362">
              <w:r>
                <w:rPr>
                  <w:rStyle w:val="Hyperlink"/>
                </w:rPr>
                <w:t>511.404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R</w:t>
            </w:r>
          </w:p>
        </w:tc>
        <w:tc>
          <w:p/>
        </w:tc>
        <w:tc>
          <w:p/>
        </w:tc>
        <w:tc>
          <w:p/>
        </w:tc>
        <w:tc>
          <w:p/>
        </w:tc>
        <w:tc>
          <w:p/>
        </w:tc>
        <w:tc>
          <w:p/>
        </w:tc>
        <w:tc>
          <w:p/>
        </w:tc>
        <w:tc>
          <w:p xmlns:tce="http://www.TCE.com">
            <w:pPr>
              <w:pStyle w:val="BodyText"/>
            </w:pPr>
            <w:r>
              <w:t>A</w:t>
            </w:r>
          </w:p>
        </w:tc>
        <w:tc>
          <w:p/>
        </w:tc>
        <w:tc>
          <w:p/>
        </w:tc>
        <w:tc>
          <w:p/>
        </w:tc>
        <w:tc>
          <w:p/>
        </w:tc>
        <w:tc>
          <w:p/>
        </w:tc>
        <w:tc>
          <w:p/>
        </w:tc>
      </w:tr>
      <w:tr>
        <w:trPr>
          <w:cantSplit/>
        </w:trPr>
        <w:tc>
          <w:p xmlns:tce="http://www.TCE.com">
            <w:pPr>
              <w:pStyle w:val="BodyText"/>
            </w:pPr>
            <w:r>
              <w:t/>
            </w:r>
            <w:hyperlink r:id="rIdHyperlink363">
              <w:r>
                <w:rPr>
                  <w:rStyle w:val="Hyperlink"/>
                </w:rPr>
                <w:t>552.211-72</w:t>
              </w:r>
            </w:hyperlink>
            <w:r>
              <w:t/>
            </w:r>
          </w:p>
        </w:tc>
        <w:tc>
          <w:p xmlns:tce="http://www.TCE.com">
            <w:pPr>
              <w:pStyle w:val="BodyText"/>
            </w:pPr>
            <w:r>
              <w:t>Reference to Specifications in Drawings</w:t>
            </w:r>
          </w:p>
        </w:tc>
        <w:tc>
          <w:p xmlns:tce="http://www.TCE.com">
            <w:pPr>
              <w:pStyle w:val="BodyText"/>
            </w:pPr>
            <w:r>
              <w:t/>
            </w:r>
            <w:hyperlink r:id="rIdHyperlink364">
              <w:r>
                <w:rPr>
                  <w:rStyle w:val="Hyperlink"/>
                </w:rPr>
                <w:t>511.204</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65">
              <w:r>
                <w:rPr>
                  <w:rStyle w:val="Hyperlink"/>
                </w:rPr>
                <w:t>552.211-73</w:t>
              </w:r>
            </w:hyperlink>
            <w:r>
              <w:t/>
            </w:r>
          </w:p>
        </w:tc>
        <w:tc>
          <w:p xmlns:tce="http://www.TCE.com">
            <w:pPr>
              <w:pStyle w:val="BodyText"/>
            </w:pPr>
            <w:r>
              <w:t>Marking</w:t>
            </w:r>
          </w:p>
        </w:tc>
        <w:tc>
          <w:p xmlns:tce="http://www.TCE.com">
            <w:pPr>
              <w:pStyle w:val="BodyText"/>
            </w:pPr>
            <w:r>
              <w:t/>
            </w:r>
            <w:hyperlink r:id="rIdHyperlink366">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67">
              <w:r>
                <w:rPr>
                  <w:rStyle w:val="Hyperlink"/>
                </w:rPr>
                <w:t>552.211-75</w:t>
              </w:r>
            </w:hyperlink>
            <w:r>
              <w:t/>
            </w:r>
          </w:p>
        </w:tc>
        <w:tc>
          <w:p xmlns:tce="http://www.TCE.com">
            <w:pPr>
              <w:pStyle w:val="BodyText"/>
            </w:pPr>
            <w:r>
              <w:t>Preservation, Packaging, and Packing</w:t>
            </w:r>
          </w:p>
        </w:tc>
        <w:tc>
          <w:p xmlns:tce="http://www.TCE.com">
            <w:pPr>
              <w:pStyle w:val="BodyText"/>
            </w:pPr>
            <w:r>
              <w:t/>
            </w:r>
            <w:hyperlink r:id="rIdHyperlink368">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R</w:t>
            </w:r>
          </w:p>
        </w:tc>
        <w:tc>
          <w:p xmlns:tce="http://www.TCE.com">
            <w:pPr>
              <w:pStyle w:val="BodyText"/>
            </w:pPr>
            <w:r>
              <w:t>R</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69">
              <w:r>
                <w:rPr>
                  <w:rStyle w:val="Hyperlink"/>
                </w:rPr>
                <w:t>552.211-75 Alt I</w:t>
              </w:r>
            </w:hyperlink>
            <w:r>
              <w:t/>
            </w:r>
          </w:p>
        </w:tc>
        <w:tc>
          <w:p xmlns:tce="http://www.TCE.com">
            <w:pPr>
              <w:pStyle w:val="BodyText"/>
            </w:pPr>
            <w:r>
              <w:t>Preservation, Packaging, and Packing - Alternate I</w:t>
            </w:r>
          </w:p>
        </w:tc>
        <w:tc>
          <w:p xmlns:tce="http://www.TCE.com">
            <w:pPr>
              <w:pStyle w:val="BodyText"/>
            </w:pPr>
            <w:r>
              <w:t/>
            </w:r>
            <w:hyperlink r:id="rIdHyperlink370">
              <w:r>
                <w:rPr>
                  <w:rStyle w:val="Hyperlink"/>
                </w:rPr>
                <w:t>511.204</w:t>
              </w:r>
            </w:hyperlink>
            <w:r>
              <w:t>(b)</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371">
              <w:r>
                <w:rPr>
                  <w:rStyle w:val="Hyperlink"/>
                </w:rPr>
                <w:t>552.211-76</w:t>
              </w:r>
            </w:hyperlink>
            <w:r>
              <w:t/>
            </w:r>
          </w:p>
        </w:tc>
        <w:tc>
          <w:p xmlns:tce="http://www.TCE.com">
            <w:pPr>
              <w:pStyle w:val="BodyText"/>
            </w:pPr>
            <w:r>
              <w:t>Charges for Packaging, Packing, and Marking</w:t>
            </w:r>
          </w:p>
        </w:tc>
        <w:tc>
          <w:p xmlns:tce="http://www.TCE.com">
            <w:pPr>
              <w:pStyle w:val="BodyText"/>
            </w:pPr>
            <w:r>
              <w:t/>
            </w:r>
            <w:hyperlink r:id="rIdHyperlink372">
              <w:r>
                <w:rPr>
                  <w:rStyle w:val="Hyperlink"/>
                </w:rPr>
                <w:t>511.204</w:t>
              </w:r>
            </w:hyperlink>
            <w:r>
              <w:t>(b)</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73">
              <w:r>
                <w:rPr>
                  <w:rStyle w:val="Hyperlink"/>
                </w:rPr>
                <w:t>552.211-77</w:t>
              </w:r>
            </w:hyperlink>
            <w:r>
              <w:t/>
            </w:r>
          </w:p>
        </w:tc>
        <w:tc>
          <w:p xmlns:tce="http://www.TCE.com">
            <w:pPr>
              <w:pStyle w:val="BodyText"/>
            </w:pPr>
            <w:r>
              <w:t>Packing List</w:t>
            </w:r>
          </w:p>
        </w:tc>
        <w:tc>
          <w:p xmlns:tce="http://www.TCE.com">
            <w:pPr>
              <w:pStyle w:val="BodyText"/>
            </w:pPr>
            <w:r>
              <w:t/>
            </w:r>
            <w:hyperlink r:id="rIdHyperlink374">
              <w:r>
                <w:rPr>
                  <w:rStyle w:val="Hyperlink"/>
                </w:rPr>
                <w:t>511.204</w:t>
              </w:r>
            </w:hyperlink>
            <w:r>
              <w:t>(c)</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R</w:t>
            </w:r>
          </w:p>
        </w:tc>
        <w:tc>
          <w:p xmlns:tce="http://www.TCE.com">
            <w:pPr>
              <w:pStyle w:val="BodyText"/>
            </w:pPr>
            <w:r>
              <w:t>R</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75">
              <w:r>
                <w:rPr>
                  <w:rStyle w:val="Hyperlink"/>
                </w:rPr>
                <w:t>552.211-77 Alt I</w:t>
              </w:r>
            </w:hyperlink>
            <w:r>
              <w:t/>
            </w:r>
          </w:p>
        </w:tc>
        <w:tc>
          <w:p xmlns:tce="http://www.TCE.com">
            <w:pPr>
              <w:pStyle w:val="BodyText"/>
            </w:pPr>
            <w:r>
              <w:t>Packing List - Alternate I</w:t>
            </w:r>
          </w:p>
        </w:tc>
        <w:tc>
          <w:p xmlns:tce="http://www.TCE.com">
            <w:pPr>
              <w:pStyle w:val="BodyText"/>
            </w:pPr>
            <w:r>
              <w:t/>
            </w:r>
            <w:hyperlink r:id="rIdHyperlink376">
              <w:r>
                <w:rPr>
                  <w:rStyle w:val="Hyperlink"/>
                </w:rPr>
                <w:t>511.204</w:t>
              </w:r>
            </w:hyperlink>
            <w:r>
              <w:t>(c)</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377">
              <w:r>
                <w:rPr>
                  <w:rStyle w:val="Hyperlink"/>
                </w:rPr>
                <w:t>552.211-79</w:t>
              </w:r>
            </w:hyperlink>
            <w:r>
              <w:t/>
            </w:r>
          </w:p>
        </w:tc>
        <w:tc>
          <w:p xmlns:tce="http://www.TCE.com">
            <w:pPr>
              <w:pStyle w:val="BodyText"/>
            </w:pPr>
            <w:r>
              <w:t>Acceptable Age of Supplies</w:t>
            </w:r>
          </w:p>
        </w:tc>
        <w:tc>
          <w:p xmlns:tce="http://www.TCE.com">
            <w:pPr>
              <w:pStyle w:val="BodyText"/>
            </w:pPr>
            <w:r>
              <w:t/>
            </w:r>
            <w:hyperlink r:id="rIdHyperlink378">
              <w:r>
                <w:rPr>
                  <w:rStyle w:val="Hyperlink"/>
                </w:rPr>
                <w:t>511.404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79">
              <w:r>
                <w:rPr>
                  <w:rStyle w:val="Hyperlink"/>
                </w:rPr>
                <w:t>552.211-79 Alt I</w:t>
              </w:r>
            </w:hyperlink>
            <w:r>
              <w:t/>
            </w:r>
          </w:p>
        </w:tc>
        <w:tc>
          <w:p xmlns:tce="http://www.TCE.com">
            <w:pPr>
              <w:pStyle w:val="BodyText"/>
            </w:pPr>
            <w:r>
              <w:t>Acceptable Age of Supplies - Alternate I</w:t>
            </w:r>
          </w:p>
        </w:tc>
        <w:tc>
          <w:p xmlns:tce="http://www.TCE.com">
            <w:pPr>
              <w:pStyle w:val="BodyText"/>
            </w:pPr>
            <w:r>
              <w:t/>
            </w:r>
            <w:hyperlink r:id="rIdHyperlink380">
              <w:r>
                <w:rPr>
                  <w:rStyle w:val="Hyperlink"/>
                </w:rPr>
                <w:t>511.404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81">
              <w:r>
                <w:rPr>
                  <w:rStyle w:val="Hyperlink"/>
                </w:rPr>
                <w:t>552.211-80</w:t>
              </w:r>
            </w:hyperlink>
            <w:r>
              <w:t/>
            </w:r>
          </w:p>
        </w:tc>
        <w:tc>
          <w:p xmlns:tce="http://www.TCE.com">
            <w:pPr>
              <w:pStyle w:val="BodyText"/>
            </w:pPr>
            <w:r>
              <w:t>Age on Delivery</w:t>
            </w:r>
          </w:p>
        </w:tc>
        <w:tc>
          <w:p xmlns:tce="http://www.TCE.com">
            <w:pPr>
              <w:pStyle w:val="BodyText"/>
            </w:pPr>
            <w:r>
              <w:t/>
            </w:r>
            <w:hyperlink r:id="rIdHyperlink382">
              <w:r>
                <w:rPr>
                  <w:rStyle w:val="Hyperlink"/>
                </w:rPr>
                <w:t>511.404</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83">
              <w:r>
                <w:rPr>
                  <w:rStyle w:val="Hyperlink"/>
                </w:rPr>
                <w:t>552.211-81</w:t>
              </w:r>
            </w:hyperlink>
            <w:r>
              <w:t/>
            </w:r>
          </w:p>
        </w:tc>
        <w:tc>
          <w:p xmlns:tce="http://www.TCE.com">
            <w:pPr>
              <w:pStyle w:val="BodyText"/>
            </w:pPr>
            <w:r>
              <w:t>Time of Shipment</w:t>
            </w:r>
          </w:p>
        </w:tc>
        <w:tc>
          <w:p xmlns:tce="http://www.TCE.com">
            <w:pPr>
              <w:pStyle w:val="BodyText"/>
            </w:pPr>
            <w:r>
              <w:t/>
            </w:r>
            <w:hyperlink r:id="rIdHyperlink384">
              <w:r>
                <w:rPr>
                  <w:rStyle w:val="Hyperlink"/>
                </w:rPr>
                <w:t>511.404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385">
              <w:r>
                <w:rPr>
                  <w:rStyle w:val="Hyperlink"/>
                </w:rPr>
                <w:t>552.211-81 Alt I</w:t>
              </w:r>
            </w:hyperlink>
            <w:r>
              <w:t/>
            </w:r>
          </w:p>
        </w:tc>
        <w:tc>
          <w:p xmlns:tce="http://www.TCE.com">
            <w:pPr>
              <w:pStyle w:val="BodyText"/>
            </w:pPr>
            <w:r>
              <w:t>Time of Shipment - Alternate I</w:t>
            </w:r>
          </w:p>
        </w:tc>
        <w:tc>
          <w:p xmlns:tce="http://www.TCE.com">
            <w:pPr>
              <w:pStyle w:val="BodyText"/>
            </w:pPr>
            <w:r>
              <w:t/>
            </w:r>
            <w:hyperlink r:id="rIdHyperlink386">
              <w:r>
                <w:rPr>
                  <w:rStyle w:val="Hyperlink"/>
                </w:rPr>
                <w:t>511.404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387">
              <w:r>
                <w:rPr>
                  <w:rStyle w:val="Hyperlink"/>
                </w:rPr>
                <w:t>552.211-83</w:t>
              </w:r>
            </w:hyperlink>
            <w:r>
              <w:t/>
            </w:r>
          </w:p>
        </w:tc>
        <w:tc>
          <w:p xmlns:tce="http://www.TCE.com">
            <w:pPr>
              <w:pStyle w:val="BodyText"/>
            </w:pPr>
            <w:r>
              <w:t>Availability for Inspection, Testing, and Shipment/Delivery</w:t>
            </w:r>
          </w:p>
        </w:tc>
        <w:tc>
          <w:p xmlns:tce="http://www.TCE.com">
            <w:pPr>
              <w:pStyle w:val="BodyText"/>
            </w:pPr>
            <w:r>
              <w:t/>
            </w:r>
            <w:hyperlink r:id="rIdHyperlink388">
              <w:r>
                <w:rPr>
                  <w:rStyle w:val="Hyperlink"/>
                </w:rPr>
                <w:t>511.404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89">
              <w:r>
                <w:rPr>
                  <w:rStyle w:val="Hyperlink"/>
                </w:rPr>
                <w:t>552.211-83 Alt I</w:t>
              </w:r>
            </w:hyperlink>
            <w:r>
              <w:t/>
            </w:r>
          </w:p>
        </w:tc>
        <w:tc>
          <w:p xmlns:tce="http://www.TCE.com">
            <w:pPr>
              <w:pStyle w:val="BodyText"/>
            </w:pPr>
            <w:r>
              <w:t>Availability for Inspection, Testing, and Shipment/Delivery - Alternate I</w:t>
            </w:r>
          </w:p>
        </w:tc>
        <w:tc>
          <w:p xmlns:tce="http://www.TCE.com">
            <w:pPr>
              <w:pStyle w:val="BodyText"/>
            </w:pPr>
            <w:r>
              <w:t/>
            </w:r>
            <w:hyperlink r:id="rIdHyperlink390">
              <w:r>
                <w:rPr>
                  <w:rStyle w:val="Hyperlink"/>
                </w:rPr>
                <w:t>511.404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391">
              <w:r>
                <w:rPr>
                  <w:rStyle w:val="Hyperlink"/>
                </w:rPr>
                <w:t>552.211-85</w:t>
              </w:r>
            </w:hyperlink>
            <w:r>
              <w:t/>
            </w:r>
          </w:p>
        </w:tc>
        <w:tc>
          <w:p xmlns:tce="http://www.TCE.com">
            <w:pPr>
              <w:pStyle w:val="BodyText"/>
            </w:pPr>
            <w:r>
              <w:t>Consistent Pack and Package Requirements</w:t>
            </w:r>
          </w:p>
        </w:tc>
        <w:tc>
          <w:p xmlns:tce="http://www.TCE.com">
            <w:pPr>
              <w:pStyle w:val="BodyText"/>
            </w:pPr>
            <w:r>
              <w:t/>
            </w:r>
            <w:hyperlink r:id="rIdHyperlink392">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93">
              <w:r>
                <w:rPr>
                  <w:rStyle w:val="Hyperlink"/>
                </w:rPr>
                <w:t>552.211-86</w:t>
              </w:r>
            </w:hyperlink>
            <w:r>
              <w:t/>
            </w:r>
          </w:p>
        </w:tc>
        <w:tc>
          <w:p xmlns:tce="http://www.TCE.com">
            <w:pPr>
              <w:pStyle w:val="BodyText"/>
            </w:pPr>
            <w:r>
              <w:t>Maximum Weight per Shipping Container</w:t>
            </w:r>
          </w:p>
        </w:tc>
        <w:tc>
          <w:p xmlns:tce="http://www.TCE.com">
            <w:pPr>
              <w:pStyle w:val="BodyText"/>
            </w:pPr>
            <w:r>
              <w:t/>
            </w:r>
            <w:hyperlink r:id="rIdHyperlink394">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95">
              <w:r>
                <w:rPr>
                  <w:rStyle w:val="Hyperlink"/>
                </w:rPr>
                <w:t>552.211-87</w:t>
              </w:r>
            </w:hyperlink>
            <w:r>
              <w:t/>
            </w:r>
          </w:p>
        </w:tc>
        <w:tc>
          <w:p xmlns:tce="http://www.TCE.com">
            <w:pPr>
              <w:pStyle w:val="BodyText"/>
            </w:pPr>
            <w:r>
              <w:t>Export Packing</w:t>
            </w:r>
          </w:p>
        </w:tc>
        <w:tc>
          <w:p xmlns:tce="http://www.TCE.com">
            <w:pPr>
              <w:pStyle w:val="BodyText"/>
            </w:pPr>
            <w:r>
              <w:t/>
            </w:r>
            <w:hyperlink r:id="rIdHyperlink396">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97">
              <w:r>
                <w:rPr>
                  <w:rStyle w:val="Hyperlink"/>
                </w:rPr>
                <w:t>552.211-88</w:t>
              </w:r>
            </w:hyperlink>
            <w:r>
              <w:t/>
            </w:r>
          </w:p>
        </w:tc>
        <w:tc>
          <w:p xmlns:tce="http://www.TCE.com">
            <w:pPr>
              <w:pStyle w:val="BodyText"/>
            </w:pPr>
            <w:r>
              <w:t>Vehicle Export Preparation</w:t>
            </w:r>
          </w:p>
        </w:tc>
        <w:tc>
          <w:p xmlns:tce="http://www.TCE.com">
            <w:pPr>
              <w:pStyle w:val="BodyText"/>
            </w:pPr>
            <w:r>
              <w:t/>
            </w:r>
            <w:hyperlink r:id="rIdHyperlink398">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399">
              <w:r>
                <w:rPr>
                  <w:rStyle w:val="Hyperlink"/>
                </w:rPr>
                <w:t>552.211-89</w:t>
              </w:r>
            </w:hyperlink>
            <w:r>
              <w:t/>
            </w:r>
          </w:p>
        </w:tc>
        <w:tc>
          <w:p xmlns:tce="http://www.TCE.com">
            <w:pPr>
              <w:pStyle w:val="BodyText"/>
            </w:pPr>
            <w:r>
              <w:t>Non-Manufactured Wood Packaging Material for Export</w:t>
            </w:r>
          </w:p>
        </w:tc>
        <w:tc>
          <w:p xmlns:tce="http://www.TCE.com">
            <w:pPr>
              <w:pStyle w:val="BodyText"/>
            </w:pPr>
            <w:r>
              <w:t/>
            </w:r>
            <w:hyperlink r:id="rIdHyperlink400">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401">
              <w:r>
                <w:rPr>
                  <w:rStyle w:val="Hyperlink"/>
                </w:rPr>
                <w:t>552.211-90</w:t>
              </w:r>
            </w:hyperlink>
            <w:r>
              <w:t/>
            </w:r>
          </w:p>
        </w:tc>
        <w:tc>
          <w:p xmlns:tce="http://www.TCE.com">
            <w:pPr>
              <w:pStyle w:val="BodyText"/>
            </w:pPr>
            <w:r>
              <w:t>Small Parts</w:t>
            </w:r>
          </w:p>
        </w:tc>
        <w:tc>
          <w:p xmlns:tce="http://www.TCE.com">
            <w:pPr>
              <w:pStyle w:val="BodyText"/>
            </w:pPr>
            <w:r>
              <w:t/>
            </w:r>
            <w:hyperlink r:id="rIdHyperlink402">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403">
              <w:r>
                <w:rPr>
                  <w:rStyle w:val="Hyperlink"/>
                </w:rPr>
                <w:t>552.211-91</w:t>
              </w:r>
            </w:hyperlink>
            <w:r>
              <w:t/>
            </w:r>
          </w:p>
        </w:tc>
        <w:tc>
          <w:p xmlns:tce="http://www.TCE.com">
            <w:pPr>
              <w:pStyle w:val="BodyText"/>
            </w:pPr>
            <w:r>
              <w:t>Vehicle Decals, Stickers, and Data Plates</w:t>
            </w:r>
          </w:p>
        </w:tc>
        <w:tc>
          <w:p xmlns:tce="http://www.TCE.com">
            <w:pPr>
              <w:pStyle w:val="BodyText"/>
            </w:pPr>
            <w:r>
              <w:t/>
            </w:r>
            <w:hyperlink r:id="rIdHyperlink404">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405">
              <w:r>
                <w:rPr>
                  <w:rStyle w:val="Hyperlink"/>
                </w:rPr>
                <w:t>552.211-92</w:t>
              </w:r>
            </w:hyperlink>
            <w:r>
              <w:t/>
            </w:r>
          </w:p>
        </w:tc>
        <w:tc>
          <w:p xmlns:tce="http://www.TCE.com">
            <w:pPr>
              <w:pStyle w:val="BodyText"/>
            </w:pPr>
            <w:r>
              <w:t>Radio Frequency Identification (RFID) Using Passive Tags</w:t>
            </w:r>
          </w:p>
        </w:tc>
        <w:tc>
          <w:p xmlns:tce="http://www.TCE.com">
            <w:pPr>
              <w:pStyle w:val="BodyText"/>
            </w:pPr>
            <w:r>
              <w:t/>
            </w:r>
            <w:hyperlink r:id="rIdHyperlink406">
              <w:r>
                <w:rPr>
                  <w:rStyle w:val="Hyperlink"/>
                </w:rPr>
                <w:t>511.204</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407">
              <w:r>
                <w:rPr>
                  <w:rStyle w:val="Hyperlink"/>
                </w:rPr>
                <w:t>552.211-94</w:t>
              </w:r>
            </w:hyperlink>
            <w:r>
              <w:t/>
            </w:r>
          </w:p>
        </w:tc>
        <w:tc>
          <w:p xmlns:tce="http://www.TCE.com">
            <w:pPr>
              <w:pStyle w:val="BodyText"/>
            </w:pPr>
            <w:r>
              <w:t>Time of Delivery</w:t>
            </w:r>
          </w:p>
        </w:tc>
        <w:tc>
          <w:p xmlns:tce="http://www.TCE.com">
            <w:pPr>
              <w:pStyle w:val="BodyText"/>
            </w:pPr>
            <w:r>
              <w:t/>
            </w:r>
            <w:hyperlink r:id="rIdHyperlink408">
              <w:r>
                <w:rPr>
                  <w:rStyle w:val="Hyperlink"/>
                </w:rPr>
                <w:t>511.404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09">
              <w:r>
                <w:rPr>
                  <w:rStyle w:val="Hyperlink"/>
                </w:rPr>
                <w:t>552.212-4</w:t>
              </w:r>
            </w:hyperlink>
            <w:r>
              <w:t/>
            </w:r>
          </w:p>
        </w:tc>
        <w:tc>
          <w:p xmlns:tce="http://www.TCE.com">
            <w:pPr>
              <w:pStyle w:val="BodyText"/>
            </w:pPr>
            <w:r>
              <w:t>Contract Terms and Conditions-Commercial Products and Commercial Services</w:t>
            </w:r>
          </w:p>
        </w:tc>
        <w:tc>
          <w:p xmlns:tce="http://www.TCE.com">
            <w:pPr>
              <w:pStyle w:val="BodyText"/>
            </w:pPr>
            <w:r>
              <w:t/>
            </w:r>
            <w:hyperlink r:id="rIdHyperlink410">
              <w:r>
                <w:rPr>
                  <w:rStyle w:val="Hyperlink"/>
                </w:rPr>
                <w:t>512.301</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w:tc>
        <w:tc>
          <w:p/>
        </w:tc>
        <w:tc>
          <w:p/>
        </w:tc>
        <w:tc>
          <w:p xmlns:tce="http://www.TCE.com">
            <w:pPr>
              <w:pStyle w:val="BodyText"/>
            </w:pPr>
            <w:r>
              <w:t>A</w:t>
            </w:r>
          </w:p>
        </w:tc>
        <w:tc>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R</w:t>
            </w:r>
          </w:p>
        </w:tc>
        <w:tc>
          <w:p/>
        </w:tc>
        <w:tc>
          <w:p/>
        </w:tc>
      </w:tr>
      <w:tr>
        <w:trPr>
          <w:cantSplit/>
        </w:trPr>
        <w:tc>
          <w:p xmlns:tce="http://www.TCE.com">
            <w:pPr>
              <w:pStyle w:val="BodyText"/>
            </w:pPr>
            <w:r>
              <w:t/>
            </w:r>
            <w:hyperlink r:id="rIdHyperlink411">
              <w:r>
                <w:rPr>
                  <w:rStyle w:val="Hyperlink"/>
                </w:rPr>
                <w:t>552.212-71</w:t>
              </w:r>
            </w:hyperlink>
            <w:r>
              <w:t/>
            </w:r>
          </w:p>
        </w:tc>
        <w:tc>
          <w:p xmlns:tce="http://www.TCE.com">
            <w:pPr>
              <w:pStyle w:val="BodyText"/>
            </w:pPr>
            <w:r>
              <w:t>Contract Terms and Conditions Applicable to GSA Acquisitions of Commercial Products and Commercial Services</w:t>
            </w:r>
          </w:p>
        </w:tc>
        <w:tc>
          <w:p xmlns:tce="http://www.TCE.com">
            <w:pPr>
              <w:pStyle w:val="BodyText"/>
            </w:pPr>
            <w:r>
              <w:t/>
            </w:r>
            <w:hyperlink r:id="rIdHyperlink412">
              <w:r>
                <w:rPr>
                  <w:rStyle w:val="Hyperlink"/>
                </w:rPr>
                <w:t>512.301</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R</w:t>
            </w:r>
          </w:p>
        </w:tc>
        <w:tc>
          <w:p/>
        </w:tc>
        <w:tc>
          <w:p/>
        </w:tc>
      </w:tr>
      <w:tr>
        <w:trPr>
          <w:cantSplit/>
        </w:trPr>
        <w:tc>
          <w:p xmlns:tce="http://www.TCE.com">
            <w:pPr>
              <w:pStyle w:val="BodyText"/>
            </w:pPr>
            <w:r>
              <w:t/>
            </w:r>
            <w:hyperlink r:id="rIdHyperlink413">
              <w:r>
                <w:rPr>
                  <w:rStyle w:val="Hyperlink"/>
                </w:rPr>
                <w:t>552.212-72</w:t>
              </w:r>
            </w:hyperlink>
            <w:r>
              <w:t/>
            </w:r>
          </w:p>
        </w:tc>
        <w:tc>
          <w:p xmlns:tce="http://www.TCE.com">
            <w:pPr>
              <w:pStyle w:val="BodyText"/>
            </w:pPr>
            <w:r>
              <w:t>Contract Terms and Conditions Required to Implement Statutes or Executive Orders Applicable to GSA Acquisition of Commercial Products and Commercial Services</w:t>
            </w:r>
          </w:p>
        </w:tc>
        <w:tc>
          <w:p xmlns:tce="http://www.TCE.com">
            <w:pPr>
              <w:pStyle w:val="BodyText"/>
            </w:pPr>
            <w:r>
              <w:t/>
            </w:r>
            <w:hyperlink r:id="rIdHyperlink414">
              <w:r>
                <w:rPr>
                  <w:rStyle w:val="Hyperlink"/>
                </w:rPr>
                <w:t>512.301</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415">
              <w:r>
                <w:rPr>
                  <w:rStyle w:val="Hyperlink"/>
                </w:rPr>
                <w:t>552.214-70</w:t>
              </w:r>
            </w:hyperlink>
            <w:r>
              <w:t/>
            </w:r>
          </w:p>
        </w:tc>
        <w:tc>
          <w:p xmlns:tce="http://www.TCE.com">
            <w:pPr>
              <w:pStyle w:val="BodyText"/>
            </w:pPr>
            <w:r>
              <w:t>“All or None” Bids</w:t>
            </w:r>
          </w:p>
        </w:tc>
        <w:tc>
          <w:p xmlns:tce="http://www.TCE.com">
            <w:pPr>
              <w:pStyle w:val="BodyText"/>
            </w:pPr>
            <w:r>
              <w:t/>
            </w:r>
            <w:hyperlink r:id="rIdHyperlink416">
              <w:r>
                <w:rPr>
                  <w:rStyle w:val="Hyperlink"/>
                </w:rPr>
                <w:t>514.201-6</w:t>
              </w:r>
            </w:hyperlink>
            <w:r>
              <w:t/>
            </w:r>
          </w:p>
        </w:tc>
        <w:tc>
          <w:p xmlns:tce="http://www.TCE.com">
            <w:pPr>
              <w:pStyle w:val="BodyText"/>
            </w:pPr>
            <w:r>
              <w:t>P</w:t>
            </w:r>
          </w:p>
        </w:tc>
        <w:tc>
          <w:p xmlns:tce="http://www.TCE.com">
            <w:pPr>
              <w:pStyle w:val="BodyText"/>
            </w:pPr>
            <w:r>
              <w:t>Y</w:t>
            </w:r>
          </w:p>
        </w:tc>
        <w:tc>
          <w:p xmlns:tce="http://www.TCE.com">
            <w:pPr>
              <w:pStyle w:val="BodyText"/>
            </w:pPr>
            <w:r>
              <w:t>M</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417">
              <w:r>
                <w:rPr>
                  <w:rStyle w:val="Hyperlink"/>
                </w:rPr>
                <w:t>552.214-72</w:t>
              </w:r>
            </w:hyperlink>
            <w:r>
              <w:t/>
            </w:r>
          </w:p>
        </w:tc>
        <w:tc>
          <w:p xmlns:tce="http://www.TCE.com">
            <w:pPr>
              <w:pStyle w:val="BodyText"/>
            </w:pPr>
            <w:r>
              <w:t>Bid Sample Requirements</w:t>
            </w:r>
          </w:p>
        </w:tc>
        <w:tc>
          <w:p xmlns:tce="http://www.TCE.com">
            <w:pPr>
              <w:pStyle w:val="BodyText"/>
            </w:pPr>
            <w:r>
              <w:t/>
            </w:r>
            <w:hyperlink r:id="rIdHyperlink418">
              <w:r>
                <w:rPr>
                  <w:rStyle w:val="Hyperlink"/>
                </w:rPr>
                <w:t>514.202-4</w:t>
              </w:r>
            </w:hyperlink>
            <w:r>
              <w:t>(a)</w:t>
            </w:r>
          </w:p>
        </w:tc>
        <w:tc>
          <w:p xmlns:tce="http://www.TCE.com">
            <w:pPr>
              <w:pStyle w:val="BodyText"/>
            </w:pPr>
            <w:r>
              <w:t>P</w:t>
            </w:r>
          </w:p>
        </w:tc>
        <w:tc>
          <w:p xmlns:tce="http://www.TCE.com">
            <w:pPr>
              <w:pStyle w:val="BodyText"/>
            </w:pPr>
            <w:r>
              <w:t>N</w:t>
            </w:r>
          </w:p>
        </w:tc>
        <w:tc>
          <w:p xmlns:tce="http://www.TCE.com">
            <w:pPr>
              <w:pStyle w:val="BodyText"/>
            </w:pPr>
            <w:r>
              <w:t>L</w:t>
            </w:r>
          </w:p>
        </w:tc>
        <w:tc>
          <w:p xmlns:tce="http://www.TCE.com">
            <w:pPr>
              <w:pStyle w:val="BodyText"/>
            </w:pPr>
            <w:r>
              <w:t>A</w:t>
            </w:r>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r>
      <w:tr>
        <w:trPr>
          <w:cantSplit/>
        </w:trPr>
        <w:tc>
          <w:p xmlns:tce="http://www.TCE.com">
            <w:pPr>
              <w:pStyle w:val="BodyText"/>
            </w:pPr>
            <w:r>
              <w:t/>
            </w:r>
            <w:hyperlink r:id="rIdHyperlink419">
              <w:r>
                <w:rPr>
                  <w:rStyle w:val="Hyperlink"/>
                </w:rPr>
                <w:t>552.215-70</w:t>
              </w:r>
            </w:hyperlink>
            <w:r>
              <w:t/>
            </w:r>
          </w:p>
        </w:tc>
        <w:tc>
          <w:p xmlns:tce="http://www.TCE.com">
            <w:pPr>
              <w:pStyle w:val="BodyText"/>
            </w:pPr>
            <w:r>
              <w:t>Examination of Records by GSA</w:t>
            </w:r>
          </w:p>
        </w:tc>
        <w:tc>
          <w:p xmlns:tce="http://www.TCE.com">
            <w:pPr>
              <w:pStyle w:val="BodyText"/>
            </w:pPr>
            <w:r>
              <w:t/>
            </w:r>
            <w:hyperlink r:id="rIdHyperlink420">
              <w:r>
                <w:rPr>
                  <w:rStyle w:val="Hyperlink"/>
                </w:rPr>
                <w:t>515.209-70</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421">
              <w:r>
                <w:rPr>
                  <w:rStyle w:val="Hyperlink"/>
                </w:rPr>
                <w:t>552.215-72</w:t>
              </w:r>
            </w:hyperlink>
            <w:r>
              <w:t/>
            </w:r>
          </w:p>
        </w:tc>
        <w:tc>
          <w:p xmlns:tce="http://www.TCE.com">
            <w:pPr>
              <w:pStyle w:val="BodyText"/>
            </w:pPr>
            <w:r>
              <w:t>Price Adjustment—Failure to Provide Accurate Information</w:t>
            </w:r>
          </w:p>
        </w:tc>
        <w:tc>
          <w:p xmlns:tce="http://www.TCE.com">
            <w:pPr>
              <w:pStyle w:val="BodyText"/>
            </w:pPr>
            <w:r>
              <w:t/>
            </w:r>
            <w:hyperlink r:id="rIdHyperlink422">
              <w:r>
                <w:rPr>
                  <w:rStyle w:val="Hyperlink"/>
                </w:rPr>
                <w:t>515.408</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423">
              <w:r>
                <w:rPr>
                  <w:rStyle w:val="Hyperlink"/>
                </w:rPr>
                <w:t>552.215-73</w:t>
              </w:r>
            </w:hyperlink>
            <w:r>
              <w:t/>
            </w:r>
          </w:p>
        </w:tc>
        <w:tc>
          <w:p xmlns:tce="http://www.TCE.com">
            <w:pPr>
              <w:pStyle w:val="BodyText"/>
            </w:pPr>
            <w:r>
              <w:t>Notice</w:t>
            </w:r>
          </w:p>
        </w:tc>
        <w:tc>
          <w:p xmlns:tce="http://www.TCE.com">
            <w:pPr>
              <w:pStyle w:val="BodyText"/>
            </w:pPr>
            <w:r>
              <w:t/>
            </w:r>
            <w:hyperlink r:id="rIdHyperlink424">
              <w:r>
                <w:rPr>
                  <w:rStyle w:val="Hyperlink"/>
                </w:rPr>
                <w:t>515.209-70</w:t>
              </w:r>
            </w:hyperlink>
            <w:r>
              <w:t>(c)</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425">
              <w:r>
                <w:rPr>
                  <w:rStyle w:val="Hyperlink"/>
                </w:rPr>
                <w:t>552.216-71</w:t>
              </w:r>
            </w:hyperlink>
            <w:r>
              <w:t/>
            </w:r>
          </w:p>
        </w:tc>
        <w:tc>
          <w:p xmlns:tce="http://www.TCE.com">
            <w:pPr>
              <w:pStyle w:val="BodyText"/>
            </w:pPr>
            <w:r>
              <w:t>Economic Price Adjustment—Special Order Program Contracts</w:t>
            </w:r>
          </w:p>
        </w:tc>
        <w:tc>
          <w:p xmlns:tce="http://www.TCE.com">
            <w:pPr>
              <w:pStyle w:val="BodyText"/>
            </w:pPr>
            <w:r>
              <w:t/>
            </w:r>
            <w:hyperlink r:id="rIdHyperlink426">
              <w:r>
                <w:rPr>
                  <w:rStyle w:val="Hyperlink"/>
                </w:rPr>
                <w:t>516.203-4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27">
              <w:r>
                <w:rPr>
                  <w:rStyle w:val="Hyperlink"/>
                </w:rPr>
                <w:t>552.216-71 Alt I</w:t>
              </w:r>
            </w:hyperlink>
            <w:r>
              <w:t/>
            </w:r>
          </w:p>
        </w:tc>
        <w:tc>
          <w:p xmlns:tce="http://www.TCE.com">
            <w:pPr>
              <w:pStyle w:val="BodyText"/>
            </w:pPr>
            <w:r>
              <w:t>Economic Price Adjustment—Special Order Program Contracts-Alternate I</w:t>
            </w:r>
          </w:p>
        </w:tc>
        <w:tc>
          <w:p xmlns:tce="http://www.TCE.com">
            <w:pPr>
              <w:pStyle w:val="BodyText"/>
            </w:pPr>
            <w:r>
              <w:t/>
            </w:r>
            <w:hyperlink r:id="rIdHyperlink428">
              <w:r>
                <w:rPr>
                  <w:rStyle w:val="Hyperlink"/>
                </w:rPr>
                <w:t>516.203-4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29">
              <w:r>
                <w:rPr>
                  <w:rStyle w:val="Hyperlink"/>
                </w:rPr>
                <w:t>552.216-71 Alt II</w:t>
              </w:r>
            </w:hyperlink>
            <w:r>
              <w:t/>
            </w:r>
          </w:p>
        </w:tc>
        <w:tc>
          <w:p xmlns:tce="http://www.TCE.com">
            <w:pPr>
              <w:pStyle w:val="BodyText"/>
            </w:pPr>
            <w:r>
              <w:t>Economic Price Adjustment—Special Order Program Contracts-Alternate II</w:t>
            </w:r>
          </w:p>
        </w:tc>
        <w:tc>
          <w:p xmlns:tce="http://www.TCE.com">
            <w:pPr>
              <w:pStyle w:val="BodyText"/>
            </w:pPr>
            <w:r>
              <w:t/>
            </w:r>
            <w:hyperlink r:id="rIdHyperlink430">
              <w:r>
                <w:rPr>
                  <w:rStyle w:val="Hyperlink"/>
                </w:rPr>
                <w:t>516.203-4</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31">
              <w:r>
                <w:rPr>
                  <w:rStyle w:val="Hyperlink"/>
                </w:rPr>
                <w:t>552.216-72</w:t>
              </w:r>
            </w:hyperlink>
            <w:r>
              <w:t/>
            </w:r>
          </w:p>
        </w:tc>
        <w:tc>
          <w:p xmlns:tce="http://www.TCE.com">
            <w:pPr>
              <w:pStyle w:val="BodyText"/>
            </w:pPr>
            <w:r>
              <w:t>Placement of Orders</w:t>
            </w:r>
          </w:p>
        </w:tc>
        <w:tc>
          <w:p xmlns:tce="http://www.TCE.com">
            <w:pPr>
              <w:pStyle w:val="BodyText"/>
            </w:pPr>
            <w:r>
              <w:t/>
            </w:r>
            <w:hyperlink r:id="rIdHyperlink432">
              <w:r>
                <w:rPr>
                  <w:rStyle w:val="Hyperlink"/>
                </w:rPr>
                <w:t>516.506</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33">
              <w:r>
                <w:rPr>
                  <w:rStyle w:val="Hyperlink"/>
                </w:rPr>
                <w:t>552.216-72 Alt I</w:t>
              </w:r>
            </w:hyperlink>
            <w:r>
              <w:t/>
            </w:r>
          </w:p>
        </w:tc>
        <w:tc>
          <w:p xmlns:tce="http://www.TCE.com">
            <w:pPr>
              <w:pStyle w:val="BodyText"/>
            </w:pPr>
            <w:r>
              <w:t>Placement of Orders-Alternate I</w:t>
            </w:r>
          </w:p>
        </w:tc>
        <w:tc>
          <w:p xmlns:tce="http://www.TCE.com">
            <w:pPr>
              <w:pStyle w:val="BodyText"/>
            </w:pPr>
            <w:r>
              <w:t/>
            </w:r>
            <w:hyperlink r:id="rIdHyperlink434">
              <w:r>
                <w:rPr>
                  <w:rStyle w:val="Hyperlink"/>
                </w:rPr>
                <w:t>516.506</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35">
              <w:r>
                <w:rPr>
                  <w:rStyle w:val="Hyperlink"/>
                </w:rPr>
                <w:t>552.216-73</w:t>
              </w:r>
            </w:hyperlink>
            <w:r>
              <w:t/>
            </w:r>
          </w:p>
        </w:tc>
        <w:tc>
          <w:p xmlns:tce="http://www.TCE.com">
            <w:pPr>
              <w:pStyle w:val="BodyText"/>
            </w:pPr>
            <w:r>
              <w:t>Ordering Information</w:t>
            </w:r>
          </w:p>
        </w:tc>
        <w:tc>
          <w:p xmlns:tce="http://www.TCE.com">
            <w:pPr>
              <w:pStyle w:val="BodyText"/>
            </w:pPr>
            <w:r>
              <w:t/>
            </w:r>
            <w:hyperlink r:id="rIdHyperlink436">
              <w:r>
                <w:rPr>
                  <w:rStyle w:val="Hyperlink"/>
                </w:rPr>
                <w:t>516.506</w:t>
              </w:r>
            </w:hyperlink>
            <w:r>
              <w:t>(b)</w:t>
            </w:r>
          </w:p>
        </w:tc>
        <w:tc>
          <w:p xmlns:tce="http://www.TCE.com">
            <w:pPr>
              <w:pStyle w:val="BodyText"/>
            </w:pPr>
            <w:r>
              <w:t>P</w:t>
            </w:r>
          </w:p>
        </w:tc>
        <w:tc>
          <w:p xmlns:tce="http://www.TCE.com">
            <w:pPr>
              <w:pStyle w:val="BodyText"/>
            </w:pPr>
            <w:r>
              <w:t>N</w:t>
            </w:r>
          </w:p>
        </w:tc>
        <w:tc>
          <w:p xmlns:tce="http://www.TCE.com">
            <w:pPr>
              <w:pStyle w:val="BodyText"/>
            </w:pPr>
            <w:r>
              <w:t>L</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37">
              <w:r>
                <w:rPr>
                  <w:rStyle w:val="Hyperlink"/>
                </w:rPr>
                <w:t>552.216-73 Alt I</w:t>
              </w:r>
            </w:hyperlink>
            <w:r>
              <w:t/>
            </w:r>
          </w:p>
        </w:tc>
        <w:tc>
          <w:p xmlns:tce="http://www.TCE.com">
            <w:pPr>
              <w:pStyle w:val="BodyText"/>
            </w:pPr>
            <w:r>
              <w:t>Ordering Information-Alternate I</w:t>
            </w:r>
          </w:p>
        </w:tc>
        <w:tc>
          <w:p xmlns:tce="http://www.TCE.com">
            <w:pPr>
              <w:pStyle w:val="BodyText"/>
            </w:pPr>
            <w:r>
              <w:t/>
            </w:r>
            <w:hyperlink r:id="rIdHyperlink438">
              <w:r>
                <w:rPr>
                  <w:rStyle w:val="Hyperlink"/>
                </w:rPr>
                <w:t>516.506</w:t>
              </w:r>
            </w:hyperlink>
            <w:r>
              <w:t>(b)</w:t>
            </w:r>
          </w:p>
        </w:tc>
        <w:tc>
          <w:p xmlns:tce="http://www.TCE.com">
            <w:pPr>
              <w:pStyle w:val="BodyText"/>
            </w:pPr>
            <w:r>
              <w:t>P</w:t>
            </w:r>
          </w:p>
        </w:tc>
        <w:tc>
          <w:p xmlns:tce="http://www.TCE.com">
            <w:pPr>
              <w:pStyle w:val="BodyText"/>
            </w:pPr>
            <w:r>
              <w:t>N</w:t>
            </w:r>
          </w:p>
        </w:tc>
        <w:tc>
          <w:p xmlns:tce="http://www.TCE.com">
            <w:pPr>
              <w:pStyle w:val="BodyText"/>
            </w:pPr>
            <w:r>
              <w:t>L</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39">
              <w:r>
                <w:rPr>
                  <w:rStyle w:val="Hyperlink"/>
                </w:rPr>
                <w:t>552.216-75</w:t>
              </w:r>
            </w:hyperlink>
            <w:r>
              <w:t/>
            </w:r>
          </w:p>
        </w:tc>
        <w:tc>
          <w:p xmlns:tce="http://www.TCE.com">
            <w:pPr>
              <w:pStyle w:val="BodyText"/>
            </w:pPr>
            <w:r>
              <w:t>Transactional Data Reporting</w:t>
            </w:r>
          </w:p>
        </w:tc>
        <w:tc>
          <w:p xmlns:tce="http://www.TCE.com">
            <w:pPr>
              <w:pStyle w:val="BodyText"/>
            </w:pPr>
            <w:r>
              <w:t/>
            </w:r>
            <w:hyperlink r:id="rIdHyperlink440">
              <w:r>
                <w:rPr>
                  <w:rStyle w:val="Hyperlink"/>
                </w:rPr>
                <w:t>516.506</w:t>
              </w:r>
            </w:hyperlink>
            <w:r>
              <w:t>(c)</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w:tc>
        <w:tc>
          <w:p xmlns:tce="http://www.TCE.com">
            <w:pPr>
              <w:pStyle w:val="BodyText"/>
            </w:pPr>
            <w:r>
              <w:t>A</w:t>
            </w:r>
          </w:p>
        </w:tc>
        <w:tc>
          <w:p/>
        </w:tc>
        <w:tc>
          <w:p/>
        </w:tc>
      </w:tr>
      <w:tr>
        <w:trPr>
          <w:cantSplit/>
        </w:trPr>
        <w:tc>
          <w:p xmlns:tce="http://www.TCE.com">
            <w:pPr>
              <w:pStyle w:val="BodyText"/>
            </w:pPr>
            <w:r>
              <w:t/>
            </w:r>
            <w:hyperlink r:id="rIdHyperlink441">
              <w:r>
                <w:rPr>
                  <w:rStyle w:val="Hyperlink"/>
                </w:rPr>
                <w:t>552.217-70</w:t>
              </w:r>
            </w:hyperlink>
            <w:r>
              <w:t/>
            </w:r>
          </w:p>
        </w:tc>
        <w:tc>
          <w:p xmlns:tce="http://www.TCE.com">
            <w:pPr>
              <w:pStyle w:val="BodyText"/>
            </w:pPr>
            <w:r>
              <w:t>Evaluations of Options</w:t>
            </w:r>
          </w:p>
        </w:tc>
        <w:tc>
          <w:p xmlns:tce="http://www.TCE.com">
            <w:pPr>
              <w:pStyle w:val="BodyText"/>
            </w:pPr>
            <w:r>
              <w:t/>
            </w:r>
            <w:hyperlink r:id="rIdHyperlink442">
              <w:r>
                <w:rPr>
                  <w:rStyle w:val="Hyperlink"/>
                </w:rPr>
                <w:t>517.208</w:t>
              </w:r>
            </w:hyperlink>
            <w:r>
              <w:t>(a)</w:t>
            </w:r>
          </w:p>
        </w:tc>
        <w:tc>
          <w:p xmlns:tce="http://www.TCE.com">
            <w:pPr>
              <w:pStyle w:val="BodyText"/>
            </w:pPr>
            <w:r>
              <w:t>P</w:t>
            </w:r>
          </w:p>
        </w:tc>
        <w:tc>
          <w:p xmlns:tce="http://www.TCE.com">
            <w:pPr>
              <w:pStyle w:val="BodyText"/>
            </w:pPr>
            <w:r>
              <w:t>Y</w:t>
            </w:r>
          </w:p>
        </w:tc>
        <w:tc>
          <w:p xmlns:tce="http://www.TCE.com">
            <w:pPr>
              <w:pStyle w:val="BodyText"/>
            </w:pPr>
            <w:r>
              <w:t>M</w:t>
            </w:r>
          </w:p>
        </w:tc>
        <w:tc>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r>
      <w:tr>
        <w:trPr>
          <w:cantSplit/>
        </w:trPr>
        <w:tc>
          <w:p xmlns:tce="http://www.TCE.com">
            <w:pPr>
              <w:pStyle w:val="BodyText"/>
            </w:pPr>
            <w:r>
              <w:t/>
            </w:r>
            <w:hyperlink r:id="rIdHyperlink443">
              <w:r>
                <w:rPr>
                  <w:rStyle w:val="Hyperlink"/>
                </w:rPr>
                <w:t>552.217-71</w:t>
              </w:r>
            </w:hyperlink>
            <w:r>
              <w:t/>
            </w:r>
          </w:p>
        </w:tc>
        <w:tc>
          <w:p xmlns:tce="http://www.TCE.com">
            <w:pPr>
              <w:pStyle w:val="BodyText"/>
            </w:pPr>
            <w:r>
              <w:t>Notice Regarding Option(s)</w:t>
            </w:r>
          </w:p>
        </w:tc>
        <w:tc>
          <w:p xmlns:tce="http://www.TCE.com">
            <w:pPr>
              <w:pStyle w:val="BodyText"/>
            </w:pPr>
            <w:r>
              <w:t/>
            </w:r>
            <w:hyperlink r:id="rIdHyperlink444">
              <w:r>
                <w:rPr>
                  <w:rStyle w:val="Hyperlink"/>
                </w:rPr>
                <w:t>517.208</w:t>
              </w:r>
            </w:hyperlink>
            <w:r>
              <w:t>(b)</w:t>
            </w:r>
          </w:p>
        </w:tc>
        <w:tc>
          <w:p xmlns:tce="http://www.TCE.com">
            <w:pPr>
              <w:pStyle w:val="BodyText"/>
            </w:pPr>
            <w:r>
              <w:t>P</w:t>
            </w:r>
          </w:p>
        </w:tc>
        <w:tc>
          <w:p xmlns:tce="http://www.TCE.com">
            <w:pPr>
              <w:pStyle w:val="BodyText"/>
            </w:pPr>
            <w:r>
              <w:t>N</w:t>
            </w:r>
          </w:p>
        </w:tc>
        <w:tc>
          <w:p xmlns:tce="http://www.TCE.com">
            <w:pPr>
              <w:pStyle w:val="BodyText"/>
            </w:pPr>
            <w:r>
              <w:t>M</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w:tc>
        <w:tc>
          <w:p xmlns:tce="http://www.TCE.com">
            <w:pPr>
              <w:pStyle w:val="BodyText"/>
            </w:pPr>
            <w:r>
              <w:t>A</w:t>
            </w:r>
          </w:p>
        </w:tc>
        <w:tc>
          <w:p/>
        </w:tc>
        <w:tc>
          <w:p/>
        </w:tc>
      </w:tr>
      <w:tr>
        <w:trPr>
          <w:cantSplit/>
        </w:trPr>
        <w:tc>
          <w:p xmlns:tce="http://www.TCE.com">
            <w:pPr>
              <w:pStyle w:val="BodyText"/>
            </w:pPr>
            <w:r>
              <w:t/>
            </w:r>
            <w:hyperlink r:id="rIdHyperlink445">
              <w:r>
                <w:rPr>
                  <w:rStyle w:val="Hyperlink"/>
                </w:rPr>
                <w:t>552.219-70</w:t>
              </w:r>
            </w:hyperlink>
            <w:r>
              <w:t/>
            </w:r>
          </w:p>
        </w:tc>
        <w:tc>
          <w:p xmlns:tce="http://www.TCE.com">
            <w:pPr>
              <w:pStyle w:val="BodyText"/>
            </w:pPr>
            <w:r>
              <w:t>Allocation of Orders—Partially Set-Aside Items</w:t>
            </w:r>
          </w:p>
        </w:tc>
        <w:tc>
          <w:p xmlns:tce="http://www.TCE.com">
            <w:pPr>
              <w:pStyle w:val="BodyText"/>
            </w:pPr>
            <w:r>
              <w:t/>
            </w:r>
            <w:hyperlink r:id="rIdHyperlink446">
              <w:r>
                <w:rPr>
                  <w:rStyle w:val="Hyperlink"/>
                </w:rPr>
                <w:t>519.507</w:t>
              </w:r>
            </w:hyperlink>
            <w:r>
              <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447">
              <w:r>
                <w:rPr>
                  <w:rStyle w:val="Hyperlink"/>
                </w:rPr>
                <w:t>552.219-74</w:t>
              </w:r>
            </w:hyperlink>
            <w:r>
              <w:t/>
            </w:r>
          </w:p>
        </w:tc>
        <w:tc>
          <w:p xmlns:tce="http://www.TCE.com">
            <w:pPr>
              <w:pStyle w:val="BodyText"/>
            </w:pPr>
            <w:r>
              <w:t>Section 8(a) Direct Award</w:t>
            </w:r>
          </w:p>
        </w:tc>
        <w:tc>
          <w:p xmlns:tce="http://www.TCE.com">
            <w:pPr>
              <w:pStyle w:val="BodyText"/>
            </w:pPr>
            <w:r>
              <w:t/>
            </w:r>
            <w:hyperlink r:id="rIdHyperlink448">
              <w:r>
                <w:rPr>
                  <w:rStyle w:val="Hyperlink"/>
                </w:rPr>
                <w:t>519.870-2</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r>
      <w:tr>
        <w:trPr>
          <w:cantSplit/>
        </w:trPr>
        <w:tc>
          <w:p xmlns:tce="http://www.TCE.com">
            <w:pPr>
              <w:pStyle w:val="BodyText"/>
            </w:pPr>
            <w:r>
              <w:t/>
            </w:r>
            <w:hyperlink r:id="rIdHyperlink449">
              <w:r>
                <w:rPr>
                  <w:rStyle w:val="Hyperlink"/>
                </w:rPr>
                <w:t>552.223-70</w:t>
              </w:r>
            </w:hyperlink>
            <w:r>
              <w:t/>
            </w:r>
          </w:p>
        </w:tc>
        <w:tc>
          <w:p xmlns:tce="http://www.TCE.com">
            <w:pPr>
              <w:pStyle w:val="BodyText"/>
            </w:pPr>
            <w:r>
              <w:t>Hazardous Substances</w:t>
            </w:r>
          </w:p>
        </w:tc>
        <w:tc>
          <w:p xmlns:tce="http://www.TCE.com">
            <w:pPr>
              <w:pStyle w:val="BodyText"/>
            </w:pPr>
            <w:r>
              <w:t/>
            </w:r>
            <w:hyperlink r:id="rIdHyperlink450">
              <w:r>
                <w:rPr>
                  <w:rStyle w:val="Hyperlink"/>
                </w:rPr>
                <w:t>523.303</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451">
              <w:r>
                <w:rPr>
                  <w:rStyle w:val="Hyperlink"/>
                </w:rPr>
                <w:t>552.223-71</w:t>
              </w:r>
            </w:hyperlink>
            <w:r>
              <w:t/>
            </w:r>
          </w:p>
        </w:tc>
        <w:tc>
          <w:p xmlns:tce="http://www.TCE.com">
            <w:pPr>
              <w:pStyle w:val="BodyText"/>
            </w:pPr>
            <w:r>
              <w:t>Nonconforming Hazardous Materials</w:t>
            </w:r>
          </w:p>
        </w:tc>
        <w:tc>
          <w:p xmlns:tce="http://www.TCE.com">
            <w:pPr>
              <w:pStyle w:val="BodyText"/>
            </w:pPr>
            <w:r>
              <w:t/>
            </w:r>
            <w:hyperlink r:id="rIdHyperlink452">
              <w:r>
                <w:rPr>
                  <w:rStyle w:val="Hyperlink"/>
                </w:rPr>
                <w:t>523.303</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453">
              <w:r>
                <w:rPr>
                  <w:rStyle w:val="Hyperlink"/>
                </w:rPr>
                <w:t>552.223-72</w:t>
              </w:r>
            </w:hyperlink>
            <w:r>
              <w:t/>
            </w:r>
          </w:p>
        </w:tc>
        <w:tc>
          <w:p xmlns:tce="http://www.TCE.com">
            <w:pPr>
              <w:pStyle w:val="BodyText"/>
            </w:pPr>
            <w:r>
              <w:t>Hazardous Material Information</w:t>
            </w:r>
          </w:p>
        </w:tc>
        <w:tc>
          <w:p xmlns:tce="http://www.TCE.com">
            <w:pPr>
              <w:pStyle w:val="BodyText"/>
            </w:pPr>
            <w:r>
              <w:t/>
            </w:r>
            <w:hyperlink r:id="rIdHyperlink454">
              <w:r>
                <w:rPr>
                  <w:rStyle w:val="Hyperlink"/>
                </w:rPr>
                <w:t>523.370</w:t>
              </w:r>
            </w:hyperlink>
            <w:r>
              <w:t/>
            </w:r>
          </w:p>
        </w:tc>
        <w:tc>
          <w:p xmlns:tce="http://www.TCE.com">
            <w:pPr>
              <w:pStyle w:val="BodyText"/>
            </w:pPr>
            <w:r>
              <w:t>P</w:t>
            </w:r>
          </w:p>
        </w:tc>
        <w:tc>
          <w:p xmlns:tce="http://www.TCE.com">
            <w:pPr>
              <w:pStyle w:val="BodyText"/>
            </w:pPr>
            <w:r>
              <w:t>N</w:t>
            </w:r>
          </w:p>
        </w:tc>
        <w:tc>
          <w:p xmlns:tce="http://www.TCE.com">
            <w:pPr>
              <w:pStyle w:val="BodyText"/>
            </w:pPr>
            <w:r>
              <w:t>L</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455">
              <w:r>
                <w:rPr>
                  <w:rStyle w:val="Hyperlink"/>
                </w:rPr>
                <w:t>552.223-73</w:t>
              </w:r>
            </w:hyperlink>
            <w:r>
              <w:t/>
            </w:r>
          </w:p>
        </w:tc>
        <w:tc>
          <w:p xmlns:tce="http://www.TCE.com">
            <w:pPr>
              <w:pStyle w:val="BodyText"/>
            </w:pPr>
            <w:r>
              <w:t>Preservation, Packaging, Packing, Marking, and Labeling of Hazardous Materials (HAZMAT) for Shipments</w:t>
            </w:r>
          </w:p>
        </w:tc>
        <w:tc>
          <w:p xmlns:tce="http://www.TCE.com">
            <w:pPr>
              <w:pStyle w:val="BodyText"/>
            </w:pPr>
            <w:r>
              <w:t/>
            </w:r>
            <w:hyperlink r:id="rIdHyperlink456">
              <w:r>
                <w:rPr>
                  <w:rStyle w:val="Hyperlink"/>
                </w:rPr>
                <w:t>523.303</w:t>
              </w:r>
            </w:hyperlink>
            <w:r>
              <w:t>(c)</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457">
              <w:r>
                <w:rPr>
                  <w:rStyle w:val="Hyperlink"/>
                </w:rPr>
                <w:t>552.227-70</w:t>
              </w:r>
            </w:hyperlink>
            <w:r>
              <w:t/>
            </w:r>
          </w:p>
        </w:tc>
        <w:tc>
          <w:p xmlns:tce="http://www.TCE.com">
            <w:pPr>
              <w:pStyle w:val="BodyText"/>
            </w:pPr>
            <w:r>
              <w:t>Government Rights (Unlimited)</w:t>
            </w:r>
          </w:p>
        </w:tc>
        <w:tc>
          <w:p xmlns:tce="http://www.TCE.com">
            <w:pPr>
              <w:pStyle w:val="BodyText"/>
            </w:pPr>
            <w:r>
              <w:t/>
            </w:r>
            <w:hyperlink r:id="rIdHyperlink458">
              <w:r>
                <w:rPr>
                  <w:rStyle w:val="Hyperlink"/>
                </w:rPr>
                <w:t>527.409</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xmlns:tce="http://www.TCE.com">
            <w:pPr>
              <w:pStyle w:val="BodyText"/>
            </w:pPr>
            <w:r>
              <w:t>A</w:t>
            </w:r>
          </w:p>
        </w:tc>
        <w:tc>
          <w:p/>
        </w:tc>
        <w:tc>
          <w:p/>
        </w:tc>
        <w:tc>
          <w:p/>
        </w:tc>
        <w:tc>
          <w:p/>
        </w:tc>
        <w:tc>
          <w:p/>
        </w:tc>
        <w:tc>
          <w:p/>
        </w:tc>
        <w:tc>
          <w:p/>
        </w:tc>
        <w:tc>
          <w:p/>
        </w:tc>
      </w:tr>
      <w:tr>
        <w:trPr>
          <w:cantSplit/>
        </w:trPr>
        <w:tc>
          <w:p xmlns:tce="http://www.TCE.com">
            <w:pPr>
              <w:pStyle w:val="BodyText"/>
            </w:pPr>
            <w:r>
              <w:t/>
            </w:r>
            <w:hyperlink r:id="rIdHyperlink459">
              <w:r>
                <w:rPr>
                  <w:rStyle w:val="Hyperlink"/>
                </w:rPr>
                <w:t>552.227-71</w:t>
              </w:r>
            </w:hyperlink>
            <w:r>
              <w:t/>
            </w:r>
          </w:p>
        </w:tc>
        <w:tc>
          <w:p xmlns:tce="http://www.TCE.com">
            <w:pPr>
              <w:pStyle w:val="BodyText"/>
            </w:pPr>
            <w:r>
              <w:t>Drawings and Other Data to Become Property of Government</w:t>
            </w:r>
          </w:p>
        </w:tc>
        <w:tc>
          <w:p xmlns:tce="http://www.TCE.com">
            <w:pPr>
              <w:pStyle w:val="BodyText"/>
            </w:pPr>
            <w:r>
              <w:t/>
            </w:r>
            <w:hyperlink r:id="rIdHyperlink460">
              <w:r>
                <w:rPr>
                  <w:rStyle w:val="Hyperlink"/>
                </w:rPr>
                <w:t>527.409</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r>
      <w:tr>
        <w:trPr>
          <w:cantSplit/>
        </w:trPr>
        <w:tc>
          <w:p xmlns:tce="http://www.TCE.com">
            <w:pPr>
              <w:pStyle w:val="BodyText"/>
            </w:pPr>
            <w:r>
              <w:t/>
            </w:r>
            <w:hyperlink r:id="rIdHyperlink461">
              <w:r>
                <w:rPr>
                  <w:rStyle w:val="Hyperlink"/>
                </w:rPr>
                <w:t>552.228-5</w:t>
              </w:r>
            </w:hyperlink>
            <w:r>
              <w:t/>
            </w:r>
          </w:p>
        </w:tc>
        <w:tc>
          <w:p xmlns:tce="http://www.TCE.com">
            <w:pPr>
              <w:pStyle w:val="BodyText"/>
            </w:pPr>
            <w:r>
              <w:t>Government as Additional Insured</w:t>
            </w:r>
          </w:p>
        </w:tc>
        <w:tc>
          <w:p xmlns:tce="http://www.TCE.com">
            <w:pPr>
              <w:pStyle w:val="BodyText"/>
            </w:pPr>
            <w:r>
              <w:t/>
            </w:r>
            <w:hyperlink r:id="rIdHyperlink462">
              <w:r>
                <w:rPr>
                  <w:rStyle w:val="Hyperlink"/>
                </w:rPr>
                <w:t>528.310</w:t>
              </w:r>
            </w:hyperlink>
            <w:r>
              <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w:tc>
        <w:tc>
          <w:p/>
        </w:tc>
        <w:tc>
          <w:p/>
        </w:tc>
        <w:tc>
          <w:p xmlns:tce="http://www.TCE.com">
            <w:pPr>
              <w:pStyle w:val="BodyText"/>
            </w:pPr>
            <w:r>
              <w:t>A</w:t>
            </w:r>
          </w:p>
        </w:tc>
        <w:tc>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w:tc>
        <w:tc>
          <w:p/>
        </w:tc>
        <w:tc>
          <w:p/>
        </w:tc>
        <w:tc>
          <w:p/>
        </w:tc>
        <w:tc>
          <w:p/>
        </w:tc>
        <w:tc>
          <w:p/>
        </w:tc>
      </w:tr>
      <w:tr>
        <w:trPr>
          <w:cantSplit/>
        </w:trPr>
        <w:tc>
          <w:p xmlns:tce="http://www.TCE.com">
            <w:pPr>
              <w:pStyle w:val="BodyText"/>
            </w:pPr>
            <w:r>
              <w:t/>
            </w:r>
            <w:hyperlink r:id="rIdHyperlink463">
              <w:r>
                <w:rPr>
                  <w:rStyle w:val="Hyperlink"/>
                </w:rPr>
                <w:t>552.229-70</w:t>
              </w:r>
            </w:hyperlink>
            <w:r>
              <w:t/>
            </w:r>
          </w:p>
        </w:tc>
        <w:tc>
          <w:p xmlns:tce="http://www.TCE.com">
            <w:pPr>
              <w:pStyle w:val="BodyText"/>
            </w:pPr>
            <w:r>
              <w:t>Federal, State, and Local Taxes</w:t>
            </w:r>
          </w:p>
        </w:tc>
        <w:tc>
          <w:p xmlns:tce="http://www.TCE.com">
            <w:pPr>
              <w:pStyle w:val="BodyText"/>
            </w:pPr>
            <w:r>
              <w:t/>
            </w:r>
            <w:hyperlink r:id="rIdHyperlink464">
              <w:r>
                <w:rPr>
                  <w:rStyle w:val="Hyperlink"/>
                </w:rPr>
                <w:t>529.470</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465">
              <w:r>
                <w:rPr>
                  <w:rStyle w:val="Hyperlink"/>
                </w:rPr>
                <w:t>552.229-71</w:t>
              </w:r>
            </w:hyperlink>
            <w:r>
              <w:t/>
            </w:r>
          </w:p>
        </w:tc>
        <w:tc>
          <w:p xmlns:tce="http://www.TCE.com">
            <w:pPr>
              <w:pStyle w:val="BodyText"/>
            </w:pPr>
            <w:r>
              <w:t>Federal Excise Tax—DC Government</w:t>
            </w:r>
          </w:p>
        </w:tc>
        <w:tc>
          <w:p xmlns:tce="http://www.TCE.com">
            <w:pPr>
              <w:pStyle w:val="BodyText"/>
            </w:pPr>
            <w:r>
              <w:t/>
            </w:r>
            <w:hyperlink r:id="rIdHyperlink466">
              <w:r>
                <w:rPr>
                  <w:rStyle w:val="Hyperlink"/>
                </w:rPr>
                <w:t>529.470</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467">
              <w:r>
                <w:rPr>
                  <w:rStyle w:val="Hyperlink"/>
                </w:rPr>
                <w:t>552.232-1</w:t>
              </w:r>
            </w:hyperlink>
            <w:r>
              <w:t/>
            </w:r>
          </w:p>
        </w:tc>
        <w:tc>
          <w:p xmlns:tce="http://www.TCE.com">
            <w:pPr>
              <w:pStyle w:val="BodyText"/>
            </w:pPr>
            <w:r>
              <w:t>Payments</w:t>
            </w:r>
          </w:p>
        </w:tc>
        <w:tc>
          <w:p xmlns:tce="http://www.TCE.com">
            <w:pPr>
              <w:pStyle w:val="BodyText"/>
            </w:pPr>
            <w:r>
              <w:t/>
            </w:r>
            <w:hyperlink r:id="rIdHyperlink468">
              <w:r>
                <w:rPr>
                  <w:rStyle w:val="Hyperlink"/>
                </w:rPr>
                <w:t>532.111</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w:tc>
        <w:tc>
          <w:p/>
        </w:tc>
        <w:tc>
          <w:p/>
        </w:tc>
        <w:tc>
          <w:p xmlns:tce="http://www.TCE.com">
            <w:pPr>
              <w:pStyle w:val="BodyText"/>
            </w:pPr>
            <w:r>
              <w:t>A</w:t>
            </w:r>
          </w:p>
        </w:tc>
        <w:tc>
          <w:p/>
        </w:tc>
        <w:tc>
          <w:p/>
        </w:tc>
        <w:tc>
          <w:p/>
        </w:tc>
        <w:tc>
          <w:p/>
        </w:tc>
        <w:tc>
          <w:p/>
        </w:tc>
        <w:tc>
          <w:p xmlns:tce="http://www.TCE.com">
            <w:pPr>
              <w:pStyle w:val="BodyText"/>
            </w:pPr>
            <w:r>
              <w:t>A</w:t>
            </w:r>
          </w:p>
        </w:tc>
        <w:tc>
          <w:p/>
        </w:tc>
        <w:tc>
          <w:p/>
        </w:tc>
        <w:tc>
          <w:p/>
        </w:tc>
        <w:tc>
          <w:p/>
        </w:tc>
        <w:tc>
          <w:p/>
        </w:tc>
        <w:tc>
          <w:p/>
        </w:tc>
        <w:tc>
          <w:p xmlns:tce="http://www.TCE.com">
            <w:pPr>
              <w:pStyle w:val="BodyText"/>
            </w:pPr>
            <w:r>
              <w:t>A</w:t>
            </w:r>
          </w:p>
        </w:tc>
        <w:tc>
          <w:p/>
        </w:tc>
        <w:tc>
          <w:p/>
        </w:tc>
        <w:tc>
          <w:p/>
        </w:tc>
      </w:tr>
      <w:tr>
        <w:trPr>
          <w:cantSplit/>
        </w:trPr>
        <w:tc>
          <w:p xmlns:tce="http://www.TCE.com">
            <w:pPr>
              <w:pStyle w:val="BodyText"/>
            </w:pPr>
            <w:r>
              <w:t/>
            </w:r>
            <w:hyperlink r:id="rIdHyperlink469">
              <w:r>
                <w:rPr>
                  <w:rStyle w:val="Hyperlink"/>
                </w:rPr>
                <w:t>552.232-5</w:t>
              </w:r>
            </w:hyperlink>
            <w:r>
              <w:t/>
            </w:r>
          </w:p>
        </w:tc>
        <w:tc>
          <w:p xmlns:tce="http://www.TCE.com">
            <w:pPr>
              <w:pStyle w:val="BodyText"/>
            </w:pPr>
            <w:r>
              <w:t>Payments under Fixed-Price Construction Contracts</w:t>
            </w:r>
          </w:p>
        </w:tc>
        <w:tc>
          <w:p xmlns:tce="http://www.TCE.com">
            <w:pPr>
              <w:pStyle w:val="BodyText"/>
            </w:pPr>
            <w:r>
              <w:t/>
            </w:r>
            <w:hyperlink r:id="rIdHyperlink470">
              <w:r>
                <w:rPr>
                  <w:rStyle w:val="Hyperlink"/>
                </w:rPr>
                <w:t>532.111</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R</w:t>
            </w:r>
          </w:p>
        </w:tc>
        <w:tc>
          <w:p/>
        </w:tc>
        <w:tc>
          <w:p/>
        </w:tc>
        <w:tc>
          <w:p/>
        </w:tc>
        <w:tc>
          <w:p/>
        </w:tc>
        <w:tc>
          <w:p/>
        </w:tc>
        <w:tc>
          <w:p/>
        </w:tc>
        <w:tc>
          <w:p/>
        </w:tc>
        <w:tc>
          <w:p/>
        </w:tc>
        <w:tc>
          <w:p/>
        </w:tc>
        <w:tc>
          <w:p/>
        </w:tc>
        <w:tc>
          <w:p/>
        </w:tc>
        <w:tc>
          <w:p/>
        </w:tc>
        <w:tc>
          <w:p/>
        </w:tc>
        <w:tc>
          <w:p/>
        </w:tc>
      </w:tr>
      <w:tr>
        <w:trPr>
          <w:cantSplit/>
        </w:trPr>
        <w:tc>
          <w:p xmlns:tce="http://www.TCE.com">
            <w:pPr>
              <w:pStyle w:val="BodyText"/>
            </w:pPr>
            <w:r>
              <w:t/>
            </w:r>
            <w:hyperlink r:id="rIdHyperlink471">
              <w:r>
                <w:rPr>
                  <w:rStyle w:val="Hyperlink"/>
                </w:rPr>
                <w:t>552.232-23</w:t>
              </w:r>
            </w:hyperlink>
            <w:r>
              <w:t/>
            </w:r>
          </w:p>
        </w:tc>
        <w:tc>
          <w:p xmlns:tce="http://www.TCE.com">
            <w:pPr>
              <w:pStyle w:val="BodyText"/>
            </w:pPr>
            <w:r>
              <w:t>Assignments of Claims</w:t>
            </w:r>
          </w:p>
        </w:tc>
        <w:tc>
          <w:p xmlns:tce="http://www.TCE.com">
            <w:pPr>
              <w:pStyle w:val="BodyText"/>
            </w:pPr>
            <w:r>
              <w:t/>
            </w:r>
            <w:hyperlink r:id="rIdHyperlink472">
              <w:r>
                <w:rPr>
                  <w:rStyle w:val="Hyperlink"/>
                </w:rPr>
                <w:t>532.806</w:t>
              </w:r>
            </w:hyperlink>
            <w:r>
              <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w:tc>
        <w:tc>
          <w:p/>
        </w:tc>
        <w:tc>
          <w:p/>
        </w:tc>
      </w:tr>
      <w:tr>
        <w:trPr>
          <w:cantSplit/>
        </w:trPr>
        <w:tc>
          <w:p xmlns:tce="http://www.TCE.com">
            <w:pPr>
              <w:pStyle w:val="BodyText"/>
            </w:pPr>
            <w:r>
              <w:t/>
            </w:r>
            <w:hyperlink r:id="rIdHyperlink473">
              <w:r>
                <w:rPr>
                  <w:rStyle w:val="Hyperlink"/>
                </w:rPr>
                <w:t>552.232-25</w:t>
              </w:r>
            </w:hyperlink>
            <w:r>
              <w:t/>
            </w:r>
          </w:p>
        </w:tc>
        <w:tc>
          <w:p xmlns:tce="http://www.TCE.com">
            <w:pPr>
              <w:pStyle w:val="BodyText"/>
            </w:pPr>
            <w:r>
              <w:t>Prompt Payment</w:t>
            </w:r>
          </w:p>
        </w:tc>
        <w:tc>
          <w:p xmlns:tce="http://www.TCE.com">
            <w:pPr>
              <w:pStyle w:val="BodyText"/>
            </w:pPr>
            <w:r>
              <w:t/>
            </w:r>
            <w:hyperlink r:id="rIdHyperlink474">
              <w:r>
                <w:rPr>
                  <w:rStyle w:val="Hyperlink"/>
                </w:rPr>
                <w:t>532.908</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w:tc>
        <w:tc>
          <w:p/>
        </w:tc>
        <w:tc>
          <w:p/>
        </w:tc>
      </w:tr>
      <w:tr>
        <w:trPr>
          <w:cantSplit/>
        </w:trPr>
        <w:tc>
          <w:p xmlns:tce="http://www.TCE.com">
            <w:pPr>
              <w:pStyle w:val="BodyText"/>
            </w:pPr>
            <w:r>
              <w:t/>
            </w:r>
            <w:hyperlink r:id="rIdHyperlink475">
              <w:r>
                <w:rPr>
                  <w:rStyle w:val="Hyperlink"/>
                </w:rPr>
                <w:t>552.232-39</w:t>
              </w:r>
            </w:hyperlink>
            <w:r>
              <w:t/>
            </w:r>
          </w:p>
        </w:tc>
        <w:tc>
          <w:p xmlns:tce="http://www.TCE.com">
            <w:pPr>
              <w:pStyle w:val="BodyText"/>
            </w:pPr>
            <w:r>
              <w:t>Unenforceability of Unauthorized Obligations</w:t>
            </w:r>
          </w:p>
        </w:tc>
        <w:tc>
          <w:p xmlns:tce="http://www.TCE.com">
            <w:pPr>
              <w:pStyle w:val="BodyText"/>
            </w:pPr>
            <w:r>
              <w:t/>
            </w:r>
            <w:hyperlink r:id="rIdHyperlink476">
              <w:r>
                <w:rPr>
                  <w:rStyle w:val="Hyperlink"/>
                </w:rPr>
                <w:t>532.706-3</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w:tc>
        <w:tc>
          <w:p/>
        </w:tc>
        <w:tc>
          <w:p/>
        </w:tc>
      </w:tr>
      <w:tr>
        <w:trPr>
          <w:cantSplit/>
        </w:trPr>
        <w:tc>
          <w:p xmlns:tce="http://www.TCE.com">
            <w:pPr>
              <w:pStyle w:val="BodyText"/>
            </w:pPr>
            <w:r>
              <w:t/>
            </w:r>
            <w:hyperlink r:id="rIdHyperlink477">
              <w:r>
                <w:rPr>
                  <w:rStyle w:val="Hyperlink"/>
                </w:rPr>
                <w:t>552.232-72</w:t>
              </w:r>
            </w:hyperlink>
            <w:r>
              <w:t/>
            </w:r>
          </w:p>
        </w:tc>
        <w:tc>
          <w:p xmlns:tce="http://www.TCE.com">
            <w:pPr>
              <w:pStyle w:val="BodyText"/>
            </w:pPr>
            <w:r>
              <w:t>Final Payment Under Building Services Contracts</w:t>
            </w:r>
          </w:p>
        </w:tc>
        <w:tc>
          <w:p xmlns:tce="http://www.TCE.com">
            <w:pPr>
              <w:pStyle w:val="BodyText"/>
            </w:pPr>
            <w:r>
              <w:t/>
            </w:r>
            <w:hyperlink r:id="rIdHyperlink478">
              <w:r>
                <w:rPr>
                  <w:rStyle w:val="Hyperlink"/>
                </w:rPr>
                <w:t>532.908</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xmlns:tce="http://www.TCE.com">
            <w:pPr>
              <w:pStyle w:val="BodyText"/>
            </w:pPr>
            <w:r>
              <w:t>R</w:t>
            </w:r>
          </w:p>
        </w:tc>
        <w:tc>
          <w:p xmlns:tce="http://www.TCE.com">
            <w:pPr>
              <w:pStyle w:val="BodyText"/>
            </w:pPr>
            <w:r>
              <w:t>R</w:t>
            </w:r>
          </w:p>
        </w:tc>
        <w:tc>
          <w:p/>
        </w:tc>
        <w:tc>
          <w:p/>
        </w:tc>
        <w:tc>
          <w:p/>
        </w:tc>
        <w:tc>
          <w:p/>
        </w:tc>
        <w:tc>
          <w:p/>
        </w:tc>
        <w:tc>
          <w:p/>
        </w:tc>
        <w:tc>
          <w:p/>
        </w:tc>
        <w:tc>
          <w:p xmlns:tce="http://www.TCE.com">
            <w:pPr>
              <w:pStyle w:val="BodyText"/>
            </w:pPr>
            <w:r>
              <w:t>A</w:t>
            </w:r>
          </w:p>
        </w:tc>
        <w:tc>
          <w:p/>
        </w:tc>
        <w:tc>
          <w:p/>
        </w:tc>
        <w:tc>
          <w:p/>
        </w:tc>
        <w:tc>
          <w:p/>
        </w:tc>
        <w:tc>
          <w:p/>
        </w:tc>
        <w:tc>
          <w:p/>
        </w:tc>
        <w:tc>
          <w:p/>
        </w:tc>
      </w:tr>
      <w:tr>
        <w:trPr>
          <w:cantSplit/>
        </w:trPr>
        <w:tc>
          <w:p xmlns:tce="http://www.TCE.com">
            <w:pPr>
              <w:pStyle w:val="BodyText"/>
            </w:pPr>
            <w:r>
              <w:t/>
            </w:r>
            <w:hyperlink r:id="rIdHyperlink479">
              <w:r>
                <w:rPr>
                  <w:rStyle w:val="Hyperlink"/>
                </w:rPr>
                <w:t>552.232-77</w:t>
              </w:r>
            </w:hyperlink>
            <w:r>
              <w:t/>
            </w:r>
          </w:p>
        </w:tc>
        <w:tc>
          <w:p xmlns:tce="http://www.TCE.com">
            <w:pPr>
              <w:pStyle w:val="BodyText"/>
            </w:pPr>
            <w:r>
              <w:t>Payment By Government Charge Card</w:t>
            </w:r>
          </w:p>
        </w:tc>
        <w:tc>
          <w:p xmlns:tce="http://www.TCE.com">
            <w:pPr>
              <w:pStyle w:val="BodyText"/>
            </w:pPr>
            <w:r>
              <w:t/>
            </w:r>
            <w:hyperlink r:id="rIdHyperlink480">
              <w:r>
                <w:rPr>
                  <w:rStyle w:val="Hyperlink"/>
                </w:rPr>
                <w:t>532.7003</w:t>
              </w:r>
            </w:hyperlink>
            <w:r>
              <w:t/>
            </w:r>
          </w:p>
        </w:tc>
        <w:tc>
          <w:p xmlns:tce="http://www.TCE.com">
            <w:pPr>
              <w:pStyle w:val="BodyText"/>
            </w:pPr>
            <w:r>
              <w:t>C</w:t>
            </w:r>
          </w:p>
        </w:tc>
        <w:tc>
          <w:p xmlns:tce="http://www.TCE.com">
            <w:pPr>
              <w:pStyle w:val="BodyText"/>
            </w:pPr>
            <w:r>
              <w:t>N</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w:tc>
        <w:tc>
          <w:p/>
        </w:tc>
        <w:tc>
          <w:p/>
        </w:tc>
        <w:tc>
          <w:p/>
        </w:tc>
        <w:tc>
          <w:p/>
        </w:tc>
        <w:tc>
          <w:p/>
        </w:tc>
        <w:tc>
          <w:p/>
        </w:tc>
        <w:tc>
          <w:p/>
        </w:tc>
        <w:tc>
          <w:p xmlns:tce="http://www.TCE.com">
            <w:pPr>
              <w:pStyle w:val="BodyText"/>
            </w:pPr>
            <w:r>
              <w:t>A</w:t>
            </w:r>
          </w:p>
        </w:tc>
        <w:tc>
          <w:p/>
        </w:tc>
        <w:tc>
          <w:p/>
        </w:tc>
        <w:tc>
          <w:p/>
        </w:tc>
        <w:tc>
          <w:p/>
        </w:tc>
        <w:tc>
          <w:p/>
        </w:tc>
        <w:tc>
          <w:p/>
        </w:tc>
      </w:tr>
      <w:tr>
        <w:trPr>
          <w:cantSplit/>
        </w:trPr>
        <w:tc>
          <w:p xmlns:tce="http://www.TCE.com">
            <w:pPr>
              <w:pStyle w:val="BodyText"/>
            </w:pPr>
            <w:r>
              <w:t/>
            </w:r>
            <w:hyperlink r:id="rIdHyperlink481">
              <w:r>
                <w:rPr>
                  <w:rStyle w:val="Hyperlink"/>
                </w:rPr>
                <w:t>552.232-78</w:t>
              </w:r>
            </w:hyperlink>
            <w:r>
              <w:t/>
            </w:r>
          </w:p>
        </w:tc>
        <w:tc>
          <w:p xmlns:tce="http://www.TCE.com">
            <w:pPr>
              <w:pStyle w:val="BodyText"/>
            </w:pPr>
            <w:r>
              <w:t>Commercial Supplier Agreements—Unenforceable Clauses</w:t>
            </w:r>
          </w:p>
        </w:tc>
        <w:tc>
          <w:p xmlns:tce="http://www.TCE.com">
            <w:pPr>
              <w:pStyle w:val="BodyText"/>
            </w:pPr>
            <w:r>
              <w:t/>
            </w:r>
            <w:hyperlink r:id="rIdHyperlink482">
              <w:r>
                <w:rPr>
                  <w:rStyle w:val="Hyperlink"/>
                </w:rPr>
                <w:t>532.706-3</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w:tc>
        <w:tc>
          <w:p/>
        </w:tc>
        <w:tc>
          <w:p/>
        </w:tc>
      </w:tr>
      <w:tr>
        <w:trPr>
          <w:cantSplit/>
        </w:trPr>
        <w:tc>
          <w:p xmlns:tce="http://www.TCE.com">
            <w:pPr>
              <w:pStyle w:val="BodyText"/>
            </w:pPr>
            <w:r>
              <w:t/>
            </w:r>
            <w:hyperlink r:id="rIdHyperlink483">
              <w:r>
                <w:rPr>
                  <w:rStyle w:val="Hyperlink"/>
                </w:rPr>
                <w:t>552.236-6</w:t>
              </w:r>
            </w:hyperlink>
            <w:r>
              <w:t/>
            </w:r>
          </w:p>
        </w:tc>
        <w:tc>
          <w:p xmlns:tce="http://www.TCE.com">
            <w:pPr>
              <w:pStyle w:val="BodyText"/>
            </w:pPr>
            <w:r>
              <w:t>Superintendence by the Contractor</w:t>
            </w:r>
          </w:p>
        </w:tc>
        <w:tc>
          <w:p xmlns:tce="http://www.TCE.com">
            <w:pPr>
              <w:pStyle w:val="BodyText"/>
            </w:pPr>
            <w:r>
              <w:t/>
            </w:r>
            <w:hyperlink r:id="rIdHyperlink484">
              <w:r>
                <w:rPr>
                  <w:rStyle w:val="Hyperlink"/>
                </w:rPr>
                <w:t>536.506</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485">
              <w:r>
                <w:rPr>
                  <w:rStyle w:val="Hyperlink"/>
                </w:rPr>
                <w:t>552.236-11</w:t>
              </w:r>
            </w:hyperlink>
            <w:r>
              <w:t/>
            </w:r>
          </w:p>
        </w:tc>
        <w:tc>
          <w:p xmlns:tce="http://www.TCE.com">
            <w:pPr>
              <w:pStyle w:val="BodyText"/>
            </w:pPr>
            <w:r>
              <w:t>Use and Possession Prior to Completion</w:t>
            </w:r>
          </w:p>
        </w:tc>
        <w:tc>
          <w:p xmlns:tce="http://www.TCE.com">
            <w:pPr>
              <w:pStyle w:val="BodyText"/>
            </w:pPr>
            <w:r>
              <w:t/>
            </w:r>
            <w:hyperlink r:id="rIdHyperlink486">
              <w:r>
                <w:rPr>
                  <w:rStyle w:val="Hyperlink"/>
                </w:rPr>
                <w:t>536.511</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487">
              <w:r>
                <w:rPr>
                  <w:rStyle w:val="Hyperlink"/>
                </w:rPr>
                <w:t>552.236-15</w:t>
              </w:r>
            </w:hyperlink>
            <w:r>
              <w:t/>
            </w:r>
          </w:p>
        </w:tc>
        <w:tc>
          <w:p xmlns:tce="http://www.TCE.com">
            <w:pPr>
              <w:pStyle w:val="BodyText"/>
            </w:pPr>
            <w:r>
              <w:t>Schedules for Construction Contracts</w:t>
            </w:r>
          </w:p>
        </w:tc>
        <w:tc>
          <w:p xmlns:tce="http://www.TCE.com">
            <w:pPr>
              <w:pStyle w:val="BodyText"/>
            </w:pPr>
            <w:r>
              <w:t/>
            </w:r>
            <w:hyperlink r:id="rIdHyperlink488">
              <w:r>
                <w:rPr>
                  <w:rStyle w:val="Hyperlink"/>
                </w:rPr>
                <w:t>536.515</w:t>
              </w:r>
            </w:hyperlink>
            <w:r>
              <w:t/>
            </w:r>
          </w:p>
        </w:tc>
        <w:tc>
          <w:p xmlns:tce="http://www.TCE.com">
            <w:pPr>
              <w:pStyle w:val="BodyText"/>
            </w:pPr>
            <w:r>
              <w:t>C</w:t>
            </w:r>
          </w:p>
        </w:tc>
        <w:tc>
          <w:p xmlns:tce="http://www.TCE.com">
            <w:pPr>
              <w:pStyle w:val="BodyText"/>
            </w:pPr>
            <w:r>
              <w:t>Y</w:t>
            </w:r>
          </w:p>
        </w:tc>
        <w:tc>
          <w:p xmlns:tce="http://www.TCE.com">
            <w:pPr>
              <w:pStyle w:val="BodyText"/>
            </w:pPr>
            <w:r>
              <w:t>F</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489">
              <w:r>
                <w:rPr>
                  <w:rStyle w:val="Hyperlink"/>
                </w:rPr>
                <w:t>552.236-15 Alt I</w:t>
              </w:r>
            </w:hyperlink>
            <w:r>
              <w:t/>
            </w:r>
          </w:p>
        </w:tc>
        <w:tc>
          <w:p xmlns:tce="http://www.TCE.com">
            <w:pPr>
              <w:pStyle w:val="BodyText"/>
            </w:pPr>
            <w:r>
              <w:t>Schedules for Construction Contracts-Alternate I</w:t>
            </w:r>
          </w:p>
        </w:tc>
        <w:tc>
          <w:p xmlns:tce="http://www.TCE.com">
            <w:pPr>
              <w:pStyle w:val="BodyText"/>
            </w:pPr>
            <w:r>
              <w:t/>
            </w:r>
            <w:hyperlink r:id="rIdHyperlink490">
              <w:r>
                <w:rPr>
                  <w:rStyle w:val="Hyperlink"/>
                </w:rPr>
                <w:t>536.515</w:t>
              </w:r>
            </w:hyperlink>
            <w:r>
              <w:t>(a)</w:t>
            </w:r>
          </w:p>
        </w:tc>
        <w:tc>
          <w:p xmlns:tce="http://www.TCE.com">
            <w:pPr>
              <w:pStyle w:val="BodyText"/>
            </w:pPr>
            <w:r>
              <w:t>C</w:t>
            </w:r>
          </w:p>
        </w:tc>
        <w:tc>
          <w:p xmlns:tce="http://www.TCE.com">
            <w:pPr>
              <w:pStyle w:val="BodyText"/>
            </w:pPr>
            <w:r>
              <w:t>N</w:t>
            </w:r>
          </w:p>
        </w:tc>
        <w:tc>
          <w:p xmlns:tce="http://www.TCE.com">
            <w:pPr>
              <w:pStyle w:val="BodyText"/>
            </w:pPr>
            <w:r>
              <w:t>F</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491">
              <w:r>
                <w:rPr>
                  <w:rStyle w:val="Hyperlink"/>
                </w:rPr>
                <w:t>552.236-15 Alt II</w:t>
              </w:r>
            </w:hyperlink>
            <w:r>
              <w:t/>
            </w:r>
          </w:p>
        </w:tc>
        <w:tc>
          <w:p xmlns:tce="http://www.TCE.com">
            <w:pPr>
              <w:pStyle w:val="BodyText"/>
            </w:pPr>
            <w:r>
              <w:t>Schedules for Construction Contracts-Alternate II</w:t>
            </w:r>
          </w:p>
        </w:tc>
        <w:tc>
          <w:p xmlns:tce="http://www.TCE.com">
            <w:pPr>
              <w:pStyle w:val="BodyText"/>
            </w:pPr>
            <w:r>
              <w:t/>
            </w:r>
            <w:hyperlink r:id="rIdHyperlink492">
              <w:r>
                <w:rPr>
                  <w:rStyle w:val="Hyperlink"/>
                </w:rPr>
                <w:t>536.515</w:t>
              </w:r>
            </w:hyperlink>
            <w:r>
              <w:t>(b)</w:t>
            </w:r>
          </w:p>
        </w:tc>
        <w:tc>
          <w:p xmlns:tce="http://www.TCE.com">
            <w:pPr>
              <w:pStyle w:val="BodyText"/>
            </w:pPr>
            <w:r>
              <w:t>C</w:t>
            </w:r>
          </w:p>
        </w:tc>
        <w:tc>
          <w:p xmlns:tce="http://www.TCE.com">
            <w:pPr>
              <w:pStyle w:val="BodyText"/>
            </w:pPr>
            <w:r>
              <w:t>N</w:t>
            </w:r>
          </w:p>
        </w:tc>
        <w:tc>
          <w:p xmlns:tce="http://www.TCE.com">
            <w:pPr>
              <w:pStyle w:val="BodyText"/>
            </w:pPr>
            <w:r>
              <w:t>F</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493">
              <w:r>
                <w:rPr>
                  <w:rStyle w:val="Hyperlink"/>
                </w:rPr>
                <w:t>552.236-15 Alt III</w:t>
              </w:r>
            </w:hyperlink>
            <w:r>
              <w:t/>
            </w:r>
          </w:p>
        </w:tc>
        <w:tc>
          <w:p xmlns:tce="http://www.TCE.com">
            <w:pPr>
              <w:pStyle w:val="BodyText"/>
            </w:pPr>
            <w:r>
              <w:t>Schedules for Construction Contracts-Alternate III</w:t>
            </w:r>
          </w:p>
        </w:tc>
        <w:tc>
          <w:p xmlns:tce="http://www.TCE.com">
            <w:pPr>
              <w:pStyle w:val="BodyText"/>
            </w:pPr>
            <w:r>
              <w:t/>
            </w:r>
            <w:hyperlink r:id="rIdHyperlink494">
              <w:r>
                <w:rPr>
                  <w:rStyle w:val="Hyperlink"/>
                </w:rPr>
                <w:t>536.515</w:t>
              </w:r>
            </w:hyperlink>
            <w:r>
              <w:t>(c)</w:t>
            </w:r>
          </w:p>
        </w:tc>
        <w:tc>
          <w:p xmlns:tce="http://www.TCE.com">
            <w:pPr>
              <w:pStyle w:val="BodyText"/>
            </w:pPr>
            <w:r>
              <w:t>C</w:t>
            </w:r>
          </w:p>
        </w:tc>
        <w:tc>
          <w:p xmlns:tce="http://www.TCE.com">
            <w:pPr>
              <w:pStyle w:val="BodyText"/>
            </w:pPr>
            <w:r>
              <w:t>N</w:t>
            </w:r>
          </w:p>
        </w:tc>
        <w:tc>
          <w:p xmlns:tce="http://www.TCE.com">
            <w:pPr>
              <w:pStyle w:val="BodyText"/>
            </w:pPr>
            <w:r>
              <w:t>F</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495">
              <w:r>
                <w:rPr>
                  <w:rStyle w:val="Hyperlink"/>
                </w:rPr>
                <w:t>552.236-21</w:t>
              </w:r>
            </w:hyperlink>
            <w:r>
              <w:t/>
            </w:r>
          </w:p>
        </w:tc>
        <w:tc>
          <w:p xmlns:tce="http://www.TCE.com">
            <w:pPr>
              <w:pStyle w:val="BodyText"/>
            </w:pPr>
            <w:r>
              <w:t>Specifications and Drawing for Construction</w:t>
            </w:r>
          </w:p>
        </w:tc>
        <w:tc>
          <w:p xmlns:tce="http://www.TCE.com">
            <w:pPr>
              <w:pStyle w:val="BodyText"/>
            </w:pPr>
            <w:r>
              <w:t/>
            </w:r>
            <w:hyperlink r:id="rIdHyperlink496">
              <w:r>
                <w:rPr>
                  <w:rStyle w:val="Hyperlink"/>
                </w:rPr>
                <w:t>536.521</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497">
              <w:r>
                <w:rPr>
                  <w:rStyle w:val="Hyperlink"/>
                </w:rPr>
                <w:t>552.236-21 Alt I</w:t>
              </w:r>
            </w:hyperlink>
            <w:r>
              <w:t/>
            </w:r>
          </w:p>
        </w:tc>
        <w:tc>
          <w:p xmlns:tce="http://www.TCE.com">
            <w:pPr>
              <w:pStyle w:val="BodyText"/>
            </w:pPr>
            <w:r>
              <w:t>Specifications and Drawing for Construction-Alternate I</w:t>
            </w:r>
          </w:p>
        </w:tc>
        <w:tc>
          <w:p xmlns:tce="http://www.TCE.com">
            <w:pPr>
              <w:pStyle w:val="BodyText"/>
            </w:pPr>
            <w:r>
              <w:t/>
            </w:r>
            <w:hyperlink r:id="rIdHyperlink498">
              <w:r>
                <w:rPr>
                  <w:rStyle w:val="Hyperlink"/>
                </w:rPr>
                <w:t>536.521</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499">
              <w:r>
                <w:rPr>
                  <w:rStyle w:val="Hyperlink"/>
                </w:rPr>
                <w:t>552.236-21 Alt II</w:t>
              </w:r>
            </w:hyperlink>
            <w:r>
              <w:t/>
            </w:r>
          </w:p>
        </w:tc>
        <w:tc>
          <w:p xmlns:tce="http://www.TCE.com">
            <w:pPr>
              <w:pStyle w:val="BodyText"/>
            </w:pPr>
            <w:r>
              <w:t>Specifications and Drawing for Construction-Alternate II</w:t>
            </w:r>
          </w:p>
        </w:tc>
        <w:tc>
          <w:p xmlns:tce="http://www.TCE.com">
            <w:pPr>
              <w:pStyle w:val="BodyText"/>
            </w:pPr>
            <w:r>
              <w:t/>
            </w:r>
            <w:hyperlink r:id="rIdHyperlink500">
              <w:r>
                <w:rPr>
                  <w:rStyle w:val="Hyperlink"/>
                </w:rPr>
                <w:t>536.521</w:t>
              </w:r>
            </w:hyperlink>
            <w:r>
              <w:t>(b)</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501">
              <w:r>
                <w:rPr>
                  <w:rStyle w:val="Hyperlink"/>
                </w:rPr>
                <w:t>552.236-70</w:t>
              </w:r>
            </w:hyperlink>
            <w:r>
              <w:t/>
            </w:r>
          </w:p>
        </w:tc>
        <w:tc>
          <w:p xmlns:tce="http://www.TCE.com">
            <w:pPr>
              <w:pStyle w:val="BodyText"/>
            </w:pPr>
            <w:r>
              <w:t>Authorities and Limitations</w:t>
            </w:r>
          </w:p>
        </w:tc>
        <w:tc>
          <w:p xmlns:tce="http://www.TCE.com">
            <w:pPr>
              <w:pStyle w:val="BodyText"/>
            </w:pPr>
            <w:r>
              <w:t/>
            </w:r>
            <w:hyperlink r:id="rIdHyperlink502">
              <w:r>
                <w:rPr>
                  <w:rStyle w:val="Hyperlink"/>
                </w:rPr>
                <w:t>536.570</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R</w:t>
            </w:r>
          </w:p>
        </w:tc>
        <w:tc>
          <w:p xmlns:tce="http://www.TCE.com">
            <w:pPr>
              <w:pStyle w:val="BodyText"/>
            </w:pPr>
            <w:r>
              <w:t>R</w:t>
            </w:r>
          </w:p>
        </w:tc>
        <w:tc>
          <w:p/>
        </w:tc>
        <w:tc>
          <w:p/>
        </w:tc>
        <w:tc>
          <w:p/>
        </w:tc>
        <w:tc>
          <w:p xmlns:tce="http://www.TCE.com">
            <w:pPr>
              <w:pStyle w:val="BodyText"/>
            </w:pPr>
            <w:r>
              <w:t>R</w:t>
            </w:r>
          </w:p>
        </w:tc>
        <w:tc>
          <w:p/>
        </w:tc>
        <w:tc>
          <w:p/>
        </w:tc>
        <w:tc>
          <w:p/>
        </w:tc>
        <w:tc>
          <w:p/>
        </w:tc>
        <w:tc>
          <w:p/>
        </w:tc>
        <w:tc>
          <w:p/>
        </w:tc>
        <w:tc>
          <w:p/>
        </w:tc>
        <w:tc>
          <w:p/>
        </w:tc>
        <w:tc>
          <w:p/>
        </w:tc>
      </w:tr>
      <w:tr>
        <w:trPr>
          <w:cantSplit/>
        </w:trPr>
        <w:tc>
          <w:p xmlns:tce="http://www.TCE.com">
            <w:pPr>
              <w:pStyle w:val="BodyText"/>
            </w:pPr>
            <w:r>
              <w:t/>
            </w:r>
            <w:hyperlink r:id="rIdHyperlink503">
              <w:r>
                <w:rPr>
                  <w:rStyle w:val="Hyperlink"/>
                </w:rPr>
                <w:t>552.236-71</w:t>
              </w:r>
            </w:hyperlink>
            <w:r>
              <w:t/>
            </w:r>
          </w:p>
        </w:tc>
        <w:tc>
          <w:p xmlns:tce="http://www.TCE.com">
            <w:pPr>
              <w:pStyle w:val="BodyText"/>
            </w:pPr>
            <w:r>
              <w:t>Contractor Responsibilities</w:t>
            </w:r>
          </w:p>
        </w:tc>
        <w:tc>
          <w:p xmlns:tce="http://www.TCE.com">
            <w:pPr>
              <w:pStyle w:val="BodyText"/>
            </w:pPr>
            <w:r>
              <w:t/>
            </w:r>
            <w:hyperlink r:id="rIdHyperlink504">
              <w:r>
                <w:rPr>
                  <w:rStyle w:val="Hyperlink"/>
                </w:rPr>
                <w:t>536.571</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R</w:t>
            </w:r>
          </w:p>
        </w:tc>
        <w:tc>
          <w:p xmlns:tce="http://www.TCE.com">
            <w:pPr>
              <w:pStyle w:val="BodyText"/>
            </w:pPr>
            <w:r>
              <w:t>R</w:t>
            </w:r>
          </w:p>
        </w:tc>
        <w:tc>
          <w:p/>
        </w:tc>
        <w:tc>
          <w:p/>
        </w:tc>
        <w:tc>
          <w:p/>
        </w:tc>
        <w:tc>
          <w:p xmlns:tce="http://www.TCE.com">
            <w:pPr>
              <w:pStyle w:val="BodyText"/>
            </w:pPr>
            <w:r>
              <w:t>R</w:t>
            </w:r>
          </w:p>
        </w:tc>
        <w:tc>
          <w:p/>
        </w:tc>
        <w:tc>
          <w:p/>
        </w:tc>
        <w:tc>
          <w:p/>
        </w:tc>
        <w:tc>
          <w:p/>
        </w:tc>
        <w:tc>
          <w:p/>
        </w:tc>
        <w:tc>
          <w:p/>
        </w:tc>
        <w:tc>
          <w:p/>
        </w:tc>
        <w:tc>
          <w:p/>
        </w:tc>
        <w:tc>
          <w:p/>
        </w:tc>
      </w:tr>
      <w:tr>
        <w:trPr>
          <w:cantSplit/>
        </w:trPr>
        <w:tc>
          <w:p xmlns:tce="http://www.TCE.com">
            <w:pPr>
              <w:pStyle w:val="BodyText"/>
            </w:pPr>
            <w:r>
              <w:t/>
            </w:r>
            <w:hyperlink r:id="rIdHyperlink505">
              <w:r>
                <w:rPr>
                  <w:rStyle w:val="Hyperlink"/>
                </w:rPr>
                <w:t>552.236-71 Alt I</w:t>
              </w:r>
            </w:hyperlink>
            <w:r>
              <w:t/>
            </w:r>
          </w:p>
        </w:tc>
        <w:tc>
          <w:p xmlns:tce="http://www.TCE.com">
            <w:pPr>
              <w:pStyle w:val="BodyText"/>
            </w:pPr>
            <w:r>
              <w:t>Contractor Responsibilities-Alternate I</w:t>
            </w:r>
          </w:p>
        </w:tc>
        <w:tc>
          <w:p xmlns:tce="http://www.TCE.com">
            <w:pPr>
              <w:pStyle w:val="BodyText"/>
            </w:pPr>
            <w:r>
              <w:t/>
            </w:r>
            <w:hyperlink r:id="rIdHyperlink506">
              <w:r>
                <w:rPr>
                  <w:rStyle w:val="Hyperlink"/>
                </w:rPr>
                <w:t>536.571</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xmlns:tce="http://www.TCE.com">
            <w:pPr>
              <w:pStyle w:val="BodyText"/>
            </w:pPr>
            <w:r>
              <w:t>A</w:t>
            </w:r>
          </w:p>
        </w:tc>
        <w:tc>
          <w:p xmlns:tce="http://www.TCE.com">
            <w:pPr>
              <w:pStyle w:val="BodyText"/>
            </w:pPr>
            <w:r>
              <w:t>A</w:t>
            </w:r>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507">
              <w:r>
                <w:rPr>
                  <w:rStyle w:val="Hyperlink"/>
                </w:rPr>
                <w:t>552.236-71 Alt II</w:t>
              </w:r>
            </w:hyperlink>
            <w:r>
              <w:t/>
            </w:r>
          </w:p>
        </w:tc>
        <w:tc>
          <w:p xmlns:tce="http://www.TCE.com">
            <w:pPr>
              <w:pStyle w:val="BodyText"/>
            </w:pPr>
            <w:r>
              <w:t>Contractor Responsibilities-Alternate II</w:t>
            </w:r>
          </w:p>
        </w:tc>
        <w:tc>
          <w:p xmlns:tce="http://www.TCE.com">
            <w:pPr>
              <w:pStyle w:val="BodyText"/>
            </w:pPr>
            <w:r>
              <w:t/>
            </w:r>
            <w:hyperlink r:id="rIdHyperlink508">
              <w:r>
                <w:rPr>
                  <w:rStyle w:val="Hyperlink"/>
                </w:rPr>
                <w:t>536.571</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xmlns:tce="http://www.TCE.com">
            <w:pPr>
              <w:pStyle w:val="BodyText"/>
            </w:pPr>
            <w:r>
              <w:t>A</w:t>
            </w:r>
          </w:p>
        </w:tc>
        <w:tc>
          <w:p xmlns:tce="http://www.TCE.com">
            <w:pPr>
              <w:pStyle w:val="BodyText"/>
            </w:pPr>
            <w:r>
              <w:t>A</w:t>
            </w:r>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509">
              <w:r>
                <w:rPr>
                  <w:rStyle w:val="Hyperlink"/>
                </w:rPr>
                <w:t>552.236-72</w:t>
              </w:r>
            </w:hyperlink>
            <w:r>
              <w:t/>
            </w:r>
          </w:p>
        </w:tc>
        <w:tc>
          <w:p xmlns:tce="http://www.TCE.com">
            <w:pPr>
              <w:pStyle w:val="BodyText"/>
            </w:pPr>
            <w:r>
              <w:t>Submittals</w:t>
            </w:r>
          </w:p>
        </w:tc>
        <w:tc>
          <w:p xmlns:tce="http://www.TCE.com">
            <w:pPr>
              <w:pStyle w:val="BodyText"/>
            </w:pPr>
            <w:r>
              <w:t/>
            </w:r>
            <w:hyperlink r:id="rIdHyperlink510">
              <w:r>
                <w:rPr>
                  <w:rStyle w:val="Hyperlink"/>
                </w:rPr>
                <w:t>536.572</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R</w:t>
            </w:r>
          </w:p>
        </w:tc>
        <w:tc>
          <w:p xmlns:tce="http://www.TCE.com">
            <w:pPr>
              <w:pStyle w:val="BodyText"/>
            </w:pPr>
            <w:r>
              <w:t>R</w:t>
            </w:r>
          </w:p>
        </w:tc>
        <w:tc>
          <w:p/>
        </w:tc>
        <w:tc>
          <w:p/>
        </w:tc>
        <w:tc>
          <w:p/>
        </w:tc>
        <w:tc>
          <w:p xmlns:tce="http://www.TCE.com">
            <w:pPr>
              <w:pStyle w:val="BodyText"/>
            </w:pPr>
            <w:r>
              <w:t>R</w:t>
            </w:r>
          </w:p>
        </w:tc>
        <w:tc>
          <w:p/>
        </w:tc>
        <w:tc>
          <w:p/>
        </w:tc>
        <w:tc>
          <w:p/>
        </w:tc>
        <w:tc>
          <w:p/>
        </w:tc>
        <w:tc>
          <w:p/>
        </w:tc>
        <w:tc>
          <w:p/>
        </w:tc>
        <w:tc>
          <w:p/>
        </w:tc>
        <w:tc>
          <w:p/>
        </w:tc>
        <w:tc>
          <w:p/>
        </w:tc>
      </w:tr>
      <w:tr>
        <w:trPr>
          <w:cantSplit/>
        </w:trPr>
        <w:tc>
          <w:p xmlns:tce="http://www.TCE.com">
            <w:pPr>
              <w:pStyle w:val="BodyText"/>
            </w:pPr>
            <w:r>
              <w:t/>
            </w:r>
            <w:hyperlink r:id="rIdHyperlink511">
              <w:r>
                <w:rPr>
                  <w:rStyle w:val="Hyperlink"/>
                </w:rPr>
                <w:t>552.236-72 Alt I</w:t>
              </w:r>
            </w:hyperlink>
            <w:r>
              <w:t/>
            </w:r>
          </w:p>
        </w:tc>
        <w:tc>
          <w:p xmlns:tce="http://www.TCE.com">
            <w:pPr>
              <w:pStyle w:val="BodyText"/>
            </w:pPr>
            <w:r>
              <w:t>Submittals-Alternate I</w:t>
            </w:r>
          </w:p>
        </w:tc>
        <w:tc>
          <w:p xmlns:tce="http://www.TCE.com">
            <w:pPr>
              <w:pStyle w:val="BodyText"/>
            </w:pPr>
            <w:r>
              <w:t/>
            </w:r>
            <w:hyperlink r:id="rIdHyperlink512">
              <w:r>
                <w:rPr>
                  <w:rStyle w:val="Hyperlink"/>
                </w:rPr>
                <w:t>536.572</w:t>
              </w:r>
            </w:hyperlink>
            <w:r>
              <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xmlns:tce="http://www.TCE.com">
            <w:pPr>
              <w:pStyle w:val="BodyText"/>
            </w:pPr>
            <w:r>
              <w:t>A</w:t>
            </w:r>
          </w:p>
        </w:tc>
        <w:tc>
          <w:p xmlns:tce="http://www.TCE.com">
            <w:pPr>
              <w:pStyle w:val="BodyText"/>
            </w:pPr>
            <w:r>
              <w:t>A</w:t>
            </w:r>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513">
              <w:r>
                <w:rPr>
                  <w:rStyle w:val="Hyperlink"/>
                </w:rPr>
                <w:t>552.236.73</w:t>
              </w:r>
            </w:hyperlink>
            <w:r>
              <w:t/>
            </w:r>
          </w:p>
        </w:tc>
        <w:tc>
          <w:p xmlns:tce="http://www.TCE.com">
            <w:pPr>
              <w:pStyle w:val="BodyText"/>
            </w:pPr>
            <w:r>
              <w:t>Subcontracts</w:t>
            </w:r>
          </w:p>
        </w:tc>
        <w:tc>
          <w:p xmlns:tce="http://www.TCE.com">
            <w:pPr>
              <w:pStyle w:val="BodyText"/>
            </w:pPr>
            <w:r>
              <w:t/>
            </w:r>
            <w:hyperlink r:id="rIdHyperlink514">
              <w:r>
                <w:rPr>
                  <w:rStyle w:val="Hyperlink"/>
                </w:rPr>
                <w:t>536.573</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R</w:t>
            </w:r>
          </w:p>
        </w:tc>
        <w:tc>
          <w:p xmlns:tce="http://www.TCE.com">
            <w:pPr>
              <w:pStyle w:val="BodyText"/>
            </w:pPr>
            <w:r>
              <w:t>R</w:t>
            </w:r>
          </w:p>
        </w:tc>
        <w:tc>
          <w:p/>
        </w:tc>
        <w:tc>
          <w:p/>
        </w:tc>
        <w:tc>
          <w:p/>
        </w:tc>
        <w:tc>
          <w:p xmlns:tce="http://www.TCE.com">
            <w:pPr>
              <w:pStyle w:val="BodyText"/>
            </w:pPr>
            <w:r>
              <w:t>R</w:t>
            </w:r>
          </w:p>
        </w:tc>
        <w:tc>
          <w:p/>
        </w:tc>
        <w:tc>
          <w:p/>
        </w:tc>
        <w:tc>
          <w:p/>
        </w:tc>
        <w:tc>
          <w:p/>
        </w:tc>
        <w:tc>
          <w:p/>
        </w:tc>
        <w:tc>
          <w:p/>
        </w:tc>
        <w:tc>
          <w:p/>
        </w:tc>
        <w:tc>
          <w:p/>
        </w:tc>
        <w:tc>
          <w:p/>
        </w:tc>
      </w:tr>
      <w:tr>
        <w:trPr>
          <w:cantSplit/>
        </w:trPr>
        <w:tc>
          <w:p xmlns:tce="http://www.TCE.com">
            <w:pPr>
              <w:pStyle w:val="BodyText"/>
            </w:pPr>
            <w:r>
              <w:t/>
            </w:r>
            <w:hyperlink r:id="rIdHyperlink515">
              <w:r>
                <w:rPr>
                  <w:rStyle w:val="Hyperlink"/>
                </w:rPr>
                <w:t>552.236.74</w:t>
              </w:r>
            </w:hyperlink>
            <w:r>
              <w:t/>
            </w:r>
          </w:p>
        </w:tc>
        <w:tc>
          <w:p xmlns:tce="http://www.TCE.com">
            <w:pPr>
              <w:pStyle w:val="BodyText"/>
            </w:pPr>
            <w:r>
              <w:t>Evaluation of Options</w:t>
            </w:r>
          </w:p>
        </w:tc>
        <w:tc>
          <w:p xmlns:tce="http://www.TCE.com">
            <w:pPr>
              <w:pStyle w:val="BodyText"/>
            </w:pPr>
            <w:r>
              <w:t/>
            </w:r>
            <w:hyperlink r:id="rIdHyperlink516">
              <w:r>
                <w:rPr>
                  <w:rStyle w:val="Hyperlink"/>
                </w:rPr>
                <w:t>536.270-5</w:t>
              </w:r>
            </w:hyperlink>
            <w:r>
              <w:t>(a)</w:t>
            </w:r>
          </w:p>
        </w:tc>
        <w:tc>
          <w:p xmlns:tce="http://www.TCE.com">
            <w:pPr>
              <w:pStyle w:val="BodyText"/>
            </w:pPr>
            <w:r>
              <w:t>C</w:t>
            </w:r>
          </w:p>
        </w:tc>
        <w:tc>
          <w:p xmlns:tce="http://www.TCE.com">
            <w:pPr>
              <w:pStyle w:val="BodyText"/>
            </w:pPr>
            <w:r>
              <w:t>Y</w:t>
            </w:r>
          </w:p>
        </w:tc>
        <w:tc>
          <w:p xmlns:tce="http://www.TCE.com">
            <w:pPr>
              <w:pStyle w:val="BodyText"/>
            </w:pPr>
            <w:r>
              <w:t>M</w:t>
            </w:r>
          </w:p>
        </w:tc>
        <w:tc>
          <w:p/>
        </w:tc>
        <w:tc>
          <w:p/>
        </w:tc>
        <w:tc>
          <w:p/>
        </w:tc>
        <w:tc>
          <w:p/>
        </w:tc>
        <w:tc>
          <w:p/>
        </w:tc>
        <w:tc>
          <w:p/>
        </w:tc>
        <w:tc>
          <w:p xmlns:tce="http://www.TCE.com">
            <w:pPr>
              <w:pStyle w:val="BodyText"/>
            </w:pPr>
            <w:r>
              <w:t>A</w:t>
            </w:r>
          </w:p>
        </w:tc>
        <w:tc>
          <w:p/>
        </w:tc>
        <w:tc>
          <w:p/>
        </w:tc>
        <w:tc>
          <w:p/>
        </w:tc>
        <w:tc>
          <w:p/>
        </w:tc>
        <w:tc>
          <w:p/>
        </w:tc>
        <w:tc>
          <w:p/>
        </w:tc>
        <w:tc>
          <w:p/>
        </w:tc>
        <w:tc>
          <w:p/>
        </w:tc>
        <w:tc>
          <w:p/>
        </w:tc>
        <w:tc>
          <w:p/>
        </w:tc>
        <w:tc>
          <w:p/>
        </w:tc>
        <w:tc>
          <w:p/>
        </w:tc>
        <w:tc>
          <w:p/>
        </w:tc>
        <w:tc>
          <w:p/>
        </w:tc>
      </w:tr>
      <w:tr>
        <w:trPr>
          <w:cantSplit/>
        </w:trPr>
        <w:tc>
          <w:p xmlns:tce="http://www.TCE.com">
            <w:pPr>
              <w:pStyle w:val="BodyText"/>
            </w:pPr>
            <w:r>
              <w:t/>
            </w:r>
            <w:hyperlink r:id="rIdHyperlink517">
              <w:r>
                <w:rPr>
                  <w:rStyle w:val="Hyperlink"/>
                </w:rPr>
                <w:t>552.236-75</w:t>
              </w:r>
            </w:hyperlink>
            <w:r>
              <w:t/>
            </w:r>
          </w:p>
        </w:tc>
        <w:tc>
          <w:p xmlns:tce="http://www.TCE.com">
            <w:pPr>
              <w:pStyle w:val="BodyText"/>
            </w:pPr>
            <w:r>
              <w:t>Evaluation Exclusive of Options</w:t>
            </w:r>
          </w:p>
        </w:tc>
        <w:tc>
          <w:p xmlns:tce="http://www.TCE.com">
            <w:pPr>
              <w:pStyle w:val="BodyText"/>
            </w:pPr>
            <w:r>
              <w:t/>
            </w:r>
            <w:hyperlink r:id="rIdHyperlink518">
              <w:r>
                <w:rPr>
                  <w:rStyle w:val="Hyperlink"/>
                </w:rPr>
                <w:t>536.270-5(</w:t>
              </w:r>
            </w:hyperlink>
            <w:r>
              <w:t>b)</w:t>
            </w:r>
          </w:p>
        </w:tc>
        <w:tc>
          <w:p xmlns:tce="http://www.TCE.com">
            <w:pPr>
              <w:pStyle w:val="BodyText"/>
            </w:pPr>
            <w:r>
              <w:t>C</w:t>
            </w:r>
          </w:p>
        </w:tc>
        <w:tc>
          <w:p xmlns:tce="http://www.TCE.com">
            <w:pPr>
              <w:pStyle w:val="BodyText"/>
            </w:pPr>
            <w:r>
              <w:t>Y</w:t>
            </w:r>
          </w:p>
        </w:tc>
        <w:tc>
          <w:p xmlns:tce="http://www.TCE.com">
            <w:pPr>
              <w:pStyle w:val="BodyText"/>
            </w:pPr>
            <w:r>
              <w:t>M</w:t>
            </w:r>
          </w:p>
        </w:tc>
        <w:tc>
          <w:p/>
        </w:tc>
        <w:tc>
          <w:p/>
        </w:tc>
        <w:tc>
          <w:p/>
        </w:tc>
        <w:tc>
          <w:p/>
        </w:tc>
        <w:tc>
          <w:p/>
        </w:tc>
        <w:tc>
          <w:p/>
        </w:tc>
        <w:tc>
          <w:p xmlns:tce="http://www.TCE.com">
            <w:pPr>
              <w:pStyle w:val="BodyText"/>
            </w:pPr>
            <w:r>
              <w:t>A</w:t>
            </w:r>
          </w:p>
        </w:tc>
        <w:tc>
          <w:p/>
        </w:tc>
        <w:tc>
          <w:p/>
        </w:tc>
        <w:tc>
          <w:p/>
        </w:tc>
        <w:tc>
          <w:p/>
        </w:tc>
        <w:tc>
          <w:p/>
        </w:tc>
        <w:tc>
          <w:p/>
        </w:tc>
        <w:tc>
          <w:p/>
        </w:tc>
        <w:tc>
          <w:p/>
        </w:tc>
        <w:tc>
          <w:p/>
        </w:tc>
        <w:tc>
          <w:p/>
        </w:tc>
        <w:tc>
          <w:p/>
        </w:tc>
        <w:tc>
          <w:p/>
        </w:tc>
        <w:tc>
          <w:p/>
        </w:tc>
        <w:tc>
          <w:p/>
        </w:tc>
      </w:tr>
      <w:tr>
        <w:trPr>
          <w:cantSplit/>
        </w:trPr>
        <w:tc>
          <w:p xmlns:tce="http://www.TCE.com">
            <w:pPr>
              <w:pStyle w:val="BodyText"/>
            </w:pPr>
            <w:r>
              <w:t/>
            </w:r>
            <w:hyperlink r:id="rIdHyperlink519">
              <w:r>
                <w:rPr>
                  <w:rStyle w:val="Hyperlink"/>
                </w:rPr>
                <w:t>552.236-76</w:t>
              </w:r>
            </w:hyperlink>
            <w:r>
              <w:t/>
            </w:r>
          </w:p>
        </w:tc>
        <w:tc>
          <w:p xmlns:tce="http://www.TCE.com">
            <w:pPr>
              <w:pStyle w:val="BodyText"/>
            </w:pPr>
            <w:r>
              <w:t>Basis of Award—Sealed Bidding Construction</w:t>
            </w:r>
          </w:p>
        </w:tc>
        <w:tc>
          <w:p xmlns:tce="http://www.TCE.com">
            <w:pPr>
              <w:pStyle w:val="BodyText"/>
            </w:pPr>
            <w:r>
              <w:t/>
            </w:r>
            <w:hyperlink r:id="rIdHyperlink520">
              <w:r>
                <w:rPr>
                  <w:rStyle w:val="Hyperlink"/>
                </w:rPr>
                <w:t>536.270-5(</w:t>
              </w:r>
            </w:hyperlink>
            <w:r>
              <w:t>c)</w:t>
            </w:r>
          </w:p>
        </w:tc>
        <w:tc>
          <w:p xmlns:tce="http://www.TCE.com">
            <w:pPr>
              <w:pStyle w:val="BodyText"/>
            </w:pPr>
            <w:r>
              <w:t>C</w:t>
            </w:r>
          </w:p>
        </w:tc>
        <w:tc>
          <w:p xmlns:tce="http://www.TCE.com">
            <w:pPr>
              <w:pStyle w:val="BodyText"/>
            </w:pPr>
            <w:r>
              <w:t>Y</w:t>
            </w:r>
          </w:p>
        </w:tc>
        <w:tc>
          <w:p xmlns:tce="http://www.TCE.com">
            <w:pPr>
              <w:pStyle w:val="BodyText"/>
            </w:pPr>
            <w:r>
              <w:t>M</w:t>
            </w:r>
          </w:p>
        </w:tc>
        <w:tc>
          <w:p/>
        </w:tc>
        <w:tc>
          <w:p/>
        </w:tc>
        <w:tc>
          <w:p/>
        </w:tc>
        <w:tc>
          <w:p/>
        </w:tc>
        <w:tc>
          <w:p/>
        </w:tc>
        <w:tc>
          <w:p/>
        </w:tc>
        <w:tc>
          <w:p xmlns:tce="http://www.TCE.com">
            <w:pPr>
              <w:pStyle w:val="BodyText"/>
            </w:pPr>
            <w:r>
              <w:t>A</w:t>
            </w:r>
          </w:p>
        </w:tc>
        <w:tc>
          <w:p/>
        </w:tc>
        <w:tc>
          <w:p/>
        </w:tc>
        <w:tc>
          <w:p/>
        </w:tc>
        <w:tc>
          <w:p/>
        </w:tc>
        <w:tc>
          <w:p/>
        </w:tc>
        <w:tc>
          <w:p/>
        </w:tc>
        <w:tc>
          <w:p/>
        </w:tc>
        <w:tc>
          <w:p/>
        </w:tc>
        <w:tc>
          <w:p/>
        </w:tc>
        <w:tc>
          <w:p/>
        </w:tc>
        <w:tc>
          <w:p/>
        </w:tc>
        <w:tc>
          <w:p/>
        </w:tc>
        <w:tc>
          <w:p/>
        </w:tc>
        <w:tc>
          <w:p/>
        </w:tc>
      </w:tr>
      <w:tr>
        <w:trPr>
          <w:cantSplit/>
        </w:trPr>
        <w:tc>
          <w:p xmlns:tce="http://www.TCE.com">
            <w:pPr>
              <w:pStyle w:val="BodyText"/>
            </w:pPr>
            <w:r>
              <w:t/>
            </w:r>
            <w:hyperlink r:id="rIdHyperlink521">
              <w:r>
                <w:rPr>
                  <w:rStyle w:val="Hyperlink"/>
                </w:rPr>
                <w:t>552.236-76 Alt I</w:t>
              </w:r>
            </w:hyperlink>
            <w:r>
              <w:t/>
            </w:r>
          </w:p>
        </w:tc>
        <w:tc>
          <w:p xmlns:tce="http://www.TCE.com">
            <w:pPr>
              <w:pStyle w:val="BodyText"/>
            </w:pPr>
            <w:r>
              <w:t>Basis of Award—Sealed Bidding Construction-Alternate I</w:t>
            </w:r>
          </w:p>
        </w:tc>
        <w:tc>
          <w:p xmlns:tce="http://www.TCE.com">
            <w:pPr>
              <w:pStyle w:val="BodyText"/>
            </w:pPr>
            <w:r>
              <w:t/>
            </w:r>
            <w:hyperlink r:id="rIdHyperlink522">
              <w:r>
                <w:rPr>
                  <w:rStyle w:val="Hyperlink"/>
                </w:rPr>
                <w:t>536.270-5(</w:t>
              </w:r>
            </w:hyperlink>
            <w:r>
              <w:t>c)</w:t>
            </w:r>
          </w:p>
        </w:tc>
        <w:tc>
          <w:p xmlns:tce="http://www.TCE.com">
            <w:pPr>
              <w:pStyle w:val="BodyText"/>
            </w:pPr>
            <w:r>
              <w:t>C</w:t>
            </w:r>
          </w:p>
        </w:tc>
        <w:tc>
          <w:p xmlns:tce="http://www.TCE.com">
            <w:pPr>
              <w:pStyle w:val="BodyText"/>
            </w:pPr>
            <w:r>
              <w:t>N</w:t>
            </w:r>
          </w:p>
        </w:tc>
        <w:tc>
          <w:p xmlns:tce="http://www.TCE.com">
            <w:pPr>
              <w:pStyle w:val="BodyText"/>
            </w:pPr>
            <w:r>
              <w:t>M</w:t>
            </w:r>
          </w:p>
        </w:tc>
        <w:tc>
          <w:p/>
        </w:tc>
        <w:tc>
          <w:p/>
        </w:tc>
        <w:tc>
          <w:p/>
        </w:tc>
        <w:tc>
          <w:p/>
        </w:tc>
        <w:tc>
          <w:p/>
        </w:tc>
        <w:tc>
          <w:p/>
        </w:tc>
        <w:tc>
          <w:p xmlns:tce="http://www.TCE.com">
            <w:pPr>
              <w:pStyle w:val="BodyText"/>
            </w:pPr>
            <w:r>
              <w:t>A</w:t>
            </w:r>
          </w:p>
        </w:tc>
        <w:tc>
          <w:p/>
        </w:tc>
        <w:tc>
          <w:p/>
        </w:tc>
        <w:tc>
          <w:p/>
        </w:tc>
        <w:tc>
          <w:p/>
        </w:tc>
        <w:tc>
          <w:p/>
        </w:tc>
        <w:tc>
          <w:p/>
        </w:tc>
        <w:tc>
          <w:p/>
        </w:tc>
        <w:tc>
          <w:p/>
        </w:tc>
        <w:tc>
          <w:p/>
        </w:tc>
        <w:tc>
          <w:p/>
        </w:tc>
        <w:tc>
          <w:p/>
        </w:tc>
        <w:tc>
          <w:p/>
        </w:tc>
        <w:tc>
          <w:p/>
        </w:tc>
        <w:tc>
          <w:p/>
        </w:tc>
      </w:tr>
      <w:tr>
        <w:trPr>
          <w:cantSplit/>
        </w:trPr>
        <w:tc>
          <w:p xmlns:tce="http://www.TCE.com">
            <w:pPr>
              <w:pStyle w:val="BodyText"/>
            </w:pPr>
            <w:r>
              <w:t/>
            </w:r>
            <w:hyperlink r:id="rIdHyperlink523">
              <w:r>
                <w:rPr>
                  <w:rStyle w:val="Hyperlink"/>
                </w:rPr>
                <w:t>552.236-77</w:t>
              </w:r>
            </w:hyperlink>
            <w:r>
              <w:t/>
            </w:r>
          </w:p>
        </w:tc>
        <w:tc>
          <w:p xmlns:tce="http://www.TCE.com">
            <w:pPr>
              <w:pStyle w:val="BodyText"/>
            </w:pPr>
            <w:r>
              <w:t>Government’s Right to Exercise Options</w:t>
            </w:r>
          </w:p>
        </w:tc>
        <w:tc>
          <w:p xmlns:tce="http://www.TCE.com">
            <w:pPr>
              <w:pStyle w:val="BodyText"/>
            </w:pPr>
            <w:r>
              <w:t/>
            </w:r>
            <w:hyperlink r:id="rIdHyperlink524">
              <w:r>
                <w:rPr>
                  <w:rStyle w:val="Hyperlink"/>
                </w:rPr>
                <w:t>536.270-5</w:t>
              </w:r>
            </w:hyperlink>
            <w:r>
              <w:t>(d)</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w:tc>
      </w:tr>
      <w:tr>
        <w:trPr>
          <w:cantSplit/>
        </w:trPr>
        <w:tc>
          <w:p xmlns:tce="http://www.TCE.com">
            <w:pPr>
              <w:pStyle w:val="BodyText"/>
            </w:pPr>
            <w:r>
              <w:t/>
            </w:r>
            <w:hyperlink r:id="rIdHyperlink525">
              <w:r>
                <w:rPr>
                  <w:rStyle w:val="Hyperlink"/>
                </w:rPr>
                <w:t>552.236-79</w:t>
              </w:r>
            </w:hyperlink>
            <w:r>
              <w:t/>
            </w:r>
          </w:p>
        </w:tc>
        <w:tc>
          <w:p xmlns:tce="http://www.TCE.com">
            <w:pPr>
              <w:pStyle w:val="BodyText"/>
            </w:pPr>
            <w:r>
              <w:t>Construction-Manager-As-Constructor</w:t>
            </w:r>
          </w:p>
        </w:tc>
        <w:tc>
          <w:p xmlns:tce="http://www.TCE.com">
            <w:pPr>
              <w:pStyle w:val="BodyText"/>
            </w:pPr>
            <w:r>
              <w:t/>
            </w:r>
            <w:hyperlink r:id="rIdHyperlink526">
              <w:r>
                <w:rPr>
                  <w:rStyle w:val="Hyperlink"/>
                </w:rPr>
                <w:t>536.7107</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527">
              <w:r>
                <w:rPr>
                  <w:rStyle w:val="Hyperlink"/>
                </w:rPr>
                <w:t>552.236-80</w:t>
              </w:r>
            </w:hyperlink>
            <w:r>
              <w:t/>
            </w:r>
          </w:p>
        </w:tc>
        <w:tc>
          <w:p xmlns:tce="http://www.TCE.com">
            <w:pPr>
              <w:pStyle w:val="BodyText"/>
            </w:pPr>
            <w:r>
              <w:t>Accounting Records and Progress Payments</w:t>
            </w:r>
          </w:p>
        </w:tc>
        <w:tc>
          <w:p xmlns:tce="http://www.TCE.com">
            <w:pPr>
              <w:pStyle w:val="BodyText"/>
            </w:pPr>
            <w:r>
              <w:t/>
            </w:r>
            <w:hyperlink r:id="rIdHyperlink528">
              <w:r>
                <w:rPr>
                  <w:rStyle w:val="Hyperlink"/>
                </w:rPr>
                <w:t>536.7107</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xmlns:tce="http://www.TCE.com">
            <w:pPr>
              <w:pStyle w:val="BodyText"/>
            </w:pPr>
            <w:r>
              <w:t>A</w:t>
            </w:r>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529">
              <w:r>
                <w:rPr>
                  <w:rStyle w:val="Hyperlink"/>
                </w:rPr>
                <w:t>552.237-71</w:t>
              </w:r>
            </w:hyperlink>
            <w:r>
              <w:t/>
            </w:r>
          </w:p>
        </w:tc>
        <w:tc>
          <w:p xmlns:tce="http://www.TCE.com">
            <w:pPr>
              <w:pStyle w:val="BodyText"/>
            </w:pPr>
            <w:r>
              <w:t>Qualifications of Employees</w:t>
            </w:r>
          </w:p>
        </w:tc>
        <w:tc>
          <w:p xmlns:tce="http://www.TCE.com">
            <w:pPr>
              <w:pStyle w:val="BodyText"/>
            </w:pPr>
            <w:r>
              <w:t/>
            </w:r>
            <w:hyperlink r:id="rIdHyperlink530">
              <w:r>
                <w:rPr>
                  <w:rStyle w:val="Hyperlink"/>
                </w:rPr>
                <w:t>537.110</w:t>
              </w:r>
            </w:hyperlink>
            <w:r>
              <w:t>(a)</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w:tc>
        <w:tc>
          <w:p/>
        </w:tc>
      </w:tr>
      <w:tr>
        <w:trPr>
          <w:cantSplit/>
        </w:trPr>
        <w:tc>
          <w:p xmlns:tce="http://www.TCE.com">
            <w:pPr>
              <w:pStyle w:val="BodyText"/>
            </w:pPr>
            <w:r>
              <w:t/>
            </w:r>
            <w:hyperlink r:id="rIdHyperlink531">
              <w:r>
                <w:rPr>
                  <w:rStyle w:val="Hyperlink"/>
                </w:rPr>
                <w:t>552.237-72</w:t>
              </w:r>
            </w:hyperlink>
            <w:r>
              <w:t/>
            </w:r>
          </w:p>
        </w:tc>
        <w:tc>
          <w:p xmlns:tce="http://www.TCE.com">
            <w:pPr>
              <w:pStyle w:val="BodyText"/>
            </w:pPr>
            <w:r>
              <w:t>Prohibition Regarding “Quasi-Military Armed Forces”</w:t>
            </w:r>
          </w:p>
        </w:tc>
        <w:tc>
          <w:p xmlns:tce="http://www.TCE.com">
            <w:pPr>
              <w:pStyle w:val="BodyText"/>
            </w:pPr>
            <w:r>
              <w:t/>
            </w:r>
            <w:hyperlink r:id="rIdHyperlink532">
              <w:r>
                <w:rPr>
                  <w:rStyle w:val="Hyperlink"/>
                </w:rPr>
                <w:t>537.110</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xmlns:tce="http://www.TCE.com">
            <w:pPr>
              <w:pStyle w:val="BodyText"/>
            </w:pPr>
            <w:r>
              <w:t>A</w:t>
            </w:r>
          </w:p>
        </w:tc>
        <w:tc>
          <w:p xmlns:tce="http://www.TCE.com">
            <w:pPr>
              <w:pStyle w:val="BodyText"/>
            </w:pPr>
            <w:r>
              <w:t>A</w:t>
            </w:r>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533">
              <w:r>
                <w:rPr>
                  <w:rStyle w:val="Hyperlink"/>
                </w:rPr>
                <w:t>552.237-73</w:t>
              </w:r>
            </w:hyperlink>
            <w:r>
              <w:t/>
            </w:r>
          </w:p>
        </w:tc>
        <w:tc>
          <w:p xmlns:tce="http://www.TCE.com">
            <w:pPr>
              <w:pStyle w:val="BodyText"/>
            </w:pPr>
            <w:r>
              <w:t>Restriction on Disclosure of Information</w:t>
            </w:r>
          </w:p>
        </w:tc>
        <w:tc>
          <w:p xmlns:tce="http://www.TCE.com">
            <w:pPr>
              <w:pStyle w:val="BodyText"/>
            </w:pPr>
            <w:r>
              <w:t/>
            </w:r>
            <w:hyperlink r:id="rIdHyperlink534">
              <w:r>
                <w:rPr>
                  <w:rStyle w:val="Hyperlink"/>
                </w:rPr>
                <w:t>537.270</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xmlns:tce="http://www.TCE.com">
            <w:pPr>
              <w:pStyle w:val="BodyText"/>
            </w:pPr>
            <w:r>
              <w:t>A</w:t>
            </w:r>
          </w:p>
        </w:tc>
        <w:tc>
          <w:p xmlns:tce="http://www.TCE.com">
            <w:pPr>
              <w:pStyle w:val="BodyText"/>
            </w:pPr>
            <w:r>
              <w:t>A</w:t>
            </w:r>
          </w:p>
        </w:tc>
        <w:tc>
          <w:p/>
        </w:tc>
        <w:tc>
          <w:p/>
        </w:tc>
        <w:tc>
          <w:p/>
        </w:tc>
        <w:tc>
          <w:p/>
        </w:tc>
        <w:tc>
          <w:p/>
        </w:tc>
        <w:tc>
          <w:p/>
        </w:tc>
        <w:tc>
          <w:p/>
        </w:tc>
        <w:tc>
          <w:p/>
        </w:tc>
        <w:tc>
          <w:p xmlns:tce="http://www.TCE.com">
            <w:pPr>
              <w:pStyle w:val="BodyText"/>
            </w:pPr>
            <w:r>
              <w:t>A</w:t>
            </w:r>
          </w:p>
        </w:tc>
        <w:tc>
          <w:p/>
        </w:tc>
        <w:tc>
          <w:p/>
        </w:tc>
        <w:tc>
          <w:p/>
        </w:tc>
        <w:tc>
          <w:p xmlns:tce="http://www.TCE.com">
            <w:pPr>
              <w:pStyle w:val="BodyText"/>
            </w:pPr>
            <w:r>
              <w:t>A</w:t>
            </w:r>
          </w:p>
        </w:tc>
        <w:tc>
          <w:p/>
        </w:tc>
        <w:tc>
          <w:p/>
        </w:tc>
      </w:tr>
      <w:tr>
        <w:trPr>
          <w:cantSplit/>
        </w:trPr>
        <w:tc>
          <w:p xmlns:tce="http://www.TCE.com">
            <w:pPr>
              <w:pStyle w:val="BodyText"/>
            </w:pPr>
            <w:r>
              <w:t/>
            </w:r>
            <w:hyperlink r:id="rIdHyperlink535">
              <w:r>
                <w:rPr>
                  <w:rStyle w:val="Hyperlink"/>
                </w:rPr>
                <w:t>552.238-70</w:t>
              </w:r>
            </w:hyperlink>
            <w:r>
              <w:t/>
            </w:r>
          </w:p>
        </w:tc>
        <w:tc>
          <w:p xmlns:tce="http://www.TCE.com">
            <w:pPr>
              <w:pStyle w:val="BodyText"/>
            </w:pPr>
            <w:r>
              <w:t>Cover Page for Worldwide Federal Supply Schedules</w:t>
            </w:r>
          </w:p>
        </w:tc>
        <w:tc>
          <w:p xmlns:tce="http://www.TCE.com">
            <w:pPr>
              <w:pStyle w:val="BodyText"/>
            </w:pPr>
            <w:r>
              <w:t/>
            </w:r>
            <w:hyperlink r:id="rIdHyperlink536">
              <w:r>
                <w:rPr>
                  <w:rStyle w:val="Hyperlink"/>
                </w:rPr>
                <w:t>538.273</w:t>
              </w:r>
            </w:hyperlink>
            <w:r>
              <w:t>(a)</w:t>
            </w:r>
          </w:p>
        </w:tc>
        <w:tc>
          <w:p xmlns:tce="http://www.TCE.com">
            <w:pPr>
              <w:pStyle w:val="BodyText"/>
            </w:pPr>
            <w:r>
              <w:t>C</w:t>
            </w:r>
          </w:p>
        </w:tc>
        <w:tc>
          <w:p xmlns:tce="http://www.TCE.com">
            <w:pPr>
              <w:pStyle w:val="BodyText"/>
            </w:pPr>
            <w:r>
              <w:t>N</w:t>
            </w:r>
          </w:p>
        </w:tc>
        <w:tc>
          <w:p xmlns:tce="http://www.TCE.com">
            <w:pPr>
              <w:pStyle w:val="BodyText"/>
            </w:pPr>
            <w:r>
              <w:t>L</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37">
              <w:r>
                <w:rPr>
                  <w:rStyle w:val="Hyperlink"/>
                </w:rPr>
                <w:t>552.238-70 Alt I</w:t>
              </w:r>
            </w:hyperlink>
            <w:r>
              <w:t/>
            </w:r>
          </w:p>
        </w:tc>
        <w:tc>
          <w:p xmlns:tce="http://www.TCE.com">
            <w:pPr>
              <w:pStyle w:val="BodyText"/>
            </w:pPr>
            <w:r>
              <w:t>Cover Page for Worldwide Federal Supply Schedules-Alternate I</w:t>
            </w:r>
          </w:p>
        </w:tc>
        <w:tc>
          <w:p xmlns:tce="http://www.TCE.com">
            <w:pPr>
              <w:pStyle w:val="BodyText"/>
            </w:pPr>
            <w:r>
              <w:t/>
            </w:r>
            <w:hyperlink r:id="rIdHyperlink538">
              <w:r>
                <w:rPr>
                  <w:rStyle w:val="Hyperlink"/>
                </w:rPr>
                <w:t>538.273</w:t>
              </w:r>
            </w:hyperlink>
            <w:r>
              <w:t>(a)</w:t>
            </w:r>
          </w:p>
        </w:tc>
        <w:tc>
          <w:p xmlns:tce="http://www.TCE.com">
            <w:pPr>
              <w:pStyle w:val="BodyText"/>
            </w:pPr>
            <w:r>
              <w:t>C</w:t>
            </w:r>
          </w:p>
        </w:tc>
        <w:tc>
          <w:p xmlns:tce="http://www.TCE.com">
            <w:pPr>
              <w:pStyle w:val="BodyText"/>
            </w:pPr>
            <w:r>
              <w:t>N</w:t>
            </w:r>
          </w:p>
        </w:tc>
        <w:tc>
          <w:p xmlns:tce="http://www.TCE.com">
            <w:pPr>
              <w:pStyle w:val="BodyText"/>
            </w:pPr>
            <w:r>
              <w:t>L</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39">
              <w:r>
                <w:rPr>
                  <w:rStyle w:val="Hyperlink"/>
                </w:rPr>
                <w:t>552.238-71</w:t>
              </w:r>
            </w:hyperlink>
            <w:r>
              <w:t/>
            </w:r>
          </w:p>
        </w:tc>
        <w:tc>
          <w:p xmlns:tce="http://www.TCE.com">
            <w:pPr>
              <w:pStyle w:val="BodyText"/>
            </w:pPr>
            <w:r>
              <w:t>Notice of Total Small Business Set-Aside</w:t>
            </w:r>
          </w:p>
        </w:tc>
        <w:tc>
          <w:p xmlns:tce="http://www.TCE.com">
            <w:pPr>
              <w:pStyle w:val="BodyText"/>
            </w:pPr>
            <w:r>
              <w:t/>
            </w:r>
            <w:hyperlink r:id="rIdHyperlink540">
              <w:r>
                <w:rPr>
                  <w:rStyle w:val="Hyperlink"/>
                </w:rPr>
                <w:t>538.273</w:t>
              </w:r>
            </w:hyperlink>
            <w:r>
              <w:t>(a)</w:t>
            </w:r>
          </w:p>
        </w:tc>
        <w:tc>
          <w:p xmlns:tce="http://www.TCE.com">
            <w:pPr>
              <w:pStyle w:val="BodyText"/>
            </w:pPr>
            <w:r>
              <w:t>C</w:t>
            </w:r>
          </w:p>
        </w:tc>
        <w:tc>
          <w:p xmlns:tce="http://www.TCE.com">
            <w:pPr>
              <w:pStyle w:val="BodyText"/>
            </w:pPr>
            <w:r>
              <w:t>N</w:t>
            </w:r>
          </w:p>
        </w:tc>
        <w:tc>
          <w:p xmlns:tce="http://www.TCE.com">
            <w:pPr>
              <w:pStyle w:val="BodyText"/>
            </w:pPr>
            <w:r>
              <w:t>L</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41">
              <w:r>
                <w:rPr>
                  <w:rStyle w:val="Hyperlink"/>
                </w:rPr>
                <w:t>552.238-72</w:t>
              </w:r>
            </w:hyperlink>
            <w:r>
              <w:t/>
            </w:r>
          </w:p>
        </w:tc>
        <w:tc>
          <w:p xmlns:tce="http://www.TCE.com">
            <w:pPr>
              <w:pStyle w:val="BodyText"/>
            </w:pPr>
            <w:r>
              <w:t>Information Collection Requirements</w:t>
            </w:r>
          </w:p>
        </w:tc>
        <w:tc>
          <w:p xmlns:tce="http://www.TCE.com">
            <w:pPr>
              <w:pStyle w:val="BodyText"/>
            </w:pPr>
            <w:r>
              <w:t/>
            </w:r>
            <w:hyperlink r:id="rIdHyperlink542">
              <w:r>
                <w:rPr>
                  <w:rStyle w:val="Hyperlink"/>
                </w:rPr>
                <w:t>538.273</w:t>
              </w:r>
            </w:hyperlink>
            <w:r>
              <w:t>(a)</w:t>
            </w:r>
          </w:p>
        </w:tc>
        <w:tc>
          <w:p xmlns:tce="http://www.TCE.com">
            <w:pPr>
              <w:pStyle w:val="BodyText"/>
            </w:pPr>
            <w:r>
              <w:t>C</w:t>
            </w:r>
          </w:p>
        </w:tc>
        <w:tc>
          <w:p xmlns:tce="http://www.TCE.com">
            <w:pPr>
              <w:pStyle w:val="BodyText"/>
            </w:pPr>
            <w:r>
              <w:t>Y</w:t>
            </w:r>
          </w:p>
        </w:tc>
        <w:tc>
          <w:p xmlns:tce="http://www.TCE.com">
            <w:pPr>
              <w:pStyle w:val="BodyText"/>
            </w:pPr>
            <w:r>
              <w:t>L</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43">
              <w:r>
                <w:rPr>
                  <w:rStyle w:val="Hyperlink"/>
                </w:rPr>
                <w:t>552.238-73</w:t>
              </w:r>
            </w:hyperlink>
            <w:r>
              <w:t/>
            </w:r>
          </w:p>
        </w:tc>
        <w:tc>
          <w:p xmlns:tce="http://www.TCE.com">
            <w:pPr>
              <w:pStyle w:val="BodyText"/>
            </w:pPr>
            <w:r>
              <w:t>Identification of Electronic Office Equipment Providing Accessibility for the Handicapped</w:t>
            </w:r>
          </w:p>
        </w:tc>
        <w:tc>
          <w:p xmlns:tce="http://www.TCE.com">
            <w:pPr>
              <w:pStyle w:val="BodyText"/>
            </w:pPr>
            <w:r>
              <w:t/>
            </w:r>
            <w:hyperlink r:id="rIdHyperlink544">
              <w:r>
                <w:rPr>
                  <w:rStyle w:val="Hyperlink"/>
                </w:rPr>
                <w:t>538.273</w:t>
              </w:r>
            </w:hyperlink>
            <w:r>
              <w:t>(b)</w:t>
            </w:r>
          </w:p>
        </w:tc>
        <w:tc>
          <w:p xmlns:tce="http://www.TCE.com">
            <w:pPr>
              <w:pStyle w:val="BodyText"/>
            </w:pPr>
            <w:r>
              <w:t>C</w:t>
            </w:r>
          </w:p>
        </w:tc>
        <w:tc>
          <w:p xmlns:tce="http://www.TCE.com">
            <w:pPr>
              <w:pStyle w:val="BodyText"/>
            </w:pPr>
            <w:r>
              <w:t>Y</w:t>
            </w:r>
          </w:p>
        </w:tc>
        <w:tc>
          <w:p xmlns:tce="http://www.TCE.com">
            <w:pPr>
              <w:pStyle w:val="BodyText"/>
            </w:pPr>
            <w:r>
              <w:t>K</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45">
              <w:r>
                <w:rPr>
                  <w:rStyle w:val="Hyperlink"/>
                </w:rPr>
                <w:t>552.238-74</w:t>
              </w:r>
            </w:hyperlink>
            <w:r>
              <w:t/>
            </w:r>
          </w:p>
        </w:tc>
        <w:tc>
          <w:p xmlns:tce="http://www.TCE.com">
            <w:pPr>
              <w:pStyle w:val="BodyText"/>
            </w:pPr>
            <w:r>
              <w:t>Introduction of New Supplies/Services (INSS)</w:t>
            </w:r>
          </w:p>
        </w:tc>
        <w:tc>
          <w:p xmlns:tce="http://www.TCE.com">
            <w:pPr>
              <w:pStyle w:val="BodyText"/>
            </w:pPr>
            <w:r>
              <w:t/>
            </w:r>
            <w:hyperlink r:id="rIdHyperlink546">
              <w:r>
                <w:rPr>
                  <w:rStyle w:val="Hyperlink"/>
                </w:rPr>
                <w:t>538.273</w:t>
              </w:r>
            </w:hyperlink>
            <w:r>
              <w:t>(b)</w:t>
            </w:r>
          </w:p>
        </w:tc>
        <w:tc>
          <w:p xmlns:tce="http://www.TCE.com">
            <w:pPr>
              <w:pStyle w:val="BodyText"/>
            </w:pPr>
            <w:r>
              <w:t>C</w:t>
            </w:r>
          </w:p>
        </w:tc>
        <w:tc>
          <w:p xmlns:tce="http://www.TCE.com">
            <w:pPr>
              <w:pStyle w:val="BodyText"/>
            </w:pPr>
            <w:r>
              <w:t>Y</w:t>
            </w:r>
          </w:p>
        </w:tc>
        <w:tc>
          <w:p xmlns:tce="http://www.TCE.com">
            <w:pPr>
              <w:pStyle w:val="BodyText"/>
            </w:pPr>
            <w:r>
              <w:t>L</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47">
              <w:r>
                <w:rPr>
                  <w:rStyle w:val="Hyperlink"/>
                </w:rPr>
                <w:t>552.238-75</w:t>
              </w:r>
            </w:hyperlink>
            <w:r>
              <w:t/>
            </w:r>
          </w:p>
        </w:tc>
        <w:tc>
          <w:p xmlns:tce="http://www.TCE.com">
            <w:pPr>
              <w:pStyle w:val="BodyText"/>
            </w:pPr>
            <w:r>
              <w:t>Evaluation - Commercial Products and Commercial Services (Federal Supply Schedules)</w:t>
            </w:r>
          </w:p>
        </w:tc>
        <w:tc>
          <w:p xmlns:tce="http://www.TCE.com">
            <w:pPr>
              <w:pStyle w:val="BodyText"/>
            </w:pPr>
            <w:r>
              <w:t/>
            </w:r>
            <w:hyperlink r:id="rIdHyperlink548">
              <w:r>
                <w:rPr>
                  <w:rStyle w:val="Hyperlink"/>
                </w:rPr>
                <w:t>538.273</w:t>
              </w:r>
            </w:hyperlink>
            <w:r>
              <w:t>(c)</w:t>
            </w:r>
          </w:p>
        </w:tc>
        <w:tc>
          <w:p xmlns:tce="http://www.TCE.com">
            <w:pPr>
              <w:pStyle w:val="BodyText"/>
            </w:pPr>
            <w:r>
              <w:t>C</w:t>
            </w:r>
          </w:p>
        </w:tc>
        <w:tc>
          <w:p xmlns:tce="http://www.TCE.com">
            <w:pPr>
              <w:pStyle w:val="BodyText"/>
            </w:pPr>
            <w:r>
              <w:t>Y</w:t>
            </w:r>
          </w:p>
        </w:tc>
        <w:tc>
          <w:p xmlns:tce="http://www.TCE.com">
            <w:pPr>
              <w:pStyle w:val="BodyText"/>
            </w:pPr>
            <w:r>
              <w:t>M</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49">
              <w:r>
                <w:rPr>
                  <w:rStyle w:val="Hyperlink"/>
                </w:rPr>
                <w:t>552.238-76</w:t>
              </w:r>
            </w:hyperlink>
            <w:r>
              <w:t/>
            </w:r>
          </w:p>
        </w:tc>
        <w:tc>
          <w:p xmlns:tce="http://www.TCE.com">
            <w:pPr>
              <w:pStyle w:val="BodyText"/>
            </w:pPr>
            <w:r>
              <w:t>Use of Non-Government Employees to Review Offers</w:t>
            </w:r>
          </w:p>
        </w:tc>
        <w:tc>
          <w:p xmlns:tce="http://www.TCE.com">
            <w:pPr>
              <w:pStyle w:val="BodyText"/>
            </w:pPr>
            <w:r>
              <w:t/>
            </w:r>
            <w:hyperlink r:id="rIdHyperlink550">
              <w:r>
                <w:rPr>
                  <w:rStyle w:val="Hyperlink"/>
                </w:rPr>
                <w:t>538.273</w:t>
              </w:r>
            </w:hyperlink>
            <w:r>
              <w:t>(c)</w:t>
            </w:r>
          </w:p>
        </w:tc>
        <w:tc>
          <w:p xmlns:tce="http://www.TCE.com">
            <w:pPr>
              <w:pStyle w:val="BodyText"/>
            </w:pPr>
            <w:r>
              <w:t>P</w:t>
            </w:r>
          </w:p>
        </w:tc>
        <w:tc>
          <w:p xmlns:tce="http://www.TCE.com">
            <w:pPr>
              <w:pStyle w:val="BodyText"/>
            </w:pPr>
            <w:r>
              <w:t>N</w:t>
            </w:r>
          </w:p>
        </w:tc>
        <w:tc>
          <w:p xmlns:tce="http://www.TCE.com">
            <w:pPr>
              <w:pStyle w:val="BodyText"/>
            </w:pPr>
            <w:r>
              <w:t>L</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51">
              <w:r>
                <w:rPr>
                  <w:rStyle w:val="Hyperlink"/>
                </w:rPr>
                <w:t>552.238-77</w:t>
              </w:r>
            </w:hyperlink>
            <w:r>
              <w:t/>
            </w:r>
          </w:p>
        </w:tc>
        <w:tc>
          <w:p xmlns:tce="http://www.TCE.com">
            <w:pPr>
              <w:pStyle w:val="BodyText"/>
            </w:pPr>
            <w:r>
              <w:t>Submission and Distribution of Authorized Federal Supply Schedule (FSS) Price Lists</w:t>
            </w:r>
          </w:p>
        </w:tc>
        <w:tc>
          <w:p xmlns:tce="http://www.TCE.com">
            <w:pPr>
              <w:pStyle w:val="BodyText"/>
            </w:pPr>
            <w:r>
              <w:t/>
            </w:r>
            <w:hyperlink r:id="rIdHyperlink552">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53">
              <w:r>
                <w:rPr>
                  <w:rStyle w:val="Hyperlink"/>
                </w:rPr>
                <w:t>552.238-78</w:t>
              </w:r>
            </w:hyperlink>
            <w:r>
              <w:t/>
            </w:r>
          </w:p>
        </w:tc>
        <w:tc>
          <w:p xmlns:tce="http://www.TCE.com">
            <w:pPr>
              <w:pStyle w:val="BodyText"/>
            </w:pPr>
            <w:r>
              <w:t>Identification of Products that Have Environmental Attributes</w:t>
            </w:r>
          </w:p>
        </w:tc>
        <w:tc>
          <w:p xmlns:tce="http://www.TCE.com">
            <w:pPr>
              <w:pStyle w:val="BodyText"/>
            </w:pPr>
            <w:r>
              <w:t/>
            </w:r>
            <w:hyperlink r:id="rIdHyperlink554">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K</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55">
              <w:r>
                <w:rPr>
                  <w:rStyle w:val="Hyperlink"/>
                </w:rPr>
                <w:t>552.238-79</w:t>
              </w:r>
            </w:hyperlink>
            <w:r>
              <w:t/>
            </w:r>
          </w:p>
        </w:tc>
        <w:tc>
          <w:p xmlns:tce="http://www.TCE.com">
            <w:pPr>
              <w:pStyle w:val="BodyText"/>
            </w:pPr>
            <w:r>
              <w:t>Cancellation</w:t>
            </w:r>
          </w:p>
        </w:tc>
        <w:tc>
          <w:p xmlns:tce="http://www.TCE.com">
            <w:pPr>
              <w:pStyle w:val="BodyText"/>
            </w:pPr>
            <w:r>
              <w:t/>
            </w:r>
            <w:hyperlink r:id="rIdHyperlink556">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57">
              <w:r>
                <w:rPr>
                  <w:rStyle w:val="Hyperlink"/>
                </w:rPr>
                <w:t>552.238-80</w:t>
              </w:r>
            </w:hyperlink>
            <w:r>
              <w:t/>
            </w:r>
          </w:p>
        </w:tc>
        <w:tc>
          <w:p xmlns:tce="http://www.TCE.com">
            <w:pPr>
              <w:pStyle w:val="BodyText"/>
            </w:pPr>
            <w:r>
              <w:t>Industrial Funding Fee and Sales Reporting</w:t>
            </w:r>
          </w:p>
        </w:tc>
        <w:tc>
          <w:p xmlns:tce="http://www.TCE.com">
            <w:pPr>
              <w:pStyle w:val="BodyText"/>
            </w:pPr>
            <w:r>
              <w:t/>
            </w:r>
            <w:hyperlink r:id="rIdHyperlink558">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59">
              <w:r>
                <w:rPr>
                  <w:rStyle w:val="Hyperlink"/>
                </w:rPr>
                <w:t>552.238-80 Alt I</w:t>
              </w:r>
            </w:hyperlink>
            <w:r>
              <w:t/>
            </w:r>
          </w:p>
        </w:tc>
        <w:tc>
          <w:p xmlns:tce="http://www.TCE.com">
            <w:pPr>
              <w:pStyle w:val="BodyText"/>
            </w:pPr>
            <w:r>
              <w:t>Industrial Funding Fee and Sales Reporting-Alternate I</w:t>
            </w:r>
          </w:p>
        </w:tc>
        <w:tc>
          <w:p xmlns:tce="http://www.TCE.com">
            <w:pPr>
              <w:pStyle w:val="BodyText"/>
            </w:pPr>
            <w:r>
              <w:t/>
            </w:r>
            <w:hyperlink r:id="rIdHyperlink560">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61">
              <w:r>
                <w:rPr>
                  <w:rStyle w:val="Hyperlink"/>
                </w:rPr>
                <w:t>552.238-81</w:t>
              </w:r>
            </w:hyperlink>
            <w:r>
              <w:t/>
            </w:r>
          </w:p>
        </w:tc>
        <w:tc>
          <w:p xmlns:tce="http://www.TCE.com">
            <w:pPr>
              <w:pStyle w:val="BodyText"/>
            </w:pPr>
            <w:r>
              <w:t>Price Reductions</w:t>
            </w:r>
          </w:p>
        </w:tc>
        <w:tc>
          <w:p xmlns:tce="http://www.TCE.com">
            <w:pPr>
              <w:pStyle w:val="BodyText"/>
            </w:pPr>
            <w:r>
              <w:t/>
            </w:r>
            <w:hyperlink r:id="rIdHyperlink562">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63">
              <w:r>
                <w:rPr>
                  <w:rStyle w:val="Hyperlink"/>
                </w:rPr>
                <w:t>552.238-81 Alt I</w:t>
              </w:r>
            </w:hyperlink>
            <w:r>
              <w:t/>
            </w:r>
          </w:p>
        </w:tc>
        <w:tc>
          <w:p xmlns:tce="http://www.TCE.com">
            <w:pPr>
              <w:pStyle w:val="BodyText"/>
            </w:pPr>
            <w:r>
              <w:t>Price Reductions-Alternate I</w:t>
            </w:r>
          </w:p>
        </w:tc>
        <w:tc>
          <w:p xmlns:tce="http://www.TCE.com">
            <w:pPr>
              <w:pStyle w:val="BodyText"/>
            </w:pPr>
            <w:r>
              <w:t/>
            </w:r>
            <w:hyperlink r:id="rIdHyperlink564">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65">
              <w:r>
                <w:rPr>
                  <w:rStyle w:val="Hyperlink"/>
                </w:rPr>
                <w:t>552.238-82</w:t>
              </w:r>
            </w:hyperlink>
            <w:r>
              <w:t/>
            </w:r>
          </w:p>
        </w:tc>
        <w:tc>
          <w:p xmlns:tce="http://www.TCE.com">
            <w:pPr>
              <w:pStyle w:val="BodyText"/>
            </w:pPr>
            <w:r>
              <w:t>Modification (Federal Supply Schedule)</w:t>
            </w:r>
          </w:p>
        </w:tc>
        <w:tc>
          <w:p xmlns:tce="http://www.TCE.com">
            <w:pPr>
              <w:pStyle w:val="BodyText"/>
            </w:pPr>
            <w:r>
              <w:t/>
            </w:r>
            <w:hyperlink r:id="rIdHyperlink566">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67">
              <w:r>
                <w:rPr>
                  <w:rStyle w:val="Hyperlink"/>
                </w:rPr>
                <w:t>552.238-82 Alt I</w:t>
              </w:r>
            </w:hyperlink>
            <w:r>
              <w:t/>
            </w:r>
          </w:p>
        </w:tc>
        <w:tc>
          <w:p xmlns:tce="http://www.TCE.com">
            <w:pPr>
              <w:pStyle w:val="BodyText"/>
            </w:pPr>
            <w:r>
              <w:t>Modification (Federal Supply Schedule)-Alternate I</w:t>
            </w:r>
          </w:p>
        </w:tc>
        <w:tc>
          <w:p xmlns:tce="http://www.TCE.com">
            <w:pPr>
              <w:pStyle w:val="BodyText"/>
            </w:pPr>
            <w:r>
              <w:t/>
            </w:r>
            <w:hyperlink r:id="rIdHyperlink568">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69">
              <w:r>
                <w:rPr>
                  <w:rStyle w:val="Hyperlink"/>
                </w:rPr>
                <w:t>552.238-82 Alt II</w:t>
              </w:r>
            </w:hyperlink>
            <w:r>
              <w:t/>
            </w:r>
          </w:p>
        </w:tc>
        <w:tc>
          <w:p xmlns:tce="http://www.TCE.com">
            <w:pPr>
              <w:pStyle w:val="BodyText"/>
            </w:pPr>
            <w:r>
              <w:t>Modification (Federal Supply Schedule)-Alternate II</w:t>
            </w:r>
          </w:p>
        </w:tc>
        <w:tc>
          <w:p xmlns:tce="http://www.TCE.com">
            <w:pPr>
              <w:pStyle w:val="BodyText"/>
            </w:pPr>
            <w:r>
              <w:t/>
            </w:r>
            <w:hyperlink r:id="rIdHyperlink570">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71">
              <w:r>
                <w:rPr>
                  <w:rStyle w:val="Hyperlink"/>
                </w:rPr>
                <w:t>552.238-83</w:t>
              </w:r>
            </w:hyperlink>
            <w:r>
              <w:t/>
            </w:r>
          </w:p>
        </w:tc>
        <w:tc>
          <w:p xmlns:tce="http://www.TCE.com">
            <w:pPr>
              <w:pStyle w:val="BodyText"/>
            </w:pPr>
            <w:r>
              <w:t>Examination of Records by GSA</w:t>
            </w:r>
          </w:p>
        </w:tc>
        <w:tc>
          <w:p xmlns:tce="http://www.TCE.com">
            <w:pPr>
              <w:pStyle w:val="BodyText"/>
            </w:pPr>
            <w:r>
              <w:t/>
            </w:r>
            <w:hyperlink r:id="rIdHyperlink572">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73">
              <w:r>
                <w:rPr>
                  <w:rStyle w:val="Hyperlink"/>
                </w:rPr>
                <w:t>552.238-84</w:t>
              </w:r>
            </w:hyperlink>
            <w:r>
              <w:t/>
            </w:r>
          </w:p>
        </w:tc>
        <w:tc>
          <w:p xmlns:tce="http://www.TCE.com">
            <w:pPr>
              <w:pStyle w:val="BodyText"/>
            </w:pPr>
            <w:r>
              <w:t>Discounts for Prompt Payment</w:t>
            </w:r>
          </w:p>
        </w:tc>
        <w:tc>
          <w:p xmlns:tce="http://www.TCE.com">
            <w:pPr>
              <w:pStyle w:val="BodyText"/>
            </w:pPr>
            <w:r>
              <w:t/>
            </w:r>
            <w:hyperlink r:id="rIdHyperlink574">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75">
              <w:r>
                <w:rPr>
                  <w:rStyle w:val="Hyperlink"/>
                </w:rPr>
                <w:t>552.238-85</w:t>
              </w:r>
            </w:hyperlink>
            <w:r>
              <w:t/>
            </w:r>
          </w:p>
        </w:tc>
        <w:tc>
          <w:p xmlns:tce="http://www.TCE.com">
            <w:pPr>
              <w:pStyle w:val="BodyText"/>
            </w:pPr>
            <w:r>
              <w:t>Contractor’s Billing Responsibilities</w:t>
            </w:r>
          </w:p>
        </w:tc>
        <w:tc>
          <w:p xmlns:tce="http://www.TCE.com">
            <w:pPr>
              <w:pStyle w:val="BodyText"/>
            </w:pPr>
            <w:r>
              <w:t/>
            </w:r>
            <w:hyperlink r:id="rIdHyperlink576">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77">
              <w:r>
                <w:rPr>
                  <w:rStyle w:val="Hyperlink"/>
                </w:rPr>
                <w:t>552.238-86</w:t>
              </w:r>
            </w:hyperlink>
            <w:r>
              <w:t/>
            </w:r>
          </w:p>
        </w:tc>
        <w:tc>
          <w:p xmlns:tce="http://www.TCE.com">
            <w:pPr>
              <w:pStyle w:val="BodyText"/>
            </w:pPr>
            <w:r>
              <w:t>Delivery Schedule</w:t>
            </w:r>
          </w:p>
        </w:tc>
        <w:tc>
          <w:p xmlns:tce="http://www.TCE.com">
            <w:pPr>
              <w:pStyle w:val="BodyText"/>
            </w:pPr>
            <w:r>
              <w:t/>
            </w:r>
            <w:hyperlink r:id="rIdHyperlink578">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F</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79">
              <w:r>
                <w:rPr>
                  <w:rStyle w:val="Hyperlink"/>
                </w:rPr>
                <w:t>552.238-87</w:t>
              </w:r>
            </w:hyperlink>
            <w:r>
              <w:t/>
            </w:r>
          </w:p>
        </w:tc>
        <w:tc>
          <w:p xmlns:tce="http://www.TCE.com">
            <w:pPr>
              <w:pStyle w:val="BodyText"/>
            </w:pPr>
            <w:r>
              <w:t>Delivery Prices</w:t>
            </w:r>
          </w:p>
        </w:tc>
        <w:tc>
          <w:p xmlns:tce="http://www.TCE.com">
            <w:pPr>
              <w:pStyle w:val="BodyText"/>
            </w:pPr>
            <w:r>
              <w:t/>
            </w:r>
            <w:hyperlink r:id="rIdHyperlink580">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F</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81">
              <w:r>
                <w:rPr>
                  <w:rStyle w:val="Hyperlink"/>
                </w:rPr>
                <w:t>552.238-88</w:t>
              </w:r>
            </w:hyperlink>
            <w:r>
              <w:t/>
            </w:r>
          </w:p>
        </w:tc>
        <w:tc>
          <w:p xmlns:tce="http://www.TCE.com">
            <w:pPr>
              <w:pStyle w:val="BodyText"/>
            </w:pPr>
            <w:r>
              <w:t xml:space="preserve">GSA </w:t>
            </w:r>
            <w:r>
              <w:rPr>
                <w:i/>
              </w:rPr>
              <w:t>Advantage!</w:t>
            </w:r>
            <w:r>
              <w:t>®</w:t>
            </w:r>
          </w:p>
        </w:tc>
        <w:tc>
          <w:p xmlns:tce="http://www.TCE.com">
            <w:pPr>
              <w:pStyle w:val="BodyText"/>
            </w:pPr>
            <w:r>
              <w:t/>
            </w:r>
            <w:hyperlink r:id="rIdHyperlink582">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583">
              <w:r>
                <w:rPr>
                  <w:rStyle w:val="Hyperlink"/>
                </w:rPr>
                <w:t>552.238-89</w:t>
              </w:r>
            </w:hyperlink>
            <w:r>
              <w:t/>
            </w:r>
          </w:p>
        </w:tc>
        <w:tc>
          <w:p xmlns:tce="http://www.TCE.com">
            <w:pPr>
              <w:pStyle w:val="BodyText"/>
            </w:pPr>
            <w:r>
              <w:t>Deliveries to the U.S. Postal Service</w:t>
            </w:r>
          </w:p>
        </w:tc>
        <w:tc>
          <w:p xmlns:tce="http://www.TCE.com">
            <w:pPr>
              <w:pStyle w:val="BodyText"/>
            </w:pPr>
            <w:r>
              <w:t/>
            </w:r>
            <w:hyperlink r:id="rIdHyperlink584">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F</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85">
              <w:r>
                <w:rPr>
                  <w:rStyle w:val="Hyperlink"/>
                </w:rPr>
                <w:t>552.238-90</w:t>
              </w:r>
            </w:hyperlink>
            <w:r>
              <w:t/>
            </w:r>
          </w:p>
        </w:tc>
        <w:tc>
          <w:p xmlns:tce="http://www.TCE.com">
            <w:pPr>
              <w:pStyle w:val="BodyText"/>
            </w:pPr>
            <w:r>
              <w:t>Characteristics of Electric Current</w:t>
            </w:r>
          </w:p>
        </w:tc>
        <w:tc>
          <w:p xmlns:tce="http://www.TCE.com">
            <w:pPr>
              <w:pStyle w:val="BodyText"/>
            </w:pPr>
            <w:r>
              <w:t/>
            </w:r>
            <w:hyperlink r:id="rIdHyperlink586">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87">
              <w:r>
                <w:rPr>
                  <w:rStyle w:val="Hyperlink"/>
                </w:rPr>
                <w:t>552.238-91</w:t>
              </w:r>
            </w:hyperlink>
            <w:r>
              <w:t/>
            </w:r>
          </w:p>
        </w:tc>
        <w:tc>
          <w:p xmlns:tce="http://www.TCE.com">
            <w:pPr>
              <w:pStyle w:val="BodyText"/>
            </w:pPr>
            <w:r>
              <w:t>Marking and Documentation Requirements for Shipping</w:t>
            </w:r>
          </w:p>
        </w:tc>
        <w:tc>
          <w:p xmlns:tce="http://www.TCE.com">
            <w:pPr>
              <w:pStyle w:val="BodyText"/>
            </w:pPr>
            <w:r>
              <w:t/>
            </w:r>
            <w:hyperlink r:id="rIdHyperlink588">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D</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89">
              <w:r>
                <w:rPr>
                  <w:rStyle w:val="Hyperlink"/>
                </w:rPr>
                <w:t>552.238-92</w:t>
              </w:r>
            </w:hyperlink>
            <w:r>
              <w:t/>
            </w:r>
          </w:p>
        </w:tc>
        <w:tc>
          <w:p xmlns:tce="http://www.TCE.com">
            <w:pPr>
              <w:pStyle w:val="BodyText"/>
            </w:pPr>
            <w:r>
              <w:t>Vendor Managed Inventory (VMI) Program</w:t>
            </w:r>
          </w:p>
        </w:tc>
        <w:tc>
          <w:p xmlns:tce="http://www.TCE.com">
            <w:pPr>
              <w:pStyle w:val="BodyText"/>
            </w:pPr>
            <w:r>
              <w:t/>
            </w:r>
            <w:hyperlink r:id="rIdHyperlink590">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91">
              <w:r>
                <w:rPr>
                  <w:rStyle w:val="Hyperlink"/>
                </w:rPr>
                <w:t>552.238-93</w:t>
              </w:r>
            </w:hyperlink>
            <w:r>
              <w:t/>
            </w:r>
          </w:p>
        </w:tc>
        <w:tc>
          <w:p xmlns:tce="http://www.TCE.com">
            <w:pPr>
              <w:pStyle w:val="BodyText"/>
            </w:pPr>
            <w:r>
              <w:t>Order Acknowledgement</w:t>
            </w:r>
          </w:p>
        </w:tc>
        <w:tc>
          <w:p xmlns:tce="http://www.TCE.com">
            <w:pPr>
              <w:pStyle w:val="BodyText"/>
            </w:pPr>
            <w:r>
              <w:t/>
            </w:r>
            <w:hyperlink r:id="rIdHyperlink592">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F</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93">
              <w:r>
                <w:rPr>
                  <w:rStyle w:val="Hyperlink"/>
                </w:rPr>
                <w:t>552.238-94</w:t>
              </w:r>
            </w:hyperlink>
            <w:r>
              <w:t/>
            </w:r>
          </w:p>
        </w:tc>
        <w:tc>
          <w:p xmlns:tce="http://www.TCE.com">
            <w:pPr>
              <w:pStyle w:val="BodyText"/>
            </w:pPr>
            <w:r>
              <w:t>Accelerated Delivery Requirements</w:t>
            </w:r>
          </w:p>
        </w:tc>
        <w:tc>
          <w:p xmlns:tce="http://www.TCE.com">
            <w:pPr>
              <w:pStyle w:val="BodyText"/>
            </w:pPr>
            <w:r>
              <w:t/>
            </w:r>
            <w:hyperlink r:id="rIdHyperlink594">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F</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95">
              <w:r>
                <w:rPr>
                  <w:rStyle w:val="Hyperlink"/>
                </w:rPr>
                <w:t>552.238-95</w:t>
              </w:r>
            </w:hyperlink>
            <w:r>
              <w:t/>
            </w:r>
          </w:p>
        </w:tc>
        <w:tc>
          <w:p xmlns:tce="http://www.TCE.com">
            <w:pPr>
              <w:pStyle w:val="BodyText"/>
            </w:pPr>
            <w:r>
              <w:t>Separate Charge for Performance Oriented Packaging (POP)</w:t>
            </w:r>
          </w:p>
        </w:tc>
        <w:tc>
          <w:p xmlns:tce="http://www.TCE.com">
            <w:pPr>
              <w:pStyle w:val="BodyText"/>
            </w:pPr>
            <w:r>
              <w:t/>
            </w:r>
            <w:hyperlink r:id="rIdHyperlink596">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K</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97">
              <w:r>
                <w:rPr>
                  <w:rStyle w:val="Hyperlink"/>
                </w:rPr>
                <w:t>552.238-96</w:t>
              </w:r>
            </w:hyperlink>
            <w:r>
              <w:t/>
            </w:r>
          </w:p>
        </w:tc>
        <w:tc>
          <w:p xmlns:tce="http://www.TCE.com">
            <w:pPr>
              <w:pStyle w:val="BodyText"/>
            </w:pPr>
            <w:r>
              <w:t>Separate Charge for Delivery within Consignee’s Premises</w:t>
            </w:r>
          </w:p>
        </w:tc>
        <w:tc>
          <w:p xmlns:tce="http://www.TCE.com">
            <w:pPr>
              <w:pStyle w:val="BodyText"/>
            </w:pPr>
            <w:r>
              <w:t/>
            </w:r>
            <w:hyperlink r:id="rIdHyperlink598">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K</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599">
              <w:r>
                <w:rPr>
                  <w:rStyle w:val="Hyperlink"/>
                </w:rPr>
                <w:t>552.238-97</w:t>
              </w:r>
            </w:hyperlink>
            <w:r>
              <w:t/>
            </w:r>
          </w:p>
        </w:tc>
        <w:tc>
          <w:p xmlns:tce="http://www.TCE.com">
            <w:pPr>
              <w:pStyle w:val="BodyText"/>
            </w:pPr>
            <w:r>
              <w:t>Parts and Services</w:t>
            </w:r>
          </w:p>
        </w:tc>
        <w:tc>
          <w:p xmlns:tce="http://www.TCE.com">
            <w:pPr>
              <w:pStyle w:val="BodyText"/>
            </w:pPr>
            <w:r>
              <w:t/>
            </w:r>
            <w:hyperlink r:id="rIdHyperlink600">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601">
              <w:r>
                <w:rPr>
                  <w:rStyle w:val="Hyperlink"/>
                </w:rPr>
                <w:t>552.238-98</w:t>
              </w:r>
            </w:hyperlink>
            <w:r>
              <w:t/>
            </w:r>
          </w:p>
        </w:tc>
        <w:tc>
          <w:p xmlns:tce="http://www.TCE.com">
            <w:pPr>
              <w:pStyle w:val="BodyText"/>
            </w:pPr>
            <w:r>
              <w:t>Clauses for Overseas Coverage</w:t>
            </w:r>
          </w:p>
        </w:tc>
        <w:tc>
          <w:p xmlns:tce="http://www.TCE.com">
            <w:pPr>
              <w:pStyle w:val="BodyText"/>
            </w:pPr>
            <w:r>
              <w:t/>
            </w:r>
            <w:hyperlink r:id="rIdHyperlink602">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03">
              <w:r>
                <w:rPr>
                  <w:rStyle w:val="Hyperlink"/>
                </w:rPr>
                <w:t>552.238-99</w:t>
              </w:r>
            </w:hyperlink>
            <w:r>
              <w:t/>
            </w:r>
          </w:p>
        </w:tc>
        <w:tc>
          <w:p xmlns:tce="http://www.TCE.com">
            <w:pPr>
              <w:pStyle w:val="BodyText"/>
            </w:pPr>
            <w:r>
              <w:t>Delivery Prices Overseas</w:t>
            </w:r>
          </w:p>
        </w:tc>
        <w:tc>
          <w:p xmlns:tce="http://www.TCE.com">
            <w:pPr>
              <w:pStyle w:val="BodyText"/>
            </w:pPr>
            <w:r>
              <w:t/>
            </w:r>
            <w:hyperlink r:id="rIdHyperlink604">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05">
              <w:r>
                <w:rPr>
                  <w:rStyle w:val="Hyperlink"/>
                </w:rPr>
                <w:t>552.238-100</w:t>
              </w:r>
            </w:hyperlink>
            <w:r>
              <w:t/>
            </w:r>
          </w:p>
        </w:tc>
        <w:tc>
          <w:p xmlns:tce="http://www.TCE.com">
            <w:pPr>
              <w:pStyle w:val="BodyText"/>
            </w:pPr>
            <w:r>
              <w:t>Transshipments</w:t>
            </w:r>
          </w:p>
        </w:tc>
        <w:tc>
          <w:p xmlns:tce="http://www.TCE.com">
            <w:pPr>
              <w:pStyle w:val="BodyText"/>
            </w:pPr>
            <w:r>
              <w:t/>
            </w:r>
            <w:hyperlink r:id="rIdHyperlink606">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D</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07">
              <w:r>
                <w:rPr>
                  <w:rStyle w:val="Hyperlink"/>
                </w:rPr>
                <w:t>552.238-101</w:t>
              </w:r>
            </w:hyperlink>
            <w:r>
              <w:t/>
            </w:r>
          </w:p>
        </w:tc>
        <w:tc>
          <w:p xmlns:tce="http://www.TCE.com">
            <w:pPr>
              <w:pStyle w:val="BodyText"/>
            </w:pPr>
            <w:r>
              <w:t>Foreign Taxes and Duties</w:t>
            </w:r>
          </w:p>
        </w:tc>
        <w:tc>
          <w:p xmlns:tce="http://www.TCE.com">
            <w:pPr>
              <w:pStyle w:val="BodyText"/>
            </w:pPr>
            <w:r>
              <w:t/>
            </w:r>
            <w:hyperlink r:id="rIdHyperlink608">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09">
              <w:r>
                <w:rPr>
                  <w:rStyle w:val="Hyperlink"/>
                </w:rPr>
                <w:t>552.238-102</w:t>
              </w:r>
            </w:hyperlink>
            <w:r>
              <w:t/>
            </w:r>
          </w:p>
        </w:tc>
        <w:tc>
          <w:p xmlns:tce="http://www.TCE.com">
            <w:pPr>
              <w:pStyle w:val="BodyText"/>
            </w:pPr>
            <w:r>
              <w:t>English Language and U.S. Dollar Requirements</w:t>
            </w:r>
          </w:p>
        </w:tc>
        <w:tc>
          <w:p xmlns:tce="http://www.TCE.com">
            <w:pPr>
              <w:pStyle w:val="BodyText"/>
            </w:pPr>
            <w:r>
              <w:t/>
            </w:r>
            <w:hyperlink r:id="rIdHyperlink610">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611">
              <w:r>
                <w:rPr>
                  <w:rStyle w:val="Hyperlink"/>
                </w:rPr>
                <w:t>552.238-103</w:t>
              </w:r>
            </w:hyperlink>
            <w:r>
              <w:t/>
            </w:r>
          </w:p>
        </w:tc>
        <w:tc>
          <w:p xmlns:tce="http://www.TCE.com">
            <w:pPr>
              <w:pStyle w:val="BodyText"/>
            </w:pPr>
            <w:r>
              <w:t>Electronic Commerce</w:t>
            </w:r>
          </w:p>
        </w:tc>
        <w:tc>
          <w:p xmlns:tce="http://www.TCE.com">
            <w:pPr>
              <w:pStyle w:val="BodyText"/>
            </w:pPr>
            <w:r>
              <w:t/>
            </w:r>
            <w:hyperlink r:id="rIdHyperlink612">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13">
              <w:r>
                <w:rPr>
                  <w:rStyle w:val="Hyperlink"/>
                </w:rPr>
                <w:t>552.238-104</w:t>
              </w:r>
            </w:hyperlink>
            <w:r>
              <w:t/>
            </w:r>
          </w:p>
        </w:tc>
        <w:tc>
          <w:p xmlns:tce="http://www.TCE.com">
            <w:pPr>
              <w:pStyle w:val="BodyText"/>
            </w:pPr>
            <w:r>
              <w:t>Dissemination of Information by Contractor</w:t>
            </w:r>
          </w:p>
        </w:tc>
        <w:tc>
          <w:p xmlns:tce="http://www.TCE.com">
            <w:pPr>
              <w:pStyle w:val="BodyText"/>
            </w:pPr>
            <w:r>
              <w:t/>
            </w:r>
            <w:hyperlink r:id="rIdHyperlink614">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615">
              <w:r>
                <w:rPr>
                  <w:rStyle w:val="Hyperlink"/>
                </w:rPr>
                <w:t>552.238-105</w:t>
              </w:r>
            </w:hyperlink>
            <w:r>
              <w:t/>
            </w:r>
          </w:p>
        </w:tc>
        <w:tc>
          <w:p xmlns:tce="http://www.TCE.com">
            <w:pPr>
              <w:pStyle w:val="BodyText"/>
            </w:pPr>
            <w:r>
              <w:t>Deliveries Beyond the Contractual Period-Placing of Orders</w:t>
            </w:r>
          </w:p>
        </w:tc>
        <w:tc>
          <w:p xmlns:tce="http://www.TCE.com">
            <w:pPr>
              <w:pStyle w:val="BodyText"/>
            </w:pPr>
            <w:r>
              <w:t/>
            </w:r>
            <w:hyperlink r:id="rIdHyperlink616">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F</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17">
              <w:r>
                <w:rPr>
                  <w:rStyle w:val="Hyperlink"/>
                </w:rPr>
                <w:t>552.238-106</w:t>
              </w:r>
            </w:hyperlink>
            <w:r>
              <w:t/>
            </w:r>
          </w:p>
        </w:tc>
        <w:tc>
          <w:p xmlns:tce="http://www.TCE.com">
            <w:pPr>
              <w:pStyle w:val="BodyText"/>
            </w:pPr>
            <w:r>
              <w:t>Interpretation of Contract Requirements</w:t>
            </w:r>
          </w:p>
        </w:tc>
        <w:tc>
          <w:p xmlns:tce="http://www.TCE.com">
            <w:pPr>
              <w:pStyle w:val="BodyText"/>
            </w:pPr>
            <w:r>
              <w:t/>
            </w:r>
            <w:hyperlink r:id="rIdHyperlink618">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D</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619">
              <w:r>
                <w:rPr>
                  <w:rStyle w:val="Hyperlink"/>
                </w:rPr>
                <w:t>552.238-107</w:t>
              </w:r>
            </w:hyperlink>
            <w:r>
              <w:t/>
            </w:r>
          </w:p>
        </w:tc>
        <w:tc>
          <w:p xmlns:tce="http://www.TCE.com">
            <w:pPr>
              <w:pStyle w:val="BodyText"/>
            </w:pPr>
            <w:r>
              <w:t>Export Traffic Release (Supplies)</w:t>
            </w:r>
          </w:p>
        </w:tc>
        <w:tc>
          <w:p xmlns:tce="http://www.TCE.com">
            <w:pPr>
              <w:pStyle w:val="BodyText"/>
            </w:pPr>
            <w:r>
              <w:t/>
            </w:r>
            <w:hyperlink r:id="rIdHyperlink620">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21">
              <w:r>
                <w:rPr>
                  <w:rStyle w:val="Hyperlink"/>
                </w:rPr>
                <w:t>552.238-108</w:t>
              </w:r>
            </w:hyperlink>
            <w:r>
              <w:t/>
            </w:r>
          </w:p>
        </w:tc>
        <w:tc>
          <w:p xmlns:tce="http://www.TCE.com">
            <w:pPr>
              <w:pStyle w:val="BodyText"/>
            </w:pPr>
            <w:r>
              <w:t>Spare Parts Kit</w:t>
            </w:r>
          </w:p>
        </w:tc>
        <w:tc>
          <w:p xmlns:tce="http://www.TCE.com">
            <w:pPr>
              <w:pStyle w:val="BodyText"/>
            </w:pPr>
            <w:r>
              <w:t/>
            </w:r>
            <w:hyperlink r:id="rIdHyperlink622">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23">
              <w:r>
                <w:rPr>
                  <w:rStyle w:val="Hyperlink"/>
                </w:rPr>
                <w:t>552.238-109</w:t>
              </w:r>
            </w:hyperlink>
            <w:r>
              <w:t/>
            </w:r>
          </w:p>
        </w:tc>
        <w:tc>
          <w:p xmlns:tce="http://www.TCE.com">
            <w:pPr>
              <w:pStyle w:val="BodyText"/>
            </w:pPr>
            <w:r>
              <w:t>Authentication Supplies and Services</w:t>
            </w:r>
          </w:p>
        </w:tc>
        <w:tc>
          <w:p xmlns:tce="http://www.TCE.com">
            <w:pPr>
              <w:pStyle w:val="BodyText"/>
            </w:pPr>
            <w:r>
              <w:t/>
            </w:r>
            <w:hyperlink r:id="rIdHyperlink624">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25">
              <w:r>
                <w:rPr>
                  <w:rStyle w:val="Hyperlink"/>
                </w:rPr>
                <w:t>552.238-110</w:t>
              </w:r>
            </w:hyperlink>
            <w:r>
              <w:t/>
            </w:r>
          </w:p>
        </w:tc>
        <w:tc>
          <w:p xmlns:tce="http://www.TCE.com">
            <w:pPr>
              <w:pStyle w:val="BodyText"/>
            </w:pPr>
            <w:r>
              <w:t>Commercial Satellite Communication (COMSATCOM) Services</w:t>
            </w:r>
          </w:p>
        </w:tc>
        <w:tc>
          <w:p xmlns:tce="http://www.TCE.com">
            <w:pPr>
              <w:pStyle w:val="BodyText"/>
            </w:pPr>
            <w:r>
              <w:t/>
            </w:r>
            <w:hyperlink r:id="rIdHyperlink626">
              <w:r>
                <w:rPr>
                  <w:rStyle w:val="Hyperlink"/>
                </w:rPr>
                <w:t>538.273</w:t>
              </w:r>
            </w:hyperlink>
            <w:r>
              <w:t>(d)</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27">
              <w:r>
                <w:rPr>
                  <w:rStyle w:val="Hyperlink"/>
                </w:rPr>
                <w:t>552.238-111</w:t>
              </w:r>
            </w:hyperlink>
            <w:r>
              <w:t/>
            </w:r>
          </w:p>
        </w:tc>
        <w:tc>
          <w:p xmlns:tce="http://www.TCE.com">
            <w:pPr>
              <w:pStyle w:val="BodyText"/>
            </w:pPr>
            <w:r>
              <w:t>Environmental Protection Agency Registration Requirement</w:t>
            </w:r>
          </w:p>
        </w:tc>
        <w:tc>
          <w:p xmlns:tce="http://www.TCE.com">
            <w:pPr>
              <w:pStyle w:val="BodyText"/>
            </w:pPr>
            <w:r>
              <w:t/>
            </w:r>
            <w:hyperlink r:id="rIdHyperlink628">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29">
              <w:r>
                <w:rPr>
                  <w:rStyle w:val="Hyperlink"/>
                </w:rPr>
                <w:t>552.238-112</w:t>
              </w:r>
            </w:hyperlink>
            <w:r>
              <w:t/>
            </w:r>
          </w:p>
        </w:tc>
        <w:tc>
          <w:p xmlns:tce="http://www.TCE.com">
            <w:pPr>
              <w:pStyle w:val="BodyText"/>
            </w:pPr>
            <w:r>
              <w:t>Definition (Federal Supply Schedules)–Non-Federal Entity</w:t>
            </w:r>
          </w:p>
        </w:tc>
        <w:tc>
          <w:p xmlns:tce="http://www.TCE.com">
            <w:pPr>
              <w:pStyle w:val="BodyText"/>
            </w:pPr>
            <w:r>
              <w:t/>
            </w:r>
            <w:hyperlink r:id="rIdHyperlink630">
              <w:r>
                <w:rPr>
                  <w:rStyle w:val="Hyperlink"/>
                </w:rPr>
                <w:t>538.7004</w:t>
              </w:r>
            </w:hyperlink>
            <w:r>
              <w:t>(a)</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631">
              <w:r>
                <w:rPr>
                  <w:rStyle w:val="Hyperlink"/>
                </w:rPr>
                <w:t>552.238-113</w:t>
              </w:r>
            </w:hyperlink>
            <w:r>
              <w:t/>
            </w:r>
          </w:p>
        </w:tc>
        <w:tc>
          <w:p xmlns:tce="http://www.TCE.com">
            <w:pPr>
              <w:pStyle w:val="BodyText"/>
            </w:pPr>
            <w:r>
              <w:t>Scope of Contract (Eligible Ordering Activities)</w:t>
            </w:r>
          </w:p>
        </w:tc>
        <w:tc>
          <w:p xmlns:tce="http://www.TCE.com">
            <w:pPr>
              <w:pStyle w:val="BodyText"/>
            </w:pPr>
            <w:r>
              <w:t/>
            </w:r>
            <w:hyperlink r:id="rIdHyperlink632">
              <w:r>
                <w:rPr>
                  <w:rStyle w:val="Hyperlink"/>
                </w:rPr>
                <w:t>538.7004</w:t>
              </w:r>
            </w:hyperlink>
            <w:r>
              <w:t>(b)</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633">
              <w:r>
                <w:rPr>
                  <w:rStyle w:val="Hyperlink"/>
                </w:rPr>
                <w:t>552.238-114</w:t>
              </w:r>
            </w:hyperlink>
            <w:r>
              <w:t/>
            </w:r>
          </w:p>
        </w:tc>
        <w:tc>
          <w:p xmlns:tce="http://www.TCE.com">
            <w:pPr>
              <w:pStyle w:val="BodyText"/>
            </w:pPr>
            <w:r>
              <w:t>Use of Federal Supply Schedule Contracts by Non-Federal Entities</w:t>
            </w:r>
          </w:p>
        </w:tc>
        <w:tc>
          <w:p xmlns:tce="http://www.TCE.com">
            <w:pPr>
              <w:pStyle w:val="BodyText"/>
            </w:pPr>
            <w:r>
              <w:t/>
            </w:r>
            <w:hyperlink r:id="rIdHyperlink634">
              <w:r>
                <w:rPr>
                  <w:rStyle w:val="Hyperlink"/>
                </w:rPr>
                <w:t>538.7004</w:t>
              </w:r>
            </w:hyperlink>
            <w:r>
              <w:t>(c)</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r>
      <w:tr>
        <w:trPr>
          <w:cantSplit/>
        </w:trPr>
        <w:tc>
          <w:p xmlns:tce="http://www.TCE.com">
            <w:pPr>
              <w:pStyle w:val="BodyText"/>
            </w:pPr>
            <w:r>
              <w:t/>
            </w:r>
            <w:hyperlink r:id="rIdHyperlink635">
              <w:r>
                <w:rPr>
                  <w:rStyle w:val="Hyperlink"/>
                </w:rPr>
                <w:t>552.238-115</w:t>
              </w:r>
            </w:hyperlink>
            <w:r>
              <w:t/>
            </w:r>
          </w:p>
        </w:tc>
        <w:tc>
          <w:p xmlns:tce="http://www.TCE.com">
            <w:pPr>
              <w:pStyle w:val="BodyText"/>
            </w:pPr>
            <w:r>
              <w:t>Special Ordering Procedures for the Acquisition of Order-Level Materials</w:t>
            </w:r>
          </w:p>
        </w:tc>
        <w:tc>
          <w:p xmlns:tce="http://www.TCE.com">
            <w:pPr>
              <w:pStyle w:val="BodyText"/>
            </w:pPr>
            <w:r>
              <w:t/>
            </w:r>
            <w:hyperlink r:id="rIdHyperlink636">
              <w:r>
                <w:rPr>
                  <w:rStyle w:val="Hyperlink"/>
                </w:rPr>
                <w:t>538.7204</w:t>
              </w:r>
            </w:hyperlink>
            <w:r>
              <w:t>(b)</w:t>
            </w:r>
          </w:p>
        </w:tc>
        <w:tc>
          <w:p xmlns:tce="http://www.TCE.com">
            <w:pPr>
              <w:pStyle w:val="BodyText"/>
            </w:pPr>
            <w:r>
              <w:t>C</w:t>
            </w:r>
          </w:p>
        </w:tc>
        <w:tc>
          <w:p xmlns:tce="http://www.TCE.com">
            <w:pPr>
              <w:pStyle w:val="BodyText"/>
            </w:pPr>
            <w:r>
              <w:t>Y</w:t>
            </w:r>
          </w:p>
        </w:tc>
        <w:tc>
          <w:p xmlns:tce="http://www.TCE.com">
            <w:pPr>
              <w:pStyle w:val="BodyText"/>
            </w:pPr>
            <w:r>
              <w:t>H</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37">
              <w:r>
                <w:rPr>
                  <w:rStyle w:val="Hyperlink"/>
                </w:rPr>
                <w:t>552.238-120</w:t>
              </w:r>
            </w:hyperlink>
            <w:r>
              <w:t/>
            </w:r>
          </w:p>
        </w:tc>
        <w:tc>
          <w:p xmlns:tce="http://www.TCE.com">
            <w:pPr>
              <w:pStyle w:val="BodyText"/>
            </w:pPr>
            <w:r>
              <w:t>Economic Price Adjustment—Federal Supply Schedule Contracts</w:t>
            </w:r>
          </w:p>
        </w:tc>
        <w:tc>
          <w:p xmlns:tce="http://www.TCE.com">
            <w:pPr>
              <w:pStyle w:val="BodyText"/>
            </w:pPr>
            <w:r>
              <w:t/>
            </w:r>
            <w:hyperlink r:id="rIdHyperlink638">
              <w:r>
                <w:rPr>
                  <w:rStyle w:val="Hyperlink"/>
                </w:rPr>
                <w:t>538.273</w:t>
              </w:r>
            </w:hyperlink>
            <w:r>
              <w:t>(d)</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r>
      <w:tr>
        <w:trPr>
          <w:cantSplit/>
        </w:trPr>
        <w:tc>
          <w:p xmlns:tce="http://www.TCE.com">
            <w:pPr>
              <w:pStyle w:val="BodyText"/>
            </w:pPr>
            <w:r>
              <w:t/>
            </w:r>
            <w:hyperlink r:id="rIdHyperlink639">
              <w:r>
                <w:rPr>
                  <w:rStyle w:val="Hyperlink"/>
                </w:rPr>
                <w:t>552.241-70</w:t>
              </w:r>
            </w:hyperlink>
            <w:r>
              <w:t/>
            </w:r>
          </w:p>
        </w:tc>
        <w:tc>
          <w:p xmlns:tce="http://www.TCE.com">
            <w:pPr>
              <w:pStyle w:val="BodyText"/>
            </w:pPr>
            <w:r>
              <w:t>Availability of Funds for the Next Fiscal Year or Quarter</w:t>
            </w:r>
          </w:p>
        </w:tc>
        <w:tc>
          <w:p xmlns:tce="http://www.TCE.com">
            <w:pPr>
              <w:pStyle w:val="BodyText"/>
            </w:pPr>
            <w:r>
              <w:t/>
            </w:r>
            <w:hyperlink r:id="rIdHyperlink640">
              <w:r>
                <w:rPr>
                  <w:rStyle w:val="Hyperlink"/>
                </w:rPr>
                <w:t>541.501</w:t>
              </w:r>
            </w:hyperlink>
            <w:r>
              <w:t>(a)</w:t>
            </w:r>
          </w:p>
        </w:tc>
        <w:tc>
          <w:p xmlns:tce="http://www.TCE.com">
            <w:pPr>
              <w:pStyle w:val="BodyText"/>
            </w:pPr>
            <w:r>
              <w:t>C</w:t>
            </w:r>
          </w:p>
        </w:tc>
        <w:tc>
          <w:p xmlns:tce="http://www.TCE.com">
            <w:pPr>
              <w:pStyle w:val="BodyText"/>
            </w:pPr>
            <w:r>
              <w:t>N</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xmlns:tce="http://www.TCE.com">
            <w:pPr>
              <w:pStyle w:val="BodyText"/>
            </w:pPr>
            <w:r>
              <w:t>R</w:t>
            </w:r>
          </w:p>
        </w:tc>
        <w:tc>
          <w:p/>
        </w:tc>
        <w:tc>
          <w:p/>
        </w:tc>
        <w:tc>
          <w:p/>
        </w:tc>
      </w:tr>
      <w:tr>
        <w:trPr>
          <w:cantSplit/>
        </w:trPr>
        <w:tc>
          <w:p xmlns:tce="http://www.TCE.com">
            <w:pPr>
              <w:pStyle w:val="BodyText"/>
            </w:pPr>
            <w:r>
              <w:t/>
            </w:r>
            <w:hyperlink r:id="rIdHyperlink641">
              <w:r>
                <w:rPr>
                  <w:rStyle w:val="Hyperlink"/>
                </w:rPr>
                <w:t>552.241-71</w:t>
              </w:r>
            </w:hyperlink>
            <w:r>
              <w:t/>
            </w:r>
          </w:p>
        </w:tc>
        <w:tc>
          <w:p xmlns:tce="http://www.TCE.com">
            <w:pPr>
              <w:pStyle w:val="BodyText"/>
            </w:pPr>
            <w:r>
              <w:t>Disputes (Utility Contracts)</w:t>
            </w:r>
          </w:p>
        </w:tc>
        <w:tc>
          <w:p xmlns:tce="http://www.TCE.com">
            <w:pPr>
              <w:pStyle w:val="BodyText"/>
            </w:pPr>
            <w:r>
              <w:t/>
            </w:r>
            <w:hyperlink r:id="rIdHyperlink642">
              <w:r>
                <w:rPr>
                  <w:rStyle w:val="Hyperlink"/>
                </w:rPr>
                <w:t>541.501</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w:tc>
        <w:tc>
          <w:p/>
        </w:tc>
        <w:tc>
          <w:p/>
        </w:tc>
        <w:tc>
          <w:p/>
        </w:tc>
        <w:tc>
          <w:p/>
        </w:tc>
        <w:tc>
          <w:p/>
        </w:tc>
        <w:tc>
          <w:p/>
        </w:tc>
        <w:tc>
          <w:p/>
        </w:tc>
        <w:tc>
          <w:p/>
        </w:tc>
        <w:tc>
          <w:p/>
        </w:tc>
        <w:tc>
          <w:p/>
        </w:tc>
        <w:tc>
          <w:p xmlns:tce="http://www.TCE.com">
            <w:pPr>
              <w:pStyle w:val="BodyText"/>
            </w:pPr>
            <w:r>
              <w:t>A</w:t>
            </w:r>
          </w:p>
        </w:tc>
        <w:tc>
          <w:p/>
        </w:tc>
        <w:tc>
          <w:p/>
        </w:tc>
        <w:tc>
          <w:p/>
        </w:tc>
      </w:tr>
      <w:tr>
        <w:trPr>
          <w:cantSplit/>
        </w:trPr>
        <w:tc>
          <w:p xmlns:tce="http://www.TCE.com">
            <w:pPr>
              <w:pStyle w:val="BodyText"/>
            </w:pPr>
            <w:r>
              <w:t/>
            </w:r>
            <w:hyperlink r:id="rIdHyperlink643">
              <w:r>
                <w:rPr>
                  <w:rStyle w:val="Hyperlink"/>
                </w:rPr>
                <w:t>552.242-70</w:t>
              </w:r>
            </w:hyperlink>
            <w:r>
              <w:t/>
            </w:r>
          </w:p>
        </w:tc>
        <w:tc>
          <w:p xmlns:tce="http://www.TCE.com">
            <w:pPr>
              <w:pStyle w:val="BodyText"/>
            </w:pPr>
            <w:r>
              <w:t>Status Report of Orders and Shipments</w:t>
            </w:r>
          </w:p>
        </w:tc>
        <w:tc>
          <w:p xmlns:tce="http://www.TCE.com">
            <w:pPr>
              <w:pStyle w:val="BodyText"/>
            </w:pPr>
            <w:r>
              <w:t/>
            </w:r>
            <w:hyperlink r:id="rIdHyperlink644">
              <w:r>
                <w:rPr>
                  <w:rStyle w:val="Hyperlink"/>
                </w:rPr>
                <w:t>542.1107</w:t>
              </w:r>
            </w:hyperlink>
            <w:r>
              <w:t/>
            </w:r>
          </w:p>
        </w:tc>
        <w:tc>
          <w:p xmlns:tce="http://www.TCE.com">
            <w:pPr>
              <w:pStyle w:val="BodyText"/>
            </w:pPr>
            <w:r>
              <w:t>C</w:t>
            </w:r>
          </w:p>
        </w:tc>
        <w:tc>
          <w:p xmlns:tce="http://www.TCE.com">
            <w:pPr>
              <w:pStyle w:val="BodyText"/>
            </w:pPr>
            <w:r>
              <w:t>Y</w:t>
            </w:r>
          </w:p>
        </w:tc>
        <w:tc>
          <w:p xmlns:tce="http://www.TCE.com">
            <w:pPr>
              <w:pStyle w:val="BodyText"/>
            </w:pPr>
            <w:r>
              <w:t>F</w:t>
            </w:r>
          </w:p>
        </w:tc>
        <w:tc>
          <w:p/>
        </w:tc>
        <w:tc>
          <w:p/>
        </w:tc>
        <w:tc>
          <w:p/>
        </w:tc>
        <w:tc>
          <w:p/>
        </w:tc>
        <w:tc>
          <w:p/>
        </w:tc>
        <w:tc>
          <w:p/>
        </w:tc>
        <w:tc>
          <w:p/>
        </w:tc>
        <w:tc>
          <w:p/>
        </w:tc>
        <w:tc>
          <w:p/>
        </w:tc>
        <w:tc>
          <w:p/>
        </w:tc>
        <w:tc>
          <w:p/>
        </w:tc>
        <w:tc>
          <w:p/>
        </w:tc>
        <w:tc>
          <w:p/>
        </w:tc>
        <w:tc>
          <w:p/>
        </w:tc>
        <w:tc>
          <w:p xmlns:tce="http://www.TCE.com">
            <w:pPr>
              <w:pStyle w:val="BodyText"/>
            </w:pPr>
            <w:r>
              <w:t>O</w:t>
            </w:r>
          </w:p>
        </w:tc>
        <w:tc>
          <w:p/>
        </w:tc>
        <w:tc>
          <w:p/>
        </w:tc>
        <w:tc>
          <w:p/>
        </w:tc>
        <w:tc>
          <w:p/>
        </w:tc>
        <w:tc>
          <w:p/>
        </w:tc>
        <w:tc>
          <w:p xmlns:tce="http://www.TCE.com">
            <w:pPr>
              <w:pStyle w:val="BodyText"/>
            </w:pPr>
            <w:r>
              <w:t>A</w:t>
            </w:r>
          </w:p>
        </w:tc>
      </w:tr>
      <w:tr>
        <w:trPr>
          <w:cantSplit/>
        </w:trPr>
        <w:tc>
          <w:p xmlns:tce="http://www.TCE.com">
            <w:pPr>
              <w:pStyle w:val="BodyText"/>
            </w:pPr>
            <w:r>
              <w:t/>
            </w:r>
            <w:hyperlink r:id="rIdHyperlink645">
              <w:r>
                <w:rPr>
                  <w:rStyle w:val="Hyperlink"/>
                </w:rPr>
                <w:t>552.243-71</w:t>
              </w:r>
            </w:hyperlink>
            <w:r>
              <w:t/>
            </w:r>
          </w:p>
        </w:tc>
        <w:tc>
          <w:p xmlns:tce="http://www.TCE.com">
            <w:pPr>
              <w:pStyle w:val="BodyText"/>
            </w:pPr>
            <w:r>
              <w:t>Equitable Adjustments</w:t>
            </w:r>
          </w:p>
        </w:tc>
        <w:tc>
          <w:p xmlns:tce="http://www.TCE.com">
            <w:pPr>
              <w:pStyle w:val="BodyText"/>
            </w:pPr>
            <w:r>
              <w:t/>
            </w:r>
            <w:hyperlink r:id="rIdHyperlink646">
              <w:r>
                <w:rPr>
                  <w:rStyle w:val="Hyperlink"/>
                </w:rPr>
                <w:t>543.205</w:t>
              </w:r>
            </w:hyperlink>
            <w:r>
              <w:t/>
            </w:r>
          </w:p>
        </w:tc>
        <w:tc>
          <w:p xmlns:tce="http://www.TCE.com">
            <w:pPr>
              <w:pStyle w:val="BodyText"/>
            </w:pPr>
            <w:r>
              <w:t>C</w:t>
            </w:r>
          </w:p>
        </w:tc>
        <w:tc>
          <w:p xmlns:tce="http://www.TCE.com">
            <w:pPr>
              <w:pStyle w:val="BodyText"/>
            </w:pPr>
            <w:r>
              <w:t>Y</w:t>
            </w:r>
          </w:p>
        </w:tc>
        <w:tc>
          <w:p xmlns:tce="http://www.TCE.com">
            <w:pPr>
              <w:pStyle w:val="BodyText"/>
            </w:pPr>
            <w:r>
              <w:t>I</w:t>
            </w:r>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c>
          <w:p/>
        </w:tc>
        <w:tc>
          <w:p/>
        </w:tc>
        <w:tc>
          <w:p/>
        </w:tc>
      </w:tr>
      <w:tr>
        <w:trPr>
          <w:cantSplit/>
        </w:trPr>
        <w:tc>
          <w:p xmlns:tce="http://www.TCE.com">
            <w:pPr>
              <w:pStyle w:val="BodyText"/>
            </w:pPr>
            <w:r>
              <w:t/>
            </w:r>
            <w:hyperlink r:id="rIdHyperlink647">
              <w:r>
                <w:rPr>
                  <w:rStyle w:val="Hyperlink"/>
                </w:rPr>
                <w:t>552.246-70</w:t>
              </w:r>
            </w:hyperlink>
            <w:r>
              <w:t/>
            </w:r>
          </w:p>
        </w:tc>
        <w:tc>
          <w:p xmlns:tce="http://www.TCE.com">
            <w:pPr>
              <w:pStyle w:val="BodyText"/>
            </w:pPr>
            <w:r>
              <w:t>Source Inspection by Quality Approved Manufacturer</w:t>
            </w:r>
          </w:p>
        </w:tc>
        <w:tc>
          <w:p xmlns:tce="http://www.TCE.com">
            <w:pPr>
              <w:pStyle w:val="BodyText"/>
            </w:pPr>
            <w:r>
              <w:t/>
            </w:r>
            <w:hyperlink r:id="rIdHyperlink648">
              <w:r>
                <w:rPr>
                  <w:rStyle w:val="Hyperlink"/>
                </w:rPr>
                <w:t>546.302-70</w:t>
              </w:r>
            </w:hyperlink>
            <w:r>
              <w:t/>
            </w:r>
          </w:p>
        </w:tc>
        <w:tc>
          <w:p xmlns:tce="http://www.TCE.com">
            <w:pPr>
              <w:pStyle w:val="BodyText"/>
            </w:pPr>
            <w:r>
              <w:t>C</w:t>
            </w:r>
          </w:p>
        </w:tc>
        <w:tc>
          <w:p xmlns:tce="http://www.TCE.com">
            <w:pPr>
              <w:pStyle w:val="BodyText"/>
            </w:pPr>
            <w:r>
              <w:t>N</w:t>
            </w:r>
          </w:p>
        </w:tc>
        <w:tc>
          <w:p xmlns:tce="http://www.TCE.com">
            <w:pPr>
              <w:pStyle w:val="BodyText"/>
            </w:pPr>
            <w:r>
              <w:t>E</w:t>
            </w:r>
          </w:p>
        </w:tc>
        <w:tc>
          <w:p xmlns:tce="http://www.TCE.com">
            <w:pPr>
              <w:pStyle w:val="BodyText"/>
            </w:pPr>
            <w:r>
              <w:t>A</w:t>
            </w:r>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xmlns:tce="http://www.TCE.com">
            <w:pPr>
              <w:pStyle w:val="BodyText"/>
            </w:pPr>
            <w:r>
              <w:t>A</w:t>
            </w:r>
          </w:p>
        </w:tc>
      </w:tr>
      <w:tr>
        <w:trPr>
          <w:cantSplit/>
        </w:trPr>
        <w:tc>
          <w:p xmlns:tce="http://www.TCE.com">
            <w:pPr>
              <w:pStyle w:val="BodyText"/>
            </w:pPr>
            <w:r>
              <w:t/>
            </w:r>
            <w:hyperlink r:id="rIdHyperlink649">
              <w:r>
                <w:rPr>
                  <w:rStyle w:val="Hyperlink"/>
                </w:rPr>
                <w:t>552.246-71</w:t>
              </w:r>
            </w:hyperlink>
            <w:r>
              <w:t/>
            </w:r>
          </w:p>
        </w:tc>
        <w:tc>
          <w:p xmlns:tce="http://www.TCE.com">
            <w:pPr>
              <w:pStyle w:val="BodyText"/>
            </w:pPr>
            <w:r>
              <w:t>Source Inspection by Government</w:t>
            </w:r>
          </w:p>
        </w:tc>
        <w:tc>
          <w:p xmlns:tce="http://www.TCE.com">
            <w:pPr>
              <w:pStyle w:val="BodyText"/>
            </w:pPr>
            <w:r>
              <w:t/>
            </w:r>
            <w:hyperlink r:id="rIdHyperlink650">
              <w:r>
                <w:rPr>
                  <w:rStyle w:val="Hyperlink"/>
                </w:rPr>
                <w:t>546.302-71</w:t>
              </w:r>
            </w:hyperlink>
            <w:r>
              <w:t/>
            </w:r>
          </w:p>
        </w:tc>
        <w:tc>
          <w:p xmlns:tce="http://www.TCE.com">
            <w:pPr>
              <w:pStyle w:val="BodyText"/>
            </w:pPr>
            <w:r>
              <w:t>C</w:t>
            </w:r>
          </w:p>
        </w:tc>
        <w:tc>
          <w:p xmlns:tce="http://www.TCE.com">
            <w:pPr>
              <w:pStyle w:val="BodyText"/>
            </w:pPr>
            <w:r>
              <w:t>N</w:t>
            </w:r>
          </w:p>
        </w:tc>
        <w:tc>
          <w:p xmlns:tce="http://www.TCE.com">
            <w:pPr>
              <w:pStyle w:val="BodyText"/>
            </w:pPr>
            <w:r>
              <w:t>E</w:t>
            </w:r>
          </w:p>
        </w:tc>
        <w:tc>
          <w:p xmlns:tce="http://www.TCE.com">
            <w:pPr>
              <w:pStyle w:val="BodyText"/>
            </w:pPr>
            <w:r>
              <w:t>A</w:t>
            </w:r>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r>
      <w:tr>
        <w:trPr>
          <w:cantSplit/>
        </w:trPr>
        <w:tc>
          <w:p xmlns:tce="http://www.TCE.com">
            <w:pPr>
              <w:pStyle w:val="BodyText"/>
            </w:pPr>
            <w:r>
              <w:t/>
            </w:r>
            <w:hyperlink r:id="rIdHyperlink651">
              <w:r>
                <w:rPr>
                  <w:rStyle w:val="Hyperlink"/>
                </w:rPr>
                <w:t>552.246-72</w:t>
              </w:r>
            </w:hyperlink>
            <w:r>
              <w:t/>
            </w:r>
          </w:p>
        </w:tc>
        <w:tc>
          <w:p xmlns:tce="http://www.TCE.com">
            <w:pPr>
              <w:pStyle w:val="BodyText"/>
            </w:pPr>
            <w:r>
              <w:t>Final Inspection and Tests</w:t>
            </w:r>
          </w:p>
        </w:tc>
        <w:tc>
          <w:p xmlns:tce="http://www.TCE.com">
            <w:pPr>
              <w:pStyle w:val="BodyText"/>
            </w:pPr>
            <w:r>
              <w:t/>
            </w:r>
            <w:hyperlink r:id="rIdHyperlink652">
              <w:r>
                <w:rPr>
                  <w:rStyle w:val="Hyperlink"/>
                </w:rPr>
                <w:t>546.312</w:t>
              </w:r>
            </w:hyperlink>
            <w:r>
              <w:t/>
            </w:r>
          </w:p>
        </w:tc>
        <w:tc>
          <w:p xmlns:tce="http://www.TCE.com">
            <w:pPr>
              <w:pStyle w:val="BodyText"/>
            </w:pPr>
            <w:r>
              <w:t>C</w:t>
            </w:r>
          </w:p>
        </w:tc>
        <w:tc>
          <w:p xmlns:tce="http://www.TCE.com">
            <w:pPr>
              <w:pStyle w:val="BodyText"/>
            </w:pPr>
            <w:r>
              <w:t>Y</w:t>
            </w:r>
          </w:p>
        </w:tc>
        <w:tc>
          <w:p xmlns:tce="http://www.TCE.com">
            <w:pPr>
              <w:pStyle w:val="BodyText"/>
            </w:pPr>
            <w:r>
              <w:t>E</w:t>
            </w:r>
          </w:p>
        </w:tc>
        <w:tc>
          <w:p/>
        </w:tc>
        <w:tc>
          <w:p/>
        </w:tc>
        <w:tc>
          <w:p/>
        </w:tc>
        <w:tc>
          <w:p/>
        </w:tc>
        <w:tc>
          <w:p/>
        </w:tc>
        <w:tc>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w:tc>
      </w:tr>
      <w:tr>
        <w:trPr>
          <w:cantSplit/>
        </w:trPr>
        <w:tc>
          <w:p xmlns:tce="http://www.TCE.com">
            <w:pPr>
              <w:pStyle w:val="BodyText"/>
            </w:pPr>
            <w:r>
              <w:t/>
            </w:r>
            <w:hyperlink r:id="rIdHyperlink653">
              <w:r>
                <w:rPr>
                  <w:rStyle w:val="Hyperlink"/>
                </w:rPr>
                <w:t>552.246-77</w:t>
              </w:r>
            </w:hyperlink>
            <w:r>
              <w:t/>
            </w:r>
          </w:p>
        </w:tc>
        <w:tc>
          <w:p xmlns:tce="http://www.TCE.com">
            <w:pPr>
              <w:pStyle w:val="BodyText"/>
            </w:pPr>
            <w:r>
              <w:t>Additional Contract Warranty Provisions for Supplies of a Noncomplex Nature</w:t>
            </w:r>
          </w:p>
        </w:tc>
        <w:tc>
          <w:p xmlns:tce="http://www.TCE.com">
            <w:pPr>
              <w:pStyle w:val="BodyText"/>
            </w:pPr>
            <w:r>
              <w:t/>
            </w:r>
            <w:hyperlink r:id="rIdHyperlink654">
              <w:r>
                <w:rPr>
                  <w:rStyle w:val="Hyperlink"/>
                </w:rPr>
                <w:t>546.710</w:t>
              </w:r>
            </w:hyperlink>
            <w:r>
              <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w:tc>
        <w:tc>
          <w:p/>
        </w:tc>
        <w:tc>
          <w:p/>
        </w:tc>
        <w:tc>
          <w:p/>
        </w:tc>
        <w:tc>
          <w:p/>
        </w:tc>
        <w:tc>
          <w:p/>
        </w:tc>
        <w:tc>
          <w:p/>
        </w:tc>
        <w:tc>
          <w:p/>
        </w:tc>
        <w:tc>
          <w:p xmlns:tce="http://www.TCE.com">
            <w:pPr>
              <w:pStyle w:val="BodyText"/>
            </w:pPr>
            <w:r>
              <w:t>A</w:t>
            </w:r>
          </w:p>
        </w:tc>
        <w:tc>
          <w:p/>
        </w:tc>
        <w:tc>
          <w:p/>
        </w:tc>
        <w:tc>
          <w:p/>
        </w:tc>
        <w:tc>
          <w:p/>
        </w:tc>
        <w:tc>
          <w:p xmlns:tce="http://www.TCE.com">
            <w:pPr>
              <w:pStyle w:val="BodyText"/>
            </w:pPr>
            <w:r>
              <w:t>A</w:t>
            </w:r>
          </w:p>
        </w:tc>
        <w:tc>
          <w:p/>
        </w:tc>
        <w:tc>
          <w:p/>
        </w:tc>
        <w:tc>
          <w:p/>
        </w:tc>
        <w:tc>
          <w:p/>
        </w:tc>
        <w:tc>
          <w:p/>
        </w:tc>
        <w:tc>
          <w:p/>
        </w:tc>
      </w:tr>
      <w:tr>
        <w:trPr>
          <w:cantSplit/>
        </w:trPr>
        <w:tc>
          <w:p xmlns:tce="http://www.TCE.com">
            <w:pPr>
              <w:pStyle w:val="BodyText"/>
            </w:pPr>
            <w:r>
              <w:t/>
            </w:r>
            <w:hyperlink r:id="rIdHyperlink655">
              <w:r>
                <w:rPr>
                  <w:rStyle w:val="Hyperlink"/>
                </w:rPr>
                <w:t>552.246-78</w:t>
              </w:r>
            </w:hyperlink>
            <w:r>
              <w:t/>
            </w:r>
          </w:p>
        </w:tc>
        <w:tc>
          <w:p xmlns:tce="http://www.TCE.com">
            <w:pPr>
              <w:pStyle w:val="BodyText"/>
            </w:pPr>
            <w:r>
              <w:t>Inspection at Destination</w:t>
            </w:r>
          </w:p>
        </w:tc>
        <w:tc>
          <w:p xmlns:tce="http://www.TCE.com">
            <w:pPr>
              <w:pStyle w:val="BodyText"/>
            </w:pPr>
            <w:r>
              <w:t/>
            </w:r>
            <w:hyperlink r:id="rIdHyperlink656">
              <w:r>
                <w:rPr>
                  <w:rStyle w:val="Hyperlink"/>
                </w:rPr>
                <w:t>546.302-72</w:t>
              </w:r>
            </w:hyperlink>
            <w:r>
              <w:t/>
            </w:r>
          </w:p>
        </w:tc>
        <w:tc>
          <w:p xmlns:tce="http://www.TCE.com">
            <w:pPr>
              <w:pStyle w:val="BodyText"/>
            </w:pPr>
            <w:r>
              <w:t>C</w:t>
            </w:r>
          </w:p>
        </w:tc>
        <w:tc>
          <w:p xmlns:tce="http://www.TCE.com">
            <w:pPr>
              <w:pStyle w:val="BodyText"/>
            </w:pPr>
            <w:r>
              <w:t>Y</w:t>
            </w:r>
          </w:p>
        </w:tc>
        <w:tc>
          <w:p xmlns:tce="http://www.TCE.com">
            <w:pPr>
              <w:pStyle w:val="BodyText"/>
            </w:pPr>
            <w:r>
              <w:t>E</w:t>
            </w:r>
          </w:p>
        </w:tc>
        <w:tc>
          <w:p xmlns:tce="http://www.TCE.com">
            <w:pPr>
              <w:pStyle w:val="BodyText"/>
            </w:pPr>
            <w:r>
              <w:t>A</w:t>
            </w:r>
          </w:p>
        </w:tc>
        <w:tc>
          <w:p xmlns:tce="http://www.TCE.com">
            <w:pPr>
              <w:pStyle w:val="BodyText"/>
            </w:pPr>
            <w:r>
              <w:t>A</w:t>
            </w:r>
          </w:p>
        </w:tc>
        <w:tc>
          <w:p/>
        </w:tc>
        <w:tc>
          <w:p/>
        </w:tc>
        <w:tc>
          <w:p/>
        </w:tc>
        <w:tc>
          <w:p/>
        </w:tc>
        <w:tc>
          <w:p/>
        </w:tc>
        <w:tc>
          <w:p/>
        </w:tc>
        <w:tc>
          <w:p/>
        </w:tc>
        <w:tc>
          <w:p/>
        </w:tc>
        <w:tc>
          <w:p/>
        </w:tc>
        <w:tc>
          <w:p/>
        </w:tc>
        <w:tc>
          <w:p/>
        </w:tc>
        <w:tc>
          <w:p/>
        </w:tc>
        <w:tc>
          <w:p/>
        </w:tc>
        <w:tc>
          <w:p/>
        </w:tc>
        <w:tc>
          <w:p/>
        </w:tc>
        <w:tc>
          <w:p/>
        </w:tc>
        <w:tc>
          <w:p/>
        </w:tc>
        <w:tc>
          <w:p/>
        </w:tc>
        <w:tc>
          <w:p/>
        </w:tc>
      </w:tr>
      <w:tr>
        <w:trPr>
          <w:cantSplit/>
        </w:trPr>
        <w:tc>
          <w:p xmlns:tce="http://www.TCE.com">
            <w:pPr>
              <w:pStyle w:val="BodyText"/>
            </w:pPr>
            <w:r>
              <w:t/>
            </w:r>
            <w:hyperlink r:id="rIdHyperlink657">
              <w:r>
                <w:rPr>
                  <w:rStyle w:val="Hyperlink"/>
                </w:rPr>
                <w:t>552.252-5</w:t>
              </w:r>
            </w:hyperlink>
            <w:r>
              <w:t/>
            </w:r>
          </w:p>
        </w:tc>
        <w:tc>
          <w:p xmlns:tce="http://www.TCE.com">
            <w:pPr>
              <w:pStyle w:val="BodyText"/>
            </w:pPr>
            <w:r>
              <w:t>Authorized Deviations in Provisions</w:t>
            </w:r>
          </w:p>
        </w:tc>
        <w:tc>
          <w:p xmlns:tce="http://www.TCE.com">
            <w:pPr>
              <w:pStyle w:val="BodyText"/>
            </w:pPr>
            <w:r>
              <w:t/>
            </w:r>
            <w:hyperlink r:id="rIdHyperlink658">
              <w:r>
                <w:rPr>
                  <w:rStyle w:val="Hyperlink"/>
                </w:rPr>
                <w:t>552.107-70</w:t>
              </w:r>
            </w:hyperlink>
            <w:r>
              <w:t>(a)</w:t>
            </w:r>
          </w:p>
        </w:tc>
        <w:tc>
          <w:p xmlns:tce="http://www.TCE.com">
            <w:pPr>
              <w:pStyle w:val="BodyText"/>
            </w:pPr>
            <w:r>
              <w:t>P</w:t>
            </w:r>
          </w:p>
        </w:tc>
        <w:tc>
          <w:p xmlns:tce="http://www.TCE.com">
            <w:pPr>
              <w:pStyle w:val="BodyText"/>
            </w:pPr>
            <w:r>
              <w:t>Y</w:t>
            </w:r>
          </w:p>
        </w:tc>
        <w:tc>
          <w:p xmlns:tce="http://www.TCE.com">
            <w:pPr>
              <w:pStyle w:val="BodyText"/>
            </w:pPr>
            <w:r>
              <w:t>K</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w:tc>
      </w:tr>
      <w:tr>
        <w:trPr>
          <w:cantSplit/>
        </w:trPr>
        <w:tc>
          <w:p xmlns:tce="http://www.TCE.com">
            <w:pPr>
              <w:pStyle w:val="BodyText"/>
            </w:pPr>
            <w:r>
              <w:t/>
            </w:r>
            <w:hyperlink r:id="rIdHyperlink659">
              <w:r>
                <w:rPr>
                  <w:rStyle w:val="Hyperlink"/>
                </w:rPr>
                <w:t>552.252-6</w:t>
              </w:r>
            </w:hyperlink>
            <w:r>
              <w:t/>
            </w:r>
          </w:p>
        </w:tc>
        <w:tc>
          <w:p xmlns:tce="http://www.TCE.com">
            <w:pPr>
              <w:pStyle w:val="BodyText"/>
            </w:pPr>
            <w:r>
              <w:t>Authorized Deviations in Clauses</w:t>
            </w:r>
          </w:p>
        </w:tc>
        <w:tc>
          <w:p xmlns:tce="http://www.TCE.com">
            <w:pPr>
              <w:pStyle w:val="BodyText"/>
            </w:pPr>
            <w:r>
              <w:t/>
            </w:r>
            <w:hyperlink r:id="rIdHyperlink660">
              <w:r>
                <w:rPr>
                  <w:rStyle w:val="Hyperlink"/>
                </w:rPr>
                <w:t>552.107-70</w:t>
              </w:r>
            </w:hyperlink>
            <w:r>
              <w:t>(b)</w:t>
            </w:r>
          </w:p>
        </w:tc>
        <w:tc>
          <w:p xmlns:tce="http://www.TCE.com">
            <w:pPr>
              <w:pStyle w:val="BodyText"/>
            </w:pPr>
            <w:r>
              <w:t>C</w:t>
            </w:r>
          </w:p>
        </w:tc>
        <w:tc>
          <w:p xmlns:tce="http://www.TCE.com">
            <w:pPr>
              <w:pStyle w:val="BodyText"/>
            </w:pPr>
            <w:r>
              <w:t>Y</w:t>
            </w:r>
          </w:p>
        </w:tc>
        <w:tc>
          <w:p xmlns:tce="http://www.TCE.com">
            <w:pPr>
              <w:pStyle w:val="BodyText"/>
            </w:pPr>
            <w:r>
              <w:t>I</w:t>
            </w:r>
          </w:p>
        </w:tc>
        <w:tc>
          <w:p xmlns:tce="http://www.TCE.com">
            <w:pPr>
              <w:pStyle w:val="BodyText"/>
            </w:pPr>
            <w:r>
              <w:t>A</w:t>
            </w:r>
          </w:p>
        </w:tc>
        <w:tc>
          <w:p xmlns:tce="http://www.TCE.com">
            <w:pPr>
              <w:pStyle w:val="BodyText"/>
            </w:pPr>
            <w:r>
              <w:t>A</w:t>
            </w:r>
          </w:p>
        </w:tc>
        <w:tc>
          <w:p/>
        </w:tc>
        <w:tc>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xmlns:tce="http://www.TCE.com">
            <w:pPr>
              <w:pStyle w:val="BodyText"/>
            </w:pPr>
            <w:r>
              <w:t>A</w:t>
            </w:r>
          </w:p>
        </w:tc>
        <w:tc>
          <w:p/>
        </w:tc>
        <w:tc>
          <w:p xmlns:tce="http://www.TCE.com">
            <w:pPr>
              <w:pStyle w:val="BodyText"/>
            </w:pPr>
            <w:r>
              <w:t>A</w:t>
            </w:r>
          </w:p>
        </w:tc>
        <w:tc>
          <w:p xmlns:tce="http://www.TCE.com">
            <w:pPr>
              <w:pStyle w:val="BodyText"/>
            </w:pPr>
            <w:r>
              <w:t>A</w:t>
            </w:r>
          </w:p>
        </w:tc>
        <w:tc>
          <w:p xmlns:tce="http://www.TCE.com">
            <w:pPr>
              <w:pStyle w:val="BodyText"/>
            </w:pPr>
            <w:r>
              <w:t>A</w:t>
            </w:r>
          </w:p>
        </w:tc>
        <w:tc>
          <w:p/>
        </w:tc>
      </w:tr>
    </w:tbl>
    <!--Topic unique_704-->
    <w:p xmlns:tce="http://www.TCE.com">
      <w:pPr>
        <w:pStyle w:val="Heading6"/>
      </w:pPr>
      <w:bookmarkStart w:id="3905" w:name="_Numd19e61910"/>
      <w:bookmarkStart w:id="3906" w:name="_Refd19e61910"/>
      <w:bookmarkStart w:id="3907" w:name="_Tocd19e61910"/>
      <w:r>
        <w:t/>
      </w:r>
      <w:r>
        <w:t>552.301-2</w:t>
      </w:r>
      <w:r>
        <w:t xml:space="preserve"> Matrix Notes.</w:t>
      </w:r>
      <w:bookmarkEnd w:id="3906"/>
      <w:bookmarkEnd w:id="3907"/>
      <w:bookmarkEnd w:id="3905"/>
    </w:p>
    <w:p xmlns:tce="http://www.TCE.com">
      <w:pPr>
        <w:pStyle w:val="BodyText"/>
      </w:pPr>
      <w:r>
        <w:t/>
      </w:r>
      <w:r>
        <w:rPr>
          <w:b w:val="true"/>
        </w:rPr>
        <w:t>Matrix Notes:</w:t>
      </w:r>
      <w:r>
        <w:t/>
      </w:r>
    </w:p>
    <w:p xmlns:tce="http://www.TCE.com">
      <w:pPr>
        <w:pStyle w:val="BodyText"/>
        <w:ind w:left="1080" w:firstLine="360"/>
      </w:pPr>
      <w:r>
        <w:t>1. The clauses and provisions prescribed for Federal Supply Schedule or Acquisitions for GSA Stock Program contracts do not have other types of contracts indicated. Those clauses and provisions may appear specifically in certain types of contracts within the Federal Supply Schedule or Acquisitions for GSA Stock Program contracts.</w:t>
      </w:r>
    </w:p>
    <!--Topic unique_708-->
    <w:p xmlns:tce="http://www.TCE.com">
      <w:pPr>
        <w:pStyle w:val="Heading3"/>
      </w:pPr>
      <w:bookmarkStart w:id="3908" w:name="_Numd19e61930"/>
      <w:bookmarkStart w:id="3909" w:name="_Refd19e61930"/>
      <w:bookmarkStart w:id="3910" w:name="_Tocd19e61930"/>
      <w:r>
        <w:t/>
      </w:r>
      <w:r>
        <w:t>Part 553</w:t>
      </w:r>
      <w:r>
        <w:t xml:space="preserve"> - Forms</w:t>
      </w:r>
      <w:bookmarkEnd w:id="3909"/>
      <w:bookmarkEnd w:id="3910"/>
      <w:bookmarkEnd w:id="3908"/>
    </w:p>
    <w:p xmlns:tce="http://www.TCE.com">
      <w:pPr>
        <w:pStyle w:val="ListBullet"/>
        <!--depth 1-->
        <w:numPr>
          <w:ilvl w:val="0"/>
          <w:numId w:val="832"/>
        </w:numPr>
      </w:pPr>
      <w:r>
        <w:t/>
      </w:r>
      <w:r>
        <w:rPr>
          <w:color w:val="0000FF"/>
        </w:rPr>
        <w:fldChar w:fldCharType="begin"/>
      </w:r>
      <w:r>
        <w:rPr>
          <w:color w:val="0000FF"/>
        </w:rPr>
        <w:instrText xml:space="preserve"> REF _Numd19e61999 \h </w:instrText>
      </w:r>
      <w:r>
        <w:fldChar w:fldCharType="separate"/>
      </w:r>
      <w:rPr>
        <w:color w:val="0000FF"/>
      </w:rPr>
      <w:r>
        <w:rPr>
          <w:u w:val="single"/>
        </w:rPr>
        <w:t>Subpart 553.1 - General</w:t>
      </w:r>
      <w:r>
        <w:rPr>
          <w:color w:val="0000FF"/>
        </w:rPr>
        <w:fldChar w:fldCharType="end"/>
      </w:r>
      <w:r>
        <w:t/>
      </w:r>
    </w:p>
    <w:p xmlns:tce="http://www.TCE.com">
      <w:pPr>
        <w:pStyle w:val="ListBullet2"/>
        <!--depth 2-->
        <w:numPr>
          <w:ilvl w:val="1"/>
          <w:numId w:val="833"/>
        </w:numPr>
      </w:pPr>
      <w:r>
        <w:t/>
      </w:r>
      <w:r>
        <w:rPr>
          <w:color w:val="0000FF"/>
        </w:rPr>
        <w:fldChar w:fldCharType="begin"/>
      </w:r>
      <w:r>
        <w:rPr>
          <w:color w:val="0000FF"/>
        </w:rPr>
        <w:instrText xml:space="preserve"> REF _Numd19e62012 \h </w:instrText>
      </w:r>
      <w:r>
        <w:fldChar w:fldCharType="separate"/>
      </w:r>
      <w:rPr>
        <w:color w:val="0000FF"/>
      </w:rPr>
      <w:r>
        <w:rPr>
          <w:u w:val="single"/>
        </w:rPr>
        <w:t>553.101 Requirements for use of forms.</w:t>
      </w:r>
      <w:r>
        <w:rPr>
          <w:color w:val="0000FF"/>
        </w:rPr>
        <w:fldChar w:fldCharType="end"/>
      </w:r>
      <w:r>
        <w:t/>
      </w:r>
    </w:p>
    <w:p xmlns:tce="http://www.TCE.com">
      <w:pPr>
        <w:pStyle w:val="ListBullet2"/>
        <!--depth 2-->
        <w:numPr>
          <w:ilvl w:val="1"/>
          <w:numId w:val="833"/>
        </w:numPr>
      </w:pPr>
      <w:r>
        <w:t/>
      </w:r>
      <w:r>
        <w:rPr>
          <w:color w:val="0000FF"/>
        </w:rPr>
        <w:fldChar w:fldCharType="begin"/>
      </w:r>
      <w:r>
        <w:rPr>
          <w:color w:val="0000FF"/>
        </w:rPr>
        <w:instrText xml:space="preserve"> REF _Numd19e62053 \h </w:instrText>
      </w:r>
      <w:r>
        <w:fldChar w:fldCharType="separate"/>
      </w:r>
      <w:rPr>
        <w:color w:val="0000FF"/>
      </w:rPr>
      <w:r>
        <w:rPr>
          <w:u w:val="single"/>
        </w:rPr>
        <w:t>553.102 Current editions.</w:t>
      </w:r>
      <w:r>
        <w:rPr>
          <w:color w:val="0000FF"/>
        </w:rPr>
        <w:fldChar w:fldCharType="end"/>
      </w:r>
      <w:r>
        <w:t/>
      </w:r>
    </w:p>
    <w:p xmlns:tce="http://www.TCE.com">
      <w:pPr>
        <w:pStyle w:val="ListBullet2"/>
        <!--depth 2-->
        <w:numPr>
          <w:ilvl w:val="1"/>
          <w:numId w:val="833"/>
        </w:numPr>
      </w:pPr>
      <w:r>
        <w:t/>
      </w:r>
      <w:r>
        <w:rPr>
          <w:color w:val="0000FF"/>
        </w:rPr>
        <w:fldChar w:fldCharType="begin"/>
      </w:r>
      <w:r>
        <w:rPr>
          <w:color w:val="0000FF"/>
        </w:rPr>
        <w:instrText xml:space="preserve"> REF _Numd19e62075 \h </w:instrText>
      </w:r>
      <w:r>
        <w:fldChar w:fldCharType="separate"/>
      </w:r>
      <w:rPr>
        <w:color w:val="0000FF"/>
      </w:rPr>
      <w:r>
        <w:rPr>
          <w:u w:val="single"/>
        </w:rPr>
        <w:t>553.170 Establishing and revising GSA Forms.</w:t>
      </w:r>
      <w:r>
        <w:rPr>
          <w:color w:val="0000FF"/>
        </w:rPr>
        <w:fldChar w:fldCharType="end"/>
      </w:r>
      <w:r>
        <w:t/>
      </w:r>
    </w:p>
    <w:p xmlns:tce="http://www.TCE.com">
      <w:pPr>
        <w:pStyle w:val="ListBullet"/>
        <!--depth 1-->
        <w:numPr>
          <w:ilvl w:val="0"/>
          <w:numId w:val="832"/>
        </w:numPr>
      </w:pPr>
      <w:r>
        <w:t/>
      </w:r>
      <w:r>
        <w:rPr>
          <w:color w:val="0000FF"/>
        </w:rPr>
        <w:fldChar w:fldCharType="begin"/>
      </w:r>
      <w:r>
        <w:rPr>
          <w:color w:val="0000FF"/>
        </w:rPr>
        <w:instrText xml:space="preserve"> REF _Numd19e62146 \h </w:instrText>
      </w:r>
      <w:r>
        <w:fldChar w:fldCharType="separate"/>
      </w:r>
      <w:rPr>
        <w:color w:val="0000FF"/>
      </w:rPr>
      <w:r>
        <w:rPr>
          <w:u w:val="single"/>
        </w:rPr>
        <w:t>Subpart 553.3 - Forms Used in Acquisitions</w:t>
      </w:r>
      <w:r>
        <w:rPr>
          <w:color w:val="0000FF"/>
        </w:rPr>
        <w:fldChar w:fldCharType="end"/>
      </w:r>
      <w:r>
        <w:t/>
      </w:r>
    </w:p>
    <w:p xmlns:tce="http://www.TCE.com">
      <w:pPr>
        <w:pStyle w:val="ListBullet2"/>
        <!--depth 2-->
        <w:numPr>
          <w:ilvl w:val="1"/>
          <w:numId w:val="834"/>
        </w:numPr>
      </w:pPr>
      <w:r>
        <w:t/>
      </w:r>
      <w:r>
        <w:rPr>
          <w:color w:val="0000FF"/>
        </w:rPr>
        <w:fldChar w:fldCharType="begin"/>
      </w:r>
      <w:r>
        <w:rPr>
          <w:color w:val="0000FF"/>
        </w:rPr>
        <w:instrText xml:space="preserve"> REF _Numd19e62159 \h </w:instrText>
      </w:r>
      <w:r>
        <w:fldChar w:fldCharType="separate"/>
      </w:r>
      <w:rPr>
        <w:color w:val="0000FF"/>
      </w:rPr>
      <w:r>
        <w:rPr>
          <w:u w:val="single"/>
        </w:rPr>
        <w:t>553.300 Listing of Standard, Optional, and Agency forms.</w:t>
      </w:r>
      <w:r>
        <w:rPr>
          <w:color w:val="0000FF"/>
        </w:rPr>
        <w:fldChar w:fldCharType="end"/>
      </w:r>
      <w:r>
        <w:t/>
      </w:r>
    </w:p>
    <!--Topic unique_709-->
    <w:p xmlns:tce="http://www.TCE.com">
      <w:pPr>
        <w:pStyle w:val="Heading4"/>
      </w:pPr>
      <w:bookmarkStart w:id="3911" w:name="_Numd19e61999"/>
      <w:bookmarkStart w:id="3912" w:name="_Refd19e61999"/>
      <w:bookmarkStart w:id="3913" w:name="_Tocd19e61999"/>
      <w:r>
        <w:t/>
      </w:r>
      <w:r>
        <w:t>Subpart 553.1</w:t>
      </w:r>
      <w:r>
        <w:t xml:space="preserve"> - General</w:t>
      </w:r>
      <w:bookmarkEnd w:id="3912"/>
      <w:bookmarkEnd w:id="3913"/>
      <w:bookmarkEnd w:id="3911"/>
    </w:p>
    <!--Topic unique_710-->
    <w:p xmlns:tce="http://www.TCE.com">
      <w:pPr>
        <w:pStyle w:val="Heading5"/>
      </w:pPr>
      <w:bookmarkStart w:id="3914" w:name="_Numd19e62012"/>
      <w:bookmarkStart w:id="3915" w:name="_Refd19e62012"/>
      <w:bookmarkStart w:id="3916" w:name="_Tocd19e62012"/>
      <w:r>
        <w:t/>
      </w:r>
      <w:r>
        <w:t>553.101</w:t>
      </w:r>
      <w:r>
        <w:t xml:space="preserve"> Requirements for use of forms.</w:t>
      </w:r>
      <w:bookmarkEnd w:id="3915"/>
      <w:bookmarkEnd w:id="3916"/>
      <w:bookmarkEnd w:id="3914"/>
    </w:p>
    <w:p xmlns:tce="http://www.TCE.com">
      <w:pPr>
        <w:pStyle w:val="BodyText"/>
      </w:pPr>
      <w:r>
        <w:t>Parts 501–552 and 570 prescribe the requirements for use of GSA forms illustrated or referenced in this part. You may identify the prescription as follows:</w:t>
      </w:r>
    </w:p>
    <w:p xmlns:tce="http://www.TCE.com">
      <w:pPr>
        <w:pStyle w:val="ListNumber"/>
        <!--depth 1-->
        <w:numPr>
          <w:ilvl w:val="0"/>
          <w:numId w:val="835"/>
        </w:numPr>
      </w:pPr>
      <w:bookmarkStart w:id="3918" w:name="_Tocd19e62023"/>
      <w:bookmarkStart w:id="3917" w:name="_Refd19e62023"/>
      <w:r>
        <w:t/>
      </w:r>
      <w:r>
        <w:t>(a)</w:t>
      </w:r>
      <w:r>
        <w:t xml:space="preserve"> </w:t>
      </w:r>
      <w:r>
        <w:rPr>
          <w:i/>
        </w:rPr>
        <w:t>Forms available on-line</w:t>
      </w:r>
      <w:r>
        <w:t>. The list of forms available on-line in 553.370-1 identifies the basic prescription for each referenced form.</w:t>
      </w:r>
    </w:p>
    <w:p xmlns:tce="http://www.TCE.com">
      <w:pPr>
        <w:pStyle w:val="ListNumber"/>
        <!--depth 1-->
        <w:numPr>
          <w:ilvl w:val="0"/>
          <w:numId w:val="835"/>
        </w:numPr>
      </w:pPr>
      <w:r>
        <w:t/>
      </w:r>
      <w:r>
        <w:t>(b)</w:t>
      </w:r>
      <w:r>
        <w:t xml:space="preserve"> </w:t>
      </w:r>
      <w:r>
        <w:rPr>
          <w:i/>
        </w:rPr>
        <w:t>Illustrated forms</w:t>
      </w:r>
      <w:r>
        <w:t>. The prescription for each illustrated form is identified by a cross-reference shown on the illustration. When a form is mentioned in more than one place in this regulation, the section referenced on the illustration is the section that contains the basic prescription.</w:t>
      </w:r>
      <w:bookmarkEnd w:id="3917"/>
      <w:bookmarkEnd w:id="3918"/>
    </w:p>
    <!--Topic unique_711-->
    <w:p xmlns:tce="http://www.TCE.com">
      <w:pPr>
        <w:pStyle w:val="Heading5"/>
      </w:pPr>
      <w:bookmarkStart w:id="3919" w:name="_Numd19e62053"/>
      <w:bookmarkStart w:id="3920" w:name="_Refd19e62053"/>
      <w:bookmarkStart w:id="3921" w:name="_Tocd19e62053"/>
      <w:r>
        <w:t/>
      </w:r>
      <w:r>
        <w:t>553.102</w:t>
      </w:r>
      <w:r>
        <w:t xml:space="preserve"> Current editions.</w:t>
      </w:r>
      <w:bookmarkEnd w:id="3920"/>
      <w:bookmarkEnd w:id="3921"/>
      <w:bookmarkEnd w:id="3919"/>
    </w:p>
    <w:p xmlns:tce="http://www.TCE.com">
      <w:pPr>
        <w:pStyle w:val="BodyText"/>
      </w:pPr>
      <w:r>
        <w:t xml:space="preserve">You must use the current edition of the forms identified in </w:t>
      </w:r>
      <w:r>
        <w:rPr>
          <w:color w:val="0000FF"/>
        </w:rPr>
        <w:fldChar w:fldCharType="begin"/>
      </w:r>
      <w:r>
        <w:rPr>
          <w:color w:val="0000FF"/>
        </w:rPr>
        <w:instrText xml:space="preserve"> REF _Numd19e62146 \h </w:instrText>
      </w:r>
      <w:r>
        <w:fldChar w:fldCharType="separate"/>
      </w:r>
      <w:rPr>
        <w:color w:val="0000FF"/>
      </w:rPr>
      <w:r>
        <w:rPr>
          <w:u w:val="single"/>
        </w:rPr>
        <w:t>subpart  553.3</w:t>
      </w:r>
      <w:r>
        <w:rPr>
          <w:color w:val="0000FF"/>
        </w:rPr>
        <w:fldChar w:fldCharType="end"/>
      </w:r>
      <w:r>
        <w:t xml:space="preserve"> unless otherwise authorized under this regulation.</w:t>
      </w:r>
    </w:p>
    <!--Topic unique_712-->
    <w:p xmlns:tce="http://www.TCE.com">
      <w:pPr>
        <w:pStyle w:val="Heading5"/>
      </w:pPr>
      <w:bookmarkStart w:id="3922" w:name="_Numd19e62075"/>
      <w:bookmarkStart w:id="3923" w:name="_Refd19e62075"/>
      <w:bookmarkStart w:id="3924" w:name="_Tocd19e62075"/>
      <w:r>
        <w:t/>
      </w:r>
      <w:r>
        <w:t>553.170</w:t>
      </w:r>
      <w:r>
        <w:t xml:space="preserve"> Establishing and revising GSA Forms.</w:t>
      </w:r>
      <w:bookmarkEnd w:id="3923"/>
      <w:bookmarkEnd w:id="3924"/>
      <w:bookmarkEnd w:id="3922"/>
    </w:p>
    <w:p xmlns:tce="http://www.TCE.com">
      <w:pPr>
        <w:pStyle w:val="ListNumber"/>
        <!--depth 1-->
        <w:numPr>
          <w:ilvl w:val="0"/>
          <w:numId w:val="836"/>
        </w:numPr>
      </w:pPr>
      <w:r>
        <w:t/>
      </w:r>
      <w:r>
        <w:t>(a)</w:t>
      </w:r>
      <w:r>
        <w:t xml:space="preserve"> GSA Order OGP 1824.1, GSA Forms Management Program Handbook, outlines requirements, responsibilities, standards, policies, and procedures for the GSA Forms Management Program, including the instruction that.</w:t>
      </w:r>
    </w:p>
    <w:p xmlns:tce="http://www.TCE.com">
      <w:pPr>
        <w:pStyle w:val="ListNumber3"/>
        <!--depth 3-->
        <w:numPr>
          <w:ilvl w:val="2"/>
          <w:numId w:val="838"/>
        </w:numPr>
      </w:pPr>
      <w:bookmarkStart w:id="3926" w:name="_Tocd19e62095"/>
      <w:bookmarkStart w:id="3925" w:name="_Refd19e62095"/>
      <w:r>
        <w:t/>
      </w:r>
      <w:r>
        <w:t>(i)</w:t>
      </w:r>
      <w:r>
        <w:t xml:space="preserve">  If two or more GSA Services or Offices use an acquisition related GSA form, the Office of Acquisition Policy maintains the form.</w:t>
      </w:r>
    </w:p>
    <w:p xmlns:tce="http://www.TCE.com">
      <w:pPr>
        <w:pStyle w:val="ListNumber3"/>
        <!--depth 3-->
        <w:numPr>
          <w:ilvl w:val="2"/>
          <w:numId w:val="838"/>
        </w:numPr>
      </w:pPr>
      <w:r>
        <w:t/>
      </w:r>
      <w:r>
        <w:t>(ii)</w:t>
      </w:r>
      <w:r>
        <w:t xml:space="preserve">  If only one GSA Service or Office uses a GSA form or if the form is used for a contract type unique to one Service or Office (e.g.,construction contracts), that Service or Office is responsible for maintaining the form.</w:t>
      </w:r>
      <w:bookmarkEnd w:id="3925"/>
      <w:bookmarkEnd w:id="3926"/>
    </w:p>
    <w:p xmlns:tce="http://www.TCE.com">
      <w:pPr>
        <w:pStyle w:val="ListNumber"/>
        <!--depth 1-->
        <w:numPr>
          <w:ilvl w:val="0"/>
          <w:numId w:val="836"/>
        </w:numPr>
      </w:pPr>
      <w:r>
        <w:t/>
      </w:r>
      <w:r>
        <w:t>(b)</w:t>
      </w:r>
      <w:r>
        <w:t xml:space="preserve"> To establish a new GSA Form, request changes to an existing form, or cancel an existing form, please reference the FAQs found at the GSA Forms library at </w:t>
      </w:r>
      <w:hyperlink r:id="rIdHyperlink661">
        <w:r>
          <w:rPr>
            <w:rStyle w:val="Hyperlink"/>
          </w:rPr>
          <w:t>https://www.gsa.gov/reference/forms</w:t>
        </w:r>
      </w:hyperlink>
      <w:r>
        <w:t>.</w:t>
      </w:r>
    </w:p>
    <w:p xmlns:tce="http://www.TCE.com">
      <w:pPr>
        <w:pStyle w:val="ListNumber3"/>
        <!--depth 3-->
        <w:numPr>
          <w:ilvl w:val="2"/>
          <w:numId w:val="840"/>
        </w:numPr>
      </w:pPr>
      <w:r>
        <w:t/>
      </w:r>
      <w:r>
        <w:t>(i)</w:t>
      </w:r>
      <w:r>
        <w:t xml:space="preserve">  Any proposed new or revised GSA acquisition related form must be submitted to the Office of Acquisition Policy for review and concurrence.</w:t>
      </w:r>
    </w:p>
    <!--Topic unique_713-->
    <w:p xmlns:tce="http://www.TCE.com">
      <w:pPr>
        <w:pStyle w:val="Heading4"/>
      </w:pPr>
      <w:bookmarkStart w:id="3927" w:name="_Numd19e62146"/>
      <w:bookmarkStart w:id="3928" w:name="_Refd19e62146"/>
      <w:bookmarkStart w:id="3929" w:name="_Tocd19e62146"/>
      <w:r>
        <w:t/>
      </w:r>
      <w:r>
        <w:t>Subpart 553.3</w:t>
      </w:r>
      <w:r>
        <w:t xml:space="preserve"> - Forms Used in Acquisitions</w:t>
      </w:r>
      <w:bookmarkEnd w:id="3928"/>
      <w:bookmarkEnd w:id="3929"/>
      <w:bookmarkEnd w:id="3927"/>
    </w:p>
    <!--Topic unique_714-->
    <w:p xmlns:tce="http://www.TCE.com">
      <w:pPr>
        <w:pStyle w:val="Heading5"/>
      </w:pPr>
      <w:bookmarkStart w:id="3930" w:name="_Numd19e62159"/>
      <w:bookmarkStart w:id="3931" w:name="_Refd19e62159"/>
      <w:bookmarkStart w:id="3932" w:name="_Tocd19e62159"/>
      <w:r>
        <w:t/>
      </w:r>
      <w:r>
        <w:t>553.300</w:t>
      </w:r>
      <w:r>
        <w:t xml:space="preserve"> Listing of Standard, Optional, and Agency forms.</w:t>
      </w:r>
      <w:bookmarkEnd w:id="3931"/>
      <w:bookmarkEnd w:id="3932"/>
      <w:bookmarkEnd w:id="3930"/>
    </w:p>
    <w:p xmlns:tce="http://www.TCE.com">
      <w:pPr>
        <w:pStyle w:val="ListNumber"/>
        <!--depth 1-->
        <w:numPr>
          <w:ilvl w:val="0"/>
          <w:numId w:val="841"/>
        </w:numPr>
      </w:pPr>
      <w:r>
        <w:t/>
      </w:r>
      <w:r>
        <w:t>(a)</w:t>
      </w:r>
      <w:r>
        <w:t xml:space="preserve">  This subpart lists standard and GSA forms prescribed or referenced in Parts </w:t>
      </w:r>
      <w:r>
        <w:rPr>
          <w:color w:val="0000FF"/>
        </w:rPr>
        <w:fldChar w:fldCharType="begin"/>
      </w:r>
      <w:r>
        <w:rPr>
          <w:color w:val="0000FF"/>
        </w:rPr>
        <w:instrText xml:space="preserve"> REF _Numd19e7187 \h </w:instrText>
      </w:r>
      <w:r>
        <w:fldChar w:fldCharType="separate"/>
      </w:r>
      <w:rPr>
        <w:color w:val="0000FF"/>
      </w:rPr>
      <w:r>
        <w:rPr>
          <w:u w:val="single"/>
        </w:rPr>
        <w:t>501</w:t>
      </w:r>
      <w:r>
        <w:rPr>
          <w:color w:val="0000FF"/>
        </w:rPr>
        <w:fldChar w:fldCharType="end"/>
      </w:r>
      <w:r>
        <w:t xml:space="preserve">–551 and </w:t>
      </w:r>
      <w:r>
        <w:rPr>
          <w:color w:val="0000FF"/>
        </w:rPr>
        <w:fldChar w:fldCharType="begin"/>
      </w:r>
      <w:r>
        <w:rPr>
          <w:color w:val="0000FF"/>
        </w:rPr>
        <w:instrText xml:space="preserve"> REF _Numd19e68110 \h </w:instrText>
      </w:r>
      <w:r>
        <w:fldChar w:fldCharType="separate"/>
      </w:r>
      <w:rPr>
        <w:color w:val="0000FF"/>
      </w:rPr>
      <w:r>
        <w:rPr>
          <w:u w:val="single"/>
        </w:rPr>
        <w:t>571</w:t>
      </w:r>
      <w:r>
        <w:rPr>
          <w:color w:val="0000FF"/>
        </w:rPr>
        <w:fldChar w:fldCharType="end"/>
      </w:r>
      <w:r>
        <w:t>.</w:t>
      </w:r>
    </w:p>
    <w:p xmlns:tce="http://www.TCE.com">
      <w:pPr>
        <w:pStyle w:val="ListNumber"/>
        <!--depth 1-->
        <w:numPr>
          <w:ilvl w:val="0"/>
          <w:numId w:val="841"/>
        </w:numPr>
      </w:pPr>
      <w:r>
        <w:t/>
      </w:r>
      <w:r>
        <w:t>(b)</w:t>
      </w:r>
      <w:r>
        <w:t xml:space="preserve">  This subpart does not list standard forms listed in the FAR.</w:t>
      </w:r>
    </w:p>
    <w:p xmlns:tce="http://www.TCE.com">
      <w:pPr>
        <w:pStyle w:val="ListNumber"/>
        <!--depth 1-->
        <w:numPr>
          <w:ilvl w:val="0"/>
          <w:numId w:val="841"/>
        </w:numPr>
      </w:pPr>
      <w:r>
        <w:t/>
      </w:r>
      <w:r>
        <w:t>(c)</w:t>
      </w:r>
      <w:r>
        <w:t xml:space="preserve"> Access the forms listed below on the GSA Forms Library at </w:t>
      </w:r>
      <w:hyperlink r:id="rIdHyperlink662">
        <w:r>
          <w:rPr>
            <w:rStyle w:val="Hyperlink"/>
          </w:rPr>
          <w:t>https://www.gsa.gov/forms</w:t>
        </w:r>
      </w:hyperlink>
      <w:r>
        <w:t>.</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Form No.</w:t>
            </w:r>
          </w:p>
        </w:tc>
        <w:tc>
          <w:p xmlns:tce="http://www.TCE.com">
            <w:pPr>
              <w:pStyle w:val="BodyText"/>
            </w:pPr>
            <w:r>
              <w:t>Title</w:t>
            </w:r>
          </w:p>
        </w:tc>
        <w:tc>
          <w:p xmlns:tce="http://www.TCE.com">
            <w:pPr>
              <w:pStyle w:val="BodyText"/>
            </w:pPr>
            <w:r>
              <w:t>Reference(s)</w:t>
            </w:r>
          </w:p>
        </w:tc>
      </w:tr>
      <w:tr>
        <w:trPr>
          <w:cantSplit/>
        </w:trPr>
        <w:tc>
          <w:p xmlns:tce="http://www.TCE.com">
            <w:pPr>
              <w:pStyle w:val="BodyText"/>
            </w:pPr>
            <w:r>
              <w:t>Standard Form 2</w:t>
            </w:r>
          </w:p>
        </w:tc>
        <w:tc>
          <w:p xmlns:tce="http://www.TCE.com">
            <w:pPr>
              <w:pStyle w:val="BodyText"/>
            </w:pPr>
            <w:r>
              <w:t>U.S. Government Lease for Real Property</w:t>
            </w:r>
          </w:p>
        </w:tc>
        <w:tc>
          <w:p xmlns:tce="http://www.TCE.com">
            <w:pPr>
              <w:pStyle w:val="BodyText"/>
            </w:pPr>
            <w:r>
              <w:t/>
            </w:r>
            <w:r>
              <w:rPr>
                <w:color w:val="0000FF"/>
              </w:rPr>
              <w:fldChar w:fldCharType="begin"/>
            </w:r>
            <w:r>
              <w:rPr>
                <w:color w:val="0000FF"/>
              </w:rPr>
              <w:instrText xml:space="preserve"> REF _Numd19e68028 \h </w:instrText>
            </w:r>
            <w:r>
              <w:fldChar w:fldCharType="separate"/>
            </w:r>
            <w:rPr>
              <w:color w:val="0000FF"/>
            </w:rPr>
            <w:r>
              <w:rPr>
                <w:u w:val="single"/>
              </w:rPr>
              <w:t>570.801</w:t>
            </w:r>
            <w:r>
              <w:rPr>
                <w:color w:val="0000FF"/>
              </w:rPr>
              <w:fldChar w:fldCharType="end"/>
            </w:r>
            <w:r>
              <w:t/>
            </w:r>
          </w:p>
        </w:tc>
      </w:tr>
      <w:tr>
        <w:trPr>
          <w:cantSplit/>
        </w:trPr>
        <w:tc>
          <w:p xmlns:tce="http://www.TCE.com">
            <w:pPr>
              <w:pStyle w:val="BodyText"/>
            </w:pPr>
            <w:r>
              <w:t>Standard Form 33</w:t>
            </w:r>
          </w:p>
        </w:tc>
        <w:tc>
          <w:p xmlns:tce="http://www.TCE.com">
            <w:pPr>
              <w:pStyle w:val="BodyText"/>
            </w:pPr>
            <w:r>
              <w:t>Solicitation, Offer, and Award</w:t>
            </w:r>
          </w:p>
        </w:tc>
        <w:tc>
          <w:p xmlns:tce="http://www.TCE.com">
            <w:pPr>
              <w:pStyle w:val="BodyText"/>
            </w:pPr>
            <w:r>
              <w:t/>
            </w:r>
            <w:r>
              <w:rPr>
                <w:color w:val="0000FF"/>
              </w:rPr>
              <w:fldChar w:fldCharType="begin"/>
            </w:r>
            <w:r>
              <w:rPr>
                <w:color w:val="0000FF"/>
              </w:rPr>
              <w:instrText xml:space="preserve"> REF _Numd19e13118 \h </w:instrText>
            </w:r>
            <w:r>
              <w:fldChar w:fldCharType="separate"/>
            </w:r>
            <w:rPr>
              <w:color w:val="0000FF"/>
            </w:rPr>
            <w:r>
              <w:rPr>
                <w:u w:val="single"/>
              </w:rPr>
              <w:t>514.201-2</w:t>
            </w:r>
            <w:r>
              <w:rPr>
                <w:color w:val="0000FF"/>
              </w:rPr>
              <w:fldChar w:fldCharType="end"/>
            </w:r>
            <w:r>
              <w:t/>
            </w:r>
          </w:p>
        </w:tc>
      </w:tr>
      <w:tr>
        <w:trPr>
          <w:cantSplit/>
        </w:trPr>
        <w:tc>
          <w:p xmlns:tce="http://www.TCE.com">
            <w:pPr>
              <w:pStyle w:val="BodyText"/>
            </w:pPr>
            <w:r>
              <w:t>GSA Form 184</w:t>
            </w:r>
          </w:p>
        </w:tc>
        <w:tc>
          <w:p xmlns:tce="http://www.TCE.com">
            <w:pPr>
              <w:pStyle w:val="BodyText"/>
            </w:pPr>
            <w:r>
              <w:t>Construction Progress Report</w:t>
            </w:r>
          </w:p>
        </w:tc>
        <w:tc>
          <w:p xmlns:tce="http://www.TCE.com">
            <w:pPr>
              <w:pStyle w:val="BodyText"/>
            </w:pPr>
            <w:r>
              <w:t/>
            </w:r>
            <w:r>
              <w:t/>
            </w:r>
          </w:p>
        </w:tc>
      </w:tr>
      <w:tr>
        <w:trPr>
          <w:cantSplit/>
        </w:trPr>
        <w:tc>
          <w:p xmlns:tce="http://www.TCE.com">
            <w:pPr>
              <w:pStyle w:val="BodyText"/>
            </w:pPr>
            <w:r>
              <w:t>GSA Form 184A</w:t>
            </w:r>
          </w:p>
        </w:tc>
        <w:tc>
          <w:p xmlns:tce="http://www.TCE.com">
            <w:pPr>
              <w:pStyle w:val="BodyText"/>
            </w:pPr>
            <w:r>
              <w:t>Construction Progress Report (Work Branch Breakdown)</w:t>
            </w:r>
          </w:p>
        </w:tc>
        <w:tc>
          <w:p xmlns:tce="http://www.TCE.com">
            <w:pPr>
              <w:pStyle w:val="BodyText"/>
            </w:pPr>
            <w:r>
              <w:t/>
            </w:r>
            <w:r>
              <w:t/>
            </w:r>
          </w:p>
        </w:tc>
      </w:tr>
      <w:tr>
        <w:trPr>
          <w:cantSplit/>
        </w:trPr>
        <w:tc>
          <w:p xmlns:tce="http://www.TCE.com">
            <w:pPr>
              <w:pStyle w:val="BodyText"/>
            </w:pPr>
            <w:r>
              <w:t>GSA Form 184B</w:t>
            </w:r>
          </w:p>
        </w:tc>
        <w:tc>
          <w:p xmlns:tce="http://www.TCE.com">
            <w:pPr>
              <w:pStyle w:val="BodyText"/>
            </w:pPr>
            <w:r>
              <w:t>Construction Progress Report (Change Order Breakdown)</w:t>
            </w:r>
          </w:p>
        </w:tc>
        <w:tc>
          <w:p xmlns:tce="http://www.TCE.com">
            <w:pPr>
              <w:pStyle w:val="BodyText"/>
            </w:pPr>
            <w:r>
              <w:t/>
            </w:r>
            <w:r>
              <w:t/>
            </w:r>
          </w:p>
        </w:tc>
      </w:tr>
      <w:tr>
        <w:trPr>
          <w:cantSplit/>
        </w:trPr>
        <w:tc>
          <w:p xmlns:tce="http://www.TCE.com">
            <w:pPr>
              <w:pStyle w:val="BodyText"/>
            </w:pPr>
            <w:r>
              <w:t>GSA Form 300</w:t>
            </w:r>
          </w:p>
        </w:tc>
        <w:tc>
          <w:p xmlns:tce="http://www.TCE.com">
            <w:pPr>
              <w:pStyle w:val="BodyText"/>
            </w:pPr>
            <w:r>
              <w:t>Order for Supplies and Services</w:t>
            </w:r>
          </w:p>
        </w:tc>
        <w:tc>
          <w:p xmlns:tce="http://www.TCE.com">
            <w:pPr>
              <w:pStyle w:val="BodyText"/>
            </w:pPr>
            <w:r>
              <w:t/>
            </w:r>
            <w:r>
              <w:t xml:space="preserve">(b), 505.503, </w:t>
            </w:r>
            <w:r>
              <w:rPr>
                <w:color w:val="0000FF"/>
              </w:rPr>
              <w:fldChar w:fldCharType="begin"/>
            </w:r>
            <w:r>
              <w:rPr>
                <w:color w:val="0000FF"/>
              </w:rPr>
              <w:instrText xml:space="preserve"> REF _Numd19e66793 \h </w:instrText>
            </w:r>
            <w:r>
              <w:fldChar w:fldCharType="separate"/>
            </w:r>
            <w:rPr>
              <w:color w:val="0000FF"/>
            </w:rPr>
            <w:r>
              <w:rPr>
                <w:u w:val="single"/>
              </w:rPr>
              <w:t>570.502-2</w:t>
            </w:r>
            <w:r>
              <w:rPr>
                <w:color w:val="0000FF"/>
              </w:rPr>
              <w:fldChar w:fldCharType="end"/>
            </w:r>
            <w:r>
              <w:t/>
            </w:r>
          </w:p>
        </w:tc>
      </w:tr>
      <w:tr>
        <w:trPr>
          <w:cantSplit/>
        </w:trPr>
        <w:tc>
          <w:p xmlns:tce="http://www.TCE.com">
            <w:pPr>
              <w:pStyle w:val="BodyText"/>
            </w:pPr>
            <w:r>
              <w:t>GSA Form 300A</w:t>
            </w:r>
          </w:p>
        </w:tc>
        <w:tc>
          <w:p xmlns:tce="http://www.TCE.com">
            <w:pPr>
              <w:pStyle w:val="BodyText"/>
            </w:pPr>
            <w:r>
              <w:t>Order for Supplies and Services (Continuation)</w:t>
            </w:r>
          </w:p>
        </w:tc>
        <w:tc>
          <w:p xmlns:tce="http://www.TCE.com">
            <w:pPr>
              <w:pStyle w:val="BodyText"/>
            </w:pPr>
            <w:r>
              <w:t/>
            </w:r>
            <w:r>
              <w:t>(a)(3)</w:t>
            </w:r>
          </w:p>
        </w:tc>
      </w:tr>
      <w:tr>
        <w:trPr>
          <w:cantSplit/>
        </w:trPr>
        <w:tc>
          <w:p xmlns:tce="http://www.TCE.com">
            <w:pPr>
              <w:pStyle w:val="BodyText"/>
            </w:pPr>
            <w:r>
              <w:t>GSA Form 308</w:t>
            </w:r>
          </w:p>
        </w:tc>
        <w:tc>
          <w:p xmlns:tce="http://www.TCE.com">
            <w:pPr>
              <w:pStyle w:val="BodyText"/>
            </w:pPr>
            <w:r>
              <w:t>Notice of Inspection</w:t>
            </w:r>
          </w:p>
        </w:tc>
        <w:tc>
          <w:p xmlns:tce="http://www.TCE.com">
            <w:pPr>
              <w:pStyle w:val="BodyText"/>
            </w:pPr>
            <w:r>
              <w:t/>
            </w:r>
            <w:r>
              <w:rPr>
                <w:color w:val="0000FF"/>
              </w:rPr>
              <w:fldChar w:fldCharType="begin"/>
            </w:r>
            <w:r>
              <w:rPr>
                <w:color w:val="0000FF"/>
              </w:rPr>
              <w:instrText xml:space="preserve"> REF _Numd19e43689 \h </w:instrText>
            </w:r>
            <w:r>
              <w:fldChar w:fldCharType="separate"/>
            </w:r>
            <w:rPr>
              <w:color w:val="0000FF"/>
            </w:rPr>
            <w:r>
              <w:rPr>
                <w:u w:val="single"/>
              </w:rPr>
              <w:t>552.246-71</w:t>
            </w:r>
            <w:r>
              <w:rPr>
                <w:color w:val="0000FF"/>
              </w:rPr>
              <w:fldChar w:fldCharType="end"/>
            </w:r>
            <w:r>
              <w:t/>
            </w:r>
          </w:p>
        </w:tc>
      </w:tr>
      <w:tr>
        <w:trPr>
          <w:cantSplit/>
        </w:trPr>
        <w:tc>
          <w:p xmlns:tce="http://www.TCE.com">
            <w:pPr>
              <w:pStyle w:val="BodyText"/>
            </w:pPr>
            <w:r>
              <w:t>GSA Form 527</w:t>
            </w:r>
          </w:p>
        </w:tc>
        <w:tc>
          <w:p xmlns:tce="http://www.TCE.com">
            <w:pPr>
              <w:pStyle w:val="BodyText"/>
            </w:pPr>
            <w:r>
              <w:t>Contractor’s Qualifications and Financial Information</w:t>
            </w:r>
          </w:p>
        </w:tc>
        <w:tc>
          <w:p xmlns:tce="http://www.TCE.com">
            <w:pPr>
              <w:pStyle w:val="BodyText"/>
            </w:pPr>
            <w:r>
              <w:t/>
            </w:r>
            <w:r>
              <w:rPr>
                <w:color w:val="0000FF"/>
              </w:rPr>
              <w:fldChar w:fldCharType="begin"/>
            </w:r>
            <w:r>
              <w:rPr>
                <w:color w:val="0000FF"/>
              </w:rPr>
              <w:instrText xml:space="preserve"> REF _Numd19e10020 \h </w:instrText>
            </w:r>
            <w:r>
              <w:fldChar w:fldCharType="separate"/>
            </w:r>
            <w:rPr>
              <w:color w:val="0000FF"/>
            </w:rPr>
            <w:r>
              <w:rPr>
                <w:u w:val="single"/>
              </w:rPr>
              <w:t>509.105-1</w:t>
            </w:r>
            <w:r>
              <w:rPr>
                <w:color w:val="0000FF"/>
              </w:rPr>
              <w:fldChar w:fldCharType="end"/>
            </w:r>
            <w:r>
              <w:t>(a)</w:t>
            </w:r>
          </w:p>
        </w:tc>
      </w:tr>
      <w:tr>
        <w:trPr>
          <w:cantSplit/>
        </w:trPr>
        <w:tc>
          <w:p xmlns:tce="http://www.TCE.com">
            <w:pPr>
              <w:pStyle w:val="BodyText"/>
            </w:pPr>
            <w:r>
              <w:t>GSA Form 533-1</w:t>
            </w:r>
          </w:p>
        </w:tc>
        <w:tc>
          <w:p xmlns:tce="http://www.TCE.com">
            <w:pPr>
              <w:pStyle w:val="BodyText"/>
            </w:pPr>
            <w:r>
              <w:t>Administrative Difference Statement for Temporary Duty Travel</w:t>
            </w:r>
          </w:p>
        </w:tc>
        <w:tc>
          <w:p xmlns:tce="http://www.TCE.com">
            <w:pPr>
              <w:pStyle w:val="BodyText"/>
            </w:pPr>
            <w:r>
              <w:t/>
            </w:r>
            <w:r>
              <w:t/>
            </w:r>
          </w:p>
        </w:tc>
      </w:tr>
      <w:tr>
        <w:trPr>
          <w:cantSplit/>
        </w:trPr>
        <w:tc>
          <w:p xmlns:tce="http://www.TCE.com">
            <w:pPr>
              <w:pStyle w:val="BodyText"/>
            </w:pPr>
            <w:r>
              <w:t>GSA Form 1142</w:t>
            </w:r>
          </w:p>
        </w:tc>
        <w:tc>
          <w:p xmlns:tce="http://www.TCE.com">
            <w:pPr>
              <w:pStyle w:val="BodyText"/>
            </w:pPr>
            <w:r>
              <w:t>Release of Claims</w:t>
            </w:r>
          </w:p>
        </w:tc>
        <w:tc>
          <w:p xmlns:tce="http://www.TCE.com">
            <w:pPr>
              <w:pStyle w:val="BodyText"/>
            </w:pPr>
            <w:r>
              <w:t/>
            </w:r>
            <w:r>
              <w:rPr>
                <w:color w:val="0000FF"/>
              </w:rPr>
              <w:fldChar w:fldCharType="begin"/>
            </w:r>
            <w:r>
              <w:rPr>
                <w:color w:val="0000FF"/>
              </w:rPr>
              <w:instrText xml:space="preserve"> REF _Numd19e19674 \h </w:instrText>
            </w:r>
            <w:r>
              <w:fldChar w:fldCharType="separate"/>
            </w:r>
            <w:rPr>
              <w:color w:val="0000FF"/>
            </w:rPr>
            <w:r>
              <w:rPr>
                <w:u w:val="single"/>
              </w:rPr>
              <w:t>532.905-70</w:t>
            </w:r>
            <w:r>
              <w:rPr>
                <w:color w:val="0000FF"/>
              </w:rPr>
              <w:fldChar w:fldCharType="end"/>
            </w:r>
            <w:r>
              <w:t xml:space="preserve">(b), </w:t>
            </w:r>
            <w:r>
              <w:rPr>
                <w:color w:val="0000FF"/>
              </w:rPr>
              <w:fldChar w:fldCharType="begin"/>
            </w:r>
            <w:r>
              <w:rPr>
                <w:color w:val="0000FF"/>
              </w:rPr>
              <w:instrText xml:space="preserve"> REF _Numd19e33902 \h </w:instrText>
            </w:r>
            <w:r>
              <w:fldChar w:fldCharType="separate"/>
            </w:r>
            <w:rPr>
              <w:color w:val="0000FF"/>
            </w:rPr>
            <w:r>
              <w:rPr>
                <w:u w:val="single"/>
              </w:rPr>
              <w:t>552.232-5</w:t>
            </w:r>
            <w:r>
              <w:rPr>
                <w:color w:val="0000FF"/>
              </w:rPr>
              <w:fldChar w:fldCharType="end"/>
            </w:r>
            <w:r>
              <w:t xml:space="preserve">, </w:t>
            </w:r>
            <w:r>
              <w:rPr>
                <w:color w:val="0000FF"/>
              </w:rPr>
              <w:fldChar w:fldCharType="begin"/>
            </w:r>
            <w:r>
              <w:rPr>
                <w:color w:val="0000FF"/>
              </w:rPr>
              <w:instrText xml:space="preserve"> REF _Numd19e34753 \h </w:instrText>
            </w:r>
            <w:r>
              <w:fldChar w:fldCharType="separate"/>
            </w:r>
            <w:rPr>
              <w:color w:val="0000FF"/>
            </w:rPr>
            <w:r>
              <w:rPr>
                <w:u w:val="single"/>
              </w:rPr>
              <w:t>552.232-72</w:t>
            </w:r>
            <w:r>
              <w:rPr>
                <w:color w:val="0000FF"/>
              </w:rPr>
              <w:fldChar w:fldCharType="end"/>
            </w:r>
            <w:r>
              <w:t/>
            </w:r>
          </w:p>
        </w:tc>
      </w:tr>
      <w:tr>
        <w:trPr>
          <w:cantSplit/>
        </w:trPr>
        <w:tc>
          <w:p xmlns:tce="http://www.TCE.com">
            <w:pPr>
              <w:pStyle w:val="BodyText"/>
            </w:pPr>
            <w:r>
              <w:t>GSA Form 1217</w:t>
            </w:r>
          </w:p>
        </w:tc>
        <w:tc>
          <w:p xmlns:tce="http://www.TCE.com">
            <w:pPr>
              <w:pStyle w:val="BodyText"/>
            </w:pPr>
            <w:r>
              <w:t>Lessor’s Annual Cost Statement</w:t>
            </w:r>
          </w:p>
        </w:tc>
        <w:tc>
          <w:p xmlns:tce="http://www.TCE.com">
            <w:pPr>
              <w:pStyle w:val="BodyText"/>
            </w:pPr>
            <w:r>
              <w:t/>
            </w:r>
            <w:r>
              <w:rPr>
                <w:color w:val="0000FF"/>
              </w:rPr>
              <w:fldChar w:fldCharType="begin"/>
            </w:r>
            <w:r>
              <w:rPr>
                <w:color w:val="0000FF"/>
              </w:rPr>
              <w:instrText xml:space="preserve"> REF _Numd19e68057 \h </w:instrText>
            </w:r>
            <w:r>
              <w:fldChar w:fldCharType="separate"/>
            </w:r>
            <w:rPr>
              <w:color w:val="0000FF"/>
            </w:rPr>
            <w:r>
              <w:rPr>
                <w:u w:val="single"/>
              </w:rPr>
              <w:t>570.802</w:t>
            </w:r>
            <w:r>
              <w:rPr>
                <w:color w:val="0000FF"/>
              </w:rPr>
              <w:fldChar w:fldCharType="end"/>
            </w:r>
            <w:r>
              <w:t>(d)</w:t>
            </w:r>
          </w:p>
        </w:tc>
      </w:tr>
      <w:tr>
        <w:trPr>
          <w:cantSplit/>
        </w:trPr>
        <w:tc>
          <w:p xmlns:tce="http://www.TCE.com">
            <w:pPr>
              <w:pStyle w:val="BodyText"/>
            </w:pPr>
            <w:r>
              <w:t>GSA Form 1364</w:t>
            </w:r>
          </w:p>
        </w:tc>
        <w:tc>
          <w:p xmlns:tce="http://www.TCE.com">
            <w:pPr>
              <w:pStyle w:val="BodyText"/>
            </w:pPr>
            <w:r>
              <w:t>Proposal to Lease Space</w:t>
            </w:r>
          </w:p>
        </w:tc>
        <w:tc>
          <w:p xmlns:tce="http://www.TCE.com">
            <w:pPr>
              <w:pStyle w:val="BodyText"/>
            </w:pPr>
            <w:r>
              <w:t/>
            </w:r>
            <w:r>
              <w:rPr>
                <w:color w:val="0000FF"/>
              </w:rPr>
              <w:fldChar w:fldCharType="begin"/>
            </w:r>
            <w:r>
              <w:rPr>
                <w:color w:val="0000FF"/>
              </w:rPr>
              <w:instrText xml:space="preserve"> REF _Numd19e68057 \h </w:instrText>
            </w:r>
            <w:r>
              <w:fldChar w:fldCharType="separate"/>
            </w:r>
            <w:rPr>
              <w:color w:val="0000FF"/>
            </w:rPr>
            <w:r>
              <w:rPr>
                <w:u w:val="single"/>
              </w:rPr>
              <w:t>570.802</w:t>
            </w:r>
            <w:r>
              <w:rPr>
                <w:color w:val="0000FF"/>
              </w:rPr>
              <w:fldChar w:fldCharType="end"/>
            </w:r>
            <w:r>
              <w:t>(c)</w:t>
            </w:r>
          </w:p>
        </w:tc>
      </w:tr>
      <w:tr>
        <w:trPr>
          <w:cantSplit/>
        </w:trPr>
        <w:tc>
          <w:p xmlns:tce="http://www.TCE.com">
            <w:pPr>
              <w:pStyle w:val="BodyText"/>
            </w:pPr>
            <w:r>
              <w:t>Standard Form 1402</w:t>
            </w:r>
          </w:p>
        </w:tc>
        <w:tc>
          <w:p xmlns:tce="http://www.TCE.com">
            <w:pPr>
              <w:pStyle w:val="BodyText"/>
            </w:pPr>
            <w:r>
              <w:t>Certificate of Appointment</w:t>
            </w:r>
          </w:p>
        </w:tc>
        <w:tc>
          <w:p xmlns:tce="http://www.TCE.com">
            <w:pPr>
              <w:pStyle w:val="BodyText"/>
            </w:pPr>
            <w:r>
              <w:t>501.603-3</w:t>
            </w:r>
          </w:p>
        </w:tc>
      </w:tr>
      <w:tr>
        <w:trPr>
          <w:cantSplit/>
        </w:trPr>
        <w:tc>
          <w:p xmlns:tce="http://www.TCE.com">
            <w:pPr>
              <w:pStyle w:val="BodyText"/>
            </w:pPr>
            <w:r>
              <w:t>Standard Form 1409</w:t>
            </w:r>
          </w:p>
        </w:tc>
        <w:tc>
          <w:p xmlns:tce="http://www.TCE.com">
            <w:pPr>
              <w:pStyle w:val="BodyText"/>
            </w:pPr>
            <w:r>
              <w:t>Abstract of Offers</w:t>
            </w:r>
          </w:p>
        </w:tc>
        <w:tc>
          <w:p xmlns:tce="http://www.TCE.com">
            <w:pPr>
              <w:pStyle w:val="BodyText"/>
            </w:pPr>
            <w:r>
              <w:t/>
            </w:r>
            <w:r>
              <w:rPr>
                <w:color w:val="0000FF"/>
              </w:rPr>
              <w:fldChar w:fldCharType="begin"/>
            </w:r>
            <w:r>
              <w:rPr>
                <w:color w:val="0000FF"/>
              </w:rPr>
              <w:instrText xml:space="preserve"> REF _Numd19e14626 \h </w:instrText>
            </w:r>
            <w:r>
              <w:fldChar w:fldCharType="separate"/>
            </w:r>
            <w:rPr>
              <w:color w:val="0000FF"/>
            </w:rPr>
            <w:r>
              <w:rPr>
                <w:u w:val="single"/>
              </w:rPr>
              <w:t>514.403</w:t>
            </w:r>
            <w:r>
              <w:rPr>
                <w:color w:val="0000FF"/>
              </w:rPr>
              <w:fldChar w:fldCharType="end"/>
            </w:r>
            <w:r>
              <w:t/>
            </w:r>
          </w:p>
        </w:tc>
      </w:tr>
      <w:tr>
        <w:trPr>
          <w:cantSplit/>
        </w:trPr>
        <w:tc>
          <w:p xmlns:tce="http://www.TCE.com">
            <w:pPr>
              <w:pStyle w:val="BodyText"/>
            </w:pPr>
            <w:r>
              <w:t>Standard Form 1447</w:t>
            </w:r>
          </w:p>
        </w:tc>
        <w:tc>
          <w:p xmlns:tce="http://www.TCE.com">
            <w:pPr>
              <w:pStyle w:val="BodyText"/>
            </w:pPr>
            <w:r>
              <w:t>Solicitation/Contract</w:t>
            </w:r>
          </w:p>
        </w:tc>
        <w:tc>
          <w:p xmlns:tce="http://www.TCE.com">
            <w:pPr>
              <w:pStyle w:val="BodyText"/>
            </w:pPr>
            <w:r>
              <w:t/>
            </w:r>
            <w:r>
              <w:rPr>
                <w:color w:val="0000FF"/>
              </w:rPr>
              <w:fldChar w:fldCharType="begin"/>
            </w:r>
            <w:r>
              <w:rPr>
                <w:color w:val="0000FF"/>
              </w:rPr>
              <w:instrText xml:space="preserve"> REF _Numd19e13118 \h </w:instrText>
            </w:r>
            <w:r>
              <w:fldChar w:fldCharType="separate"/>
            </w:r>
            <w:rPr>
              <w:color w:val="0000FF"/>
            </w:rPr>
            <w:r>
              <w:rPr>
                <w:u w:val="single"/>
              </w:rPr>
              <w:t>514.201-2</w:t>
            </w:r>
            <w:r>
              <w:rPr>
                <w:color w:val="0000FF"/>
              </w:rPr>
              <w:fldChar w:fldCharType="end"/>
            </w:r>
            <w:r>
              <w:t/>
            </w:r>
          </w:p>
        </w:tc>
      </w:tr>
      <w:tr>
        <w:trPr>
          <w:cantSplit/>
        </w:trPr>
        <w:tc>
          <w:p xmlns:tce="http://www.TCE.com">
            <w:pPr>
              <w:pStyle w:val="BodyText"/>
            </w:pPr>
            <w:r>
              <w:t>Standard Form 1449</w:t>
            </w:r>
          </w:p>
        </w:tc>
        <w:tc>
          <w:p xmlns:tce="http://www.TCE.com">
            <w:pPr>
              <w:pStyle w:val="BodyText"/>
            </w:pPr>
            <w:r>
              <w:t>Solicitation/Contract/Order for Commercial Products and Commercial Services</w:t>
            </w:r>
          </w:p>
        </w:tc>
        <w:tc>
          <w:p xmlns:tce="http://www.TCE.com">
            <w:pPr>
              <w:pStyle w:val="BodyText"/>
            </w:pPr>
            <w:r>
              <w:t/>
            </w:r>
            <w:r>
              <w:rPr>
                <w:color w:val="0000FF"/>
              </w:rPr>
              <w:fldChar w:fldCharType="begin"/>
            </w:r>
            <w:r>
              <w:rPr>
                <w:color w:val="0000FF"/>
              </w:rPr>
              <w:instrText xml:space="preserve"> REF _Numd19e13118 \h </w:instrText>
            </w:r>
            <w:r>
              <w:fldChar w:fldCharType="separate"/>
            </w:r>
            <w:rPr>
              <w:color w:val="0000FF"/>
            </w:rPr>
            <w:r>
              <w:rPr>
                <w:u w:val="single"/>
              </w:rPr>
              <w:t>514.201-2</w:t>
            </w:r>
            <w:r>
              <w:rPr>
                <w:color w:val="0000FF"/>
              </w:rPr>
              <w:fldChar w:fldCharType="end"/>
            </w:r>
            <w:r>
              <w:t/>
            </w:r>
          </w:p>
        </w:tc>
      </w:tr>
      <w:tr>
        <w:trPr>
          <w:cantSplit/>
        </w:trPr>
        <w:tc>
          <w:p xmlns:tce="http://www.TCE.com">
            <w:pPr>
              <w:pStyle w:val="BodyText"/>
            </w:pPr>
            <w:r>
              <w:t>GSA Form 1458</w:t>
            </w:r>
          </w:p>
        </w:tc>
        <w:tc>
          <w:p xmlns:tce="http://www.TCE.com">
            <w:pPr>
              <w:pStyle w:val="BodyText"/>
            </w:pPr>
            <w:r>
              <w:t>Motor Vehicle Maintenance, Repair and Service Purchase Order</w:t>
            </w:r>
          </w:p>
        </w:tc>
        <w:tc>
          <w:p xmlns:tce="http://www.TCE.com">
            <w:pPr>
              <w:pStyle w:val="BodyText"/>
            </w:pPr>
            <w:r>
              <w:t/>
            </w:r>
            <w:r>
              <w:t>(c)</w:t>
            </w:r>
          </w:p>
        </w:tc>
      </w:tr>
      <w:tr>
        <w:trPr>
          <w:cantSplit/>
        </w:trPr>
        <w:tc>
          <w:p xmlns:tce="http://www.TCE.com">
            <w:pPr>
              <w:pStyle w:val="BodyText"/>
            </w:pPr>
            <w:r>
              <w:t>GSA Form 1535</w:t>
            </w:r>
          </w:p>
        </w:tc>
        <w:tc>
          <w:p xmlns:tce="http://www.TCE.com">
            <w:pPr>
              <w:pStyle w:val="BodyText"/>
            </w:pPr>
            <w:r>
              <w:t>Recommendation for Award</w:t>
            </w:r>
          </w:p>
        </w:tc>
        <w:tc>
          <w:p xmlns:tce="http://www.TCE.com">
            <w:pPr>
              <w:pStyle w:val="BodyText"/>
            </w:pPr>
            <w:r>
              <w:t/>
            </w:r>
            <w:r>
              <w:rPr>
                <w:color w:val="0000FF"/>
              </w:rPr>
              <w:fldChar w:fldCharType="begin"/>
            </w:r>
            <w:r>
              <w:rPr>
                <w:color w:val="0000FF"/>
              </w:rPr>
              <w:instrText xml:space="preserve"> REF _Numd19e14706 \h </w:instrText>
            </w:r>
            <w:r>
              <w:fldChar w:fldCharType="separate"/>
            </w:r>
            <w:rPr>
              <w:color w:val="0000FF"/>
            </w:rPr>
            <w:r>
              <w:rPr>
                <w:u w:val="single"/>
              </w:rPr>
              <w:t>514.404-2</w:t>
            </w:r>
            <w:r>
              <w:rPr>
                <w:color w:val="0000FF"/>
              </w:rPr>
              <w:fldChar w:fldCharType="end"/>
            </w:r>
            <w:r>
              <w:t xml:space="preserve">, </w:t>
            </w:r>
            <w:r>
              <w:rPr>
                <w:color w:val="0000FF"/>
              </w:rPr>
              <w:fldChar w:fldCharType="begin"/>
            </w:r>
            <w:r>
              <w:rPr>
                <w:color w:val="0000FF"/>
              </w:rPr>
              <w:instrText xml:space="preserve"> REF _Numd19e14854 \h </w:instrText>
            </w:r>
            <w:r>
              <w:fldChar w:fldCharType="separate"/>
            </w:r>
            <w:rPr>
              <w:color w:val="0000FF"/>
            </w:rPr>
            <w:r>
              <w:rPr>
                <w:u w:val="single"/>
              </w:rPr>
              <w:t>514.408-70</w:t>
            </w:r>
            <w:r>
              <w:rPr>
                <w:color w:val="0000FF"/>
              </w:rPr>
              <w:fldChar w:fldCharType="end"/>
            </w:r>
            <w:r>
              <w:t/>
            </w:r>
          </w:p>
        </w:tc>
      </w:tr>
      <w:tr>
        <w:trPr>
          <w:cantSplit/>
        </w:trPr>
        <w:tc>
          <w:p xmlns:tce="http://www.TCE.com">
            <w:pPr>
              <w:pStyle w:val="BodyText"/>
            </w:pPr>
            <w:r>
              <w:t>GSA Form 1535-A</w:t>
            </w:r>
          </w:p>
        </w:tc>
        <w:tc>
          <w:p xmlns:tce="http://www.TCE.com">
            <w:pPr>
              <w:pStyle w:val="BodyText"/>
            </w:pPr>
            <w:r>
              <w:t>Recommendation for Award(s) Continuation</w:t>
            </w:r>
          </w:p>
        </w:tc>
        <w:tc>
          <w:p xmlns:tce="http://www.TCE.com">
            <w:pPr>
              <w:pStyle w:val="BodyText"/>
            </w:pPr>
            <w:r>
              <w:t/>
            </w:r>
            <w:r>
              <w:rPr>
                <w:color w:val="0000FF"/>
              </w:rPr>
              <w:fldChar w:fldCharType="begin"/>
            </w:r>
            <w:r>
              <w:rPr>
                <w:color w:val="0000FF"/>
              </w:rPr>
              <w:instrText xml:space="preserve"> REF _Numd19e14854 \h </w:instrText>
            </w:r>
            <w:r>
              <w:fldChar w:fldCharType="separate"/>
            </w:r>
            <w:rPr>
              <w:color w:val="0000FF"/>
            </w:rPr>
            <w:r>
              <w:rPr>
                <w:u w:val="single"/>
              </w:rPr>
              <w:t>514.408-70</w:t>
            </w:r>
            <w:r>
              <w:rPr>
                <w:color w:val="0000FF"/>
              </w:rPr>
              <w:fldChar w:fldCharType="end"/>
            </w:r>
            <w:r>
              <w:t/>
            </w:r>
          </w:p>
        </w:tc>
      </w:tr>
      <w:tr>
        <w:trPr>
          <w:cantSplit/>
        </w:trPr>
        <w:tc>
          <w:p xmlns:tce="http://www.TCE.com">
            <w:pPr>
              <w:pStyle w:val="BodyText"/>
            </w:pPr>
            <w:r>
              <w:t>GSA Form 1611</w:t>
            </w:r>
          </w:p>
        </w:tc>
        <w:tc>
          <w:p xmlns:tce="http://www.TCE.com">
            <w:pPr>
              <w:pStyle w:val="BodyText"/>
            </w:pPr>
            <w:r>
              <w:t>Application for Shipping Instructions and Notice of Availability</w:t>
            </w:r>
          </w:p>
        </w:tc>
        <w:tc>
          <w:p xmlns:tce="http://www.TCE.com">
            <w:pPr>
              <w:pStyle w:val="BodyText"/>
            </w:pPr>
            <w:r>
              <w:t/>
            </w:r>
            <w:r>
              <w:rPr>
                <w:color w:val="0000FF"/>
              </w:rPr>
              <w:fldChar w:fldCharType="begin"/>
            </w:r>
            <w:r>
              <w:rPr>
                <w:color w:val="0000FF"/>
              </w:rPr>
              <w:instrText xml:space="preserve"> REF _Numd19e40394 \h </w:instrText>
            </w:r>
            <w:r>
              <w:fldChar w:fldCharType="separate"/>
            </w:r>
            <w:rPr>
              <w:color w:val="0000FF"/>
            </w:rPr>
            <w:r>
              <w:rPr>
                <w:u w:val="single"/>
              </w:rPr>
              <w:t>552.238-107</w:t>
            </w:r>
            <w:r>
              <w:rPr>
                <w:color w:val="0000FF"/>
              </w:rPr>
              <w:fldChar w:fldCharType="end"/>
            </w:r>
            <w:r>
              <w:t/>
            </w:r>
          </w:p>
        </w:tc>
      </w:tr>
      <w:tr>
        <w:trPr>
          <w:cantSplit/>
        </w:trPr>
        <w:tc>
          <w:p xmlns:tce="http://www.TCE.com">
            <w:pPr>
              <w:pStyle w:val="BodyText"/>
            </w:pPr>
            <w:r>
              <w:t>GSA Form 1649</w:t>
            </w:r>
          </w:p>
        </w:tc>
        <w:tc>
          <w:p xmlns:tce="http://www.TCE.com">
            <w:pPr>
              <w:pStyle w:val="BodyText"/>
            </w:pPr>
            <w:r>
              <w:t>Notification of Federal Supply Schedule Improvement</w:t>
            </w:r>
          </w:p>
        </w:tc>
        <w:tc>
          <w:p xmlns:tce="http://www.TCE.com">
            <w:pPr>
              <w:pStyle w:val="BodyText"/>
            </w:pPr>
            <w:r>
              <w:t/>
            </w:r>
            <w:r>
              <w:rPr>
                <w:color w:val="0000FF"/>
              </w:rPr>
              <w:fldChar w:fldCharType="begin"/>
            </w:r>
            <w:r>
              <w:rPr>
                <w:color w:val="0000FF"/>
              </w:rPr>
              <w:instrText xml:space="preserve"> REF _Numd19e23810 \h </w:instrText>
            </w:r>
            <w:r>
              <w:fldChar w:fldCharType="separate"/>
            </w:r>
            <w:rPr>
              <w:color w:val="0000FF"/>
            </w:rPr>
            <w:r>
              <w:rPr>
                <w:u w:val="single"/>
              </w:rPr>
              <w:t>538.273</w:t>
            </w:r>
            <w:r>
              <w:rPr>
                <w:color w:val="0000FF"/>
              </w:rPr>
              <w:fldChar w:fldCharType="end"/>
            </w:r>
            <w:r>
              <w:t xml:space="preserve">, </w:t>
            </w:r>
            <w:r>
              <w:rPr>
                <w:color w:val="0000FF"/>
              </w:rPr>
              <w:fldChar w:fldCharType="begin"/>
            </w:r>
            <w:r>
              <w:rPr>
                <w:color w:val="0000FF"/>
              </w:rPr>
              <w:instrText xml:space="preserve"> REF _Numd19e25147 \h </w:instrText>
            </w:r>
            <w:r>
              <w:fldChar w:fldCharType="separate"/>
            </w:r>
            <w:rPr>
              <w:color w:val="0000FF"/>
            </w:rPr>
            <w:r>
              <w:rPr>
                <w:u w:val="single"/>
              </w:rPr>
              <w:t>538.7201</w:t>
            </w:r>
            <w:r>
              <w:rPr>
                <w:color w:val="0000FF"/>
              </w:rPr>
              <w:fldChar w:fldCharType="end"/>
            </w:r>
            <w:r>
              <w:t/>
            </w:r>
          </w:p>
        </w:tc>
      </w:tr>
      <w:tr>
        <w:trPr>
          <w:cantSplit/>
        </w:trPr>
        <w:tc>
          <w:p xmlns:tce="http://www.TCE.com">
            <w:pPr>
              <w:pStyle w:val="BodyText"/>
            </w:pPr>
            <w:r>
              <w:t>GSA Form 1678</w:t>
            </w:r>
          </w:p>
        </w:tc>
        <w:tc>
          <w:p xmlns:tce="http://www.TCE.com">
            <w:pPr>
              <w:pStyle w:val="BodyText"/>
            </w:pPr>
            <w:r>
              <w:t>Status Report of Orders and Shipments</w:t>
            </w:r>
          </w:p>
        </w:tc>
        <w:tc>
          <w:p xmlns:tce="http://www.TCE.com">
            <w:pPr>
              <w:pStyle w:val="BodyText"/>
            </w:pPr>
            <w:r>
              <w:t/>
            </w:r>
            <w:r>
              <w:rPr>
                <w:color w:val="0000FF"/>
              </w:rPr>
              <w:fldChar w:fldCharType="begin"/>
            </w:r>
            <w:r>
              <w:rPr>
                <w:color w:val="0000FF"/>
              </w:rPr>
              <w:instrText xml:space="preserve"> REF _Numd19e42803 \h </w:instrText>
            </w:r>
            <w:r>
              <w:fldChar w:fldCharType="separate"/>
            </w:r>
            <w:rPr>
              <w:color w:val="0000FF"/>
            </w:rPr>
            <w:r>
              <w:rPr>
                <w:u w:val="single"/>
              </w:rPr>
              <w:t>552.242-70</w:t>
            </w:r>
            <w:r>
              <w:rPr>
                <w:color w:val="0000FF"/>
              </w:rPr>
              <w:fldChar w:fldCharType="end"/>
            </w:r>
            <w:r>
              <w:t xml:space="preserve">(a), </w:t>
            </w:r>
            <w:r>
              <w:rPr>
                <w:color w:val="0000FF"/>
              </w:rPr>
              <w:fldChar w:fldCharType="begin"/>
            </w:r>
            <w:r>
              <w:rPr>
                <w:color w:val="0000FF"/>
              </w:rPr>
              <w:instrText xml:space="preserve"> REF _Numd19e42803 \h </w:instrText>
            </w:r>
            <w:r>
              <w:fldChar w:fldCharType="separate"/>
            </w:r>
            <w:rPr>
              <w:color w:val="0000FF"/>
            </w:rPr>
            <w:r>
              <w:rPr>
                <w:u w:val="single"/>
              </w:rPr>
              <w:t>552.242-70</w:t>
            </w:r>
            <w:r>
              <w:rPr>
                <w:color w:val="0000FF"/>
              </w:rPr>
              <w:fldChar w:fldCharType="end"/>
            </w:r>
            <w:r>
              <w:t/>
            </w:r>
          </w:p>
        </w:tc>
      </w:tr>
      <w:tr>
        <w:trPr>
          <w:cantSplit/>
        </w:trPr>
        <w:tc>
          <w:p xmlns:tce="http://www.TCE.com">
            <w:pPr>
              <w:pStyle w:val="BodyText"/>
            </w:pPr>
            <w:r>
              <w:t>GSA Form 1766</w:t>
            </w:r>
          </w:p>
        </w:tc>
        <w:tc>
          <w:p xmlns:tce="http://www.TCE.com">
            <w:pPr>
              <w:pStyle w:val="BodyText"/>
            </w:pPr>
            <w:r>
              <w:t>Structured Approach Profit/Fee Objective</w:t>
            </w:r>
          </w:p>
        </w:tc>
        <w:tc>
          <w:p xmlns:tce="http://www.TCE.com">
            <w:pPr>
              <w:pStyle w:val="BodyText"/>
            </w:pPr>
            <w:r>
              <w:t>515.404-70(e)</w:t>
            </w:r>
          </w:p>
        </w:tc>
      </w:tr>
      <w:tr>
        <w:trPr>
          <w:cantSplit/>
        </w:trPr>
        <w:tc>
          <w:p xmlns:tce="http://www.TCE.com">
            <w:pPr>
              <w:pStyle w:val="BodyText"/>
            </w:pPr>
            <w:r>
              <w:t>GSA Form 2010</w:t>
            </w:r>
          </w:p>
        </w:tc>
        <w:tc>
          <w:p xmlns:tce="http://www.TCE.com">
            <w:pPr>
              <w:pStyle w:val="BodyText"/>
            </w:pPr>
            <w:r>
              <w:t>Small Purchase Tabulation Source List/Abstract</w:t>
            </w:r>
          </w:p>
        </w:tc>
        <w:tc>
          <w:p xmlns:tce="http://www.TCE.com">
            <w:pPr>
              <w:pStyle w:val="BodyText"/>
            </w:pPr>
            <w:r>
              <w:t/>
            </w:r>
            <w:r>
              <w:t/>
            </w:r>
          </w:p>
        </w:tc>
      </w:tr>
      <w:tr>
        <w:trPr>
          <w:cantSplit/>
        </w:trPr>
        <w:tc>
          <w:p xmlns:tce="http://www.TCE.com">
            <w:pPr>
              <w:pStyle w:val="BodyText"/>
            </w:pPr>
            <w:r>
              <w:t>GSA Form 2419</w:t>
            </w:r>
          </w:p>
        </w:tc>
        <w:tc>
          <w:p xmlns:tce="http://www.TCE.com">
            <w:pPr>
              <w:pStyle w:val="BodyText"/>
            </w:pPr>
            <w:r>
              <w:t>Certification of Progress Payments Under Fixed-Price Construction Contracts</w:t>
            </w:r>
          </w:p>
        </w:tc>
        <w:tc>
          <w:p xmlns:tce="http://www.TCE.com">
            <w:pPr>
              <w:pStyle w:val="BodyText"/>
            </w:pPr>
            <w:r>
              <w:t/>
            </w:r>
            <w:r>
              <w:rPr>
                <w:color w:val="0000FF"/>
              </w:rPr>
              <w:fldChar w:fldCharType="begin"/>
            </w:r>
            <w:r>
              <w:rPr>
                <w:color w:val="0000FF"/>
              </w:rPr>
              <w:instrText xml:space="preserve"> REF _Numd19e33902 \h </w:instrText>
            </w:r>
            <w:r>
              <w:fldChar w:fldCharType="separate"/>
            </w:r>
            <w:rPr>
              <w:color w:val="0000FF"/>
            </w:rPr>
            <w:r>
              <w:rPr>
                <w:u w:val="single"/>
              </w:rPr>
              <w:t>552.232-5</w:t>
            </w:r>
            <w:r>
              <w:rPr>
                <w:color w:val="0000FF"/>
              </w:rPr>
              <w:fldChar w:fldCharType="end"/>
            </w:r>
            <w:r>
              <w:t/>
            </w:r>
          </w:p>
        </w:tc>
      </w:tr>
      <w:tr>
        <w:trPr>
          <w:cantSplit/>
        </w:trPr>
        <w:tc>
          <w:p xmlns:tce="http://www.TCE.com">
            <w:pPr>
              <w:pStyle w:val="BodyText"/>
            </w:pPr>
            <w:r>
              <w:t>GSA Form 2437</w:t>
            </w:r>
          </w:p>
        </w:tc>
        <w:tc>
          <w:p xmlns:tce="http://www.TCE.com">
            <w:pPr>
              <w:pStyle w:val="BodyText"/>
            </w:pPr>
            <w:r>
              <w:t>Findings of Fact for Contract Modification</w:t>
            </w:r>
          </w:p>
        </w:tc>
        <w:tc>
          <w:p xmlns:tce="http://www.TCE.com">
            <w:pPr>
              <w:pStyle w:val="BodyText"/>
            </w:pPr>
            <w:r>
              <w:t/>
            </w:r>
            <w:r>
              <w:t/>
            </w:r>
          </w:p>
        </w:tc>
      </w:tr>
      <w:tr>
        <w:trPr>
          <w:cantSplit/>
        </w:trPr>
        <w:tc>
          <w:p xmlns:tce="http://www.TCE.com">
            <w:pPr>
              <w:pStyle w:val="BodyText"/>
            </w:pPr>
            <w:r>
              <w:t>GSA Form 2689</w:t>
            </w:r>
          </w:p>
        </w:tc>
        <w:tc>
          <w:p xmlns:tce="http://www.TCE.com">
            <w:pPr>
              <w:pStyle w:val="BodyText"/>
            </w:pPr>
            <w:r>
              <w:t>Small Business Analysis Record</w:t>
            </w:r>
          </w:p>
        </w:tc>
        <w:tc>
          <w:p xmlns:tce="http://www.TCE.com">
            <w:pPr>
              <w:pStyle w:val="BodyText"/>
            </w:pPr>
            <w:r>
              <w:t>519.202-1, 519.502-70</w:t>
            </w:r>
          </w:p>
        </w:tc>
      </w:tr>
      <w:tr>
        <w:trPr>
          <w:cantSplit/>
        </w:trPr>
        <w:tc>
          <w:p xmlns:tce="http://www.TCE.com">
            <w:pPr>
              <w:pStyle w:val="BodyText"/>
            </w:pPr>
            <w:r>
              <w:t>GSA Form 3186</w:t>
            </w:r>
          </w:p>
        </w:tc>
        <w:tc>
          <w:p xmlns:tce="http://www.TCE.com">
            <w:pPr>
              <w:pStyle w:val="BodyText"/>
            </w:pPr>
            <w:r>
              <w:t>Order for Supplies or Services</w:t>
            </w:r>
          </w:p>
        </w:tc>
        <w:tc>
          <w:p xmlns:tce="http://www.TCE.com">
            <w:pPr>
              <w:pStyle w:val="BodyText"/>
            </w:pPr>
            <w:r>
              <w:t/>
            </w:r>
            <w:r>
              <w:t>(c)</w:t>
            </w:r>
          </w:p>
        </w:tc>
      </w:tr>
      <w:tr>
        <w:trPr>
          <w:cantSplit/>
        </w:trPr>
        <w:tc>
          <w:p xmlns:tce="http://www.TCE.com">
            <w:pPr>
              <w:pStyle w:val="BodyText"/>
            </w:pPr>
            <w:r>
              <w:t>GSA Form 3186B</w:t>
            </w:r>
          </w:p>
        </w:tc>
        <w:tc>
          <w:p xmlns:tce="http://www.TCE.com">
            <w:pPr>
              <w:pStyle w:val="BodyText"/>
            </w:pPr>
            <w:r>
              <w:t>Order for Supplies or Services (EDI)</w:t>
            </w:r>
          </w:p>
        </w:tc>
        <w:tc>
          <w:p xmlns:tce="http://www.TCE.com">
            <w:pPr>
              <w:pStyle w:val="BodyText"/>
            </w:pPr>
            <w:r>
              <w:t/>
            </w:r>
            <w:r>
              <w:t>(c)</w:t>
            </w:r>
          </w:p>
        </w:tc>
      </w:tr>
      <w:tr>
        <w:trPr>
          <w:cantSplit/>
        </w:trPr>
        <w:tc>
          <w:p xmlns:tce="http://www.TCE.com">
            <w:pPr>
              <w:pStyle w:val="BodyText"/>
            </w:pPr>
            <w:r>
              <w:t>GSA Form 3409</w:t>
            </w:r>
          </w:p>
        </w:tc>
        <w:tc>
          <w:p xmlns:tce="http://www.TCE.com">
            <w:pPr>
              <w:pStyle w:val="BodyText"/>
            </w:pPr>
            <w:r>
              <w:t>Personal Qualifications Statement for Appointment as Contracting Officer</w:t>
            </w:r>
          </w:p>
        </w:tc>
        <w:tc>
          <w:p xmlns:tce="http://www.TCE.com">
            <w:pPr>
              <w:pStyle w:val="BodyText"/>
            </w:pPr>
            <w:r>
              <w:t>501.603-2(e)(1)</w:t>
            </w:r>
          </w:p>
        </w:tc>
      </w:tr>
      <w:tr>
        <w:trPr>
          <w:cantSplit/>
        </w:trPr>
        <w:tc>
          <w:p xmlns:tce="http://www.TCE.com">
            <w:pPr>
              <w:pStyle w:val="BodyText"/>
            </w:pPr>
            <w:r>
              <w:t>GSA Form 3410</w:t>
            </w:r>
          </w:p>
        </w:tc>
        <w:tc>
          <w:p xmlns:tce="http://www.TCE.com">
            <w:pPr>
              <w:pStyle w:val="BodyText"/>
            </w:pPr>
            <w:r>
              <w:t>Request for Appointment</w:t>
            </w:r>
          </w:p>
        </w:tc>
        <w:tc>
          <w:p xmlns:tce="http://www.TCE.com">
            <w:pPr>
              <w:pStyle w:val="BodyText"/>
            </w:pPr>
            <w:r>
              <w:t>501.603-2</w:t>
            </w:r>
          </w:p>
        </w:tc>
      </w:tr>
      <w:tr>
        <w:trPr>
          <w:cantSplit/>
        </w:trPr>
        <w:tc>
          <w:p xmlns:tce="http://www.TCE.com">
            <w:pPr>
              <w:pStyle w:val="BodyText"/>
            </w:pPr>
            <w:r>
              <w:t>GSA Form 3471</w:t>
            </w:r>
          </w:p>
        </w:tc>
        <w:tc>
          <w:p xmlns:tce="http://www.TCE.com">
            <w:pPr>
              <w:pStyle w:val="BodyText"/>
            </w:pPr>
            <w:r>
              <w:t>Abstract of Offers</w:t>
            </w:r>
          </w:p>
        </w:tc>
        <w:tc>
          <w:p xmlns:tce="http://www.TCE.com">
            <w:pPr>
              <w:pStyle w:val="BodyText"/>
            </w:pPr>
            <w:r>
              <w:t/>
            </w:r>
            <w:r>
              <w:rPr>
                <w:color w:val="0000FF"/>
              </w:rPr>
              <w:fldChar w:fldCharType="begin"/>
            </w:r>
            <w:r>
              <w:rPr>
                <w:color w:val="0000FF"/>
              </w:rPr>
              <w:instrText xml:space="preserve"> REF _Numd19e14626 \h </w:instrText>
            </w:r>
            <w:r>
              <w:fldChar w:fldCharType="separate"/>
            </w:r>
            <w:rPr>
              <w:color w:val="0000FF"/>
            </w:rPr>
            <w:r>
              <w:rPr>
                <w:u w:val="single"/>
              </w:rPr>
              <w:t>514.403</w:t>
            </w:r>
            <w:r>
              <w:rPr>
                <w:color w:val="0000FF"/>
              </w:rPr>
              <w:fldChar w:fldCharType="end"/>
            </w:r>
            <w:r>
              <w:t>(c)</w:t>
            </w:r>
          </w:p>
        </w:tc>
      </w:tr>
      <w:tr>
        <w:trPr>
          <w:cantSplit/>
        </w:trPr>
        <w:tc>
          <w:p xmlns:tce="http://www.TCE.com">
            <w:pPr>
              <w:pStyle w:val="BodyText"/>
            </w:pPr>
            <w:r>
              <w:t>GSA Form 3521</w:t>
            </w:r>
          </w:p>
        </w:tc>
        <w:tc>
          <w:p xmlns:tce="http://www.TCE.com">
            <w:pPr>
              <w:pStyle w:val="BodyText"/>
            </w:pPr>
            <w:r>
              <w:t>Blanket Purchase Agreement</w:t>
            </w:r>
          </w:p>
        </w:tc>
        <w:tc>
          <w:p xmlns:tce="http://www.TCE.com">
            <w:pPr>
              <w:pStyle w:val="BodyText"/>
            </w:pPr>
            <w:r>
              <w:t/>
            </w:r>
            <w:r>
              <w:t/>
            </w:r>
          </w:p>
        </w:tc>
      </w:tr>
      <w:tr>
        <w:trPr>
          <w:cantSplit/>
        </w:trPr>
        <w:tc>
          <w:p xmlns:tce="http://www.TCE.com">
            <w:pPr>
              <w:pStyle w:val="BodyText"/>
            </w:pPr>
            <w:r>
              <w:t>GSA Form 3626</w:t>
            </w:r>
          </w:p>
        </w:tc>
        <w:tc>
          <w:p xmlns:tce="http://www.TCE.com">
            <w:pPr>
              <w:pStyle w:val="BodyText"/>
            </w:pPr>
            <w:r>
              <w:t>U.S. Government Lease for Real Property (Short Form)</w:t>
            </w:r>
          </w:p>
        </w:tc>
        <w:tc>
          <w:p xmlns:tce="http://www.TCE.com">
            <w:pPr>
              <w:pStyle w:val="BodyText"/>
            </w:pPr>
            <w:r>
              <w:t/>
            </w:r>
            <w:r>
              <w:rPr>
                <w:color w:val="0000FF"/>
              </w:rPr>
              <w:fldChar w:fldCharType="begin"/>
            </w:r>
            <w:r>
              <w:rPr>
                <w:color w:val="0000FF"/>
              </w:rPr>
              <w:instrText xml:space="preserve"> REF _Numd19e68028 \h </w:instrText>
            </w:r>
            <w:r>
              <w:fldChar w:fldCharType="separate"/>
            </w:r>
            <w:rPr>
              <w:color w:val="0000FF"/>
            </w:rPr>
            <w:r>
              <w:rPr>
                <w:u w:val="single"/>
              </w:rPr>
              <w:t>570.801</w:t>
            </w:r>
            <w:r>
              <w:rPr>
                <w:color w:val="0000FF"/>
              </w:rPr>
              <w:fldChar w:fldCharType="end"/>
            </w:r>
            <w:r>
              <w:t>,</w:t>
            </w:r>
            <w:r>
              <w:rPr>
                <w:color w:val="0000FF"/>
              </w:rPr>
              <w:fldChar w:fldCharType="begin"/>
            </w:r>
            <w:r>
              <w:rPr>
                <w:color w:val="0000FF"/>
              </w:rPr>
              <w:instrText xml:space="preserve"> REF _Numd19e68057 \h </w:instrText>
            </w:r>
            <w:r>
              <w:fldChar w:fldCharType="separate"/>
            </w:r>
            <w:rPr>
              <w:color w:val="0000FF"/>
            </w:rPr>
            <w:r>
              <w:rPr>
                <w:u w:val="single"/>
              </w:rPr>
              <w:t>570.802</w:t>
            </w:r>
            <w:r>
              <w:rPr>
                <w:color w:val="0000FF"/>
              </w:rPr>
              <w:fldChar w:fldCharType="end"/>
            </w:r>
            <w:r>
              <w:t>(a)</w:t>
            </w:r>
          </w:p>
        </w:tc>
      </w:tr>
      <w:tr>
        <w:trPr>
          <w:cantSplit/>
        </w:trPr>
        <w:tc>
          <w:p xmlns:tce="http://www.TCE.com">
            <w:pPr>
              <w:pStyle w:val="BodyText"/>
            </w:pPr>
            <w:r>
              <w:t>GSA Form 8002A</w:t>
            </w:r>
          </w:p>
        </w:tc>
        <w:tc>
          <w:p xmlns:tce="http://www.TCE.com">
            <w:pPr>
              <w:pStyle w:val="BodyText"/>
            </w:pPr>
            <w:r>
              <w:t>Motor Vehicle Requisition Status</w:t>
            </w:r>
          </w:p>
        </w:tc>
        <w:tc>
          <w:p xmlns:tce="http://www.TCE.com">
            <w:pPr>
              <w:pStyle w:val="BodyText"/>
            </w:pPr>
            <w:r>
              <w:t/>
            </w:r>
            <w:r>
              <w:t>(d)</w:t>
            </w:r>
          </w:p>
        </w:tc>
      </w:tr>
      <w:tr>
        <w:trPr>
          <w:cantSplit/>
        </w:trPr>
        <w:tc>
          <w:p xmlns:tce="http://www.TCE.com">
            <w:pPr>
              <w:pStyle w:val="BodyText"/>
            </w:pPr>
            <w:r>
              <w:t>GSA Form 8002B</w:t>
            </w:r>
          </w:p>
        </w:tc>
        <w:tc>
          <w:p xmlns:tce="http://www.TCE.com">
            <w:pPr>
              <w:pStyle w:val="BodyText"/>
            </w:pPr>
            <w:r>
              <w:t>Motor Vehicle Delivery Order (Incomplete)</w:t>
            </w:r>
          </w:p>
        </w:tc>
        <w:tc>
          <w:p xmlns:tce="http://www.TCE.com">
            <w:pPr>
              <w:pStyle w:val="BodyText"/>
            </w:pPr>
            <w:r>
              <w:t/>
            </w:r>
            <w:r>
              <w:t>(d)</w:t>
            </w:r>
          </w:p>
        </w:tc>
      </w:tr>
    </w:tbl>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725-->
    <w:p xmlns:tce="http://www.TCE.com">
      <w:pPr>
        <w:pStyle w:val="Heading1"/>
      </w:pPr>
      <w:bookmarkStart w:id="3933" w:name="_Numd19e62927"/>
      <w:bookmarkStart w:id="3934" w:name="_Refd19e62927"/>
      <w:bookmarkStart w:id="3935" w:name="_Tocd19e62927"/>
      <w:r>
        <w:t/>
      </w:r>
      <w:r>
        <w:t>Subchapter I</w:t>
      </w:r>
      <w:r>
        <w:t xml:space="preserve"> - Special Contracting Programs</w:t>
      </w:r>
      <w:bookmarkEnd w:id="3934"/>
      <w:bookmarkEnd w:id="3935"/>
      <w:bookmarkEnd w:id="3933"/>
    </w:p>
    <!--Topic unique_727-->
    <w:p xmlns:tce="http://www.TCE.com">
      <w:pPr>
        <w:pStyle w:val="Heading2"/>
      </w:pPr>
      <w:bookmarkStart w:id="3936" w:name="_Numd19e62935"/>
      <w:bookmarkStart w:id="3937" w:name="_Refd19e62935"/>
      <w:bookmarkStart w:id="3938" w:name="_Tocd19e62935"/>
      <w:r>
        <w:t/>
      </w:r>
      <w:r>
        <w:t xml:space="preserve"> General Services Administration Acquisition Manual</w:t>
      </w:r>
      <w:bookmarkEnd w:id="3937"/>
      <w:bookmarkEnd w:id="3938"/>
      <w:bookmarkEnd w:id="3936"/>
    </w:p>
    <!--Topic unique_20-->
    <w:p xmlns:tce="http://www.TCE.com">
      <w:pPr>
        <w:pStyle w:val="Heading3"/>
      </w:pPr>
      <w:bookmarkStart w:id="3939" w:name="_Numd19e62942"/>
      <w:bookmarkStart w:id="3940" w:name="_Refd19e62942"/>
      <w:bookmarkStart w:id="3941" w:name="_Tocd19e62942"/>
      <w:r>
        <w:t/>
      </w:r>
      <w:r>
        <w:t>Part 570</w:t>
      </w:r>
      <w:r>
        <w:t xml:space="preserve"> - Acquiring Leasehold Interests in Real Property</w:t>
      </w:r>
      <w:bookmarkEnd w:id="3940"/>
      <w:bookmarkEnd w:id="3941"/>
      <w:bookmarkEnd w:id="3939"/>
    </w:p>
    <w:p xmlns:tce="http://www.TCE.com">
      <w:pPr>
        <w:pStyle w:val="ListBullet"/>
        <!--depth 1-->
        <w:numPr>
          <w:ilvl w:val="0"/>
          <w:numId w:val="842"/>
        </w:numPr>
      </w:pPr>
      <w:r>
        <w:t/>
      </w:r>
      <w:r>
        <w:rPr>
          <w:color w:val="0000FF"/>
        </w:rPr>
        <w:fldChar w:fldCharType="begin"/>
      </w:r>
      <w:r>
        <w:rPr>
          <w:color w:val="0000FF"/>
        </w:rPr>
        <w:instrText xml:space="preserve"> REF _Numd19e63587 \h </w:instrText>
      </w:r>
      <w:r>
        <w:fldChar w:fldCharType="separate"/>
      </w:r>
      <w:rPr>
        <w:color w:val="0000FF"/>
      </w:rPr>
      <w:r>
        <w:rPr>
          <w:u w:val="single"/>
        </w:rPr>
        <w:t>Subpart 570.1 - General</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_Numd19e63600 \h </w:instrText>
      </w:r>
      <w:r>
        <w:fldChar w:fldCharType="separate"/>
      </w:r>
      <w:rPr>
        <w:color w:val="0000FF"/>
      </w:rPr>
      <w:r>
        <w:rPr>
          <w:u w:val="single"/>
        </w:rPr>
        <w:t>570.101 Applicability.</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_Numd19e63981 \h </w:instrText>
      </w:r>
      <w:r>
        <w:fldChar w:fldCharType="separate"/>
      </w:r>
      <w:rPr>
        <w:color w:val="0000FF"/>
      </w:rPr>
      <w:r>
        <w:rPr>
          <w:u w:val="single"/>
        </w:rPr>
        <w:t>570.102 Definitions.</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_Numd19e64036 \h </w:instrText>
      </w:r>
      <w:r>
        <w:fldChar w:fldCharType="separate"/>
      </w:r>
      <w:rPr>
        <w:color w:val="0000FF"/>
      </w:rPr>
      <w:r>
        <w:rPr>
          <w:u w:val="single"/>
        </w:rPr>
        <w:t>570.103 Authority to lease.</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_Numd19e64069 \h </w:instrText>
      </w:r>
      <w:r>
        <w:fldChar w:fldCharType="separate"/>
      </w:r>
      <w:rPr>
        <w:color w:val="0000FF"/>
      </w:rPr>
      <w:r>
        <w:rPr>
          <w:u w:val="single"/>
        </w:rPr>
        <w:t>570.104 Competition.</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_Numd19e64095 \h </w:instrText>
      </w:r>
      <w:r>
        <w:fldChar w:fldCharType="separate"/>
      </w:r>
      <w:rPr>
        <w:color w:val="0000FF"/>
      </w:rPr>
      <w:r>
        <w:rPr>
          <w:u w:val="single"/>
        </w:rPr>
        <w:t>570.105 Methods of contracting.</w:t>
      </w:r>
      <w:r>
        <w:rPr>
          <w:color w:val="0000FF"/>
        </w:rPr>
        <w:fldChar w:fldCharType="end"/>
      </w:r>
      <w:r>
        <w:t/>
      </w:r>
    </w:p>
    <w:p xmlns:tce="http://www.TCE.com">
      <w:pPr>
        <w:pStyle w:val="ListBullet3"/>
        <!--depth 3-->
        <w:numPr>
          <w:ilvl w:val="2"/>
          <w:numId w:val="844"/>
        </w:numPr>
      </w:pPr>
      <w:r>
        <w:t/>
      </w:r>
      <w:r>
        <w:rPr>
          <w:color w:val="0000FF"/>
        </w:rPr>
        <w:fldChar w:fldCharType="begin"/>
      </w:r>
      <w:r>
        <w:rPr>
          <w:color w:val="0000FF"/>
        </w:rPr>
        <w:instrText xml:space="preserve"> REF _Numd19e64108 \h </w:instrText>
      </w:r>
      <w:r>
        <w:fldChar w:fldCharType="separate"/>
      </w:r>
      <w:rPr>
        <w:color w:val="0000FF"/>
      </w:rPr>
      <w:r>
        <w:rPr>
          <w:u w:val="single"/>
        </w:rPr>
        <w:t>570.105-1 Contracting by negotiation.</w:t>
      </w:r>
      <w:r>
        <w:rPr>
          <w:color w:val="0000FF"/>
        </w:rPr>
        <w:fldChar w:fldCharType="end"/>
      </w:r>
      <w:r>
        <w:t/>
      </w:r>
    </w:p>
    <w:p xmlns:tce="http://www.TCE.com">
      <w:pPr>
        <w:pStyle w:val="ListBullet3"/>
        <!--depth 3-->
        <w:numPr>
          <w:ilvl w:val="2"/>
          <w:numId w:val="844"/>
        </w:numPr>
      </w:pPr>
      <w:r>
        <w:t/>
      </w:r>
      <w:r>
        <w:rPr>
          <w:color w:val="0000FF"/>
        </w:rPr>
        <w:fldChar w:fldCharType="begin"/>
      </w:r>
      <w:r>
        <w:rPr>
          <w:color w:val="0000FF"/>
        </w:rPr>
        <w:instrText xml:space="preserve"> REF _Numd19e64127 \h </w:instrText>
      </w:r>
      <w:r>
        <w:fldChar w:fldCharType="separate"/>
      </w:r>
      <w:rPr>
        <w:color w:val="0000FF"/>
      </w:rPr>
      <w:r>
        <w:rPr>
          <w:u w:val="single"/>
        </w:rPr>
        <w:t>570.105-2 Criteria for the use of two-phase design-build.</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_Numd19e64256 \h </w:instrText>
      </w:r>
      <w:r>
        <w:fldChar w:fldCharType="separate"/>
      </w:r>
      <w:rPr>
        <w:color w:val="0000FF"/>
      </w:rPr>
      <w:r>
        <w:rPr>
          <w:u w:val="single"/>
        </w:rPr>
        <w:t>570.106 Advertising, publicizing, and notifications to Congress.</w:t>
      </w:r>
      <w:r>
        <w:rPr>
          <w:color w:val="0000FF"/>
        </w:rPr>
        <w:fldChar w:fldCharType="end"/>
      </w:r>
      <w:r>
        <w:t/>
      </w:r>
    </w:p>
    <w:p xmlns:tce="http://www.TCE.com">
      <w:pPr>
        <w:pStyle w:val="ListBullet3"/>
        <!--depth 3-->
        <w:numPr>
          <w:ilvl w:val="2"/>
          <w:numId w:val="845"/>
        </w:numPr>
      </w:pPr>
      <w:r>
        <w:t/>
      </w:r>
      <w:r>
        <w:rPr>
          <w:color w:val="0000FF"/>
        </w:rPr>
        <w:fldChar w:fldCharType="begin"/>
      </w:r>
      <w:r>
        <w:rPr>
          <w:color w:val="0000FF"/>
        </w:rPr>
        <w:instrText xml:space="preserve"> REF _Numd19e64373 \h </w:instrText>
      </w:r>
      <w:r>
        <w:fldChar w:fldCharType="separate"/>
      </w:r>
      <w:rPr>
        <w:color w:val="0000FF"/>
      </w:rPr>
      <w:r>
        <w:rPr>
          <w:u w:val="single"/>
        </w:rPr>
        <w:t>570.106-1 Synopsis of lease awards.</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_Numd19e64452 \h </w:instrText>
      </w:r>
      <w:r>
        <w:fldChar w:fldCharType="separate"/>
      </w:r>
      <w:rPr>
        <w:color w:val="0000FF"/>
      </w:rPr>
      <w:r>
        <w:rPr>
          <w:u w:val="single"/>
        </w:rPr>
        <w:t>570.107 Oral presentations.</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_Numd19e64471 \h </w:instrText>
      </w:r>
      <w:r>
        <w:fldChar w:fldCharType="separate"/>
      </w:r>
      <w:rPr>
        <w:color w:val="0000FF"/>
      </w:rPr>
      <w:r>
        <w:rPr>
          <w:u w:val="single"/>
        </w:rPr>
        <w:t>570.108 Responsibility determination.</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_Numd19e64517 \h </w:instrText>
      </w:r>
      <w:r>
        <w:fldChar w:fldCharType="separate"/>
      </w:r>
      <w:rPr>
        <w:color w:val="0000FF"/>
      </w:rPr>
      <w:r>
        <w:rPr>
          <w:u w:val="single"/>
        </w:rPr>
        <w:t>570.109 Certifications.</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_Numd19e64536 \h </w:instrText>
      </w:r>
      <w:r>
        <w:fldChar w:fldCharType="separate"/>
      </w:r>
      <w:rPr>
        <w:color w:val="0000FF"/>
      </w:rPr>
      <w:r>
        <w:rPr>
          <w:u w:val="single"/>
        </w:rPr>
        <w:t>570.110 Cost or pricing data and information other than cost or pricing data.</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_Numd19e64582 \h </w:instrText>
      </w:r>
      <w:r>
        <w:fldChar w:fldCharType="separate"/>
      </w:r>
      <w:rPr>
        <w:color w:val="0000FF"/>
      </w:rPr>
      <w:r>
        <w:rPr>
          <w:u w:val="single"/>
        </w:rPr>
        <w:t>570.111 Inspection and acceptance.</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_Numd19e64601 \h </w:instrText>
      </w:r>
      <w:r>
        <w:fldChar w:fldCharType="separate"/>
      </w:r>
      <w:rPr>
        <w:color w:val="0000FF"/>
      </w:rPr>
      <w:r>
        <w:rPr>
          <w:u w:val="single"/>
        </w:rPr>
        <w:t>570.112 Awards to Federal employees.</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_Numd19e64619 \h </w:instrText>
      </w:r>
      <w:r>
        <w:fldChar w:fldCharType="separate"/>
      </w:r>
      <w:rPr>
        <w:color w:val="0000FF"/>
      </w:rPr>
      <w:r>
        <w:rPr>
          <w:u w:val="single"/>
        </w:rPr>
        <w:t>570.113 Disclosure of mistakes after award.</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_Numd19e64642 \h </w:instrText>
      </w:r>
      <w:r>
        <w:fldChar w:fldCharType="separate"/>
      </w:r>
      <w:rPr>
        <w:color w:val="0000FF"/>
      </w:rPr>
      <w:r>
        <w:rPr>
          <w:u w:val="single"/>
        </w:rPr>
        <w:t>570.114 Protests.</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_Numd19e64668 \h </w:instrText>
      </w:r>
      <w:r>
        <w:fldChar w:fldCharType="separate"/>
      </w:r>
      <w:rPr>
        <w:color w:val="0000FF"/>
      </w:rPr>
      <w:r>
        <w:rPr>
          <w:u w:val="single"/>
        </w:rPr>
        <w:t>570.115 Novation and change of ownership.</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_Numd19e64687 \h </w:instrText>
      </w:r>
      <w:r>
        <w:fldChar w:fldCharType="separate"/>
      </w:r>
      <w:rPr>
        <w:color w:val="0000FF"/>
      </w:rPr>
      <w:r>
        <w:rPr>
          <w:u w:val="single"/>
        </w:rPr>
        <w:t>570.116 Contract format.</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_Numd19e64705 \h </w:instrText>
      </w:r>
      <w:r>
        <w:fldChar w:fldCharType="separate"/>
      </w:r>
      <w:rPr>
        <w:color w:val="0000FF"/>
      </w:rPr>
      <w:r>
        <w:rPr>
          <w:u w:val="single"/>
        </w:rPr>
        <w:t>570.117 Sustainable requirements for lease acquisition.</w:t>
      </w:r>
      <w:r>
        <w:rPr>
          <w:color w:val="0000FF"/>
        </w:rPr>
        <w:fldChar w:fldCharType="end"/>
      </w:r>
      <w:r>
        <w:t/>
      </w:r>
    </w:p>
    <w:p xmlns:tce="http://www.TCE.com">
      <w:pPr>
        <w:pStyle w:val="ListBullet3"/>
        <!--depth 3-->
        <w:numPr>
          <w:ilvl w:val="2"/>
          <w:numId w:val="846"/>
        </w:numPr>
      </w:pPr>
      <w:r>
        <w:t/>
      </w:r>
      <w:r>
        <w:rPr>
          <w:color w:val="0000FF"/>
        </w:rPr>
        <w:fldChar w:fldCharType="begin"/>
      </w:r>
      <w:r>
        <w:rPr>
          <w:color w:val="0000FF"/>
        </w:rPr>
        <w:instrText xml:space="preserve"> REF _Numd19e64726 \h </w:instrText>
      </w:r>
      <w:r>
        <w:fldChar w:fldCharType="separate"/>
      </w:r>
      <w:rPr>
        <w:color w:val="0000FF"/>
      </w:rPr>
      <w:r>
        <w:rPr>
          <w:u w:val="single"/>
        </w:rPr>
        <w:t>570.117-1 Federal leadership in environmental, energy, and economic performance.</w:t>
      </w:r>
      <w:r>
        <w:rPr>
          <w:color w:val="0000FF"/>
        </w:rPr>
        <w:fldChar w:fldCharType="end"/>
      </w:r>
      <w:r>
        <w:t/>
      </w:r>
    </w:p>
    <w:p xmlns:tce="http://www.TCE.com">
      <w:pPr>
        <w:pStyle w:val="ListBullet3"/>
        <!--depth 3-->
        <w:numPr>
          <w:ilvl w:val="2"/>
          <w:numId w:val="846"/>
        </w:numPr>
      </w:pPr>
      <w:r>
        <w:t/>
      </w:r>
      <w:r>
        <w:rPr>
          <w:color w:val="0000FF"/>
        </w:rPr>
        <w:fldChar w:fldCharType="begin"/>
      </w:r>
      <w:r>
        <w:rPr>
          <w:color w:val="0000FF"/>
        </w:rPr>
        <w:instrText xml:space="preserve"> REF _Numd19e64749 \h </w:instrText>
      </w:r>
      <w:r>
        <w:fldChar w:fldCharType="separate"/>
      </w:r>
      <w:rPr>
        <w:color w:val="0000FF"/>
      </w:rPr>
      <w:r>
        <w:rPr>
          <w:u w:val="single"/>
        </w:rPr>
        <w:t>570.117-2 Guiding principles for federal leadership in high performance and sustainable buildings.</w:t>
      </w:r>
      <w:r>
        <w:rPr>
          <w:color w:val="0000FF"/>
        </w:rPr>
        <w:fldChar w:fldCharType="end"/>
      </w:r>
      <w:r>
        <w:t/>
      </w:r>
    </w:p>
    <w:p xmlns:tce="http://www.TCE.com">
      <w:pPr>
        <w:pStyle w:val="ListBullet2"/>
        <!--depth 2-->
        <w:numPr>
          <w:ilvl w:val="1"/>
          <w:numId w:val="843"/>
        </w:numPr>
      </w:pPr>
      <w:r>
        <w:t/>
      </w:r>
      <w:r>
        <w:rPr>
          <w:color w:val="0000FF"/>
        </w:rPr>
        <w:fldChar w:fldCharType="begin"/>
      </w:r>
      <w:r>
        <w:rPr>
          <w:color w:val="0000FF"/>
        </w:rPr>
        <w:instrText xml:space="preserve"> REF _Numd19e64806 \h </w:instrText>
      </w:r>
      <w:r>
        <w:fldChar w:fldCharType="separate"/>
      </w:r>
      <w:rPr>
        <w:color w:val="0000FF"/>
      </w:rPr>
      <w:r>
        <w:rPr>
          <w:u w:val="single"/>
        </w:rPr>
        <w:t>570.118 Foreign Ownership Disclosure.</w:t>
      </w:r>
      <w:r>
        <w:rPr>
          <w:color w:val="0000FF"/>
        </w:rPr>
        <w:fldChar w:fldCharType="end"/>
      </w:r>
      <w:r>
        <w:t/>
      </w:r>
    </w:p>
    <w:p xmlns:tce="http://www.TCE.com">
      <w:pPr>
        <w:pStyle w:val="ListBullet"/>
        <!--depth 1-->
        <w:numPr>
          <w:ilvl w:val="0"/>
          <w:numId w:val="842"/>
        </w:numPr>
      </w:pPr>
      <w:r>
        <w:t/>
      </w:r>
      <w:r>
        <w:rPr>
          <w:color w:val="0000FF"/>
        </w:rPr>
        <w:fldChar w:fldCharType="begin"/>
      </w:r>
      <w:r>
        <w:rPr>
          <w:color w:val="0000FF"/>
        </w:rPr>
        <w:instrText xml:space="preserve"> REF _Numd19e64869 \h </w:instrText>
      </w:r>
      <w:r>
        <w:fldChar w:fldCharType="separate"/>
      </w:r>
      <w:rPr>
        <w:color w:val="0000FF"/>
      </w:rPr>
      <w:r>
        <w:rPr>
          <w:u w:val="single"/>
        </w:rPr>
        <w:t>Subpart 570.2 - Simplified Lease Acquisition Procedures</w:t>
      </w:r>
      <w:r>
        <w:rPr>
          <w:color w:val="0000FF"/>
        </w:rPr>
        <w:fldChar w:fldCharType="end"/>
      </w:r>
      <w:r>
        <w:t/>
      </w:r>
    </w:p>
    <w:p xmlns:tce="http://www.TCE.com">
      <w:pPr>
        <w:pStyle w:val="ListBullet2"/>
        <!--depth 2-->
        <w:numPr>
          <w:ilvl w:val="1"/>
          <w:numId w:val="847"/>
        </w:numPr>
      </w:pPr>
      <w:r>
        <w:t/>
      </w:r>
      <w:r>
        <w:rPr>
          <w:color w:val="0000FF"/>
        </w:rPr>
        <w:fldChar w:fldCharType="begin"/>
      </w:r>
      <w:r>
        <w:rPr>
          <w:color w:val="0000FF"/>
        </w:rPr>
        <w:instrText xml:space="preserve"> REF _Numd19e64882 \h </w:instrText>
      </w:r>
      <w:r>
        <w:fldChar w:fldCharType="separate"/>
      </w:r>
      <w:rPr>
        <w:color w:val="0000FF"/>
      </w:rPr>
      <w:r>
        <w:rPr>
          <w:u w:val="single"/>
        </w:rPr>
        <w:t>570.201 Purpose.</w:t>
      </w:r>
      <w:r>
        <w:rPr>
          <w:color w:val="0000FF"/>
        </w:rPr>
        <w:fldChar w:fldCharType="end"/>
      </w:r>
      <w:r>
        <w:t/>
      </w:r>
    </w:p>
    <w:p xmlns:tce="http://www.TCE.com">
      <w:pPr>
        <w:pStyle w:val="ListBullet2"/>
        <!--depth 2-->
        <w:numPr>
          <w:ilvl w:val="1"/>
          <w:numId w:val="847"/>
        </w:numPr>
      </w:pPr>
      <w:r>
        <w:t/>
      </w:r>
      <w:r>
        <w:rPr>
          <w:color w:val="0000FF"/>
        </w:rPr>
        <w:fldChar w:fldCharType="begin"/>
      </w:r>
      <w:r>
        <w:rPr>
          <w:color w:val="0000FF"/>
        </w:rPr>
        <w:instrText xml:space="preserve"> REF _Numd19e64901 \h </w:instrText>
      </w:r>
      <w:r>
        <w:fldChar w:fldCharType="separate"/>
      </w:r>
      <w:rPr>
        <w:color w:val="0000FF"/>
      </w:rPr>
      <w:r>
        <w:rPr>
          <w:u w:val="single"/>
        </w:rPr>
        <w:t>570.202 Policy.</w:t>
      </w:r>
      <w:r>
        <w:rPr>
          <w:color w:val="0000FF"/>
        </w:rPr>
        <w:fldChar w:fldCharType="end"/>
      </w:r>
      <w:r>
        <w:t/>
      </w:r>
    </w:p>
    <w:p xmlns:tce="http://www.TCE.com">
      <w:pPr>
        <w:pStyle w:val="ListBullet2"/>
        <!--depth 2-->
        <w:numPr>
          <w:ilvl w:val="1"/>
          <w:numId w:val="847"/>
        </w:numPr>
      </w:pPr>
      <w:r>
        <w:t/>
      </w:r>
      <w:r>
        <w:rPr>
          <w:color w:val="0000FF"/>
        </w:rPr>
        <w:fldChar w:fldCharType="begin"/>
      </w:r>
      <w:r>
        <w:rPr>
          <w:color w:val="0000FF"/>
        </w:rPr>
        <w:instrText xml:space="preserve"> REF _Numd19e64919 \h </w:instrText>
      </w:r>
      <w:r>
        <w:fldChar w:fldCharType="separate"/>
      </w:r>
      <w:rPr>
        <w:color w:val="0000FF"/>
      </w:rPr>
      <w:r>
        <w:rPr>
          <w:u w:val="single"/>
        </w:rPr>
        <w:t>570.203 Procedures.</w:t>
      </w:r>
      <w:r>
        <w:rPr>
          <w:color w:val="0000FF"/>
        </w:rPr>
        <w:fldChar w:fldCharType="end"/>
      </w:r>
      <w:r>
        <w:t/>
      </w:r>
    </w:p>
    <w:p xmlns:tce="http://www.TCE.com">
      <w:pPr>
        <w:pStyle w:val="ListBullet3"/>
        <!--depth 3-->
        <w:numPr>
          <w:ilvl w:val="2"/>
          <w:numId w:val="848"/>
        </w:numPr>
      </w:pPr>
      <w:r>
        <w:t/>
      </w:r>
      <w:r>
        <w:rPr>
          <w:color w:val="0000FF"/>
        </w:rPr>
        <w:fldChar w:fldCharType="begin"/>
      </w:r>
      <w:r>
        <w:rPr>
          <w:color w:val="0000FF"/>
        </w:rPr>
        <w:instrText xml:space="preserve"> REF _Numd19e64932 \h </w:instrText>
      </w:r>
      <w:r>
        <w:fldChar w:fldCharType="separate"/>
      </w:r>
      <w:rPr>
        <w:color w:val="0000FF"/>
      </w:rPr>
      <w:r>
        <w:rPr>
          <w:u w:val="single"/>
        </w:rPr>
        <w:t>570.203-1 Market survey.</w:t>
      </w:r>
      <w:r>
        <w:rPr>
          <w:color w:val="0000FF"/>
        </w:rPr>
        <w:fldChar w:fldCharType="end"/>
      </w:r>
      <w:r>
        <w:t/>
      </w:r>
    </w:p>
    <w:p xmlns:tce="http://www.TCE.com">
      <w:pPr>
        <w:pStyle w:val="ListBullet3"/>
        <!--depth 3-->
        <w:numPr>
          <w:ilvl w:val="2"/>
          <w:numId w:val="848"/>
        </w:numPr>
      </w:pPr>
      <w:r>
        <w:t/>
      </w:r>
      <w:r>
        <w:rPr>
          <w:color w:val="0000FF"/>
        </w:rPr>
        <w:fldChar w:fldCharType="begin"/>
      </w:r>
      <w:r>
        <w:rPr>
          <w:color w:val="0000FF"/>
        </w:rPr>
        <w:instrText xml:space="preserve"> REF _Numd19e64951 \h </w:instrText>
      </w:r>
      <w:r>
        <w:fldChar w:fldCharType="separate"/>
      </w:r>
      <w:rPr>
        <w:color w:val="0000FF"/>
      </w:rPr>
      <w:r>
        <w:rPr>
          <w:u w:val="single"/>
        </w:rPr>
        <w:t>570.203-2 Competition.</w:t>
      </w:r>
      <w:r>
        <w:rPr>
          <w:color w:val="0000FF"/>
        </w:rPr>
        <w:fldChar w:fldCharType="end"/>
      </w:r>
      <w:r>
        <w:t/>
      </w:r>
    </w:p>
    <w:p xmlns:tce="http://www.TCE.com">
      <w:pPr>
        <w:pStyle w:val="ListBullet3"/>
        <!--depth 3-->
        <w:numPr>
          <w:ilvl w:val="2"/>
          <w:numId w:val="848"/>
        </w:numPr>
      </w:pPr>
      <w:r>
        <w:t/>
      </w:r>
      <w:r>
        <w:rPr>
          <w:color w:val="0000FF"/>
        </w:rPr>
        <w:fldChar w:fldCharType="begin"/>
      </w:r>
      <w:r>
        <w:rPr>
          <w:color w:val="0000FF"/>
        </w:rPr>
        <w:instrText xml:space="preserve"> REF _Numd19e64983 \h </w:instrText>
      </w:r>
      <w:r>
        <w:fldChar w:fldCharType="separate"/>
      </w:r>
      <w:rPr>
        <w:color w:val="0000FF"/>
      </w:rPr>
      <w:r>
        <w:rPr>
          <w:u w:val="single"/>
        </w:rPr>
        <w:t>570.203-3 Soliciting offers.</w:t>
      </w:r>
      <w:r>
        <w:rPr>
          <w:color w:val="0000FF"/>
        </w:rPr>
        <w:fldChar w:fldCharType="end"/>
      </w:r>
      <w:r>
        <w:t/>
      </w:r>
    </w:p>
    <w:p xmlns:tce="http://www.TCE.com">
      <w:pPr>
        <w:pStyle w:val="ListBullet3"/>
        <!--depth 3-->
        <w:numPr>
          <w:ilvl w:val="2"/>
          <w:numId w:val="848"/>
        </w:numPr>
      </w:pPr>
      <w:r>
        <w:t/>
      </w:r>
      <w:r>
        <w:rPr>
          <w:color w:val="0000FF"/>
        </w:rPr>
        <w:fldChar w:fldCharType="begin"/>
      </w:r>
      <w:r>
        <w:rPr>
          <w:color w:val="0000FF"/>
        </w:rPr>
        <w:instrText xml:space="preserve"> REF _Numd19e65088 \h </w:instrText>
      </w:r>
      <w:r>
        <w:fldChar w:fldCharType="separate"/>
      </w:r>
      <w:rPr>
        <w:color w:val="0000FF"/>
      </w:rPr>
      <w:r>
        <w:rPr>
          <w:u w:val="single"/>
        </w:rPr>
        <w:t>570.203-4 Negotiation, evaluation, and award.</w:t>
      </w:r>
      <w:r>
        <w:rPr>
          <w:color w:val="0000FF"/>
        </w:rPr>
        <w:fldChar w:fldCharType="end"/>
      </w:r>
      <w:r>
        <w:t/>
      </w:r>
    </w:p>
    <w:p xmlns:tce="http://www.TCE.com">
      <w:pPr>
        <w:pStyle w:val="ListBullet"/>
        <!--depth 1-->
        <w:numPr>
          <w:ilvl w:val="0"/>
          <w:numId w:val="842"/>
        </w:numPr>
      </w:pPr>
      <w:r>
        <w:t/>
      </w:r>
      <w:r>
        <w:rPr>
          <w:color w:val="0000FF"/>
        </w:rPr>
        <w:fldChar w:fldCharType="begin"/>
      </w:r>
      <w:r>
        <w:rPr>
          <w:color w:val="0000FF"/>
        </w:rPr>
        <w:instrText xml:space="preserve"> REF _Numd19e65159 \h </w:instrText>
      </w:r>
      <w:r>
        <w:fldChar w:fldCharType="separate"/>
      </w:r>
      <w:rPr>
        <w:color w:val="0000FF"/>
      </w:rPr>
      <w:r>
        <w:rPr>
          <w:u w:val="single"/>
        </w:rPr>
        <w:t>Subpart 570.3 - Acquisition Procedures for Leasehold Interests in Real Property Over the Simplified Lease Acquisition Threshold</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_Numd19e65172 \h </w:instrText>
      </w:r>
      <w:r>
        <w:fldChar w:fldCharType="separate"/>
      </w:r>
      <w:rPr>
        <w:color w:val="0000FF"/>
      </w:rPr>
      <w:r>
        <w:rPr>
          <w:u w:val="single"/>
        </w:rPr>
        <w:t>570.301 Market survey.</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_Numd19e65191 \h </w:instrText>
      </w:r>
      <w:r>
        <w:fldChar w:fldCharType="separate"/>
      </w:r>
      <w:rPr>
        <w:color w:val="0000FF"/>
      </w:rPr>
      <w:r>
        <w:rPr>
          <w:u w:val="single"/>
        </w:rPr>
        <w:t>570.302 Description of requirements.</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_Numd19e65260 \h </w:instrText>
      </w:r>
      <w:r>
        <w:fldChar w:fldCharType="separate"/>
      </w:r>
      <w:rPr>
        <w:color w:val="0000FF"/>
      </w:rPr>
      <w:r>
        <w:rPr>
          <w:u w:val="single"/>
        </w:rPr>
        <w:t>570.303 Solicitation for offers.</w:t>
      </w:r>
      <w:r>
        <w:rPr>
          <w:color w:val="0000FF"/>
        </w:rPr>
        <w:fldChar w:fldCharType="end"/>
      </w:r>
      <w:r>
        <w:t/>
      </w:r>
    </w:p>
    <w:p xmlns:tce="http://www.TCE.com">
      <w:pPr>
        <w:pStyle w:val="ListBullet3"/>
        <!--depth 3-->
        <w:numPr>
          <w:ilvl w:val="2"/>
          <w:numId w:val="850"/>
        </w:numPr>
      </w:pPr>
      <w:r>
        <w:t/>
      </w:r>
      <w:r>
        <w:rPr>
          <w:color w:val="0000FF"/>
        </w:rPr>
        <w:fldChar w:fldCharType="begin"/>
      </w:r>
      <w:r>
        <w:rPr>
          <w:color w:val="0000FF"/>
        </w:rPr>
        <w:instrText xml:space="preserve"> REF _Numd19e65273 \h </w:instrText>
      </w:r>
      <w:r>
        <w:fldChar w:fldCharType="separate"/>
      </w:r>
      <w:rPr>
        <w:color w:val="0000FF"/>
      </w:rPr>
      <w:r>
        <w:rPr>
          <w:u w:val="single"/>
        </w:rPr>
        <w:t>570.303-1 Preparing the SFO.</w:t>
      </w:r>
      <w:r>
        <w:rPr>
          <w:color w:val="0000FF"/>
        </w:rPr>
        <w:fldChar w:fldCharType="end"/>
      </w:r>
      <w:r>
        <w:t/>
      </w:r>
    </w:p>
    <w:p xmlns:tce="http://www.TCE.com">
      <w:pPr>
        <w:pStyle w:val="ListBullet3"/>
        <!--depth 3-->
        <w:numPr>
          <w:ilvl w:val="2"/>
          <w:numId w:val="850"/>
        </w:numPr>
      </w:pPr>
      <w:r>
        <w:t/>
      </w:r>
      <w:r>
        <w:rPr>
          <w:color w:val="0000FF"/>
        </w:rPr>
        <w:fldChar w:fldCharType="begin"/>
      </w:r>
      <w:r>
        <w:rPr>
          <w:color w:val="0000FF"/>
        </w:rPr>
        <w:instrText xml:space="preserve"> REF _Numd19e65362 \h </w:instrText>
      </w:r>
      <w:r>
        <w:fldChar w:fldCharType="separate"/>
      </w:r>
      <w:rPr>
        <w:color w:val="0000FF"/>
      </w:rPr>
      <w:r>
        <w:rPr>
          <w:u w:val="single"/>
        </w:rPr>
        <w:t>570.303-2 Issuing the SFO.</w:t>
      </w:r>
      <w:r>
        <w:rPr>
          <w:color w:val="0000FF"/>
        </w:rPr>
        <w:fldChar w:fldCharType="end"/>
      </w:r>
      <w:r>
        <w:t/>
      </w:r>
    </w:p>
    <w:p xmlns:tce="http://www.TCE.com">
      <w:pPr>
        <w:pStyle w:val="ListBullet3"/>
        <!--depth 3-->
        <w:numPr>
          <w:ilvl w:val="2"/>
          <w:numId w:val="850"/>
        </w:numPr>
      </w:pPr>
      <w:r>
        <w:t/>
      </w:r>
      <w:r>
        <w:rPr>
          <w:color w:val="0000FF"/>
        </w:rPr>
        <w:fldChar w:fldCharType="begin"/>
      </w:r>
      <w:r>
        <w:rPr>
          <w:color w:val="0000FF"/>
        </w:rPr>
        <w:instrText xml:space="preserve"> REF _Numd19e65380 \h </w:instrText>
      </w:r>
      <w:r>
        <w:fldChar w:fldCharType="separate"/>
      </w:r>
      <w:rPr>
        <w:color w:val="0000FF"/>
      </w:rPr>
      <w:r>
        <w:rPr>
          <w:u w:val="single"/>
        </w:rPr>
        <w:t>570.303-3 Late offers, modifications of offers, and withdrawals of offers.</w:t>
      </w:r>
      <w:r>
        <w:rPr>
          <w:color w:val="0000FF"/>
        </w:rPr>
        <w:fldChar w:fldCharType="end"/>
      </w:r>
      <w:r>
        <w:t/>
      </w:r>
    </w:p>
    <w:p xmlns:tce="http://www.TCE.com">
      <w:pPr>
        <w:pStyle w:val="ListBullet3"/>
        <!--depth 3-->
        <w:numPr>
          <w:ilvl w:val="2"/>
          <w:numId w:val="850"/>
        </w:numPr>
      </w:pPr>
      <w:r>
        <w:t/>
      </w:r>
      <w:r>
        <w:rPr>
          <w:color w:val="0000FF"/>
        </w:rPr>
        <w:fldChar w:fldCharType="begin"/>
      </w:r>
      <w:r>
        <w:rPr>
          <w:color w:val="0000FF"/>
        </w:rPr>
        <w:instrText xml:space="preserve"> REF _Numd19e65399 \h </w:instrText>
      </w:r>
      <w:r>
        <w:fldChar w:fldCharType="separate"/>
      </w:r>
      <w:rPr>
        <w:color w:val="0000FF"/>
      </w:rPr>
      <w:r>
        <w:rPr>
          <w:u w:val="single"/>
        </w:rPr>
        <w:t>570.303-4 Changes to SFOs.</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_Numd19e65497 \h </w:instrText>
      </w:r>
      <w:r>
        <w:fldChar w:fldCharType="separate"/>
      </w:r>
      <w:rPr>
        <w:color w:val="0000FF"/>
      </w:rPr>
      <w:r>
        <w:rPr>
          <w:u w:val="single"/>
        </w:rPr>
        <w:t>570.304 General source selection procedures.</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_Numd19e65583 \h </w:instrText>
      </w:r>
      <w:r>
        <w:fldChar w:fldCharType="separate"/>
      </w:r>
      <w:rPr>
        <w:color w:val="0000FF"/>
      </w:rPr>
      <w:r>
        <w:rPr>
          <w:u w:val="single"/>
        </w:rPr>
        <w:t>570.305 Two-phase design-build selection procedures.</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_Numd19e65744 \h </w:instrText>
      </w:r>
      <w:r>
        <w:fldChar w:fldCharType="separate"/>
      </w:r>
      <w:rPr>
        <w:color w:val="0000FF"/>
      </w:rPr>
      <w:r>
        <w:rPr>
          <w:u w:val="single"/>
        </w:rPr>
        <w:t>570.306 Evaluating offers.</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_Numd19e65885 \h </w:instrText>
      </w:r>
      <w:r>
        <w:fldChar w:fldCharType="separate"/>
      </w:r>
      <w:rPr>
        <w:color w:val="0000FF"/>
      </w:rPr>
      <w:r>
        <w:rPr>
          <w:u w:val="single"/>
        </w:rPr>
        <w:t>570.307 Negotiations.</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_Numd19e65925 \h </w:instrText>
      </w:r>
      <w:r>
        <w:fldChar w:fldCharType="separate"/>
      </w:r>
      <w:rPr>
        <w:color w:val="0000FF"/>
      </w:rPr>
      <w:r>
        <w:rPr>
          <w:u w:val="single"/>
        </w:rPr>
        <w:t>570.308 Award.</w:t>
      </w:r>
      <w:r>
        <w:rPr>
          <w:color w:val="0000FF"/>
        </w:rPr>
        <w:fldChar w:fldCharType="end"/>
      </w:r>
      <w:r>
        <w:t/>
      </w:r>
    </w:p>
    <w:p xmlns:tce="http://www.TCE.com">
      <w:pPr>
        <w:pStyle w:val="ListBullet2"/>
        <!--depth 2-->
        <w:numPr>
          <w:ilvl w:val="1"/>
          <w:numId w:val="849"/>
        </w:numPr>
      </w:pPr>
      <w:r>
        <w:t/>
      </w:r>
      <w:r>
        <w:rPr>
          <w:color w:val="0000FF"/>
        </w:rPr>
        <w:fldChar w:fldCharType="begin"/>
      </w:r>
      <w:r>
        <w:rPr>
          <w:color w:val="0000FF"/>
        </w:rPr>
        <w:instrText xml:space="preserve"> REF _Numd19e65987 \h </w:instrText>
      </w:r>
      <w:r>
        <w:fldChar w:fldCharType="separate"/>
      </w:r>
      <w:rPr>
        <w:color w:val="0000FF"/>
      </w:rPr>
      <w:r>
        <w:rPr>
          <w:u w:val="single"/>
        </w:rPr>
        <w:t>570.309 Debriefings.</w:t>
      </w:r>
      <w:r>
        <w:rPr>
          <w:color w:val="0000FF"/>
        </w:rPr>
        <w:fldChar w:fldCharType="end"/>
      </w:r>
      <w:r>
        <w:t/>
      </w:r>
    </w:p>
    <w:p xmlns:tce="http://www.TCE.com">
      <w:pPr>
        <w:pStyle w:val="ListBullet"/>
        <!--depth 1-->
        <w:numPr>
          <w:ilvl w:val="0"/>
          <w:numId w:val="842"/>
        </w:numPr>
      </w:pPr>
      <w:r>
        <w:t/>
      </w:r>
      <w:r>
        <w:rPr>
          <w:color w:val="0000FF"/>
        </w:rPr>
        <w:fldChar w:fldCharType="begin"/>
      </w:r>
      <w:r>
        <w:rPr>
          <w:color w:val="0000FF"/>
        </w:rPr>
        <w:instrText xml:space="preserve"> REF _Numd19e66007 \h </w:instrText>
      </w:r>
      <w:r>
        <w:fldChar w:fldCharType="separate"/>
      </w:r>
      <w:rPr>
        <w:color w:val="0000FF"/>
      </w:rPr>
      <w:r>
        <w:rPr>
          <w:u w:val="single"/>
        </w:rPr>
        <w:t>Subpart 570.4 - Special Aspects of Contracting for Continued Space Requirements</w:t>
      </w:r>
      <w:r>
        <w:rPr>
          <w:color w:val="0000FF"/>
        </w:rPr>
        <w:fldChar w:fldCharType="end"/>
      </w:r>
      <w:r>
        <w:t/>
      </w:r>
    </w:p>
    <w:p xmlns:tce="http://www.TCE.com">
      <w:pPr>
        <w:pStyle w:val="ListBullet2"/>
        <!--depth 2-->
        <w:numPr>
          <w:ilvl w:val="1"/>
          <w:numId w:val="851"/>
        </w:numPr>
      </w:pPr>
      <w:r>
        <w:t/>
      </w:r>
      <w:r>
        <w:rPr>
          <w:color w:val="0000FF"/>
        </w:rPr>
        <w:fldChar w:fldCharType="begin"/>
      </w:r>
      <w:r>
        <w:rPr>
          <w:color w:val="0000FF"/>
        </w:rPr>
        <w:instrText xml:space="preserve"> REF _Numd19e66020 \h </w:instrText>
      </w:r>
      <w:r>
        <w:fldChar w:fldCharType="separate"/>
      </w:r>
      <w:rPr>
        <w:color w:val="0000FF"/>
      </w:rPr>
      <w:r>
        <w:rPr>
          <w:u w:val="single"/>
        </w:rPr>
        <w:t>570.401 Renewal options.</w:t>
      </w:r>
      <w:r>
        <w:rPr>
          <w:color w:val="0000FF"/>
        </w:rPr>
        <w:fldChar w:fldCharType="end"/>
      </w:r>
      <w:r>
        <w:t/>
      </w:r>
    </w:p>
    <w:p xmlns:tce="http://www.TCE.com">
      <w:pPr>
        <w:pStyle w:val="ListBullet2"/>
        <!--depth 2-->
        <w:numPr>
          <w:ilvl w:val="1"/>
          <w:numId w:val="851"/>
        </w:numPr>
      </w:pPr>
      <w:r>
        <w:t/>
      </w:r>
      <w:r>
        <w:rPr>
          <w:color w:val="0000FF"/>
        </w:rPr>
        <w:fldChar w:fldCharType="begin"/>
      </w:r>
      <w:r>
        <w:rPr>
          <w:color w:val="0000FF"/>
        </w:rPr>
        <w:instrText xml:space="preserve"> REF _Numd19e66059 \h </w:instrText>
      </w:r>
      <w:r>
        <w:fldChar w:fldCharType="separate"/>
      </w:r>
      <w:rPr>
        <w:color w:val="0000FF"/>
      </w:rPr>
      <w:r>
        <w:rPr>
          <w:u w:val="single"/>
        </w:rPr>
        <w:t>570.402 Succeeding leases.</w:t>
      </w:r>
      <w:r>
        <w:rPr>
          <w:color w:val="0000FF"/>
        </w:rPr>
        <w:fldChar w:fldCharType="end"/>
      </w:r>
      <w:r>
        <w:t/>
      </w:r>
    </w:p>
    <w:p xmlns:tce="http://www.TCE.com">
      <w:pPr>
        <w:pStyle w:val="ListBullet3"/>
        <!--depth 3-->
        <w:numPr>
          <w:ilvl w:val="2"/>
          <w:numId w:val="852"/>
        </w:numPr>
      </w:pPr>
      <w:r>
        <w:t/>
      </w:r>
      <w:r>
        <w:rPr>
          <w:color w:val="0000FF"/>
        </w:rPr>
        <w:fldChar w:fldCharType="begin"/>
      </w:r>
      <w:r>
        <w:rPr>
          <w:color w:val="0000FF"/>
        </w:rPr>
        <w:instrText xml:space="preserve"> REF _Numd19e66072 \h </w:instrText>
      </w:r>
      <w:r>
        <w:fldChar w:fldCharType="separate"/>
      </w:r>
      <w:rPr>
        <w:color w:val="0000FF"/>
      </w:rPr>
      <w:r>
        <w:rPr>
          <w:u w:val="single"/>
        </w:rPr>
        <w:t>570.402-1 General.</w:t>
      </w:r>
      <w:r>
        <w:rPr>
          <w:color w:val="0000FF"/>
        </w:rPr>
        <w:fldChar w:fldCharType="end"/>
      </w:r>
      <w:r>
        <w:t/>
      </w:r>
    </w:p>
    <w:p xmlns:tce="http://www.TCE.com">
      <w:pPr>
        <w:pStyle w:val="ListBullet3"/>
        <!--depth 3-->
        <w:numPr>
          <w:ilvl w:val="2"/>
          <w:numId w:val="852"/>
        </w:numPr>
      </w:pPr>
      <w:r>
        <w:t/>
      </w:r>
      <w:r>
        <w:rPr>
          <w:color w:val="0000FF"/>
        </w:rPr>
        <w:fldChar w:fldCharType="begin"/>
      </w:r>
      <w:r>
        <w:rPr>
          <w:color w:val="0000FF"/>
        </w:rPr>
        <w:instrText xml:space="preserve"> REF _Numd19e66125 \h </w:instrText>
      </w:r>
      <w:r>
        <w:fldChar w:fldCharType="separate"/>
      </w:r>
      <w:rPr>
        <w:color w:val="0000FF"/>
      </w:rPr>
      <w:r>
        <w:rPr>
          <w:u w:val="single"/>
        </w:rPr>
        <w:t>570.402-2 Publicizing/Advertising.</w:t>
      </w:r>
      <w:r>
        <w:rPr>
          <w:color w:val="0000FF"/>
        </w:rPr>
        <w:fldChar w:fldCharType="end"/>
      </w:r>
      <w:r>
        <w:t/>
      </w:r>
    </w:p>
    <w:p xmlns:tce="http://www.TCE.com">
      <w:pPr>
        <w:pStyle w:val="ListBullet3"/>
        <!--depth 3-->
        <w:numPr>
          <w:ilvl w:val="2"/>
          <w:numId w:val="852"/>
        </w:numPr>
      </w:pPr>
      <w:r>
        <w:t/>
      </w:r>
      <w:r>
        <w:rPr>
          <w:color w:val="0000FF"/>
        </w:rPr>
        <w:fldChar w:fldCharType="begin"/>
      </w:r>
      <w:r>
        <w:rPr>
          <w:color w:val="0000FF"/>
        </w:rPr>
        <w:instrText xml:space="preserve"> REF _Numd19e66184 \h </w:instrText>
      </w:r>
      <w:r>
        <w:fldChar w:fldCharType="separate"/>
      </w:r>
      <w:rPr>
        <w:color w:val="0000FF"/>
      </w:rPr>
      <w:r>
        <w:rPr>
          <w:u w:val="single"/>
        </w:rPr>
        <w:t>570.402-3 Market survey.</w:t>
      </w:r>
      <w:r>
        <w:rPr>
          <w:color w:val="0000FF"/>
        </w:rPr>
        <w:fldChar w:fldCharType="end"/>
      </w:r>
      <w:r>
        <w:t/>
      </w:r>
    </w:p>
    <w:p xmlns:tce="http://www.TCE.com">
      <w:pPr>
        <w:pStyle w:val="ListBullet3"/>
        <!--depth 3-->
        <w:numPr>
          <w:ilvl w:val="2"/>
          <w:numId w:val="852"/>
        </w:numPr>
      </w:pPr>
      <w:r>
        <w:t/>
      </w:r>
      <w:r>
        <w:rPr>
          <w:color w:val="0000FF"/>
        </w:rPr>
        <w:fldChar w:fldCharType="begin"/>
      </w:r>
      <w:r>
        <w:rPr>
          <w:color w:val="0000FF"/>
        </w:rPr>
        <w:instrText xml:space="preserve"> REF _Numd19e66207 \h </w:instrText>
      </w:r>
      <w:r>
        <w:fldChar w:fldCharType="separate"/>
      </w:r>
      <w:rPr>
        <w:color w:val="0000FF"/>
      </w:rPr>
      <w:r>
        <w:rPr>
          <w:u w:val="single"/>
        </w:rPr>
        <w:t>570.402-4 No potential acceptable locations.</w:t>
      </w:r>
      <w:r>
        <w:rPr>
          <w:color w:val="0000FF"/>
        </w:rPr>
        <w:fldChar w:fldCharType="end"/>
      </w:r>
      <w:r>
        <w:t/>
      </w:r>
    </w:p>
    <w:p xmlns:tce="http://www.TCE.com">
      <w:pPr>
        <w:pStyle w:val="ListBullet3"/>
        <!--depth 3-->
        <w:numPr>
          <w:ilvl w:val="2"/>
          <w:numId w:val="852"/>
        </w:numPr>
      </w:pPr>
      <w:r>
        <w:t/>
      </w:r>
      <w:r>
        <w:rPr>
          <w:color w:val="0000FF"/>
        </w:rPr>
        <w:fldChar w:fldCharType="begin"/>
      </w:r>
      <w:r>
        <w:rPr>
          <w:color w:val="0000FF"/>
        </w:rPr>
        <w:instrText xml:space="preserve"> REF _Numd19e66225 \h </w:instrText>
      </w:r>
      <w:r>
        <w:fldChar w:fldCharType="separate"/>
      </w:r>
      <w:rPr>
        <w:color w:val="0000FF"/>
      </w:rPr>
      <w:r>
        <w:rPr>
          <w:u w:val="single"/>
        </w:rPr>
        <w:t>570.402-5 Potential acceptable locations.</w:t>
      </w:r>
      <w:r>
        <w:rPr>
          <w:color w:val="0000FF"/>
        </w:rPr>
        <w:fldChar w:fldCharType="end"/>
      </w:r>
      <w:r>
        <w:t/>
      </w:r>
    </w:p>
    <w:p xmlns:tce="http://www.TCE.com">
      <w:pPr>
        <w:pStyle w:val="ListBullet3"/>
        <!--depth 3-->
        <w:numPr>
          <w:ilvl w:val="2"/>
          <w:numId w:val="852"/>
        </w:numPr>
      </w:pPr>
      <w:r>
        <w:t/>
      </w:r>
      <w:r>
        <w:rPr>
          <w:color w:val="0000FF"/>
        </w:rPr>
        <w:fldChar w:fldCharType="begin"/>
      </w:r>
      <w:r>
        <w:rPr>
          <w:color w:val="0000FF"/>
        </w:rPr>
        <w:instrText xml:space="preserve"> REF _Numd19e66284 \h </w:instrText>
      </w:r>
      <w:r>
        <w:fldChar w:fldCharType="separate"/>
      </w:r>
      <w:rPr>
        <w:color w:val="0000FF"/>
      </w:rPr>
      <w:r>
        <w:rPr>
          <w:u w:val="single"/>
        </w:rPr>
        <w:t>570.402-6 Cost-benefit analysis.</w:t>
      </w:r>
      <w:r>
        <w:rPr>
          <w:color w:val="0000FF"/>
        </w:rPr>
        <w:fldChar w:fldCharType="end"/>
      </w:r>
      <w:r>
        <w:t/>
      </w:r>
    </w:p>
    <w:p xmlns:tce="http://www.TCE.com">
      <w:pPr>
        <w:pStyle w:val="ListBullet2"/>
        <!--depth 2-->
        <w:numPr>
          <w:ilvl w:val="1"/>
          <w:numId w:val="851"/>
        </w:numPr>
      </w:pPr>
      <w:r>
        <w:t/>
      </w:r>
      <w:r>
        <w:rPr>
          <w:color w:val="0000FF"/>
        </w:rPr>
        <w:fldChar w:fldCharType="begin"/>
      </w:r>
      <w:r>
        <w:rPr>
          <w:color w:val="0000FF"/>
        </w:rPr>
        <w:instrText xml:space="preserve"> REF _Numd19e66422 \h </w:instrText>
      </w:r>
      <w:r>
        <w:fldChar w:fldCharType="separate"/>
      </w:r>
      <w:rPr>
        <w:color w:val="0000FF"/>
      </w:rPr>
      <w:r>
        <w:rPr>
          <w:u w:val="single"/>
        </w:rPr>
        <w:t>570.403 Expansion requests.</w:t>
      </w:r>
      <w:r>
        <w:rPr>
          <w:color w:val="0000FF"/>
        </w:rPr>
        <w:fldChar w:fldCharType="end"/>
      </w:r>
      <w:r>
        <w:t/>
      </w:r>
    </w:p>
    <w:p xmlns:tce="http://www.TCE.com">
      <w:pPr>
        <w:pStyle w:val="ListBullet2"/>
        <!--depth 2-->
        <w:numPr>
          <w:ilvl w:val="1"/>
          <w:numId w:val="851"/>
        </w:numPr>
      </w:pPr>
      <w:r>
        <w:t/>
      </w:r>
      <w:r>
        <w:rPr>
          <w:color w:val="0000FF"/>
        </w:rPr>
        <w:fldChar w:fldCharType="begin"/>
      </w:r>
      <w:r>
        <w:rPr>
          <w:color w:val="0000FF"/>
        </w:rPr>
        <w:instrText xml:space="preserve"> REF _Numd19e66535 \h </w:instrText>
      </w:r>
      <w:r>
        <w:fldChar w:fldCharType="separate"/>
      </w:r>
      <w:rPr>
        <w:color w:val="0000FF"/>
      </w:rPr>
      <w:r>
        <w:rPr>
          <w:u w:val="single"/>
        </w:rPr>
        <w:t>570.404 Superseding leases.</w:t>
      </w:r>
      <w:r>
        <w:rPr>
          <w:color w:val="0000FF"/>
        </w:rPr>
        <w:fldChar w:fldCharType="end"/>
      </w:r>
      <w:r>
        <w:t/>
      </w:r>
    </w:p>
    <w:p xmlns:tce="http://www.TCE.com">
      <w:pPr>
        <w:pStyle w:val="ListBullet2"/>
        <!--depth 2-->
        <w:numPr>
          <w:ilvl w:val="1"/>
          <w:numId w:val="851"/>
        </w:numPr>
      </w:pPr>
      <w:r>
        <w:t/>
      </w:r>
      <w:r>
        <w:rPr>
          <w:color w:val="0000FF"/>
        </w:rPr>
        <w:fldChar w:fldCharType="begin"/>
      </w:r>
      <w:r>
        <w:rPr>
          <w:color w:val="0000FF"/>
        </w:rPr>
        <w:instrText xml:space="preserve"> REF _Numd19e66571 \h </w:instrText>
      </w:r>
      <w:r>
        <w:fldChar w:fldCharType="separate"/>
      </w:r>
      <w:rPr>
        <w:color w:val="0000FF"/>
      </w:rPr>
      <w:r>
        <w:rPr>
          <w:u w:val="single"/>
        </w:rPr>
        <w:t>570.405 Lease extensions.</w:t>
      </w:r>
      <w:r>
        <w:rPr>
          <w:color w:val="0000FF"/>
        </w:rPr>
        <w:fldChar w:fldCharType="end"/>
      </w:r>
      <w:r>
        <w:t/>
      </w:r>
    </w:p>
    <w:p xmlns:tce="http://www.TCE.com">
      <w:pPr>
        <w:pStyle w:val="ListBullet"/>
        <!--depth 1-->
        <w:numPr>
          <w:ilvl w:val="0"/>
          <w:numId w:val="842"/>
        </w:numPr>
      </w:pPr>
      <w:r>
        <w:t/>
      </w:r>
      <w:r>
        <w:rPr>
          <w:color w:val="0000FF"/>
        </w:rPr>
        <w:fldChar w:fldCharType="begin"/>
      </w:r>
      <w:r>
        <w:rPr>
          <w:color w:val="0000FF"/>
        </w:rPr>
        <w:instrText xml:space="preserve"> REF _Numd19e66645 \h </w:instrText>
      </w:r>
      <w:r>
        <w:fldChar w:fldCharType="separate"/>
      </w:r>
      <w:rPr>
        <w:color w:val="0000FF"/>
      </w:rPr>
      <w:r>
        <w:rPr>
          <w:u w:val="single"/>
        </w:rPr>
        <w:t>Subpart 570.5 - Special Aspects of Contracting for Lease Alterations</w:t>
      </w:r>
      <w:r>
        <w:rPr>
          <w:color w:val="0000FF"/>
        </w:rPr>
        <w:fldChar w:fldCharType="end"/>
      </w:r>
      <w:r>
        <w:t/>
      </w:r>
    </w:p>
    <w:p xmlns:tce="http://www.TCE.com">
      <w:pPr>
        <w:pStyle w:val="ListBullet2"/>
        <!--depth 2-->
        <w:numPr>
          <w:ilvl w:val="1"/>
          <w:numId w:val="853"/>
        </w:numPr>
      </w:pPr>
      <w:r>
        <w:t/>
      </w:r>
      <w:r>
        <w:rPr>
          <w:color w:val="0000FF"/>
        </w:rPr>
        <w:fldChar w:fldCharType="begin"/>
      </w:r>
      <w:r>
        <w:rPr>
          <w:color w:val="0000FF"/>
        </w:rPr>
        <w:instrText xml:space="preserve"> REF _Numd19e66658 \h </w:instrText>
      </w:r>
      <w:r>
        <w:fldChar w:fldCharType="separate"/>
      </w:r>
      <w:rPr>
        <w:color w:val="0000FF"/>
      </w:rPr>
      <w:r>
        <w:rPr>
          <w:u w:val="single"/>
        </w:rPr>
        <w:t>570.501 General.</w:t>
      </w:r>
      <w:r>
        <w:rPr>
          <w:color w:val="0000FF"/>
        </w:rPr>
        <w:fldChar w:fldCharType="end"/>
      </w:r>
      <w:r>
        <w:t/>
      </w:r>
    </w:p>
    <w:p xmlns:tce="http://www.TCE.com">
      <w:pPr>
        <w:pStyle w:val="ListBullet2"/>
        <!--depth 2-->
        <w:numPr>
          <w:ilvl w:val="1"/>
          <w:numId w:val="853"/>
        </w:numPr>
      </w:pPr>
      <w:r>
        <w:t/>
      </w:r>
      <w:r>
        <w:rPr>
          <w:color w:val="0000FF"/>
        </w:rPr>
        <w:fldChar w:fldCharType="begin"/>
      </w:r>
      <w:r>
        <w:rPr>
          <w:color w:val="0000FF"/>
        </w:rPr>
        <w:instrText xml:space="preserve"> REF _Numd19e66738 \h </w:instrText>
      </w:r>
      <w:r>
        <w:fldChar w:fldCharType="separate"/>
      </w:r>
      <w:rPr>
        <w:color w:val="0000FF"/>
      </w:rPr>
      <w:r>
        <w:rPr>
          <w:u w:val="single"/>
        </w:rPr>
        <w:t>570.502 Alterations by the lessor.</w:t>
      </w:r>
      <w:r>
        <w:rPr>
          <w:color w:val="0000FF"/>
        </w:rPr>
        <w:fldChar w:fldCharType="end"/>
      </w:r>
      <w:r>
        <w:t/>
      </w:r>
    </w:p>
    <w:p xmlns:tce="http://www.TCE.com">
      <w:pPr>
        <w:pStyle w:val="ListBullet3"/>
        <!--depth 3-->
        <w:numPr>
          <w:ilvl w:val="2"/>
          <w:numId w:val="854"/>
        </w:numPr>
      </w:pPr>
      <w:r>
        <w:t/>
      </w:r>
      <w:r>
        <w:rPr>
          <w:color w:val="0000FF"/>
        </w:rPr>
        <w:fldChar w:fldCharType="begin"/>
      </w:r>
      <w:r>
        <w:rPr>
          <w:color w:val="0000FF"/>
        </w:rPr>
        <w:instrText xml:space="preserve"> REF _Numd19e66751 \h </w:instrText>
      </w:r>
      <w:r>
        <w:fldChar w:fldCharType="separate"/>
      </w:r>
      <w:rPr>
        <w:color w:val="0000FF"/>
      </w:rPr>
      <w:r>
        <w:rPr>
          <w:u w:val="single"/>
        </w:rPr>
        <w:t>570.502-1 Justification and approval requirements.</w:t>
      </w:r>
      <w:r>
        <w:rPr>
          <w:color w:val="0000FF"/>
        </w:rPr>
        <w:fldChar w:fldCharType="end"/>
      </w:r>
      <w:r>
        <w:t/>
      </w:r>
    </w:p>
    <w:p xmlns:tce="http://www.TCE.com">
      <w:pPr>
        <w:pStyle w:val="ListBullet3"/>
        <!--depth 3-->
        <w:numPr>
          <w:ilvl w:val="2"/>
          <w:numId w:val="854"/>
        </w:numPr>
      </w:pPr>
      <w:r>
        <w:t/>
      </w:r>
      <w:r>
        <w:rPr>
          <w:color w:val="0000FF"/>
        </w:rPr>
        <w:fldChar w:fldCharType="begin"/>
      </w:r>
      <w:r>
        <w:rPr>
          <w:color w:val="0000FF"/>
        </w:rPr>
        <w:instrText xml:space="preserve"> REF _Numd19e66793 \h </w:instrText>
      </w:r>
      <w:r>
        <w:fldChar w:fldCharType="separate"/>
      </w:r>
      <w:rPr>
        <w:color w:val="0000FF"/>
      </w:rPr>
      <w:r>
        <w:rPr>
          <w:u w:val="single"/>
        </w:rPr>
        <w:t>570.502-2 Procedures.</w:t>
      </w:r>
      <w:r>
        <w:rPr>
          <w:color w:val="0000FF"/>
        </w:rPr>
        <w:fldChar w:fldCharType="end"/>
      </w:r>
      <w:r>
        <w:t/>
      </w:r>
    </w:p>
    <w:p xmlns:tce="http://www.TCE.com">
      <w:pPr>
        <w:pStyle w:val="ListBullet2"/>
        <!--depth 2-->
        <w:numPr>
          <w:ilvl w:val="1"/>
          <w:numId w:val="853"/>
        </w:numPr>
      </w:pPr>
      <w:r>
        <w:t/>
      </w:r>
      <w:r>
        <w:rPr>
          <w:color w:val="0000FF"/>
        </w:rPr>
        <w:fldChar w:fldCharType="begin"/>
      </w:r>
      <w:r>
        <w:rPr>
          <w:color w:val="0000FF"/>
        </w:rPr>
        <w:instrText xml:space="preserve"> REF _Numd19e66978 \h </w:instrText>
      </w:r>
      <w:r>
        <w:fldChar w:fldCharType="separate"/>
      </w:r>
      <w:rPr>
        <w:color w:val="0000FF"/>
      </w:rPr>
      <w:r>
        <w:rPr>
          <w:u w:val="single"/>
        </w:rPr>
        <w:t>570.503 Alterations by the Government or through a separate contract.</w:t>
      </w:r>
      <w:r>
        <w:rPr>
          <w:color w:val="0000FF"/>
        </w:rPr>
        <w:fldChar w:fldCharType="end"/>
      </w:r>
      <w:r>
        <w:t/>
      </w:r>
    </w:p>
    <w:p xmlns:tce="http://www.TCE.com">
      <w:pPr>
        <w:pStyle w:val="ListBullet"/>
        <!--depth 1-->
        <w:numPr>
          <w:ilvl w:val="0"/>
          <w:numId w:val="842"/>
        </w:numPr>
      </w:pPr>
      <w:r>
        <w:t/>
      </w:r>
      <w:r>
        <w:rPr>
          <w:color w:val="0000FF"/>
        </w:rPr>
        <w:fldChar w:fldCharType="begin"/>
      </w:r>
      <w:r>
        <w:rPr>
          <w:color w:val="0000FF"/>
        </w:rPr>
        <w:instrText xml:space="preserve"> REF _Numd19e67014 \h </w:instrText>
      </w:r>
      <w:r>
        <w:fldChar w:fldCharType="separate"/>
      </w:r>
      <w:rPr>
        <w:color w:val="0000FF"/>
      </w:rPr>
      <w:r>
        <w:rPr>
          <w:u w:val="single"/>
        </w:rPr>
        <w:t>Subpart 570.6 - Contracting for Overtime Services and Utilities in Leases</w:t>
      </w:r>
      <w:r>
        <w:rPr>
          <w:color w:val="0000FF"/>
        </w:rPr>
        <w:fldChar w:fldCharType="end"/>
      </w:r>
      <w:r>
        <w:t/>
      </w:r>
    </w:p>
    <w:p xmlns:tce="http://www.TCE.com">
      <w:pPr>
        <w:pStyle w:val="ListBullet2"/>
        <!--depth 2-->
        <w:numPr>
          <w:ilvl w:val="1"/>
          <w:numId w:val="855"/>
        </w:numPr>
      </w:pPr>
      <w:r>
        <w:t/>
      </w:r>
      <w:r>
        <w:rPr>
          <w:color w:val="0000FF"/>
        </w:rPr>
        <w:fldChar w:fldCharType="begin"/>
      </w:r>
      <w:r>
        <w:rPr>
          <w:color w:val="0000FF"/>
        </w:rPr>
        <w:instrText xml:space="preserve"> REF _Numd19e67027 \h </w:instrText>
      </w:r>
      <w:r>
        <w:fldChar w:fldCharType="separate"/>
      </w:r>
      <w:rPr>
        <w:color w:val="0000FF"/>
      </w:rPr>
      <w:r>
        <w:rPr>
          <w:u w:val="single"/>
        </w:rPr>
        <w:t>570.601 General.</w:t>
      </w:r>
      <w:r>
        <w:rPr>
          <w:color w:val="0000FF"/>
        </w:rPr>
        <w:fldChar w:fldCharType="end"/>
      </w:r>
      <w:r>
        <w:t/>
      </w:r>
    </w:p>
    <w:p xmlns:tce="http://www.TCE.com">
      <w:pPr>
        <w:pStyle w:val="ListBullet"/>
        <!--depth 1-->
        <w:numPr>
          <w:ilvl w:val="0"/>
          <w:numId w:val="842"/>
        </w:numPr>
      </w:pPr>
      <w:r>
        <w:t/>
      </w:r>
      <w:r>
        <w:rPr>
          <w:color w:val="0000FF"/>
        </w:rPr>
        <w:fldChar w:fldCharType="begin"/>
      </w:r>
      <w:r>
        <w:rPr>
          <w:color w:val="0000FF"/>
        </w:rPr>
        <w:instrText xml:space="preserve"> REF _Numd19e67080 \h </w:instrText>
      </w:r>
      <w:r>
        <w:fldChar w:fldCharType="separate"/>
      </w:r>
      <w:rPr>
        <w:color w:val="0000FF"/>
      </w:rPr>
      <w:r>
        <w:rPr>
          <w:u w:val="single"/>
        </w:rPr>
        <w:t>Subpart 570.7 - Solicitation Provisions and Contract Clauses</w:t>
      </w:r>
      <w:r>
        <w:rPr>
          <w:color w:val="0000FF"/>
        </w:rPr>
        <w:fldChar w:fldCharType="end"/>
      </w:r>
      <w:r>
        <w:t/>
      </w:r>
    </w:p>
    <w:p xmlns:tce="http://www.TCE.com">
      <w:pPr>
        <w:pStyle w:val="ListBullet2"/>
        <!--depth 2-->
        <w:numPr>
          <w:ilvl w:val="1"/>
          <w:numId w:val="856"/>
        </w:numPr>
      </w:pPr>
      <w:r>
        <w:t/>
      </w:r>
      <w:r>
        <w:rPr>
          <w:color w:val="0000FF"/>
        </w:rPr>
        <w:fldChar w:fldCharType="begin"/>
      </w:r>
      <w:r>
        <w:rPr>
          <w:color w:val="0000FF"/>
        </w:rPr>
        <w:instrText xml:space="preserve"> REF _Numd19e67093 \h </w:instrText>
      </w:r>
      <w:r>
        <w:fldChar w:fldCharType="separate"/>
      </w:r>
      <w:rPr>
        <w:color w:val="0000FF"/>
      </w:rPr>
      <w:r>
        <w:rPr>
          <w:u w:val="single"/>
        </w:rPr>
        <w:t>570.701 FAR provisions and clauses.</w:t>
      </w:r>
      <w:r>
        <w:rPr>
          <w:color w:val="0000FF"/>
        </w:rPr>
        <w:fldChar w:fldCharType="end"/>
      </w:r>
      <w:r>
        <w:t/>
      </w:r>
    </w:p>
    <w:p xmlns:tce="http://www.TCE.com">
      <w:pPr>
        <w:pStyle w:val="ListBullet2"/>
        <!--depth 2-->
        <w:numPr>
          <w:ilvl w:val="1"/>
          <w:numId w:val="856"/>
        </w:numPr>
      </w:pPr>
      <w:r>
        <w:t/>
      </w:r>
      <w:r>
        <w:rPr>
          <w:color w:val="0000FF"/>
        </w:rPr>
        <w:fldChar w:fldCharType="begin"/>
      </w:r>
      <w:r>
        <w:rPr>
          <w:color w:val="0000FF"/>
        </w:rPr>
        <w:instrText xml:space="preserve"> REF _Numd19e67304 \h </w:instrText>
      </w:r>
      <w:r>
        <w:fldChar w:fldCharType="separate"/>
      </w:r>
      <w:rPr>
        <w:color w:val="0000FF"/>
      </w:rPr>
      <w:r>
        <w:rPr>
          <w:u w:val="single"/>
        </w:rPr>
        <w:t>570.702 GSAR solicitation provisions.</w:t>
      </w:r>
      <w:r>
        <w:rPr>
          <w:color w:val="0000FF"/>
        </w:rPr>
        <w:fldChar w:fldCharType="end"/>
      </w:r>
      <w:r>
        <w:t/>
      </w:r>
    </w:p>
    <w:p xmlns:tce="http://www.TCE.com">
      <w:pPr>
        <w:pStyle w:val="ListBullet2"/>
        <!--depth 2-->
        <w:numPr>
          <w:ilvl w:val="1"/>
          <w:numId w:val="856"/>
        </w:numPr>
      </w:pPr>
      <w:r>
        <w:t/>
      </w:r>
      <w:r>
        <w:rPr>
          <w:color w:val="0000FF"/>
        </w:rPr>
        <w:fldChar w:fldCharType="begin"/>
      </w:r>
      <w:r>
        <w:rPr>
          <w:color w:val="0000FF"/>
        </w:rPr>
        <w:instrText xml:space="preserve"> REF _Numd19e67398 \h </w:instrText>
      </w:r>
      <w:r>
        <w:fldChar w:fldCharType="separate"/>
      </w:r>
      <w:rPr>
        <w:color w:val="0000FF"/>
      </w:rPr>
      <w:r>
        <w:rPr>
          <w:u w:val="single"/>
        </w:rPr>
        <w:t>570.703 GSAR contract clauses.</w:t>
      </w:r>
      <w:r>
        <w:rPr>
          <w:color w:val="0000FF"/>
        </w:rPr>
        <w:fldChar w:fldCharType="end"/>
      </w:r>
      <w:r>
        <w:t/>
      </w:r>
    </w:p>
    <w:p xmlns:tce="http://www.TCE.com">
      <w:pPr>
        <w:pStyle w:val="ListBullet2"/>
        <!--depth 2-->
        <w:numPr>
          <w:ilvl w:val="1"/>
          <w:numId w:val="856"/>
        </w:numPr>
      </w:pPr>
      <w:r>
        <w:t/>
      </w:r>
      <w:r>
        <w:rPr>
          <w:color w:val="0000FF"/>
        </w:rPr>
        <w:fldChar w:fldCharType="begin"/>
      </w:r>
      <w:r>
        <w:rPr>
          <w:color w:val="0000FF"/>
        </w:rPr>
        <w:instrText xml:space="preserve"> REF _Numd19e67971 \h </w:instrText>
      </w:r>
      <w:r>
        <w:fldChar w:fldCharType="separate"/>
      </w:r>
      <w:rPr>
        <w:color w:val="0000FF"/>
      </w:rPr>
      <w:r>
        <w:rPr>
          <w:u w:val="single"/>
        </w:rPr>
        <w:t>570.704 Deviations to provisions and clauses.</w:t>
      </w:r>
      <w:r>
        <w:rPr>
          <w:color w:val="0000FF"/>
        </w:rPr>
        <w:fldChar w:fldCharType="end"/>
      </w:r>
      <w:r>
        <w:t/>
      </w:r>
    </w:p>
    <w:p xmlns:tce="http://www.TCE.com">
      <w:pPr>
        <w:pStyle w:val="ListBullet"/>
        <!--depth 1-->
        <w:numPr>
          <w:ilvl w:val="0"/>
          <w:numId w:val="842"/>
        </w:numPr>
      </w:pPr>
      <w:r>
        <w:t/>
      </w:r>
      <w:r>
        <w:rPr>
          <w:color w:val="0000FF"/>
        </w:rPr>
        <w:fldChar w:fldCharType="begin"/>
      </w:r>
      <w:r>
        <w:rPr>
          <w:color w:val="0000FF"/>
        </w:rPr>
        <w:instrText xml:space="preserve"> REF _Numd19e68015 \h </w:instrText>
      </w:r>
      <w:r>
        <w:fldChar w:fldCharType="separate"/>
      </w:r>
      <w:rPr>
        <w:color w:val="0000FF"/>
      </w:rPr>
      <w:r>
        <w:rPr>
          <w:u w:val="single"/>
        </w:rPr>
        <w:t>Subpart 570.8 - Forms</w:t>
      </w:r>
      <w:r>
        <w:rPr>
          <w:color w:val="0000FF"/>
        </w:rPr>
        <w:fldChar w:fldCharType="end"/>
      </w:r>
      <w:r>
        <w:t/>
      </w:r>
    </w:p>
    <w:p xmlns:tce="http://www.TCE.com">
      <w:pPr>
        <w:pStyle w:val="ListBullet2"/>
        <!--depth 2-->
        <w:numPr>
          <w:ilvl w:val="1"/>
          <w:numId w:val="857"/>
        </w:numPr>
      </w:pPr>
      <w:r>
        <w:t/>
      </w:r>
      <w:r>
        <w:rPr>
          <w:color w:val="0000FF"/>
        </w:rPr>
        <w:fldChar w:fldCharType="begin"/>
      </w:r>
      <w:r>
        <w:rPr>
          <w:color w:val="0000FF"/>
        </w:rPr>
        <w:instrText xml:space="preserve"> REF _Numd19e68028 \h </w:instrText>
      </w:r>
      <w:r>
        <w:fldChar w:fldCharType="separate"/>
      </w:r>
      <w:rPr>
        <w:color w:val="0000FF"/>
      </w:rPr>
      <w:r>
        <w:rPr>
          <w:u w:val="single"/>
        </w:rPr>
        <w:t>570.801 Standard forms.</w:t>
      </w:r>
      <w:r>
        <w:rPr>
          <w:color w:val="0000FF"/>
        </w:rPr>
        <w:fldChar w:fldCharType="end"/>
      </w:r>
      <w:r>
        <w:t/>
      </w:r>
    </w:p>
    <w:p xmlns:tce="http://www.TCE.com">
      <w:pPr>
        <w:pStyle w:val="ListBullet2"/>
        <!--depth 2-->
        <w:numPr>
          <w:ilvl w:val="1"/>
          <w:numId w:val="857"/>
        </w:numPr>
      </w:pPr>
      <w:r>
        <w:t/>
      </w:r>
      <w:r>
        <w:rPr>
          <w:color w:val="0000FF"/>
        </w:rPr>
        <w:fldChar w:fldCharType="begin"/>
      </w:r>
      <w:r>
        <w:rPr>
          <w:color w:val="0000FF"/>
        </w:rPr>
        <w:instrText xml:space="preserve"> REF _Numd19e68057 \h </w:instrText>
      </w:r>
      <w:r>
        <w:fldChar w:fldCharType="separate"/>
      </w:r>
      <w:rPr>
        <w:color w:val="0000FF"/>
      </w:rPr>
      <w:r>
        <w:rPr>
          <w:u w:val="single"/>
        </w:rPr>
        <w:t>570.802 GSA forms.</w:t>
      </w:r>
      <w:r>
        <w:rPr>
          <w:color w:val="0000FF"/>
        </w:rPr>
        <w:fldChar w:fldCharType="end"/>
      </w:r>
      <w:r>
        <w:t/>
      </w:r>
    </w:p>
    <!--Topic unique_729-->
    <w:p xmlns:tce="http://www.TCE.com">
      <w:pPr>
        <w:pStyle w:val="Heading4"/>
      </w:pPr>
      <w:bookmarkStart w:id="3942" w:name="_Numd19e63587"/>
      <w:bookmarkStart w:id="3943" w:name="_Refd19e63587"/>
      <w:bookmarkStart w:id="3944" w:name="_Tocd19e63587"/>
      <w:r>
        <w:t/>
      </w:r>
      <w:r>
        <w:t>Subpart 570.1</w:t>
      </w:r>
      <w:r>
        <w:t xml:space="preserve"> - General</w:t>
      </w:r>
      <w:bookmarkEnd w:id="3943"/>
      <w:bookmarkEnd w:id="3944"/>
      <w:bookmarkEnd w:id="3942"/>
    </w:p>
    <!--Topic unique_730-->
    <w:p xmlns:tce="http://www.TCE.com">
      <w:pPr>
        <w:pStyle w:val="Heading5"/>
      </w:pPr>
      <w:bookmarkStart w:id="3945" w:name="_Numd19e63600"/>
      <w:bookmarkStart w:id="3946" w:name="_Refd19e63600"/>
      <w:bookmarkStart w:id="3947" w:name="_Tocd19e63600"/>
      <w:r>
        <w:t/>
      </w:r>
      <w:r>
        <w:t>570.101</w:t>
      </w:r>
      <w:r>
        <w:t xml:space="preserve"> Applicability.</w:t>
      </w:r>
      <w:bookmarkEnd w:id="3946"/>
      <w:bookmarkEnd w:id="3947"/>
      <w:bookmarkEnd w:id="3945"/>
    </w:p>
    <w:p xmlns:tce="http://www.TCE.com">
      <w:pPr>
        <w:pStyle w:val="ListNumber"/>
        <!--depth 1-->
        <w:numPr>
          <w:ilvl w:val="0"/>
          <w:numId w:val="858"/>
        </w:numPr>
      </w:pPr>
      <w:bookmarkStart w:id="3949" w:name="_Tocd19e63609"/>
      <w:bookmarkStart w:id="3948" w:name="_Refd19e63609"/>
      <w:r>
        <w:t/>
      </w:r>
      <w:r>
        <w:t>(a)</w:t>
      </w:r>
      <w:r>
        <w:t xml:space="preserve">  This part applies to acquisitions of leasehold interests in real property except:</w:t>
      </w:r>
    </w:p>
    <w:p xmlns:tce="http://www.TCE.com">
      <w:pPr>
        <w:pStyle w:val="ListNumber2"/>
        <!--depth 2-->
        <w:numPr>
          <w:ilvl w:val="1"/>
          <w:numId w:val="859"/>
        </w:numPr>
      </w:pPr>
      <w:bookmarkStart w:id="3951" w:name="_Tocd19e63617"/>
      <w:bookmarkStart w:id="3950" w:name="_Refd19e63617"/>
      <w:r>
        <w:t/>
      </w:r>
      <w:r>
        <w:t>(1)</w:t>
      </w:r>
      <w:r>
        <w:t xml:space="preserve">  Leasehold interests acquired by the power of eminent domain or by donation.</w:t>
      </w:r>
    </w:p>
    <w:p xmlns:tce="http://www.TCE.com">
      <w:pPr>
        <w:pStyle w:val="ListNumber2"/>
        <!--depth 2-->
        <w:numPr>
          <w:ilvl w:val="1"/>
          <w:numId w:val="859"/>
        </w:numPr>
      </w:pPr>
      <w:r>
        <w:t/>
      </w:r>
      <w:r>
        <w:t>(2)</w:t>
      </w:r>
      <w:r>
        <w:t xml:space="preserve">  Acquisition of leasehold interests in bare or unimproved land.</w:t>
      </w:r>
      <w:bookmarkEnd w:id="3950"/>
      <w:bookmarkEnd w:id="3951"/>
    </w:p>
    <w:p xmlns:tce="http://www.TCE.com">
      <w:pPr>
        <w:pStyle w:val="ListNumber"/>
        <!--depth 1-->
        <w:numPr>
          <w:ilvl w:val="0"/>
          <w:numId w:val="858"/>
        </w:numPr>
      </w:pPr>
      <w:bookmarkStart w:id="3953" w:name="_Tocd19e63634"/>
      <w:bookmarkStart w:id="3952" w:name="_Refd19e63634"/>
      <w:r>
        <w:t/>
      </w:r>
      <w:r>
        <w:t>(b)</w:t>
      </w:r>
      <w:r>
        <w:t xml:space="preserve">  In addition, the GSAR rules in the table below apply. Other provisions of 48 CFR Chapter 5 (GSAR) do not apply to leases of real property unless specifically cross-referenced in this </w:t>
      </w:r>
      <w:r>
        <w:rPr>
          <w:color w:val="0000FF"/>
        </w:rPr>
        <w:fldChar w:fldCharType="begin"/>
      </w:r>
      <w:r>
        <w:rPr>
          <w:color w:val="0000FF"/>
        </w:rPr>
        <w:instrText xml:space="preserve"> REF _Numd19e62942 \h </w:instrText>
      </w:r>
      <w:r>
        <w:fldChar w:fldCharType="separate"/>
      </w:r>
      <w:rPr>
        <w:color w:val="0000FF"/>
      </w:rPr>
      <w:r>
        <w:rPr>
          <w:u w:val="single"/>
        </w:rPr>
        <w:t>part  570</w:t>
      </w:r>
      <w:r>
        <w:rPr>
          <w:color w:val="0000FF"/>
        </w:rPr>
        <w:fldChar w:fldCharType="end"/>
      </w:r>
      <w:r>
        <w:t>.</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tcPr>
            <w:gridSpan w:val="4"/>
          </w:tcPr>
          <w:p xmlns:tce="http://www.TCE.com">
            <w:pPr>
              <w:pStyle w:val="BodyText"/>
            </w:pPr>
            <w:r>
              <w:t>GSAR Rules Applicable to Acquisitions of Leasehold Interests in Real Property</w:t>
            </w:r>
          </w:p>
        </w:tc>
      </w:tr>
      <w:tr>
        <w:trPr>
          <w:cantSplit/>
        </w:trPr>
        <w:tc>
          <w:p xmlns:tce="http://www.TCE.com">
            <w:pPr>
              <w:pStyle w:val="BodyText"/>
            </w:pPr>
            <w:r>
              <w:t/>
            </w:r>
            <w:r>
              <w:rPr>
                <w:color w:val="0000FF"/>
              </w:rPr>
              <w:fldChar w:fldCharType="begin"/>
            </w:r>
            <w:r>
              <w:rPr>
                <w:color w:val="0000FF"/>
              </w:rPr>
              <w:instrText xml:space="preserve"> REF _Numd19e7187 \h </w:instrText>
            </w:r>
            <w:r>
              <w:fldChar w:fldCharType="separate"/>
            </w:r>
            <w:rPr>
              <w:color w:val="0000FF"/>
            </w:rPr>
            <w:r>
              <w:rPr>
                <w:u w:val="single"/>
              </w:rPr>
              <w:t>501</w:t>
            </w:r>
            <w:r>
              <w:rPr>
                <w:color w:val="0000FF"/>
              </w:rPr>
              <w:fldChar w:fldCharType="end"/>
            </w:r>
            <w:r>
              <w:t/>
            </w:r>
          </w:p>
          <w:p xmlns:tce="http://www.TCE.com">
            <w:pPr>
              <w:pStyle w:val="BodyText"/>
            </w:pPr>
            <w:r>
              <w:t/>
            </w:r>
            <w:r>
              <w:rPr>
                <w:color w:val="0000FF"/>
              </w:rPr>
              <w:fldChar w:fldCharType="begin"/>
            </w:r>
            <w:r>
              <w:rPr>
                <w:color w:val="0000FF"/>
              </w:rPr>
              <w:instrText xml:space="preserve"> REF _Numd19e8750 \h </w:instrText>
            </w:r>
            <w:r>
              <w:fldChar w:fldCharType="separate"/>
            </w:r>
            <w:rPr>
              <w:color w:val="0000FF"/>
            </w:rPr>
            <w:r>
              <w:rPr>
                <w:u w:val="single"/>
              </w:rPr>
              <w:t>502</w:t>
            </w:r>
            <w:r>
              <w:rPr>
                <w:color w:val="0000FF"/>
              </w:rPr>
              <w:fldChar w:fldCharType="end"/>
            </w:r>
            <w:r>
              <w:t/>
            </w:r>
          </w:p>
          <w:p xmlns:tce="http://www.TCE.com">
            <w:pPr>
              <w:pStyle w:val="BodyText"/>
            </w:pPr>
            <w:r>
              <w:t/>
            </w:r>
            <w:r>
              <w:rPr>
                <w:color w:val="0000FF"/>
              </w:rPr>
              <w:fldChar w:fldCharType="begin"/>
            </w:r>
            <w:r>
              <w:rPr>
                <w:color w:val="0000FF"/>
              </w:rPr>
              <w:instrText xml:space="preserve"> REF _Numd19e9165 \h </w:instrText>
            </w:r>
            <w:r>
              <w:fldChar w:fldCharType="separate"/>
            </w:r>
            <w:rPr>
              <w:color w:val="0000FF"/>
            </w:rPr>
            <w:r>
              <w:rPr>
                <w:u w:val="single"/>
              </w:rPr>
              <w:t>503</w:t>
            </w:r>
            <w:r>
              <w:rPr>
                <w:color w:val="0000FF"/>
              </w:rPr>
              <w:fldChar w:fldCharType="end"/>
            </w:r>
            <w:r>
              <w:t/>
            </w:r>
          </w:p>
          <w:p xmlns:tce="http://www.TCE.com">
            <w:pPr>
              <w:pStyle w:val="BodyText"/>
            </w:pPr>
            <w:r>
              <w:t/>
            </w:r>
            <w:r>
              <w:rPr>
                <w:color w:val="0000FF"/>
              </w:rPr>
              <w:fldChar w:fldCharType="begin"/>
            </w:r>
            <w:r>
              <w:rPr>
                <w:color w:val="0000FF"/>
              </w:rPr>
              <w:instrText xml:space="preserve"> REF _Numd19e10180 \h </w:instrText>
            </w:r>
            <w:r>
              <w:fldChar w:fldCharType="separate"/>
            </w:r>
            <w:rPr>
              <w:color w:val="0000FF"/>
            </w:rPr>
            <w:r>
              <w:rPr>
                <w:u w:val="single"/>
              </w:rPr>
              <w:t>509.4</w:t>
            </w:r>
            <w:r>
              <w:rPr>
                <w:color w:val="0000FF"/>
              </w:rPr>
              <w:fldChar w:fldCharType="end"/>
            </w:r>
            <w:r>
              <w:t/>
            </w:r>
          </w:p>
          <w:p xmlns:tce="http://www.TCE.com">
            <w:pPr>
              <w:pStyle w:val="BodyText"/>
            </w:pPr>
            <w:r>
              <w:t/>
            </w:r>
            <w:r>
              <w:rPr>
                <w:color w:val="0000FF"/>
              </w:rPr>
              <w:fldChar w:fldCharType="begin"/>
            </w:r>
            <w:r>
              <w:rPr>
                <w:color w:val="0000FF"/>
              </w:rPr>
              <w:instrText xml:space="preserve"> REF _Numd19e14750 \h </w:instrText>
            </w:r>
            <w:r>
              <w:fldChar w:fldCharType="separate"/>
            </w:r>
            <w:rPr>
              <w:color w:val="0000FF"/>
            </w:rPr>
            <w:r>
              <w:rPr>
                <w:u w:val="single"/>
              </w:rPr>
              <w:t>514.407</w:t>
            </w:r>
            <w:r>
              <w:rPr>
                <w:color w:val="0000FF"/>
              </w:rPr>
              <w:fldChar w:fldCharType="end"/>
            </w:r>
            <w:r>
              <w:t/>
            </w:r>
          </w:p>
        </w:tc>
        <w:tc>
          <w:p xmlns:tce="http://www.TCE.com">
            <w:pPr>
              <w:pStyle w:val="BodyText"/>
            </w:pPr>
            <w:r>
              <w:t/>
            </w:r>
            <w:r>
              <w:rPr>
                <w:color w:val="0000FF"/>
              </w:rPr>
              <w:fldChar w:fldCharType="begin"/>
            </w:r>
            <w:r>
              <w:rPr>
                <w:color w:val="0000FF"/>
              </w:rPr>
              <w:instrText xml:space="preserve"> REF _Numd19e15056 \h </w:instrText>
            </w:r>
            <w:r>
              <w:fldChar w:fldCharType="separate"/>
            </w:r>
            <w:rPr>
              <w:color w:val="0000FF"/>
            </w:rPr>
            <w:r>
              <w:rPr>
                <w:u w:val="single"/>
              </w:rPr>
              <w:t>515.209-70</w:t>
            </w:r>
            <w:r>
              <w:rPr>
                <w:color w:val="0000FF"/>
              </w:rPr>
              <w:fldChar w:fldCharType="end"/>
            </w:r>
            <w:r>
              <w:t/>
            </w:r>
          </w:p>
          <w:p xmlns:tce="http://www.TCE.com">
            <w:pPr>
              <w:pStyle w:val="BodyText"/>
            </w:pPr>
            <w:r>
              <w:t/>
            </w:r>
            <w:r>
              <w:rPr>
                <w:color w:val="0000FF"/>
              </w:rPr>
              <w:fldChar w:fldCharType="begin"/>
            </w:r>
            <w:r>
              <w:rPr>
                <w:color w:val="0000FF"/>
              </w:rPr>
              <w:instrText xml:space="preserve"> REF _Numd19e15198 \h </w:instrText>
            </w:r>
            <w:r>
              <w:fldChar w:fldCharType="separate"/>
            </w:r>
            <w:rPr>
              <w:color w:val="0000FF"/>
            </w:rPr>
            <w:r>
              <w:rPr>
                <w:u w:val="single"/>
              </w:rPr>
              <w:t>515.305</w:t>
            </w:r>
            <w:r>
              <w:rPr>
                <w:color w:val="0000FF"/>
              </w:rPr>
              <w:fldChar w:fldCharType="end"/>
            </w:r>
            <w:r>
              <w:t/>
            </w:r>
          </w:p>
          <w:p xmlns:tce="http://www.TCE.com">
            <w:pPr>
              <w:pStyle w:val="BodyText"/>
            </w:pPr>
            <w:r>
              <w:t/>
            </w:r>
            <w:r>
              <w:rPr>
                <w:color w:val="0000FF"/>
              </w:rPr>
              <w:fldChar w:fldCharType="begin"/>
            </w:r>
            <w:r>
              <w:rPr>
                <w:color w:val="0000FF"/>
              </w:rPr>
              <w:instrText xml:space="preserve"> REF _Numd19e17063 \h </w:instrText>
            </w:r>
            <w:r>
              <w:fldChar w:fldCharType="separate"/>
            </w:r>
            <w:rPr>
              <w:color w:val="0000FF"/>
            </w:rPr>
            <w:r>
              <w:rPr>
                <w:u w:val="single"/>
              </w:rPr>
              <w:t>517.202</w:t>
            </w:r>
            <w:r>
              <w:rPr>
                <w:color w:val="0000FF"/>
              </w:rPr>
              <w:fldChar w:fldCharType="end"/>
            </w:r>
            <w:r>
              <w:t/>
            </w:r>
          </w:p>
          <w:p xmlns:tce="http://www.TCE.com">
            <w:pPr>
              <w:pStyle w:val="BodyText"/>
            </w:pPr>
            <w:r>
              <w:t>517.207</w:t>
            </w:r>
          </w:p>
          <w:p xmlns:tce="http://www.TCE.com">
            <w:pPr>
              <w:pStyle w:val="BodyText"/>
            </w:pPr>
            <w:r>
              <w:t/>
            </w:r>
            <w:r>
              <w:rPr>
                <w:color w:val="0000FF"/>
              </w:rPr>
              <w:fldChar w:fldCharType="begin"/>
            </w:r>
            <w:r>
              <w:rPr>
                <w:color w:val="0000FF"/>
              </w:rPr>
              <w:instrText xml:space="preserve"> REF _Numd19e17532 \h </w:instrText>
            </w:r>
            <w:r>
              <w:fldChar w:fldCharType="separate"/>
            </w:r>
            <w:rPr>
              <w:color w:val="0000FF"/>
            </w:rPr>
            <w:r>
              <w:rPr>
                <w:u w:val="single"/>
              </w:rPr>
              <w:t>519.7</w:t>
            </w:r>
            <w:r>
              <w:rPr>
                <w:color w:val="0000FF"/>
              </w:rPr>
              <w:fldChar w:fldCharType="end"/>
            </w:r>
            <w:r>
              <w:t/>
            </w:r>
          </w:p>
        </w:tc>
        <w:tc>
          <w:p xmlns:tce="http://www.TCE.com">
            <w:pPr>
              <w:pStyle w:val="BodyText"/>
            </w:pPr>
            <w:r>
              <w:t/>
            </w:r>
            <w:r>
              <w:rPr>
                <w:color w:val="0000FF"/>
              </w:rPr>
              <w:fldChar w:fldCharType="begin"/>
            </w:r>
            <w:r>
              <w:rPr>
                <w:color w:val="0000FF"/>
              </w:rPr>
              <w:instrText xml:space="preserve"> REF _Numd19e18342 \h </w:instrText>
            </w:r>
            <w:r>
              <w:fldChar w:fldCharType="separate"/>
            </w:r>
            <w:rPr>
              <w:color w:val="0000FF"/>
            </w:rPr>
            <w:r>
              <w:rPr>
                <w:u w:val="single"/>
              </w:rPr>
              <w:t>522.805</w:t>
            </w:r>
            <w:r>
              <w:rPr>
                <w:color w:val="0000FF"/>
              </w:rPr>
              <w:fldChar w:fldCharType="end"/>
            </w:r>
            <w:r>
              <w:t/>
            </w:r>
          </w:p>
          <w:p xmlns:tce="http://www.TCE.com">
            <w:pPr>
              <w:pStyle w:val="BodyText"/>
            </w:pPr>
            <w:r>
              <w:t/>
            </w:r>
            <w:r>
              <w:rPr>
                <w:color w:val="0000FF"/>
              </w:rPr>
              <w:fldChar w:fldCharType="begin"/>
            </w:r>
            <w:r>
              <w:rPr>
                <w:color w:val="0000FF"/>
              </w:rPr>
              <w:instrText xml:space="preserve"> REF _Numd19e18390 \h </w:instrText>
            </w:r>
            <w:r>
              <w:fldChar w:fldCharType="separate"/>
            </w:r>
            <w:rPr>
              <w:color w:val="0000FF"/>
            </w:rPr>
            <w:r>
              <w:rPr>
                <w:u w:val="single"/>
              </w:rPr>
              <w:t>522.807</w:t>
            </w:r>
            <w:r>
              <w:rPr>
                <w:color w:val="0000FF"/>
              </w:rPr>
              <w:fldChar w:fldCharType="end"/>
            </w:r>
            <w:r>
              <w:t/>
            </w:r>
          </w:p>
          <w:p xmlns:tce="http://www.TCE.com">
            <w:pPr>
              <w:pStyle w:val="BodyText"/>
            </w:pPr>
            <w:r>
              <w:t/>
            </w:r>
            <w:r>
              <w:rPr>
                <w:color w:val="0000FF"/>
              </w:rPr>
              <w:fldChar w:fldCharType="begin"/>
            </w:r>
            <w:r>
              <w:rPr>
                <w:color w:val="0000FF"/>
              </w:rPr>
              <w:instrText xml:space="preserve"> REF _Numd19e23176 \h </w:instrText>
            </w:r>
            <w:r>
              <w:fldChar w:fldCharType="separate"/>
            </w:r>
            <w:rPr>
              <w:color w:val="0000FF"/>
            </w:rPr>
            <w:r>
              <w:rPr>
                <w:u w:val="single"/>
              </w:rPr>
              <w:t>538.270</w:t>
            </w:r>
            <w:r>
              <w:rPr>
                <w:color w:val="0000FF"/>
              </w:rPr>
              <w:fldChar w:fldCharType="end"/>
            </w:r>
            <w:r>
              <w:t/>
            </w:r>
          </w:p>
          <w:p xmlns:tce="http://www.TCE.com">
            <w:pPr>
              <w:pStyle w:val="BodyText"/>
            </w:pPr>
            <w:r>
              <w:t/>
            </w:r>
            <w:r>
              <w:rPr>
                <w:color w:val="0000FF"/>
              </w:rPr>
              <w:fldChar w:fldCharType="begin"/>
            </w:r>
            <w:r>
              <w:rPr>
                <w:color w:val="0000FF"/>
              </w:rPr>
              <w:instrText xml:space="preserve"> REF _Numd19e19935 \h </w:instrText>
            </w:r>
            <w:r>
              <w:fldChar w:fldCharType="separate"/>
            </w:r>
            <w:rPr>
              <w:color w:val="0000FF"/>
            </w:rPr>
            <w:r>
              <w:rPr>
                <w:u w:val="single"/>
              </w:rPr>
              <w:t>533</w:t>
            </w:r>
            <w:r>
              <w:rPr>
                <w:color w:val="0000FF"/>
              </w:rPr>
              <w:fldChar w:fldCharType="end"/>
            </w:r>
            <w:r>
              <w:t/>
            </w:r>
          </w:p>
        </w:tc>
        <w:tc>
          <w:p xmlns:tce="http://www.TCE.com">
            <w:pPr>
              <w:pStyle w:val="BodyText"/>
            </w:pPr>
            <w:r>
              <w:t>536.271</w:t>
            </w:r>
          </w:p>
          <w:p xmlns:tce="http://www.TCE.com">
            <w:pPr>
              <w:pStyle w:val="BodyText"/>
            </w:pPr>
            <w:r>
              <w:t/>
            </w:r>
            <w:r>
              <w:rPr>
                <w:color w:val="0000FF"/>
              </w:rPr>
              <w:fldChar w:fldCharType="begin"/>
            </w:r>
            <w:r>
              <w:rPr>
                <w:color w:val="0000FF"/>
              </w:rPr>
              <w:instrText xml:space="preserve"> REF _Numd19e22703 \h </w:instrText>
            </w:r>
            <w:r>
              <w:fldChar w:fldCharType="separate"/>
            </w:r>
            <w:rPr>
              <w:color w:val="0000FF"/>
            </w:rPr>
            <w:r>
              <w:rPr>
                <w:u w:val="single"/>
              </w:rPr>
              <w:t>537.2</w:t>
            </w:r>
            <w:r>
              <w:rPr>
                <w:color w:val="0000FF"/>
              </w:rPr>
              <w:fldChar w:fldCharType="end"/>
            </w:r>
            <w:r>
              <w:t/>
            </w:r>
          </w:p>
          <w:p xmlns:tce="http://www.TCE.com">
            <w:pPr>
              <w:pStyle w:val="BodyText"/>
            </w:pPr>
            <w:r>
              <w:t/>
            </w:r>
            <w:r>
              <w:rPr>
                <w:color w:val="0000FF"/>
              </w:rPr>
              <w:fldChar w:fldCharType="begin"/>
            </w:r>
            <w:r>
              <w:rPr>
                <w:color w:val="0000FF"/>
              </w:rPr>
              <w:instrText xml:space="preserve"> REF _Numd19e25372 \h </w:instrText>
            </w:r>
            <w:r>
              <w:fldChar w:fldCharType="separate"/>
            </w:r>
            <w:rPr>
              <w:color w:val="0000FF"/>
            </w:rPr>
            <w:r>
              <w:rPr>
                <w:u w:val="single"/>
              </w:rPr>
              <w:t>539</w:t>
            </w:r>
            <w:r>
              <w:rPr>
                <w:color w:val="0000FF"/>
              </w:rPr>
              <w:fldChar w:fldCharType="end"/>
            </w:r>
            <w:r>
              <w:t/>
            </w:r>
          </w:p>
          <w:p xmlns:tce="http://www.TCE.com">
            <w:pPr>
              <w:pStyle w:val="BodyText"/>
            </w:pPr>
            <w:r>
              <w:t/>
            </w:r>
            <w:r>
              <w:rPr>
                <w:color w:val="0000FF"/>
              </w:rPr>
              <w:fldChar w:fldCharType="begin"/>
            </w:r>
            <w:r>
              <w:rPr>
                <w:color w:val="0000FF"/>
              </w:rPr>
              <w:instrText xml:space="preserve"> REF _Numd19e26753 \h </w:instrText>
            </w:r>
            <w:r>
              <w:fldChar w:fldCharType="separate"/>
            </w:r>
            <w:rPr>
              <w:color w:val="0000FF"/>
            </w:rPr>
            <w:r>
              <w:rPr>
                <w:u w:val="single"/>
              </w:rPr>
              <w:t>552</w:t>
            </w:r>
            <w:r>
              <w:rPr>
                <w:color w:val="0000FF"/>
              </w:rPr>
              <w:fldChar w:fldCharType="end"/>
            </w:r>
            <w:r>
              <w:t/>
            </w:r>
          </w:p>
          <w:p xmlns:tce="http://www.TCE.com">
            <w:pPr>
              <w:pStyle w:val="BodyText"/>
            </w:pPr>
            <w:r>
              <w:t/>
            </w:r>
            <w:r>
              <w:rPr>
                <w:color w:val="0000FF"/>
              </w:rPr>
              <w:fldChar w:fldCharType="begin"/>
            </w:r>
            <w:r>
              <w:rPr>
                <w:color w:val="0000FF"/>
              </w:rPr>
              <w:instrText xml:space="preserve"> REF _Numd19e61930 \h </w:instrText>
            </w:r>
            <w:r>
              <w:fldChar w:fldCharType="separate"/>
            </w:r>
            <w:rPr>
              <w:color w:val="0000FF"/>
            </w:rPr>
            <w:r>
              <w:rPr>
                <w:u w:val="single"/>
              </w:rPr>
              <w:t>553</w:t>
            </w:r>
            <w:r>
              <w:rPr>
                <w:color w:val="0000FF"/>
              </w:rPr>
              <w:fldChar w:fldCharType="end"/>
            </w:r>
            <w:r>
              <w:t/>
            </w:r>
          </w:p>
        </w:tc>
      </w:tr>
    </w:tbl>
    <w:p xmlns:tce="http://www.TCE.com">
      <w:pPr>
        <w:pStyle w:val="ListNumber"/>
        <!--depth 1-->
        <w:numPr>
          <w:ilvl w:val="0"/>
          <w:numId w:val="858"/>
        </w:numPr>
      </w:pPr>
      <w:r>
        <w:t/>
      </w:r>
      <w:r>
        <w:t>(c)</w:t>
      </w:r>
      <w:r>
        <w:t xml:space="preserve">  The following GSAM provisions apply to acquisitions of leasehold interests in real property. These are in addition to the GSAR requirements identified in </w:t>
      </w:r>
      <w:r>
        <w:rPr>
          <w:color w:val="0000FF"/>
        </w:rPr>
        <w:fldChar w:fldCharType="begin"/>
      </w:r>
      <w:r>
        <w:rPr>
          <w:color w:val="0000FF"/>
        </w:rPr>
        <w:instrText xml:space="preserve"> REF _Numd19e63600 \h </w:instrText>
      </w:r>
      <w:r>
        <w:fldChar w:fldCharType="separate"/>
      </w:r>
      <w:rPr>
        <w:color w:val="0000FF"/>
      </w:rPr>
      <w:r>
        <w:rPr>
          <w:u w:val="single"/>
        </w:rPr>
        <w:t>570.101</w:t>
      </w:r>
      <w:r>
        <w:rPr>
          <w:color w:val="0000FF"/>
        </w:rPr>
        <w:fldChar w:fldCharType="end"/>
      </w:r>
      <w:r>
        <w:t>.</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tcPr>
            <w:gridSpan w:val="4"/>
          </w:tcPr>
          <w:p xmlns:tce="http://www.TCE.com">
            <w:pPr>
              <w:pStyle w:val="BodyText"/>
            </w:pPr>
            <w:r>
              <w:t>GSAM Applicable to Acquisitions of Leasehold Interests in Real Property</w:t>
            </w:r>
          </w:p>
        </w:tc>
      </w:tr>
      <w:tr>
        <w:trPr>
          <w:cantSplit/>
        </w:trPr>
        <w:tc>
          <w:p xmlns:tce="http://www.TCE.com">
            <w:pPr>
              <w:pStyle w:val="BodyText"/>
            </w:pPr>
            <w:r>
              <w:t/>
            </w:r>
            <w:r>
              <w:rPr>
                <w:color w:val="0000FF"/>
              </w:rPr>
              <w:fldChar w:fldCharType="begin"/>
            </w:r>
            <w:r>
              <w:rPr>
                <w:color w:val="0000FF"/>
              </w:rPr>
              <w:instrText xml:space="preserve"> REF _Numd19e7187 \h </w:instrText>
            </w:r>
            <w:r>
              <w:fldChar w:fldCharType="separate"/>
            </w:r>
            <w:rPr>
              <w:color w:val="0000FF"/>
            </w:rPr>
            <w:r>
              <w:rPr>
                <w:u w:val="single"/>
              </w:rPr>
              <w:t>501</w:t>
            </w:r>
            <w:r>
              <w:rPr>
                <w:color w:val="0000FF"/>
              </w:rPr>
              <w:fldChar w:fldCharType="end"/>
            </w:r>
            <w:r>
              <w:t/>
            </w:r>
          </w:p>
          <w:p xmlns:tce="http://www.TCE.com">
            <w:pPr>
              <w:pStyle w:val="BodyText"/>
            </w:pPr>
            <w:r>
              <w:t/>
            </w:r>
            <w:r>
              <w:rPr>
                <w:color w:val="0000FF"/>
              </w:rPr>
              <w:fldChar w:fldCharType="begin"/>
            </w:r>
            <w:r>
              <w:rPr>
                <w:color w:val="0000FF"/>
              </w:rPr>
              <w:instrText xml:space="preserve"> REF _Numd19e9165 \h </w:instrText>
            </w:r>
            <w:r>
              <w:fldChar w:fldCharType="separate"/>
            </w:r>
            <w:rPr>
              <w:color w:val="0000FF"/>
            </w:rPr>
            <w:r>
              <w:rPr>
                <w:u w:val="single"/>
              </w:rPr>
              <w:t>503</w:t>
            </w:r>
            <w:r>
              <w:rPr>
                <w:color w:val="0000FF"/>
              </w:rPr>
              <w:fldChar w:fldCharType="end"/>
            </w:r>
            <w:r>
              <w:t/>
            </w:r>
          </w:p>
          <w:p xmlns:tce="http://www.TCE.com">
            <w:pPr>
              <w:pStyle w:val="BodyText"/>
            </w:pPr>
            <w:r>
              <w:t/>
            </w:r>
            <w:r>
              <w:t/>
            </w:r>
          </w:p>
          <w:p xmlns:tce="http://www.TCE.com">
            <w:pPr>
              <w:pStyle w:val="BodyText"/>
            </w:pPr>
            <w:r>
              <w:t/>
            </w:r>
            <w:r>
              <w:t/>
            </w:r>
          </w:p>
          <w:p xmlns:tce="http://www.TCE.com">
            <w:pPr>
              <w:pStyle w:val="BodyText"/>
            </w:pPr>
            <w:r>
              <w:t/>
            </w:r>
            <w:r>
              <w:t/>
            </w:r>
          </w:p>
          <w:p xmlns:tce="http://www.TCE.com">
            <w:pPr>
              <w:pStyle w:val="BodyText"/>
            </w:pPr>
            <w:r>
              <w:t/>
            </w:r>
            <w:r>
              <w:t/>
            </w:r>
          </w:p>
          <w:p xmlns:tce="http://www.TCE.com">
            <w:pPr>
              <w:pStyle w:val="BodyText"/>
            </w:pPr>
            <w:r>
              <w:t/>
            </w:r>
            <w:r>
              <w:rPr>
                <w:color w:val="0000FF"/>
              </w:rPr>
              <w:fldChar w:fldCharType="begin"/>
            </w:r>
            <w:r>
              <w:rPr>
                <w:color w:val="0000FF"/>
              </w:rPr>
              <w:instrText xml:space="preserve"> REF _Numd19e9755 \h </w:instrText>
            </w:r>
            <w:r>
              <w:fldChar w:fldCharType="separate"/>
            </w:r>
            <w:rPr>
              <w:color w:val="0000FF"/>
            </w:rPr>
            <w:r>
              <w:rPr>
                <w:u w:val="single"/>
              </w:rPr>
              <w:t>505</w:t>
            </w:r>
            <w:r>
              <w:rPr>
                <w:color w:val="0000FF"/>
              </w:rPr>
              <w:fldChar w:fldCharType="end"/>
            </w:r>
            <w:r>
              <w:t/>
            </w:r>
          </w:p>
        </w:tc>
        <w:tc>
          <w:p xmlns:tce="http://www.TCE.com">
            <w:pPr>
              <w:pStyle w:val="BodyText"/>
            </w:pPr>
            <w:r>
              <w:t/>
            </w:r>
            <w:r>
              <w:rPr>
                <w:color w:val="0000FF"/>
              </w:rPr>
              <w:fldChar w:fldCharType="begin"/>
            </w:r>
            <w:r>
              <w:rPr>
                <w:color w:val="0000FF"/>
              </w:rPr>
              <w:instrText xml:space="preserve"> REF _Numd19e9765 \h </w:instrText>
            </w:r>
            <w:r>
              <w:fldChar w:fldCharType="separate"/>
            </w:r>
            <w:rPr>
              <w:color w:val="0000FF"/>
            </w:rPr>
            <w:r>
              <w:rPr>
                <w:u w:val="single"/>
              </w:rPr>
              <w:t>506</w:t>
            </w:r>
            <w:r>
              <w:rPr>
                <w:color w:val="0000FF"/>
              </w:rPr>
              <w:fldChar w:fldCharType="end"/>
            </w:r>
            <w:r>
              <w:t/>
            </w:r>
          </w:p>
          <w:p xmlns:tce="http://www.TCE.com">
            <w:pPr>
              <w:pStyle w:val="BodyText"/>
            </w:pPr>
            <w:r>
              <w:t/>
            </w:r>
            <w:r>
              <w:rPr>
                <w:color w:val="0000FF"/>
              </w:rPr>
              <w:fldChar w:fldCharType="begin"/>
            </w:r>
            <w:r>
              <w:rPr>
                <w:color w:val="0000FF"/>
              </w:rPr>
              <w:instrText xml:space="preserve"> REF _Numd19e9775 \h </w:instrText>
            </w:r>
            <w:r>
              <w:fldChar w:fldCharType="separate"/>
            </w:r>
            <w:rPr>
              <w:color w:val="0000FF"/>
            </w:rPr>
            <w:r>
              <w:rPr>
                <w:u w:val="single"/>
              </w:rPr>
              <w:t>507</w:t>
            </w:r>
            <w:r>
              <w:rPr>
                <w:color w:val="0000FF"/>
              </w:rPr>
              <w:fldChar w:fldCharType="end"/>
            </w:r>
            <w:r>
              <w:t/>
            </w:r>
          </w:p>
          <w:p xmlns:tce="http://www.TCE.com">
            <w:pPr>
              <w:pStyle w:val="BodyText"/>
            </w:pPr>
            <w:r>
              <w:t/>
            </w:r>
            <w:r>
              <w:rPr>
                <w:color w:val="0000FF"/>
              </w:rPr>
              <w:fldChar w:fldCharType="begin"/>
            </w:r>
            <w:r>
              <w:rPr>
                <w:color w:val="0000FF"/>
              </w:rPr>
              <w:instrText xml:space="preserve"> REF _Numd19e17448 \h </w:instrText>
            </w:r>
            <w:r>
              <w:fldChar w:fldCharType="separate"/>
            </w:r>
            <w:rPr>
              <w:color w:val="0000FF"/>
            </w:rPr>
            <w:r>
              <w:rPr>
                <w:u w:val="single"/>
              </w:rPr>
              <w:t>519.3</w:t>
            </w:r>
            <w:r>
              <w:rPr>
                <w:color w:val="0000FF"/>
              </w:rPr>
              <w:fldChar w:fldCharType="end"/>
            </w:r>
            <w:r>
              <w:t/>
            </w:r>
          </w:p>
          <w:p xmlns:tce="http://www.TCE.com">
            <w:pPr>
              <w:pStyle w:val="BodyText"/>
            </w:pPr>
            <w:r>
              <w:t/>
            </w:r>
            <w:r>
              <w:rPr>
                <w:color w:val="0000FF"/>
              </w:rPr>
              <w:fldChar w:fldCharType="begin"/>
            </w:r>
            <w:r>
              <w:rPr>
                <w:color w:val="0000FF"/>
              </w:rPr>
              <w:instrText xml:space="preserve"> REF _Numd19e17518 \h </w:instrText>
            </w:r>
            <w:r>
              <w:fldChar w:fldCharType="separate"/>
            </w:r>
            <w:rPr>
              <w:color w:val="0000FF"/>
            </w:rPr>
            <w:r>
              <w:rPr>
                <w:u w:val="single"/>
              </w:rPr>
              <w:t>519.6</w:t>
            </w:r>
            <w:r>
              <w:rPr>
                <w:color w:val="0000FF"/>
              </w:rPr>
              <w:fldChar w:fldCharType="end"/>
            </w:r>
            <w:r>
              <w:t/>
            </w:r>
          </w:p>
          <w:p xmlns:tce="http://www.TCE.com">
            <w:pPr>
              <w:pStyle w:val="BodyText"/>
            </w:pPr>
            <w:r>
              <w:t/>
            </w:r>
            <w:r>
              <w:rPr>
                <w:color w:val="0000FF"/>
              </w:rPr>
              <w:fldChar w:fldCharType="begin"/>
            </w:r>
            <w:r>
              <w:rPr>
                <w:color w:val="0000FF"/>
              </w:rPr>
              <w:instrText xml:space="preserve"> REF _Numd19e17532 \h </w:instrText>
            </w:r>
            <w:r>
              <w:fldChar w:fldCharType="separate"/>
            </w:r>
            <w:rPr>
              <w:color w:val="0000FF"/>
            </w:rPr>
            <w:r>
              <w:rPr>
                <w:u w:val="single"/>
              </w:rPr>
              <w:t>519.7</w:t>
            </w:r>
            <w:r>
              <w:rPr>
                <w:color w:val="0000FF"/>
              </w:rPr>
              <w:fldChar w:fldCharType="end"/>
            </w:r>
            <w:r>
              <w:t/>
            </w:r>
          </w:p>
          <w:p xmlns:tce="http://www.TCE.com">
            <w:pPr>
              <w:pStyle w:val="BodyText"/>
            </w:pPr>
            <w:r>
              <w:t/>
            </w:r>
          </w:p>
        </w:tc>
        <w:tc>
          <w:p xmlns:tce="http://www.TCE.com">
            <w:pPr>
              <w:pStyle w:val="BodyText"/>
            </w:pPr>
            <w:r>
              <w:t/>
            </w:r>
            <w:r>
              <w:t/>
            </w:r>
          </w:p>
          <w:p xmlns:tce="http://www.TCE.com">
            <w:pPr>
              <w:pStyle w:val="BodyText"/>
            </w:pPr>
            <w:r>
              <w:t/>
            </w:r>
            <w:r>
              <w:t/>
            </w:r>
          </w:p>
          <w:p xmlns:tce="http://www.TCE.com">
            <w:pPr>
              <w:pStyle w:val="BodyText"/>
            </w:pPr>
            <w:r>
              <w:t/>
            </w:r>
            <w:r>
              <w:rPr>
                <w:color w:val="0000FF"/>
              </w:rPr>
              <w:fldChar w:fldCharType="begin"/>
            </w:r>
            <w:r>
              <w:rPr>
                <w:color w:val="0000FF"/>
              </w:rPr>
              <w:instrText xml:space="preserve"> REF _Numd19e18566 \h </w:instrText>
            </w:r>
            <w:r>
              <w:fldChar w:fldCharType="separate"/>
            </w:r>
            <w:rPr>
              <w:color w:val="0000FF"/>
            </w:rPr>
            <w:r>
              <w:rPr>
                <w:u w:val="single"/>
              </w:rPr>
              <w:t>523.4</w:t>
            </w:r>
            <w:r>
              <w:rPr>
                <w:color w:val="0000FF"/>
              </w:rPr>
              <w:fldChar w:fldCharType="end"/>
            </w:r>
            <w:r>
              <w:t/>
            </w:r>
          </w:p>
          <w:p xmlns:tce="http://www.TCE.com">
            <w:pPr>
              <w:pStyle w:val="BodyText"/>
            </w:pPr>
            <w:r>
              <w:t/>
            </w:r>
            <w:r>
              <w:rPr>
                <w:color w:val="0000FF"/>
              </w:rPr>
              <w:fldChar w:fldCharType="begin"/>
            </w:r>
            <w:r>
              <w:rPr>
                <w:color w:val="0000FF"/>
              </w:rPr>
              <w:instrText xml:space="preserve"> REF _Numd19e19214 \h </w:instrText>
            </w:r>
            <w:r>
              <w:fldChar w:fldCharType="separate"/>
            </w:r>
            <w:rPr>
              <w:color w:val="0000FF"/>
            </w:rPr>
            <w:r>
              <w:rPr>
                <w:u w:val="single"/>
              </w:rPr>
              <w:t>530</w:t>
            </w:r>
            <w:r>
              <w:rPr>
                <w:color w:val="0000FF"/>
              </w:rPr>
              <w:fldChar w:fldCharType="end"/>
            </w:r>
            <w:r>
              <w:t/>
            </w:r>
          </w:p>
          <w:p xmlns:tce="http://www.TCE.com">
            <w:pPr>
              <w:pStyle w:val="BodyText"/>
            </w:pPr>
            <w:r>
              <w:t/>
            </w:r>
            <w:r>
              <w:rPr>
                <w:color w:val="0000FF"/>
              </w:rPr>
              <w:fldChar w:fldCharType="begin"/>
            </w:r>
            <w:r>
              <w:rPr>
                <w:color w:val="0000FF"/>
              </w:rPr>
              <w:instrText xml:space="preserve"> REF _Numd19e19383 \h </w:instrText>
            </w:r>
            <w:r>
              <w:fldChar w:fldCharType="separate"/>
            </w:r>
            <w:rPr>
              <w:color w:val="0000FF"/>
            </w:rPr>
            <w:r>
              <w:rPr>
                <w:u w:val="single"/>
              </w:rPr>
              <w:t>532.1</w:t>
            </w:r>
            <w:r>
              <w:rPr>
                <w:color w:val="0000FF"/>
              </w:rPr>
              <w:fldChar w:fldCharType="end"/>
            </w:r>
            <w:r>
              <w:t/>
            </w:r>
          </w:p>
          <w:p xmlns:tce="http://www.TCE.com">
            <w:pPr>
              <w:pStyle w:val="BodyText"/>
            </w:pPr>
            <w:r>
              <w:t/>
            </w:r>
            <w:r>
              <w:t/>
            </w:r>
          </w:p>
        </w:tc>
        <w:tc>
          <w:p xmlns:tce="http://www.TCE.com">
            <w:pPr>
              <w:pStyle w:val="BodyText"/>
            </w:pPr>
            <w:r>
              <w:t/>
            </w:r>
            <w:r>
              <w:t/>
            </w:r>
          </w:p>
          <w:p xmlns:tce="http://www.TCE.com">
            <w:pPr>
              <w:pStyle w:val="BodyText"/>
            </w:pPr>
            <w:r>
              <w:t/>
            </w:r>
            <w:r>
              <w:rPr>
                <w:color w:val="0000FF"/>
              </w:rPr>
              <w:fldChar w:fldCharType="begin"/>
            </w:r>
            <w:r>
              <w:rPr>
                <w:color w:val="0000FF"/>
              </w:rPr>
              <w:instrText xml:space="preserve"> REF _Numd19e19511 \h </w:instrText>
            </w:r>
            <w:r>
              <w:fldChar w:fldCharType="separate"/>
            </w:r>
            <w:rPr>
              <w:color w:val="0000FF"/>
            </w:rPr>
            <w:r>
              <w:rPr>
                <w:u w:val="single"/>
              </w:rPr>
              <w:t>532.8</w:t>
            </w:r>
            <w:r>
              <w:rPr>
                <w:color w:val="0000FF"/>
              </w:rPr>
              <w:fldChar w:fldCharType="end"/>
            </w:r>
            <w:r>
              <w:t/>
            </w:r>
          </w:p>
          <w:p xmlns:tce="http://www.TCE.com">
            <w:pPr>
              <w:pStyle w:val="BodyText"/>
            </w:pPr>
            <w:r>
              <w:t/>
            </w:r>
            <w:r>
              <w:rPr>
                <w:color w:val="0000FF"/>
              </w:rPr>
              <w:fldChar w:fldCharType="begin"/>
            </w:r>
            <w:r>
              <w:rPr>
                <w:color w:val="0000FF"/>
              </w:rPr>
              <w:instrText xml:space="preserve"> REF _Numd19e19548 \h </w:instrText>
            </w:r>
            <w:r>
              <w:fldChar w:fldCharType="separate"/>
            </w:r>
            <w:rPr>
              <w:color w:val="0000FF"/>
            </w:rPr>
            <w:r>
              <w:rPr>
                <w:u w:val="single"/>
              </w:rPr>
              <w:t>532.9</w:t>
            </w:r>
            <w:r>
              <w:rPr>
                <w:color w:val="0000FF"/>
              </w:rPr>
              <w:fldChar w:fldCharType="end"/>
            </w:r>
            <w:r>
              <w:t/>
            </w:r>
          </w:p>
          <w:p xmlns:tce="http://www.TCE.com">
            <w:pPr>
              <w:pStyle w:val="BodyText"/>
            </w:pPr>
            <w:r>
              <w:t/>
            </w:r>
            <w:r>
              <w:t/>
            </w:r>
          </w:p>
          <w:p xmlns:tce="http://www.TCE.com">
            <w:pPr>
              <w:pStyle w:val="BodyText"/>
            </w:pPr>
            <w:r>
              <w:t/>
            </w:r>
            <w:r>
              <w:rPr>
                <w:color w:val="0000FF"/>
              </w:rPr>
              <w:fldChar w:fldCharType="begin"/>
            </w:r>
            <w:r>
              <w:rPr>
                <w:color w:val="0000FF"/>
              </w:rPr>
              <w:instrText xml:space="preserve"> REF _Numd19e19935 \h </w:instrText>
            </w:r>
            <w:r>
              <w:fldChar w:fldCharType="separate"/>
            </w:r>
            <w:rPr>
              <w:color w:val="0000FF"/>
            </w:rPr>
            <w:r>
              <w:rPr>
                <w:u w:val="single"/>
              </w:rPr>
              <w:t>533</w:t>
            </w:r>
            <w:r>
              <w:rPr>
                <w:color w:val="0000FF"/>
              </w:rPr>
              <w:fldChar w:fldCharType="end"/>
            </w:r>
            <w:r>
              <w:t/>
            </w:r>
          </w:p>
          <w:p xmlns:tce="http://www.TCE.com">
            <w:pPr>
              <w:pStyle w:val="BodyText"/>
            </w:pPr>
            <w:r>
              <w:t/>
            </w:r>
            <w:r>
              <w:rPr>
                <w:color w:val="0000FF"/>
              </w:rPr>
              <w:fldChar w:fldCharType="begin"/>
            </w:r>
            <w:r>
              <w:rPr>
                <w:color w:val="0000FF"/>
              </w:rPr>
              <w:instrText xml:space="preserve"> REF _Numd19e22703 \h </w:instrText>
            </w:r>
            <w:r>
              <w:fldChar w:fldCharType="separate"/>
            </w:r>
            <w:rPr>
              <w:color w:val="0000FF"/>
            </w:rPr>
            <w:r>
              <w:rPr>
                <w:u w:val="single"/>
              </w:rPr>
              <w:t>537.2</w:t>
            </w:r>
            <w:r>
              <w:rPr>
                <w:color w:val="0000FF"/>
              </w:rPr>
              <w:fldChar w:fldCharType="end"/>
            </w:r>
            <w:r>
              <w:t/>
            </w:r>
          </w:p>
        </w:tc>
      </w:tr>
    </w:tbl>
    <w:p xmlns:tce="http://www.TCE.com">
      <w:pPr>
        <w:pStyle w:val="ListNumber"/>
        <!--depth 1-->
        <w:numPr>
          <w:ilvl w:val="0"/>
          <w:numId w:val="858"/>
        </w:numPr>
      </w:pPr>
      <w:r>
        <w:t/>
      </w:r>
      <w:r>
        <w:t>(d)</w:t>
      </w:r>
      <w:r>
        <w:t xml:space="preserve"> The FAR does not apply to leasehold acquisitions of real property. Where referenced in this part, FAR provisions have been adopted based on a statutory requirement applicable to such lease acquisitions or as a matter of policy, including, but not limited to “Federal agency procurement” as defined at FAR 3.104.</w:t>
      </w:r>
      <w:bookmarkEnd w:id="3948"/>
      <w:bookmarkEnd w:id="3949"/>
    </w:p>
    <!--Topic unique_731-->
    <w:p xmlns:tce="http://www.TCE.com">
      <w:pPr>
        <w:pStyle w:val="Heading5"/>
      </w:pPr>
      <w:bookmarkStart w:id="3954" w:name="_Numd19e63981"/>
      <w:bookmarkStart w:id="3955" w:name="_Refd19e63981"/>
      <w:bookmarkStart w:id="3956" w:name="_Tocd19e63981"/>
      <w:r>
        <w:t/>
      </w:r>
      <w:r>
        <w:t>570.102</w:t>
      </w:r>
      <w:r>
        <w:t xml:space="preserve"> Definitions.</w:t>
      </w:r>
      <w:bookmarkEnd w:id="3955"/>
      <w:bookmarkEnd w:id="3956"/>
      <w:bookmarkEnd w:id="3954"/>
    </w:p>
    <w:p xmlns:tce="http://www.TCE.com">
      <w:pPr>
        <w:pStyle w:val="BodyText"/>
      </w:pPr>
      <w:r>
        <w:t>“ANSI/BOMA Office Area (ABOA)” means the area “where a tenant normally houses personnel, and/or furniture, for which a measurement is to be computed,” as stated by the American National Standards Institute/Building Owners and Managers Association(ANSI/BOMA)publication Z65.1-1996.</w:t>
      </w:r>
    </w:p>
    <w:p xmlns:tce="http://www.TCE.com">
      <w:pPr>
        <w:pStyle w:val="BodyText"/>
      </w:pPr>
      <w:r>
        <w:t>“Contract” means lease.</w:t>
      </w:r>
    </w:p>
    <w:p xmlns:tce="http://www.TCE.com">
      <w:pPr>
        <w:pStyle w:val="BodyText"/>
      </w:pPr>
      <w:r>
        <w:t>“Contractor” means lessor.</w:t>
      </w:r>
    </w:p>
    <w:p xmlns:tce="http://www.TCE.com">
      <w:pPr>
        <w:pStyle w:val="BodyText"/>
      </w:pPr>
      <w:r>
        <w:t>“Landlord” or “lessor” means any individual, firm, partnership, trust, association, State or local government, or other legal entity that leases real property to the Government.</w:t>
      </w:r>
    </w:p>
    <w:p xmlns:tce="http://www.TCE.com">
      <w:pPr>
        <w:pStyle w:val="BodyText"/>
      </w:pPr>
      <w:r>
        <w:t>“Lease” or “leasehold interest in real property” means a conveyance to the Government of the right of exclusive possession of real property for a definite period of time by a landlord. It may include operational services provided by the landlord.</w:t>
      </w:r>
    </w:p>
    <w:p xmlns:tce="http://www.TCE.com">
      <w:pPr>
        <w:pStyle w:val="BodyText"/>
      </w:pPr>
      <w:r>
        <w:t>“Lease acquisition” means the acquiring by lease of an interest in improved real property for use by the Government, whether the space already exists or must be constructed.</w:t>
      </w:r>
    </w:p>
    <w:p xmlns:tce="http://www.TCE.com">
      <w:pPr>
        <w:pStyle w:val="BodyText"/>
      </w:pPr>
      <w:r>
        <w:t>“Lease extension” means extension of the expiration date of a lease to provide for continued occupancy on a short term basis.</w:t>
      </w:r>
    </w:p>
    <w:p xmlns:tce="http://www.TCE.com">
      <w:pPr>
        <w:pStyle w:val="BodyText"/>
      </w:pPr>
      <w:r>
        <w:t>“Lease renewal” (option) means the right, but not the obligation of the Government to continue a lease upon specified terms and conditions, including lease term and rent.</w:t>
      </w:r>
    </w:p>
    <w:p xmlns:tce="http://www.TCE.com">
      <w:pPr>
        <w:pStyle w:val="BodyText"/>
      </w:pPr>
      <w:r>
        <w:t>“Lessee” or “tenant” means the United States of America.</w:t>
      </w:r>
    </w:p>
    <w:p xmlns:tce="http://www.TCE.com">
      <w:pPr>
        <w:pStyle w:val="BodyText"/>
      </w:pPr>
      <w:r>
        <w:t>“Operational services” means services that support use of a leased property, such as heating, ventilation, air conditioning, utilities, and custodial services.</w:t>
      </w:r>
    </w:p>
    <w:p xmlns:tce="http://www.TCE.com">
      <w:pPr>
        <w:pStyle w:val="BodyText"/>
      </w:pPr>
      <w:r>
        <w:t>“Simplified lease acquisition procedures” mean the procedures for awarding leases at or below the simplified lease acquisition threshold.</w:t>
      </w:r>
    </w:p>
    <w:p xmlns:tce="http://www.TCE.com">
      <w:pPr>
        <w:pStyle w:val="BodyText"/>
      </w:pPr>
      <w:r>
        <w:t>“Simplified lease acquisition threshold” means the simplified acquisition threshold (see FAR 2.101), when applied to the average annual amount of rent for the term of the lease, including option periods and excluding the cost of services.</w:t>
      </w:r>
    </w:p>
    <w:p xmlns:tce="http://www.TCE.com">
      <w:pPr>
        <w:pStyle w:val="BodyText"/>
      </w:pPr>
      <w:r>
        <w:t xml:space="preserve">“Small business” means a concern including affiliates, which is organized for profit, is independently-owned and operated, is not dominant in the field of leasing commercial real estate, and that has annual average gross receipts for the preceding three fiscal years which are less than the size standard established by the Small Business Administration pursuant to 13 CFR 121. The size standards may be found at </w:t>
      </w:r>
      <w:hyperlink r:id="rIdHyperlink663">
        <w:r>
          <w:rPr>
            <w:rStyle w:val="Hyperlink"/>
          </w:rPr>
          <w:t>https://www.sba.gov/content/small-business-size-standards</w:t>
        </w:r>
      </w:hyperlink>
      <w:r>
        <w:t>. For most lease procurements, the NAICS code is 531190.</w:t>
      </w:r>
    </w:p>
    <w:p xmlns:tce="http://www.TCE.com">
      <w:pPr>
        <w:pStyle w:val="BodyText"/>
      </w:pPr>
      <w:r>
        <w:t>“Solicitation for Offers (SFO)” means a request for proposals.</w:t>
      </w:r>
    </w:p>
    <w:p xmlns:tce="http://www.TCE.com">
      <w:pPr>
        <w:pStyle w:val="BodyText"/>
      </w:pPr>
      <w:r>
        <w:t>“Substantially as follows” or “substantially the same as,” when used in prescribing a provision or clause, means that the contracting officer may prepare and use a variation of that provision or clause to accommodate requirements peculiar to an individual acquisition. The variation must include the salient features of the FAR or GSAR provision or clause. It must also be consistent with the intent, principle, and substance of the FAR or GSAR provision or clause and related coverage on the subject matter.</w:t>
      </w:r>
    </w:p>
    <w:p xmlns:tce="http://www.TCE.com">
      <w:pPr>
        <w:pStyle w:val="BodyText"/>
      </w:pPr>
      <w:r>
        <w:t>“Succeeding lease” means a lease whose effective date immediately follows the expiration date of an existing lease for space in the same building.</w:t>
      </w:r>
    </w:p>
    <w:p xmlns:tce="http://www.TCE.com">
      <w:pPr>
        <w:pStyle w:val="BodyText"/>
      </w:pPr>
      <w:r>
        <w:t>“Superseding lease” means a lease that replaces an existing lease, prior to the scheduled expiration of the existing lease term.</w:t>
      </w:r>
    </w:p>
    <!--Topic unique_732-->
    <w:p xmlns:tce="http://www.TCE.com">
      <w:pPr>
        <w:pStyle w:val="Heading5"/>
      </w:pPr>
      <w:bookmarkStart w:id="3957" w:name="_Numd19e64036"/>
      <w:bookmarkStart w:id="3958" w:name="_Refd19e64036"/>
      <w:bookmarkStart w:id="3959" w:name="_Tocd19e64036"/>
      <w:r>
        <w:t/>
      </w:r>
      <w:r>
        <w:t>570.103</w:t>
      </w:r>
      <w:r>
        <w:t xml:space="preserve"> Authority to lease.</w:t>
      </w:r>
      <w:bookmarkEnd w:id="3958"/>
      <w:bookmarkEnd w:id="3959"/>
      <w:bookmarkEnd w:id="3957"/>
    </w:p>
    <w:p xmlns:tce="http://www.TCE.com">
      <w:pPr>
        <w:pStyle w:val="ListNumber"/>
        <!--depth 1-->
        <w:numPr>
          <w:ilvl w:val="0"/>
          <w:numId w:val="860"/>
        </w:numPr>
      </w:pPr>
      <w:bookmarkStart w:id="3961" w:name="_Tocd19e64045"/>
      <w:bookmarkStart w:id="3960" w:name="_Refd19e64045"/>
      <w:r>
        <w:t/>
      </w:r>
      <w:r>
        <w:t>(a)</w:t>
      </w:r>
      <w:r>
        <w:t xml:space="preserve">  The Administrator of General Services is authorized by 40 U.S.C. §585 to enter into a lease agreement for the accommodation of a Federal agency in a building (or improvement) which is in existence or being erected by the lessor for the accommodation of the Federal agency. The lease agreement may not bind the Government for more than 20 years.</w:t>
      </w:r>
    </w:p>
    <w:p xmlns:tce="http://www.TCE.com">
      <w:pPr>
        <w:pStyle w:val="ListNumber"/>
        <!--depth 1-->
        <w:numPr>
          <w:ilvl w:val="0"/>
          <w:numId w:val="860"/>
        </w:numPr>
      </w:pPr>
      <w:r>
        <w:t/>
      </w:r>
      <w:r>
        <w:t>(b)</w:t>
      </w:r>
      <w:r>
        <w:t xml:space="preserve">  The contracting officer has exclusive authority to enter into and administer leases on the Government’s behalf to the extent provided in the certificate of appointment as a contracting officer. Nothing in this paragraph is intended to limit the contracting officer’s authority to designate, consistent with statute and regulation, a contracting officer’s representative.</w:t>
      </w:r>
      <w:bookmarkEnd w:id="3960"/>
      <w:bookmarkEnd w:id="3961"/>
    </w:p>
    <!--Topic unique_733-->
    <w:p xmlns:tce="http://www.TCE.com">
      <w:pPr>
        <w:pStyle w:val="Heading5"/>
      </w:pPr>
      <w:bookmarkStart w:id="3962" w:name="_Numd19e64069"/>
      <w:bookmarkStart w:id="3963" w:name="_Refd19e64069"/>
      <w:bookmarkStart w:id="3964" w:name="_Tocd19e64069"/>
      <w:r>
        <w:t/>
      </w:r>
      <w:r>
        <w:t>570.104</w:t>
      </w:r>
      <w:r>
        <w:t xml:space="preserve"> Competition.</w:t>
      </w:r>
      <w:bookmarkEnd w:id="3963"/>
      <w:bookmarkEnd w:id="3964"/>
      <w:bookmarkEnd w:id="3962"/>
    </w:p>
    <w:p xmlns:tce="http://www.TCE.com">
      <w:pPr>
        <w:pStyle w:val="BodyText"/>
      </w:pPr>
      <w:r>
        <w:t xml:space="preserve">Unless the contracting officer uses the simplified procedures in </w:t>
      </w:r>
      <w:r>
        <w:rPr>
          <w:color w:val="0000FF"/>
        </w:rPr>
        <w:fldChar w:fldCharType="begin"/>
      </w:r>
      <w:r>
        <w:rPr>
          <w:color w:val="0000FF"/>
        </w:rPr>
        <w:instrText xml:space="preserve"> REF _Numd19e64869 \h </w:instrText>
      </w:r>
      <w:r>
        <w:fldChar w:fldCharType="separate"/>
      </w:r>
      <w:rPr>
        <w:color w:val="0000FF"/>
      </w:rPr>
      <w:r>
        <w:rPr>
          <w:u w:val="single"/>
        </w:rPr>
        <w:t>subpart  570.2</w:t>
      </w:r>
      <w:r>
        <w:rPr>
          <w:color w:val="0000FF"/>
        </w:rPr>
        <w:fldChar w:fldCharType="end"/>
      </w:r>
      <w:r>
        <w:t xml:space="preserve">, the competition requirements of </w:t>
      </w:r>
      <w:hyperlink r:id="rIdHyperlink664">
        <w:r>
          <w:rPr>
            <w:rStyle w:val="Hyperlink"/>
          </w:rPr>
          <w:t>FAR part 6</w:t>
        </w:r>
      </w:hyperlink>
      <w:r>
        <w:t xml:space="preserve"> apply to acquisition of leasehold interests in real property.</w:t>
      </w:r>
    </w:p>
    <!--Topic unique_734-->
    <w:p xmlns:tce="http://www.TCE.com">
      <w:pPr>
        <w:pStyle w:val="Heading5"/>
      </w:pPr>
      <w:bookmarkStart w:id="3965" w:name="_Numd19e64095"/>
      <w:bookmarkStart w:id="3966" w:name="_Refd19e64095"/>
      <w:bookmarkStart w:id="3967" w:name="_Tocd19e64095"/>
      <w:r>
        <w:t/>
      </w:r>
      <w:r>
        <w:t>570.105</w:t>
      </w:r>
      <w:r>
        <w:t xml:space="preserve"> Methods of contracting.</w:t>
      </w:r>
      <w:bookmarkEnd w:id="3966"/>
      <w:bookmarkEnd w:id="3967"/>
      <w:bookmarkEnd w:id="3965"/>
    </w:p>
    <!--Topic unique_735-->
    <w:p xmlns:tce="http://www.TCE.com">
      <w:pPr>
        <w:pStyle w:val="Heading6"/>
      </w:pPr>
      <w:bookmarkStart w:id="3968" w:name="_Numd19e64108"/>
      <w:bookmarkStart w:id="3969" w:name="_Refd19e64108"/>
      <w:bookmarkStart w:id="3970" w:name="_Tocd19e64108"/>
      <w:r>
        <w:t/>
      </w:r>
      <w:r>
        <w:t>570.105-1</w:t>
      </w:r>
      <w:r>
        <w:t xml:space="preserve"> Contracting by negotiation.</w:t>
      </w:r>
      <w:bookmarkEnd w:id="3969"/>
      <w:bookmarkEnd w:id="3970"/>
      <w:bookmarkEnd w:id="3968"/>
    </w:p>
    <w:p xmlns:tce="http://www.TCE.com">
      <w:pPr>
        <w:pStyle w:val="BodyText"/>
      </w:pPr>
      <w:r>
        <w:t>Contracting by negotiation is appropriate for acquiring space in a building through a lease contract. The contracting officer will usually need to conduct discussions with offerors about their proposals and consider factors other than price in making the award.</w:t>
      </w:r>
    </w:p>
    <!--Topic unique_736-->
    <w:p xmlns:tce="http://www.TCE.com">
      <w:pPr>
        <w:pStyle w:val="Heading6"/>
      </w:pPr>
      <w:bookmarkStart w:id="3971" w:name="_Numd19e64127"/>
      <w:bookmarkStart w:id="3972" w:name="_Refd19e64127"/>
      <w:bookmarkStart w:id="3973" w:name="_Tocd19e64127"/>
      <w:r>
        <w:t/>
      </w:r>
      <w:r>
        <w:t>570.105-2</w:t>
      </w:r>
      <w:r>
        <w:t xml:space="preserve"> Criteria for the use of two-phase design-build.</w:t>
      </w:r>
      <w:bookmarkEnd w:id="3972"/>
      <w:bookmarkEnd w:id="3973"/>
      <w:bookmarkEnd w:id="3971"/>
    </w:p>
    <w:p xmlns:tce="http://www.TCE.com">
      <w:pPr>
        <w:pStyle w:val="BodyText"/>
      </w:pPr>
      <w:r>
        <w:t>The contracting officer may use the two-phase design-build selection procedures in 41 U.S.C. 253m for lease construction projects. This includes lease construction projects with options to purchase the real property leased. Use the procedures in 41 U.S.C. 253m and FAR 36.3 when the conditions in (a) and (b) below are met:</w:t>
      </w:r>
    </w:p>
    <w:p xmlns:tce="http://www.TCE.com">
      <w:pPr>
        <w:pStyle w:val="ListNumber"/>
        <!--depth 1-->
        <w:numPr>
          <w:ilvl w:val="0"/>
          <w:numId w:val="861"/>
        </w:numPr>
      </w:pPr>
      <w:bookmarkStart w:id="3975" w:name="_Tocd19e64138"/>
      <w:bookmarkStart w:id="3974" w:name="_Refd19e64138"/>
      <w:r>
        <w:t/>
      </w:r>
      <w:r>
        <w:t>(a)</w:t>
      </w:r>
      <w:r>
        <w:t xml:space="preserve">  The contracting officer anticipates that the lease will involve the design and construction of a building, facility, or work for lease to the Government.</w:t>
      </w:r>
    </w:p>
    <w:p xmlns:tce="http://www.TCE.com">
      <w:pPr>
        <w:pStyle w:val="ListNumber"/>
        <!--depth 1-->
        <w:numPr>
          <w:ilvl w:val="0"/>
          <w:numId w:val="861"/>
        </w:numPr>
      </w:pPr>
      <w:r>
        <w:t/>
      </w:r>
      <w:r>
        <w:t>(b)</w:t>
      </w:r>
      <w:r>
        <w:t xml:space="preserve">  The contracting officer determines whether the procedures are appropriate for entering into a lease construction contract based on the following:</w:t>
      </w:r>
    </w:p>
    <w:p xmlns:tce="http://www.TCE.com">
      <w:pPr>
        <w:pStyle w:val="ListNumber2"/>
        <!--depth 2-->
        <w:numPr>
          <w:ilvl w:val="1"/>
          <w:numId w:val="862"/>
        </w:numPr>
      </w:pPr>
      <w:bookmarkStart w:id="3977" w:name="_Tocd19e64153"/>
      <w:bookmarkStart w:id="3976" w:name="_Refd19e64153"/>
      <w:r>
        <w:t/>
      </w:r>
      <w:r>
        <w:t>(1)</w:t>
      </w:r>
      <w:r>
        <w:t xml:space="preserve">  The contracting officer expects to receive three or more offers.</w:t>
      </w:r>
    </w:p>
    <w:p xmlns:tce="http://www.TCE.com">
      <w:pPr>
        <w:pStyle w:val="ListNumber2"/>
        <!--depth 2-->
        <w:numPr>
          <w:ilvl w:val="1"/>
          <w:numId w:val="862"/>
        </w:numPr>
      </w:pPr>
      <w:r>
        <w:t/>
      </w:r>
      <w:r>
        <w:t>(2)</w:t>
      </w:r>
      <w:r>
        <w:t xml:space="preserve">  Offerors will need to perform design work before developing a price.</w:t>
      </w:r>
    </w:p>
    <w:p xmlns:tce="http://www.TCE.com">
      <w:pPr>
        <w:pStyle w:val="ListNumber2"/>
        <!--depth 2-->
        <w:numPr>
          <w:ilvl w:val="1"/>
          <w:numId w:val="862"/>
        </w:numPr>
      </w:pPr>
      <w:r>
        <w:t/>
      </w:r>
      <w:r>
        <w:t>(3)</w:t>
      </w:r>
      <w:r>
        <w:t xml:space="preserve">  Offerors will incur a substantial amount of expense in preparing offers.</w:t>
      </w:r>
    </w:p>
    <w:p xmlns:tce="http://www.TCE.com">
      <w:pPr>
        <w:pStyle w:val="ListNumber2"/>
        <!--depth 2-->
        <w:numPr>
          <w:ilvl w:val="1"/>
          <w:numId w:val="862"/>
        </w:numPr>
      </w:pPr>
      <w:r>
        <w:t/>
      </w:r>
      <w:r>
        <w:t>(4)</w:t>
      </w:r>
      <w:r>
        <w:t xml:space="preserve">  The contracting officer considers criteria such as the following:</w:t>
      </w:r>
    </w:p>
    <w:p xmlns:tce="http://www.TCE.com">
      <w:pPr>
        <w:pStyle w:val="ListNumber3"/>
        <!--depth 3-->
        <w:numPr>
          <w:ilvl w:val="2"/>
          <w:numId w:val="863"/>
        </w:numPr>
      </w:pPr>
      <w:bookmarkStart w:id="3979" w:name="_Tocd19e64182"/>
      <w:bookmarkStart w:id="3978" w:name="_Refd19e64182"/>
      <w:r>
        <w:t/>
      </w:r>
      <w:r>
        <w:t>(i)</w:t>
      </w:r>
      <w:r>
        <w:t xml:space="preserve">  The extent to which the project requirements have been adequately defined.</w:t>
      </w:r>
    </w:p>
    <w:p xmlns:tce="http://www.TCE.com">
      <w:pPr>
        <w:pStyle w:val="ListNumber3"/>
        <!--depth 3-->
        <w:numPr>
          <w:ilvl w:val="2"/>
          <w:numId w:val="863"/>
        </w:numPr>
      </w:pPr>
      <w:r>
        <w:t/>
      </w:r>
      <w:r>
        <w:t>(ii)</w:t>
      </w:r>
      <w:r>
        <w:t xml:space="preserve">  The time constraints for delivery of the project.</w:t>
      </w:r>
    </w:p>
    <w:p xmlns:tce="http://www.TCE.com">
      <w:pPr>
        <w:pStyle w:val="ListNumber3"/>
        <!--depth 3-->
        <w:numPr>
          <w:ilvl w:val="2"/>
          <w:numId w:val="863"/>
        </w:numPr>
      </w:pPr>
      <w:r>
        <w:t/>
      </w:r>
      <w:r>
        <w:t>(iii)</w:t>
      </w:r>
      <w:r>
        <w:t xml:space="preserve">  The capability and experience of potential contractors.</w:t>
      </w:r>
    </w:p>
    <w:p xmlns:tce="http://www.TCE.com">
      <w:pPr>
        <w:pStyle w:val="ListNumber3"/>
        <!--depth 3-->
        <w:numPr>
          <w:ilvl w:val="2"/>
          <w:numId w:val="863"/>
        </w:numPr>
      </w:pPr>
      <w:r>
        <w:t/>
      </w:r>
      <w:r>
        <w:t>(iv)</w:t>
      </w:r>
      <w:r>
        <w:t xml:space="preserve">  The past performance of potential contractors.</w:t>
      </w:r>
    </w:p>
    <w:p xmlns:tce="http://www.TCE.com">
      <w:pPr>
        <w:pStyle w:val="ListNumber3"/>
        <!--depth 3-->
        <w:numPr>
          <w:ilvl w:val="2"/>
          <w:numId w:val="863"/>
        </w:numPr>
      </w:pPr>
      <w:r>
        <w:t/>
      </w:r>
      <w:r>
        <w:t>(v)</w:t>
      </w:r>
      <w:r>
        <w:t xml:space="preserve">  The suitability of the project for use of the two-phase selection procedures.</w:t>
      </w:r>
    </w:p>
    <w:p xmlns:tce="http://www.TCE.com">
      <w:pPr>
        <w:pStyle w:val="ListNumber3"/>
        <!--depth 3-->
        <w:numPr>
          <w:ilvl w:val="2"/>
          <w:numId w:val="863"/>
        </w:numPr>
      </w:pPr>
      <w:r>
        <w:t/>
      </w:r>
      <w:r>
        <w:t>(vi)</w:t>
      </w:r>
      <w:r>
        <w:t xml:space="preserve">  The capability of the agency to manage the two-phase selection process.</w:t>
      </w:r>
    </w:p>
    <w:p xmlns:tce="http://www.TCE.com">
      <w:pPr>
        <w:pStyle w:val="ListNumber3"/>
        <!--depth 3-->
        <w:numPr>
          <w:ilvl w:val="2"/>
          <w:numId w:val="863"/>
        </w:numPr>
      </w:pPr>
      <w:r>
        <w:t/>
      </w:r>
      <w:r>
        <w:t>(vii)</w:t>
      </w:r>
      <w:r>
        <w:t xml:space="preserve">  Other criteria established by the HCA.</w:t>
      </w:r>
      <w:bookmarkEnd w:id="3978"/>
      <w:bookmarkEnd w:id="3979"/>
      <w:bookmarkEnd w:id="3976"/>
      <w:bookmarkEnd w:id="3977"/>
    </w:p>
    <w:p xmlns:tce="http://www.TCE.com">
      <w:pPr>
        <w:pStyle w:val="ListNumber"/>
        <!--depth 1-->
        <w:numPr>
          <w:ilvl w:val="0"/>
          <w:numId w:val="861"/>
        </w:numPr>
      </w:pPr>
      <w:r>
        <w:t/>
      </w:r>
      <w:r>
        <w:t>(c)</w:t>
      </w:r>
      <w:r>
        <w:t xml:space="preserve"> See </w:t>
      </w:r>
      <w:r>
        <w:rPr>
          <w:color w:val="0000FF"/>
        </w:rPr>
        <w:fldChar w:fldCharType="begin"/>
      </w:r>
      <w:r>
        <w:rPr>
          <w:color w:val="0000FF"/>
        </w:rPr>
        <w:instrText xml:space="preserve"> REF _Numd19e65583 \h </w:instrText>
      </w:r>
      <w:r>
        <w:fldChar w:fldCharType="separate"/>
      </w:r>
      <w:rPr>
        <w:color w:val="0000FF"/>
      </w:rPr>
      <w:r>
        <w:rPr>
          <w:u w:val="single"/>
        </w:rPr>
        <w:t>570.305</w:t>
      </w:r>
      <w:r>
        <w:rPr>
          <w:color w:val="0000FF"/>
        </w:rPr>
        <w:fldChar w:fldCharType="end"/>
      </w:r>
      <w:r>
        <w:t xml:space="preserve"> for additional information.</w:t>
      </w:r>
      <w:bookmarkEnd w:id="3974"/>
      <w:bookmarkEnd w:id="3975"/>
    </w:p>
    <!--Topic unique_737-->
    <w:p xmlns:tce="http://www.TCE.com">
      <w:pPr>
        <w:pStyle w:val="Heading5"/>
      </w:pPr>
      <w:bookmarkStart w:id="3980" w:name="_Numd19e64256"/>
      <w:bookmarkStart w:id="3981" w:name="_Refd19e64256"/>
      <w:bookmarkStart w:id="3982" w:name="_Tocd19e64256"/>
      <w:r>
        <w:t/>
      </w:r>
      <w:r>
        <w:t>570.106</w:t>
      </w:r>
      <w:r>
        <w:t xml:space="preserve"> Advertising, publicizing, and notifications to Congress.</w:t>
      </w:r>
      <w:bookmarkEnd w:id="3981"/>
      <w:bookmarkEnd w:id="3982"/>
      <w:bookmarkEnd w:id="3980"/>
    </w:p>
    <w:p xmlns:tce="http://www.TCE.com">
      <w:pPr>
        <w:pStyle w:val="ListNumber"/>
        <!--depth 1-->
        <w:numPr>
          <w:ilvl w:val="0"/>
          <w:numId w:val="864"/>
        </w:numPr>
      </w:pPr>
      <w:bookmarkStart w:id="3984" w:name="_Tocd19e64265"/>
      <w:bookmarkStart w:id="3983" w:name="_Refd19e64265"/>
      <w:r>
        <w:t/>
      </w:r>
      <w:r>
        <w:t>(a)</w:t>
      </w:r>
      <w:r>
        <w:t xml:space="preserve"> If a proposed acquisition is not exempt under FAR 5.202 or GSAR </w:t>
      </w:r>
      <w:r>
        <w:rPr>
          <w:color w:val="0000FF"/>
        </w:rPr>
        <w:fldChar w:fldCharType="begin"/>
      </w:r>
      <w:r>
        <w:rPr>
          <w:color w:val="0000FF"/>
        </w:rPr>
        <w:instrText xml:space="preserve"> REF _Numd19e64256 \h </w:instrText>
      </w:r>
      <w:r>
        <w:fldChar w:fldCharType="separate"/>
      </w:r>
      <w:rPr>
        <w:color w:val="0000FF"/>
      </w:rPr>
      <w:r>
        <w:rPr>
          <w:u w:val="single"/>
        </w:rPr>
        <w:t>570.106</w:t>
      </w:r>
      <w:r>
        <w:rPr>
          <w:color w:val="0000FF"/>
        </w:rPr>
        <w:fldChar w:fldCharType="end"/>
      </w:r>
      <w:r>
        <w:t xml:space="preserve">(e), and is for a leasehold interest in real property estimated to exceed 10,000 square feet, then the contracting officer must publicize the proposed acquisition in the System for Award Management Contract Opportunities at </w:t>
      </w:r>
      <w:hyperlink r:id="rIdHyperlink665">
        <w:r>
          <w:rPr>
            <w:rStyle w:val="Hyperlink"/>
          </w:rPr>
          <w:t>https://www.sam.gov</w:t>
        </w:r>
      </w:hyperlink>
      <w:r>
        <w:t xml:space="preserve"> in its place.</w:t>
      </w:r>
    </w:p>
    <w:p xmlns:tce="http://www.TCE.com">
      <w:pPr>
        <w:pStyle w:val="ListNumber"/>
        <!--depth 1-->
        <w:numPr>
          <w:ilvl w:val="0"/>
          <w:numId w:val="864"/>
        </w:numPr>
      </w:pPr>
      <w:r>
        <w:t/>
      </w:r>
      <w:r>
        <w:t>(b)</w:t>
      </w:r>
      <w:r>
        <w:t xml:space="preserve"> For leasehold acquisitions where the solicitation requires the construction of a new building on a preselected site, the contracting officer, in accordance with the timeframes established in FAR 5.203, must publicize the proposed acquisition in the GPE regardless of size or value.</w:t>
      </w:r>
    </w:p>
    <w:p xmlns:tce="http://www.TCE.com">
      <w:pPr>
        <w:pStyle w:val="ListNumber"/>
        <!--depth 1-->
        <w:numPr>
          <w:ilvl w:val="0"/>
          <w:numId w:val="864"/>
        </w:numPr>
      </w:pPr>
      <w:r>
        <w:t/>
      </w:r>
      <w:r>
        <w:t>(c)</w:t>
      </w:r>
      <w:r>
        <w:t xml:space="preserve">  For leasehold acquisitions not subject to a square foot measurement (</w:t>
      </w:r>
      <w:r>
        <w:rPr>
          <w:i/>
        </w:rPr>
        <w:t>e.g.</w:t>
      </w:r>
      <w:r>
        <w:t>, antennas, piers, parking), contracting officers must publicize the proposed acquisition in the GPE when the contract action is expected to exceed $25,000, unless an exception under FAR 5.202 applies.</w:t>
      </w:r>
    </w:p>
    <w:p xmlns:tce="http://www.TCE.com">
      <w:pPr>
        <w:pStyle w:val="ListNumber"/>
        <!--depth 1-->
        <w:numPr>
          <w:ilvl w:val="0"/>
          <w:numId w:val="864"/>
        </w:numPr>
      </w:pPr>
      <w:r>
        <w:t/>
      </w:r>
      <w:r>
        <w:t>(d)</w:t>
      </w:r>
      <w:r>
        <w:t xml:space="preserve">  Other than as identified in paragraphs (a) through (c) of this section, the contracting officer need not publicize the proposed acquisition of a leasehold interest in real property, including expansion requests within the scope of a lease (see </w:t>
      </w:r>
      <w:r>
        <w:rPr>
          <w:color w:val="0000FF"/>
        </w:rPr>
        <w:fldChar w:fldCharType="begin"/>
      </w:r>
      <w:r>
        <w:rPr>
          <w:color w:val="0000FF"/>
        </w:rPr>
        <w:instrText xml:space="preserve"> REF _Numd19e66422 \h </w:instrText>
      </w:r>
      <w:r>
        <w:fldChar w:fldCharType="separate"/>
      </w:r>
      <w:rPr>
        <w:color w:val="0000FF"/>
      </w:rPr>
      <w:r>
        <w:rPr>
          <w:u w:val="single"/>
        </w:rPr>
        <w:t>570.403</w:t>
      </w:r>
      <w:r>
        <w:rPr>
          <w:color w:val="0000FF"/>
        </w:rPr>
        <w:fldChar w:fldCharType="end"/>
      </w:r>
      <w:r>
        <w:t xml:space="preserve">), lease extensions under the conditions defined in </w:t>
      </w:r>
      <w:r>
        <w:rPr>
          <w:color w:val="0000FF"/>
        </w:rPr>
        <w:fldChar w:fldCharType="begin"/>
      </w:r>
      <w:r>
        <w:rPr>
          <w:color w:val="0000FF"/>
        </w:rPr>
        <w:instrText xml:space="preserve"> REF _Numd19e66571 \h </w:instrText>
      </w:r>
      <w:r>
        <w:fldChar w:fldCharType="separate"/>
      </w:r>
      <w:rPr>
        <w:color w:val="0000FF"/>
      </w:rPr>
      <w:r>
        <w:rPr>
          <w:u w:val="single"/>
        </w:rPr>
        <w:t>570.405</w:t>
      </w:r>
      <w:r>
        <w:rPr>
          <w:color w:val="0000FF"/>
        </w:rPr>
        <w:fldChar w:fldCharType="end"/>
      </w:r>
      <w:r>
        <w:t xml:space="preserve">, and building alterations within the scope of a lease (see </w:t>
      </w:r>
      <w:r>
        <w:rPr>
          <w:color w:val="0000FF"/>
        </w:rPr>
        <w:fldChar w:fldCharType="begin"/>
      </w:r>
      <w:r>
        <w:rPr>
          <w:color w:val="0000FF"/>
        </w:rPr>
        <w:instrText xml:space="preserve"> REF _Numd19e66645 \h </w:instrText>
      </w:r>
      <w:r>
        <w:fldChar w:fldCharType="separate"/>
      </w:r>
      <w:rPr>
        <w:color w:val="0000FF"/>
      </w:rPr>
      <w:r>
        <w:rPr>
          <w:u w:val="single"/>
        </w:rPr>
        <w:t>570.5</w:t>
      </w:r>
      <w:r>
        <w:rPr>
          <w:color w:val="0000FF"/>
        </w:rPr>
        <w:fldChar w:fldCharType="end"/>
      </w:r>
      <w:r>
        <w:t>). However, the contracting officer may publicize proposed lease acquisitions of any dollar value or square footage in the GPE or local newspapers if, in the opinion of the contracting officer, doing so is necessary to promote competition.</w:t>
      </w:r>
    </w:p>
    <w:p xmlns:tce="http://www.TCE.com">
      <w:pPr>
        <w:pStyle w:val="ListNumber"/>
        <!--depth 1-->
        <w:numPr>
          <w:ilvl w:val="0"/>
          <w:numId w:val="864"/>
        </w:numPr>
      </w:pPr>
      <w:r>
        <w:t/>
      </w:r>
      <w:r>
        <w:t>(e)</w:t>
      </w:r>
      <w:r>
        <w:t xml:space="preserve">  The contracting officer may issue a consolidated advertisement for multiple leasing actions.</w:t>
      </w:r>
    </w:p>
    <w:p xmlns:tce="http://www.TCE.com">
      <w:pPr>
        <w:pStyle w:val="ListNumber"/>
        <!--depth 1-->
        <w:numPr>
          <w:ilvl w:val="0"/>
          <w:numId w:val="864"/>
        </w:numPr>
      </w:pPr>
      <w:r>
        <w:t/>
      </w:r>
      <w:r>
        <w:t>(f)</w:t>
      </w:r>
      <w:r>
        <w:t xml:space="preserve">  Except as otherwise provided in paragraph (b) of this section, where publicizing of the proposed acquisition is required, the notice shall be published in the GPE not less than three calendar days prior to issuance of a solicitation.</w:t>
      </w:r>
    </w:p>
    <w:p xmlns:tce="http://www.TCE.com">
      <w:pPr>
        <w:pStyle w:val="ListNumber"/>
        <!--depth 1-->
        <w:numPr>
          <w:ilvl w:val="0"/>
          <w:numId w:val="864"/>
        </w:numPr>
      </w:pPr>
      <w:r>
        <w:t/>
      </w:r>
      <w:r>
        <w:t>(g)</w:t>
      </w:r>
      <w:r>
        <w:t xml:space="preserve">  Except as otherwise provided in paragraph (b) of this section and as set forth in paragraphs (g) and (h) of this section, the contracting officer shall provide offerors not less than 20 calendar days between solicitation issuance and the date established for receipt of initial offers.</w:t>
      </w:r>
    </w:p>
    <w:p xmlns:tce="http://www.TCE.com">
      <w:pPr>
        <w:pStyle w:val="ListNumber2"/>
        <!--depth 2-->
        <w:numPr>
          <w:ilvl w:val="1"/>
          <w:numId w:val="865"/>
        </w:numPr>
      </w:pPr>
      <w:bookmarkStart w:id="3986" w:name="_Tocd19e64339"/>
      <w:bookmarkStart w:id="3985" w:name="_Refd19e64339"/>
      <w:r>
        <w:t/>
      </w:r>
      <w:r>
        <w:t>(1)</w:t>
      </w:r>
      <w:r>
        <w:t xml:space="preserve">  For a proposed acquisition using simplified lease acquisition procedures (see </w:t>
      </w:r>
      <w:r>
        <w:rPr>
          <w:color w:val="0000FF"/>
        </w:rPr>
        <w:fldChar w:fldCharType="begin"/>
      </w:r>
      <w:r>
        <w:rPr>
          <w:color w:val="0000FF"/>
        </w:rPr>
        <w:instrText xml:space="preserve"> REF _Numd19e64869 \h </w:instrText>
      </w:r>
      <w:r>
        <w:fldChar w:fldCharType="separate"/>
      </w:r>
      <w:rPr>
        <w:color w:val="0000FF"/>
      </w:rPr>
      <w:r>
        <w:rPr>
          <w:u w:val="single"/>
        </w:rPr>
        <w:t>570.2</w:t>
      </w:r>
      <w:r>
        <w:rPr>
          <w:color w:val="0000FF"/>
        </w:rPr>
        <w:fldChar w:fldCharType="end"/>
      </w:r>
      <w:r>
        <w:t>), consider the individual acquisition and establish a reasonable response time.</w:t>
      </w:r>
    </w:p>
    <w:p xmlns:tce="http://www.TCE.com">
      <w:pPr>
        <w:pStyle w:val="ListNumber2"/>
        <!--depth 2-->
        <w:numPr>
          <w:ilvl w:val="1"/>
          <w:numId w:val="865"/>
        </w:numPr>
      </w:pPr>
      <w:r>
        <w:t/>
      </w:r>
      <w:r>
        <w:t>(2)</w:t>
      </w:r>
      <w:r>
        <w:t xml:space="preserve"> In cases of unusual and compelling urgency (FAR 6.303-2), provide as much time as reasonably possible under the circumstances and document the contract file.</w:t>
      </w:r>
      <w:bookmarkEnd w:id="3985"/>
      <w:bookmarkEnd w:id="3986"/>
    </w:p>
    <w:p xmlns:tce="http://www.TCE.com">
      <w:pPr>
        <w:pStyle w:val="ListNumber"/>
        <!--depth 1-->
        <w:numPr>
          <w:ilvl w:val="0"/>
          <w:numId w:val="864"/>
        </w:numPr>
      </w:pPr>
      <w:r>
        <w:t/>
      </w:r>
      <w:r>
        <w:t>(h)</w:t>
      </w:r>
      <w:r>
        <w:t xml:space="preserve">  If a Member of Congress has specifically requested notification of award, the contracting officer must provide award notifications in accordance with 505.303.</w:t>
      </w:r>
      <w:bookmarkEnd w:id="3983"/>
      <w:bookmarkEnd w:id="3984"/>
    </w:p>
    <!--Topic unique_738-->
    <w:p xmlns:tce="http://www.TCE.com">
      <w:pPr>
        <w:pStyle w:val="Heading6"/>
      </w:pPr>
      <w:bookmarkStart w:id="3987" w:name="_Numd19e64373"/>
      <w:bookmarkStart w:id="3988" w:name="_Refd19e64373"/>
      <w:bookmarkStart w:id="3989" w:name="_Tocd19e64373"/>
      <w:r>
        <w:t/>
      </w:r>
      <w:r>
        <w:t>570.106-1</w:t>
      </w:r>
      <w:r>
        <w:t xml:space="preserve"> Synopsis of lease awards.</w:t>
      </w:r>
      <w:bookmarkEnd w:id="3988"/>
      <w:bookmarkEnd w:id="3989"/>
      <w:bookmarkEnd w:id="3987"/>
    </w:p>
    <w:p xmlns:tce="http://www.TCE.com">
      <w:pPr>
        <w:pStyle w:val="ListNumber"/>
        <!--depth 1-->
        <w:numPr>
          <w:ilvl w:val="0"/>
          <w:numId w:val="866"/>
        </w:numPr>
      </w:pPr>
      <w:bookmarkStart w:id="3991" w:name="_Tocd19e64382"/>
      <w:bookmarkStart w:id="3990" w:name="_Refd19e64382"/>
      <w:r>
        <w:t/>
      </w:r>
      <w:r>
        <w:t>(a)</w:t>
      </w:r>
      <w:r>
        <w:t xml:space="preserve">  Except for lease actions described in paragraph (b) of this subsection, contracting officers must synopsize in the GPE awards exceeding $25,000 total contract value that are likely to result in the award of any subcontracts. However, the dollar threshold is not a prohibition against publicizing an award of a smaller amount when publicizing would be advantageous to industry or to the Government.</w:t>
      </w:r>
    </w:p>
    <w:p xmlns:tce="http://www.TCE.com">
      <w:pPr>
        <w:pStyle w:val="ListNumber"/>
        <!--depth 1-->
        <w:numPr>
          <w:ilvl w:val="0"/>
          <w:numId w:val="866"/>
        </w:numPr>
      </w:pPr>
      <w:r>
        <w:t/>
      </w:r>
      <w:r>
        <w:t>(b)</w:t>
      </w:r>
      <w:r>
        <w:t xml:space="preserve">  A notice is not required if—</w:t>
      </w:r>
    </w:p>
    <w:p xmlns:tce="http://www.TCE.com">
      <w:pPr>
        <w:pStyle w:val="ListNumber2"/>
        <!--depth 2-->
        <w:numPr>
          <w:ilvl w:val="1"/>
          <w:numId w:val="867"/>
        </w:numPr>
      </w:pPr>
      <w:bookmarkStart w:id="3993" w:name="_Tocd19e64397"/>
      <w:bookmarkStart w:id="3992" w:name="_Refd19e64397"/>
      <w:r>
        <w:t/>
      </w:r>
      <w:r>
        <w:t>(1)</w:t>
      </w:r>
      <w:r>
        <w:t xml:space="preserve">  The notice would disclose the occupant agency’s needs and the disclosure of such needs would compromise the national security; or</w:t>
      </w:r>
    </w:p>
    <w:p xmlns:tce="http://www.TCE.com">
      <w:pPr>
        <w:pStyle w:val="ListNumber2"/>
        <!--depth 2-->
        <w:numPr>
          <w:ilvl w:val="1"/>
          <w:numId w:val="867"/>
        </w:numPr>
      </w:pPr>
      <w:r>
        <w:t/>
      </w:r>
      <w:r>
        <w:t>(2)</w:t>
      </w:r>
      <w:r>
        <w:t xml:space="preserve">  The lease—</w:t>
      </w:r>
    </w:p>
    <w:p xmlns:tce="http://www.TCE.com">
      <w:pPr>
        <w:pStyle w:val="ListNumber3"/>
        <!--depth 3-->
        <w:numPr>
          <w:ilvl w:val="2"/>
          <w:numId w:val="868"/>
        </w:numPr>
      </w:pPr>
      <w:bookmarkStart w:id="3995" w:name="_Tocd19e64412"/>
      <w:bookmarkStart w:id="3994" w:name="_Refd19e64412"/>
      <w:r>
        <w:t/>
      </w:r>
      <w:r>
        <w:t>(i)</w:t>
      </w:r>
      <w:r>
        <w:t xml:space="preserve">  Is for an amount not greater than the simplified lease acquisition threshold;</w:t>
      </w:r>
    </w:p>
    <w:p xmlns:tce="http://www.TCE.com">
      <w:pPr>
        <w:pStyle w:val="ListNumber3"/>
        <!--depth 3-->
        <w:numPr>
          <w:ilvl w:val="2"/>
          <w:numId w:val="868"/>
        </w:numPr>
      </w:pPr>
      <w:r>
        <w:t/>
      </w:r>
      <w:r>
        <w:t>(ii)</w:t>
      </w:r>
      <w:r>
        <w:t xml:space="preserve">  Was made through a means where access to the notice of proposed lease action was provided through the GPE; and</w:t>
      </w:r>
    </w:p>
    <w:p xmlns:tce="http://www.TCE.com">
      <w:pPr>
        <w:pStyle w:val="ListNumber3"/>
        <!--depth 3-->
        <w:numPr>
          <w:ilvl w:val="2"/>
          <w:numId w:val="868"/>
        </w:numPr>
      </w:pPr>
      <w:r>
        <w:t/>
      </w:r>
      <w:r>
        <w:t>(iii)</w:t>
      </w:r>
      <w:r>
        <w:t xml:space="preserve">  Permitted the public to respond to the solicitation electronically.</w:t>
      </w:r>
      <w:bookmarkEnd w:id="3994"/>
      <w:bookmarkEnd w:id="3995"/>
    </w:p>
    <w:p xmlns:tce="http://www.TCE.com">
      <w:pPr>
        <w:pStyle w:val="ListNumber2"/>
        <!--depth 2-->
        <w:numPr>
          <w:ilvl w:val="1"/>
          <w:numId w:val="867"/>
        </w:numPr>
      </w:pPr>
      <w:r>
        <w:t/>
      </w:r>
      <w:r>
        <w:t>(3)</w:t>
      </w:r>
      <w:r>
        <w:t xml:space="preserve">  Justifications for other than full and open competition must be posted in the GPE. Information exempt from public disclosure must be redacted.</w:t>
      </w:r>
      <w:bookmarkEnd w:id="3992"/>
      <w:bookmarkEnd w:id="3993"/>
      <w:bookmarkEnd w:id="3990"/>
      <w:bookmarkEnd w:id="3991"/>
    </w:p>
    <!--Topic unique_739-->
    <w:p xmlns:tce="http://www.TCE.com">
      <w:pPr>
        <w:pStyle w:val="Heading5"/>
      </w:pPr>
      <w:bookmarkStart w:id="3996" w:name="_Numd19e64452"/>
      <w:bookmarkStart w:id="3997" w:name="_Refd19e64452"/>
      <w:bookmarkStart w:id="3998" w:name="_Tocd19e64452"/>
      <w:r>
        <w:t/>
      </w:r>
      <w:r>
        <w:t>570.107</w:t>
      </w:r>
      <w:r>
        <w:t xml:space="preserve"> Oral presentations.</w:t>
      </w:r>
      <w:bookmarkEnd w:id="3997"/>
      <w:bookmarkEnd w:id="3998"/>
      <w:bookmarkEnd w:id="3996"/>
    </w:p>
    <w:p xmlns:tce="http://www.TCE.com">
      <w:pPr>
        <w:pStyle w:val="BodyText"/>
      </w:pPr>
      <w:r>
        <w:t>The contracting officer may require oral presentations for acquisitions of leasehold interests in real property. Follow the procedures in FAR 15.102.</w:t>
      </w:r>
    </w:p>
    <!--Topic unique_740-->
    <w:p xmlns:tce="http://www.TCE.com">
      <w:pPr>
        <w:pStyle w:val="Heading5"/>
      </w:pPr>
      <w:bookmarkStart w:id="3999" w:name="_Numd19e64471"/>
      <w:bookmarkStart w:id="4000" w:name="_Refd19e64471"/>
      <w:bookmarkStart w:id="4001" w:name="_Tocd19e64471"/>
      <w:r>
        <w:t/>
      </w:r>
      <w:r>
        <w:t>570.108</w:t>
      </w:r>
      <w:r>
        <w:t xml:space="preserve"> Responsibility determination.</w:t>
      </w:r>
      <w:bookmarkEnd w:id="4000"/>
      <w:bookmarkEnd w:id="4001"/>
      <w:bookmarkEnd w:id="3999"/>
    </w:p>
    <w:p xmlns:tce="http://www.TCE.com">
      <w:pPr>
        <w:pStyle w:val="ListNumber"/>
        <!--depth 1-->
        <w:numPr>
          <w:ilvl w:val="0"/>
          <w:numId w:val="869"/>
        </w:numPr>
      </w:pPr>
      <w:bookmarkStart w:id="4003" w:name="_Tocd19e64480"/>
      <w:bookmarkStart w:id="4002" w:name="_Refd19e64480"/>
      <w:r>
        <w:t/>
      </w:r>
      <w:r>
        <w:t>(a)</w:t>
      </w:r>
      <w:r>
        <w:t xml:space="preserve"> Determine that the prospective awardee is responsible with respect to the lease under consideration. The standards in FAR 9.104 apply. As part of the determination that a prospective contractor is otherwise qualified and eligible for award, review exclusions in the System for Award Management (SAM).</w:t>
      </w:r>
    </w:p>
    <w:p xmlns:tce="http://www.TCE.com">
      <w:pPr>
        <w:pStyle w:val="ListNumber"/>
        <!--depth 1-->
        <w:numPr>
          <w:ilvl w:val="0"/>
          <w:numId w:val="869"/>
        </w:numPr>
      </w:pPr>
      <w:r>
        <w:t/>
      </w:r>
      <w:r>
        <w:t>(b)</w:t>
      </w:r>
      <w:r>
        <w:t xml:space="preserve">  The contracting officer’s signature on the contract is deemed an affirmative determination.</w:t>
      </w:r>
    </w:p>
    <w:p xmlns:tce="http://www.TCE.com">
      <w:pPr>
        <w:pStyle w:val="ListNumber"/>
        <!--depth 1-->
        <w:numPr>
          <w:ilvl w:val="0"/>
          <w:numId w:val="869"/>
        </w:numPr>
      </w:pPr>
      <w:r>
        <w:t/>
      </w:r>
      <w:r>
        <w:t>(c)</w:t>
      </w:r>
      <w:r>
        <w:t xml:space="preserve">  If the contracting officer finds an offeror nonresponsible, sign and place in the contract file a determination of nonresponsibility. State the basis for the determination.</w:t>
      </w:r>
    </w:p>
    <w:p xmlns:tce="http://www.TCE.com">
      <w:pPr>
        <w:pStyle w:val="ListNumber"/>
        <!--depth 1-->
        <w:numPr>
          <w:ilvl w:val="0"/>
          <w:numId w:val="869"/>
        </w:numPr>
      </w:pPr>
      <w:r>
        <w:t/>
      </w:r>
      <w:r>
        <w:t>(d)</w:t>
      </w:r>
      <w:r>
        <w:t xml:space="preserve"> If the contracting officer finds a small business concern nonresponsible, the procedures at FAR 19.6 apply. Place all documents and reports supporting a determination of responsibility or nonresponsibility in the lease file.</w:t>
      </w:r>
      <w:bookmarkEnd w:id="4002"/>
      <w:bookmarkEnd w:id="4003"/>
    </w:p>
    <!--Topic unique_741-->
    <w:p xmlns:tce="http://www.TCE.com">
      <w:pPr>
        <w:pStyle w:val="Heading5"/>
      </w:pPr>
      <w:bookmarkStart w:id="4004" w:name="_Numd19e64517"/>
      <w:bookmarkStart w:id="4005" w:name="_Refd19e64517"/>
      <w:bookmarkStart w:id="4006" w:name="_Tocd19e64517"/>
      <w:r>
        <w:t/>
      </w:r>
      <w:r>
        <w:t>570.109</w:t>
      </w:r>
      <w:r>
        <w:t xml:space="preserve"> Certifications.</w:t>
      </w:r>
      <w:bookmarkEnd w:id="4005"/>
      <w:bookmarkEnd w:id="4006"/>
      <w:bookmarkEnd w:id="4004"/>
    </w:p>
    <w:p xmlns:tce="http://www.TCE.com">
      <w:pPr>
        <w:pStyle w:val="BodyText"/>
      </w:pPr>
      <w:r>
        <w:t>Before awarding a lease, review applicable representations and certifications for compliance with statute and regulations.</w:t>
      </w:r>
    </w:p>
    <!--Topic unique_742-->
    <w:p xmlns:tce="http://www.TCE.com">
      <w:pPr>
        <w:pStyle w:val="Heading5"/>
      </w:pPr>
      <w:bookmarkStart w:id="4007" w:name="_Numd19e64536"/>
      <w:bookmarkStart w:id="4008" w:name="_Refd19e64536"/>
      <w:bookmarkStart w:id="4009" w:name="_Tocd19e64536"/>
      <w:r>
        <w:t/>
      </w:r>
      <w:r>
        <w:t>570.110</w:t>
      </w:r>
      <w:r>
        <w:t xml:space="preserve"> Cost or pricing data and information other than cost or pricing data.</w:t>
      </w:r>
      <w:bookmarkEnd w:id="4008"/>
      <w:bookmarkEnd w:id="4009"/>
      <w:bookmarkEnd w:id="4007"/>
    </w:p>
    <w:p xmlns:tce="http://www.TCE.com">
      <w:pPr>
        <w:pStyle w:val="ListNumber"/>
        <!--depth 1-->
        <w:numPr>
          <w:ilvl w:val="0"/>
          <w:numId w:val="870"/>
        </w:numPr>
      </w:pPr>
      <w:bookmarkStart w:id="4011" w:name="_Tocd19e64545"/>
      <w:bookmarkStart w:id="4010" w:name="_Refd19e64545"/>
      <w:r>
        <w:t/>
      </w:r>
      <w:r>
        <w:t>(a)</w:t>
      </w:r>
      <w:r>
        <w:t xml:space="preserve"> The policies and procedures of FAR 15.403 apply to lease contract actions.</w:t>
      </w:r>
    </w:p>
    <w:p xmlns:tce="http://www.TCE.com">
      <w:pPr>
        <w:pStyle w:val="ListNumber"/>
        <!--depth 1-->
        <w:numPr>
          <w:ilvl w:val="0"/>
          <w:numId w:val="870"/>
        </w:numPr>
      </w:pPr>
      <w:r>
        <w:t/>
      </w:r>
      <w:r>
        <w:t>(b)</w:t>
      </w:r>
      <w:r>
        <w:t xml:space="preserve"> FAR 15.403-1 defines exceptions to and waivers for submitting cost or pricing data. Most leasing actions will have adequate price competition. For price analysis of offered rental rates, the contracting officer may use a market survey, an appraisal conducted using accepted real property appraisal procedures to establish a market price for comparison, or other relevant market research data. For price analysis of offered tenant improvement costs, obtain two offers or cost and pricing data.</w:t>
      </w:r>
    </w:p>
    <w:p xmlns:tce="http://www.TCE.com">
      <w:pPr>
        <w:pStyle w:val="ListNumber"/>
        <!--depth 1-->
        <w:numPr>
          <w:ilvl w:val="0"/>
          <w:numId w:val="870"/>
        </w:numPr>
      </w:pPr>
      <w:r>
        <w:t/>
      </w:r>
      <w:r>
        <w:t>(c)</w:t>
      </w:r>
      <w:r>
        <w:t xml:space="preserve"> In exceptional cases, the requirement for submission of certified cost or pricing data may be waived under FAR15.403-1(c)(4).</w:t>
      </w:r>
    </w:p>
    <w:p xmlns:tce="http://www.TCE.com">
      <w:pPr>
        <w:pStyle w:val="ListNumber"/>
        <!--depth 1-->
        <w:numPr>
          <w:ilvl w:val="0"/>
          <w:numId w:val="870"/>
        </w:numPr>
      </w:pPr>
      <w:r>
        <w:t/>
      </w:r>
      <w:r>
        <w:t>(d)</w:t>
      </w:r>
      <w:r>
        <w:t xml:space="preserve"> If cost or pricing data are required, follow the procedures in FAR15.403-4 and 15.406-2.</w:t>
      </w:r>
      <w:bookmarkEnd w:id="4010"/>
      <w:bookmarkEnd w:id="4011"/>
    </w:p>
    <!--Topic unique_743-->
    <w:p xmlns:tce="http://www.TCE.com">
      <w:pPr>
        <w:pStyle w:val="Heading5"/>
      </w:pPr>
      <w:bookmarkStart w:id="4012" w:name="_Numd19e64582"/>
      <w:bookmarkStart w:id="4013" w:name="_Refd19e64582"/>
      <w:bookmarkStart w:id="4014" w:name="_Tocd19e64582"/>
      <w:r>
        <w:t/>
      </w:r>
      <w:r>
        <w:t>570.111</w:t>
      </w:r>
      <w:r>
        <w:t xml:space="preserve"> Inspection and acceptance.</w:t>
      </w:r>
      <w:bookmarkEnd w:id="4013"/>
      <w:bookmarkEnd w:id="4014"/>
      <w:bookmarkEnd w:id="4012"/>
    </w:p>
    <w:p xmlns:tce="http://www.TCE.com">
      <w:pPr>
        <w:pStyle w:val="BodyText"/>
      </w:pPr>
      <w:r>
        <w:t>Before accepting the space, the contracting officer must verify that the space complies with the Government’s requirements and specifications and document this in an inspection report. The inspection and acceptance document must contain the square footage accepted and the acceptance date. Include the inspection and acceptance in the contract file. When space such as piers, antennas, and parking are leased, square footage may not be the manner in which the amount of space is specified; therefore, document that the space complies with the Government’s written requirements.</w:t>
      </w:r>
    </w:p>
    <!--Topic unique_744-->
    <w:p xmlns:tce="http://www.TCE.com">
      <w:pPr>
        <w:pStyle w:val="Heading5"/>
      </w:pPr>
      <w:bookmarkStart w:id="4015" w:name="_Numd19e64601"/>
      <w:bookmarkStart w:id="4016" w:name="_Refd19e64601"/>
      <w:bookmarkStart w:id="4017" w:name="_Tocd19e64601"/>
      <w:r>
        <w:t/>
      </w:r>
      <w:r>
        <w:t>570.112</w:t>
      </w:r>
      <w:r>
        <w:t xml:space="preserve"> Awards to Federal employees.</w:t>
      </w:r>
      <w:bookmarkEnd w:id="4016"/>
      <w:bookmarkEnd w:id="4017"/>
      <w:bookmarkEnd w:id="4015"/>
    </w:p>
    <w:p xmlns:tce="http://www.TCE.com">
      <w:pPr>
        <w:pStyle w:val="BodyText"/>
      </w:pPr>
      <w:r>
        <w:t>If the contracting officer receives an offer from an officer or employee of the Government, follow the procedures in FAR 3.6.</w:t>
      </w:r>
    </w:p>
    <!--Topic unique_745-->
    <w:p xmlns:tce="http://www.TCE.com">
      <w:pPr>
        <w:pStyle w:val="Heading5"/>
      </w:pPr>
      <w:bookmarkStart w:id="4018" w:name="_Numd19e64619"/>
      <w:bookmarkStart w:id="4019" w:name="_Refd19e64619"/>
      <w:bookmarkStart w:id="4020" w:name="_Tocd19e64619"/>
      <w:r>
        <w:t/>
      </w:r>
      <w:r>
        <w:t>570.113</w:t>
      </w:r>
      <w:r>
        <w:t xml:space="preserve"> Disclosure of mistakes after award.</w:t>
      </w:r>
      <w:bookmarkEnd w:id="4019"/>
      <w:bookmarkEnd w:id="4020"/>
      <w:bookmarkEnd w:id="4018"/>
    </w:p>
    <w:p xmlns:tce="http://www.TCE.com">
      <w:pPr>
        <w:pStyle w:val="BodyText"/>
      </w:pPr>
      <w:r>
        <w:t xml:space="preserve">If a mistake in a lessor’s offer is discovered after award, the contracting officer should process it substantially in accordance with FAR 14.407-4 and GSAM </w:t>
      </w:r>
      <w:r>
        <w:rPr>
          <w:color w:val="0000FF"/>
        </w:rPr>
        <w:fldChar w:fldCharType="begin"/>
      </w:r>
      <w:r>
        <w:rPr>
          <w:color w:val="0000FF"/>
        </w:rPr>
        <w:instrText xml:space="preserve"> REF _Numd19e14802 \h </w:instrText>
      </w:r>
      <w:r>
        <w:fldChar w:fldCharType="separate"/>
      </w:r>
      <w:rPr>
        <w:color w:val="0000FF"/>
      </w:rPr>
      <w:r>
        <w:rPr>
          <w:u w:val="single"/>
        </w:rPr>
        <w:t>514.407-4</w:t>
      </w:r>
      <w:r>
        <w:rPr>
          <w:color w:val="0000FF"/>
        </w:rPr>
        <w:fldChar w:fldCharType="end"/>
      </w:r>
      <w:r>
        <w:t>.</w:t>
      </w:r>
    </w:p>
    <!--Topic unique_746-->
    <w:p xmlns:tce="http://www.TCE.com">
      <w:pPr>
        <w:pStyle w:val="Heading5"/>
      </w:pPr>
      <w:bookmarkStart w:id="4021" w:name="_Numd19e64642"/>
      <w:bookmarkStart w:id="4022" w:name="_Refd19e64642"/>
      <w:bookmarkStart w:id="4023" w:name="_Tocd19e64642"/>
      <w:r>
        <w:t/>
      </w:r>
      <w:r>
        <w:t>570.114</w:t>
      </w:r>
      <w:r>
        <w:t xml:space="preserve"> Protests.</w:t>
      </w:r>
      <w:bookmarkEnd w:id="4022"/>
      <w:bookmarkEnd w:id="4023"/>
      <w:bookmarkEnd w:id="4021"/>
    </w:p>
    <w:p xmlns:tce="http://www.TCE.com">
      <w:pPr>
        <w:pStyle w:val="BodyText"/>
      </w:pPr>
      <w:r>
        <w:t/>
      </w:r>
      <w:hyperlink r:id="rIdHyperlink666">
        <w:r>
          <w:rPr>
            <w:rStyle w:val="Hyperlink"/>
          </w:rPr>
          <w:t>FAR 33.1</w:t>
        </w:r>
      </w:hyperlink>
      <w:r>
        <w:t xml:space="preserve"> and </w:t>
      </w:r>
      <w:r>
        <w:rPr>
          <w:color w:val="0000FF"/>
        </w:rPr>
        <w:fldChar w:fldCharType="begin"/>
      </w:r>
      <w:r>
        <w:rPr>
          <w:color w:val="0000FF"/>
        </w:rPr>
        <w:instrText xml:space="preserve"> REF _Numd19e20006 \h </w:instrText>
      </w:r>
      <w:r>
        <w:fldChar w:fldCharType="separate"/>
      </w:r>
      <w:rPr>
        <w:color w:val="0000FF"/>
      </w:rPr>
      <w:r>
        <w:rPr>
          <w:u w:val="single"/>
        </w:rPr>
        <w:t>533.1</w:t>
      </w:r>
      <w:r>
        <w:rPr>
          <w:color w:val="0000FF"/>
        </w:rPr>
        <w:fldChar w:fldCharType="end"/>
      </w:r>
      <w:r>
        <w:t xml:space="preserve"> apply to protests of lease acquisitions.</w:t>
      </w:r>
    </w:p>
    <!--Topic unique_747-->
    <w:p xmlns:tce="http://www.TCE.com">
      <w:pPr>
        <w:pStyle w:val="Heading5"/>
      </w:pPr>
      <w:bookmarkStart w:id="4024" w:name="_Numd19e64668"/>
      <w:bookmarkStart w:id="4025" w:name="_Refd19e64668"/>
      <w:bookmarkStart w:id="4026" w:name="_Tocd19e64668"/>
      <w:r>
        <w:t/>
      </w:r>
      <w:r>
        <w:t>570.115</w:t>
      </w:r>
      <w:r>
        <w:t xml:space="preserve"> Novation and change of ownership.</w:t>
      </w:r>
      <w:bookmarkEnd w:id="4025"/>
      <w:bookmarkEnd w:id="4026"/>
      <w:bookmarkEnd w:id="4024"/>
    </w:p>
    <w:p xmlns:tce="http://www.TCE.com">
      <w:pPr>
        <w:pStyle w:val="BodyText"/>
      </w:pPr>
      <w:r>
        <w:t>In the event of a transfer of ownership of the leased premises or a change in the lessor’s legal name, FAR 42.12 applies.</w:t>
      </w:r>
    </w:p>
    <!--Topic unique_259-->
    <w:p xmlns:tce="http://www.TCE.com">
      <w:pPr>
        <w:pStyle w:val="Heading5"/>
      </w:pPr>
      <w:bookmarkStart w:id="4027" w:name="_Numd19e64687"/>
      <w:bookmarkStart w:id="4028" w:name="_Refd19e64687"/>
      <w:bookmarkStart w:id="4029" w:name="_Tocd19e64687"/>
      <w:r>
        <w:t/>
      </w:r>
      <w:r>
        <w:t>570.116</w:t>
      </w:r>
      <w:r>
        <w:t xml:space="preserve"> Contract format.</w:t>
      </w:r>
      <w:bookmarkEnd w:id="4028"/>
      <w:bookmarkEnd w:id="4029"/>
      <w:bookmarkEnd w:id="4027"/>
    </w:p>
    <w:p xmlns:tce="http://www.TCE.com">
      <w:pPr>
        <w:pStyle w:val="BodyText"/>
      </w:pPr>
      <w:r>
        <w:t>The uniform contract format is not required for leases of real property.</w:t>
      </w:r>
    </w:p>
    <!--Topic unique_748-->
    <w:p xmlns:tce="http://www.TCE.com">
      <w:pPr>
        <w:pStyle w:val="Heading5"/>
      </w:pPr>
      <w:bookmarkStart w:id="4030" w:name="_Numd19e64705"/>
      <w:bookmarkStart w:id="4031" w:name="_Refd19e64705"/>
      <w:bookmarkStart w:id="4032" w:name="_Tocd19e64705"/>
      <w:r>
        <w:t/>
      </w:r>
      <w:r>
        <w:t>570.117</w:t>
      </w:r>
      <w:r>
        <w:t xml:space="preserve"> Sustainable requirements for lease acquisition.</w:t>
      </w:r>
      <w:bookmarkEnd w:id="4031"/>
      <w:bookmarkEnd w:id="4032"/>
      <w:bookmarkEnd w:id="4030"/>
    </w:p>
    <w:p xmlns:tce="http://www.TCE.com">
      <w:pPr>
        <w:pStyle w:val="BodyText"/>
      </w:pPr>
      <w:r>
        <w:t xml:space="preserve">Contracting officers must include sustainable design requirements appropriate for the type of leasing action in the solicitation. Contracting officers can find solicitation requirements and instructions at </w:t>
      </w:r>
      <w:hyperlink r:id="rIdHyperlink667">
        <w:r>
          <w:rPr>
            <w:rStyle w:val="Hyperlink"/>
          </w:rPr>
          <w:t>https://www.gsa.gov/real-estate/realestate-services/leasing/leasing-policy</w:t>
        </w:r>
      </w:hyperlink>
      <w:r>
        <w:t xml:space="preserve"> under the ”Sustainability Policies” tab and within the applicable Leasing Desk Guide chapter to assist them in complying with GSA’s sustainable requirements.</w:t>
      </w:r>
    </w:p>
    <!--Topic unique_749-->
    <w:p xmlns:tce="http://www.TCE.com">
      <w:pPr>
        <w:pStyle w:val="Heading6"/>
      </w:pPr>
      <w:bookmarkStart w:id="4033" w:name="_Numd19e64726"/>
      <w:bookmarkStart w:id="4034" w:name="_Refd19e64726"/>
      <w:bookmarkStart w:id="4035" w:name="_Tocd19e64726"/>
      <w:r>
        <w:t/>
      </w:r>
      <w:r>
        <w:t>570.117-1</w:t>
      </w:r>
      <w:r>
        <w:t xml:space="preserve"> Federal leadership in environmental, energy, and economic performance.</w:t>
      </w:r>
      <w:bookmarkEnd w:id="4034"/>
      <w:bookmarkEnd w:id="4035"/>
      <w:bookmarkEnd w:id="4033"/>
    </w:p>
    <w:p xmlns:tce="http://www.TCE.com">
      <w:pPr>
        <w:pStyle w:val="BodyText"/>
      </w:pPr>
      <w:r>
        <w:t xml:space="preserve">In order to create a clean energy economy that will increase our Nation’s prosperity, promote energy security, protect the interests of taxpayers, and safeguard the health of our environment, GSA will accomplish all sustainability requirements described in </w:t>
      </w:r>
      <w:r>
        <w:rPr>
          <w:color w:val="0000FF"/>
        </w:rPr>
        <w:fldChar w:fldCharType="begin"/>
      </w:r>
      <w:r>
        <w:rPr>
          <w:color w:val="0000FF"/>
        </w:rPr>
        <w:instrText xml:space="preserve"> REF _Numd19e64749 \h </w:instrText>
      </w:r>
      <w:r>
        <w:fldChar w:fldCharType="separate"/>
      </w:r>
      <w:rPr>
        <w:color w:val="0000FF"/>
      </w:rPr>
      <w:r>
        <w:rPr>
          <w:u w:val="single"/>
        </w:rPr>
        <w:t>570.117-2</w:t>
      </w:r>
      <w:r>
        <w:rPr>
          <w:color w:val="0000FF"/>
        </w:rPr>
        <w:fldChar w:fldCharType="end"/>
      </w:r>
      <w:r>
        <w:t xml:space="preserve"> that apply to lease acquisitions.</w:t>
      </w:r>
    </w:p>
    <!--Topic unique_750-->
    <w:p xmlns:tce="http://www.TCE.com">
      <w:pPr>
        <w:pStyle w:val="Heading6"/>
      </w:pPr>
      <w:bookmarkStart w:id="4036" w:name="_Numd19e64749"/>
      <w:bookmarkStart w:id="4037" w:name="_Refd19e64749"/>
      <w:bookmarkStart w:id="4038" w:name="_Tocd19e64749"/>
      <w:r>
        <w:t/>
      </w:r>
      <w:r>
        <w:t>570.117-2</w:t>
      </w:r>
      <w:r>
        <w:t xml:space="preserve"> Guiding principles for federal leadership in high performance and sustainable buildings.</w:t>
      </w:r>
      <w:bookmarkEnd w:id="4037"/>
      <w:bookmarkEnd w:id="4038"/>
      <w:bookmarkEnd w:id="4036"/>
    </w:p>
    <w:p xmlns:tce="http://www.TCE.com">
      <w:pPr>
        <w:pStyle w:val="BodyText"/>
      </w:pPr>
      <w:r>
        <w:t>GSA is committed to the design, construction, operation, and maintenance of leased space that complies with all of the following Guiding Principles:</w:t>
      </w:r>
    </w:p>
    <w:p xmlns:tce="http://www.TCE.com">
      <w:pPr>
        <w:pStyle w:val="ListNumber"/>
        <!--depth 1-->
        <w:numPr>
          <w:ilvl w:val="0"/>
          <w:numId w:val="871"/>
        </w:numPr>
      </w:pPr>
      <w:bookmarkStart w:id="4040" w:name="_Tocd19e64760"/>
      <w:bookmarkStart w:id="4039" w:name="_Refd19e64760"/>
      <w:r>
        <w:t/>
      </w:r>
      <w:r>
        <w:t>(a)</w:t>
      </w:r>
      <w:r>
        <w:t xml:space="preserve">  Employ Integrated Design Principles;</w:t>
      </w:r>
    </w:p>
    <w:p xmlns:tce="http://www.TCE.com">
      <w:pPr>
        <w:pStyle w:val="ListNumber"/>
        <!--depth 1-->
        <w:numPr>
          <w:ilvl w:val="0"/>
          <w:numId w:val="871"/>
        </w:numPr>
      </w:pPr>
      <w:r>
        <w:t/>
      </w:r>
      <w:r>
        <w:t>(b)</w:t>
      </w:r>
      <w:r>
        <w:t xml:space="preserve">  Optimize Energy Performance;</w:t>
      </w:r>
    </w:p>
    <w:p xmlns:tce="http://www.TCE.com">
      <w:pPr>
        <w:pStyle w:val="ListNumber"/>
        <!--depth 1-->
        <w:numPr>
          <w:ilvl w:val="0"/>
          <w:numId w:val="871"/>
        </w:numPr>
      </w:pPr>
      <w:r>
        <w:t/>
      </w:r>
      <w:r>
        <w:t>(c)</w:t>
      </w:r>
      <w:r>
        <w:t xml:space="preserve">  Protect and Conserve Water;</w:t>
      </w:r>
    </w:p>
    <w:p xmlns:tce="http://www.TCE.com">
      <w:pPr>
        <w:pStyle w:val="ListNumber"/>
        <!--depth 1-->
        <w:numPr>
          <w:ilvl w:val="0"/>
          <w:numId w:val="871"/>
        </w:numPr>
      </w:pPr>
      <w:r>
        <w:t/>
      </w:r>
      <w:r>
        <w:t>(d)</w:t>
      </w:r>
      <w:r>
        <w:t xml:space="preserve">  Enhance Indoor Environmental Quality; and</w:t>
      </w:r>
    </w:p>
    <w:p xmlns:tce="http://www.TCE.com">
      <w:pPr>
        <w:pStyle w:val="ListNumber"/>
        <!--depth 1-->
        <w:numPr>
          <w:ilvl w:val="0"/>
          <w:numId w:val="871"/>
        </w:numPr>
      </w:pPr>
      <w:r>
        <w:t/>
      </w:r>
      <w:r>
        <w:t>(e)</w:t>
      </w:r>
      <w:r>
        <w:t xml:space="preserve">  Reduce the Environmental Impact of Building Materials.</w:t>
      </w:r>
      <w:bookmarkEnd w:id="4039"/>
      <w:bookmarkEnd w:id="4040"/>
    </w:p>
    <!--Topic unique_751-->
    <w:p xmlns:tce="http://www.TCE.com">
      <w:pPr>
        <w:pStyle w:val="Heading5"/>
      </w:pPr>
      <w:bookmarkStart w:id="4041" w:name="_Numd19e64806"/>
      <w:bookmarkStart w:id="4042" w:name="_Refd19e64806"/>
      <w:bookmarkStart w:id="4043" w:name="_Tocd19e64806"/>
      <w:r>
        <w:t/>
      </w:r>
      <w:r>
        <w:t>570.118</w:t>
      </w:r>
      <w:r>
        <w:t xml:space="preserve"> Foreign Ownership Disclosure.</w:t>
      </w:r>
      <w:bookmarkEnd w:id="4042"/>
      <w:bookmarkEnd w:id="4043"/>
      <w:bookmarkEnd w:id="4041"/>
    </w:p>
    <w:p xmlns:tce="http://www.TCE.com">
      <w:pPr>
        <w:pStyle w:val="BodyText"/>
      </w:pPr>
      <w:r>
        <w:t xml:space="preserve">If a foreign ownership disclosure is made pursuant to clause </w:t>
      </w:r>
      <w:r>
        <w:rPr>
          <w:color w:val="0000FF"/>
        </w:rPr>
        <w:fldChar w:fldCharType="begin"/>
      </w:r>
      <w:r>
        <w:rPr>
          <w:color w:val="0000FF"/>
        </w:rPr>
        <w:instrText xml:space="preserve"> REF _Numd19e46865 \h </w:instrText>
      </w:r>
      <w:r>
        <w:fldChar w:fldCharType="separate"/>
      </w:r>
      <w:rPr>
        <w:color w:val="0000FF"/>
      </w:rPr>
      <w:r>
        <w:rPr>
          <w:u w:val="single"/>
        </w:rPr>
        <w:t>552.270-33</w:t>
      </w:r>
      <w:r>
        <w:rPr>
          <w:color w:val="0000FF"/>
        </w:rPr>
        <w:fldChar w:fldCharType="end"/>
      </w:r>
      <w:r>
        <w:t>:</w:t>
      </w:r>
    </w:p>
    <w:p xmlns:tce="http://www.TCE.com">
      <w:pPr>
        <w:pStyle w:val="ListNumber"/>
        <!--depth 1-->
        <w:numPr>
          <w:ilvl w:val="0"/>
          <w:numId w:val="872"/>
        </w:numPr>
      </w:pPr>
      <w:r>
        <w:t/>
      </w:r>
      <w:r>
        <w:t>(a)</w:t>
      </w:r>
      <w:r>
        <w:t> The contracting officer shall notify the Federal tenant for the leased space in writing:</w:t>
      </w:r>
    </w:p>
    <w:p xmlns:tce="http://www.TCE.com">
      <w:pPr>
        <w:pStyle w:val="ListNumber2"/>
        <!--depth 2-->
        <w:numPr>
          <w:ilvl w:val="1"/>
          <w:numId w:val="873"/>
        </w:numPr>
      </w:pPr>
      <w:r>
        <w:t/>
      </w:r>
      <w:r>
        <w:t>(1)</w:t>
      </w:r>
      <w:r>
        <w:t> If the disclosure is made during the lease acquisition process, the contracting officer shall notify the Federal tenant prior to lease award.</w:t>
      </w:r>
    </w:p>
    <w:p xmlns:tce="http://www.TCE.com">
      <w:pPr>
        <w:pStyle w:val="ListNumber2"/>
        <!--depth 2-->
        <w:numPr>
          <w:ilvl w:val="1"/>
          <w:numId w:val="873"/>
        </w:numPr>
      </w:pPr>
      <w:r>
        <w:t/>
      </w:r>
      <w:r>
        <w:t>(2)</w:t>
      </w:r>
      <w:r>
        <w:t> If the disclosure is made concurrent with a request for novation, the contracting officer shall notify the Federal tenant prior to executing the novation.</w:t>
      </w:r>
    </w:p>
    <w:p xmlns:tce="http://www.TCE.com">
      <w:pPr>
        <w:pStyle w:val="ListNumber2"/>
        <!--depth 2-->
        <w:numPr>
          <w:ilvl w:val="1"/>
          <w:numId w:val="873"/>
        </w:numPr>
      </w:pPr>
      <w:r>
        <w:t/>
      </w:r>
      <w:r>
        <w:t>(3)</w:t>
      </w:r>
      <w:r>
        <w:t> If the disclosure is made concurrent with a renewal option or extension, the contracting officer shall notify the Federal tenant prior to executing the renewal option or extension.</w:t>
      </w:r>
    </w:p>
    <w:p xmlns:tce="http://www.TCE.com">
      <w:pPr>
        <w:pStyle w:val="ListNumber"/>
        <!--depth 1-->
        <w:numPr>
          <w:ilvl w:val="0"/>
          <w:numId w:val="872"/>
        </w:numPr>
      </w:pPr>
      <w:r>
        <w:t/>
      </w:r>
      <w:r>
        <w:t>(b)</w:t>
      </w:r>
      <w:r>
        <w:t> The contracting officer shall coordinate with the Federal tenant regarding security concerns and any necessary mitigation measures.</w:t>
      </w:r>
    </w:p>
    <!--Topic unique_752-->
    <w:p xmlns:tce="http://www.TCE.com">
      <w:pPr>
        <w:pStyle w:val="Heading4"/>
      </w:pPr>
      <w:bookmarkStart w:id="4044" w:name="_Numd19e64869"/>
      <w:bookmarkStart w:id="4045" w:name="_Refd19e64869"/>
      <w:bookmarkStart w:id="4046" w:name="_Tocd19e64869"/>
      <w:r>
        <w:t/>
      </w:r>
      <w:r>
        <w:t>Subpart 570.2</w:t>
      </w:r>
      <w:r>
        <w:t xml:space="preserve"> - Simplified Lease Acquisition Procedures</w:t>
      </w:r>
      <w:bookmarkEnd w:id="4045"/>
      <w:bookmarkEnd w:id="4046"/>
      <w:bookmarkEnd w:id="4044"/>
    </w:p>
    <!--Topic unique_753-->
    <w:p xmlns:tce="http://www.TCE.com">
      <w:pPr>
        <w:pStyle w:val="Heading5"/>
      </w:pPr>
      <w:bookmarkStart w:id="4047" w:name="_Numd19e64882"/>
      <w:bookmarkStart w:id="4048" w:name="_Refd19e64882"/>
      <w:bookmarkStart w:id="4049" w:name="_Tocd19e64882"/>
      <w:r>
        <w:t/>
      </w:r>
      <w:r>
        <w:t>570.201</w:t>
      </w:r>
      <w:r>
        <w:t xml:space="preserve"> Purpose.</w:t>
      </w:r>
      <w:bookmarkEnd w:id="4048"/>
      <w:bookmarkEnd w:id="4049"/>
      <w:bookmarkEnd w:id="4047"/>
    </w:p>
    <w:p xmlns:tce="http://www.TCE.com">
      <w:pPr>
        <w:pStyle w:val="BodyText"/>
      </w:pPr>
      <w:r>
        <w:t>This subpart prescribes simplified procedures for small leases. These procedures reduce administrative costs, while improving efficiency and economy, when acquiring small leasehold interests in real property.</w:t>
      </w:r>
    </w:p>
    <!--Topic unique_754-->
    <w:p xmlns:tce="http://www.TCE.com">
      <w:pPr>
        <w:pStyle w:val="Heading5"/>
      </w:pPr>
      <w:bookmarkStart w:id="4050" w:name="_Numd19e64901"/>
      <w:bookmarkStart w:id="4051" w:name="_Refd19e64901"/>
      <w:bookmarkStart w:id="4052" w:name="_Tocd19e64901"/>
      <w:r>
        <w:t/>
      </w:r>
      <w:r>
        <w:t>570.202</w:t>
      </w:r>
      <w:r>
        <w:t xml:space="preserve"> Policy.</w:t>
      </w:r>
      <w:bookmarkEnd w:id="4051"/>
      <w:bookmarkEnd w:id="4052"/>
      <w:bookmarkEnd w:id="4050"/>
    </w:p>
    <w:p xmlns:tce="http://www.TCE.com">
      <w:pPr>
        <w:pStyle w:val="BodyText"/>
      </w:pPr>
      <w:r>
        <w:t>Use simplified lease acquisition procedures to the maximum extent practicable for actions at or below the simplified lease acquisition threshold.</w:t>
      </w:r>
    </w:p>
    <!--Topic unique_755-->
    <w:p xmlns:tce="http://www.TCE.com">
      <w:pPr>
        <w:pStyle w:val="Heading5"/>
      </w:pPr>
      <w:bookmarkStart w:id="4053" w:name="_Numd19e64919"/>
      <w:bookmarkStart w:id="4054" w:name="_Refd19e64919"/>
      <w:bookmarkStart w:id="4055" w:name="_Tocd19e64919"/>
      <w:r>
        <w:t/>
      </w:r>
      <w:r>
        <w:t>570.203</w:t>
      </w:r>
      <w:r>
        <w:t xml:space="preserve"> Procedures.</w:t>
      </w:r>
      <w:bookmarkEnd w:id="4054"/>
      <w:bookmarkEnd w:id="4055"/>
      <w:bookmarkEnd w:id="4053"/>
    </w:p>
    <!--Topic unique_756-->
    <w:p xmlns:tce="http://www.TCE.com">
      <w:pPr>
        <w:pStyle w:val="Heading6"/>
      </w:pPr>
      <w:bookmarkStart w:id="4056" w:name="_Numd19e64932"/>
      <w:bookmarkStart w:id="4057" w:name="_Refd19e64932"/>
      <w:bookmarkStart w:id="4058" w:name="_Tocd19e64932"/>
      <w:r>
        <w:t/>
      </w:r>
      <w:r>
        <w:t>570.203-1</w:t>
      </w:r>
      <w:r>
        <w:t xml:space="preserve"> Market survey.</w:t>
      </w:r>
      <w:bookmarkEnd w:id="4057"/>
      <w:bookmarkEnd w:id="4058"/>
      <w:bookmarkEnd w:id="4056"/>
    </w:p>
    <w:p xmlns:tce="http://www.TCE.com">
      <w:pPr>
        <w:pStyle w:val="BodyText"/>
      </w:pPr>
      <w:r>
        <w:t>Conduct a market survey to identify potential sources. Use information available in GSA or from other sources to identify locations that will meet the Government’s requirements.</w:t>
      </w:r>
    </w:p>
    <!--Topic unique_757-->
    <w:p xmlns:tce="http://www.TCE.com">
      <w:pPr>
        <w:pStyle w:val="Heading6"/>
      </w:pPr>
      <w:bookmarkStart w:id="4059" w:name="_Numd19e64951"/>
      <w:bookmarkStart w:id="4060" w:name="_Refd19e64951"/>
      <w:bookmarkStart w:id="4061" w:name="_Tocd19e64951"/>
      <w:r>
        <w:t/>
      </w:r>
      <w:r>
        <w:t>570.203-2</w:t>
      </w:r>
      <w:r>
        <w:t xml:space="preserve"> Competition.</w:t>
      </w:r>
      <w:bookmarkEnd w:id="4060"/>
      <w:bookmarkEnd w:id="4061"/>
      <w:bookmarkEnd w:id="4059"/>
    </w:p>
    <w:p xmlns:tce="http://www.TCE.com">
      <w:pPr>
        <w:pStyle w:val="ListNumber"/>
        <!--depth 1-->
        <w:numPr>
          <w:ilvl w:val="0"/>
          <w:numId w:val="874"/>
        </w:numPr>
      </w:pPr>
      <w:bookmarkStart w:id="4063" w:name="_Tocd19e64960"/>
      <w:bookmarkStart w:id="4062" w:name="_Refd19e64960"/>
      <w:r>
        <w:t/>
      </w:r>
      <w:r>
        <w:t>(a)</w:t>
      </w:r>
      <w:r>
        <w:t xml:space="preserve">  To the maximum extent practicable, the contracting officer must solicit at least three sources to promote competition. If there are repeated requirements for space in the same market, invite two sources, if practicable, that are not included in the most recent solicitation to submit offers.</w:t>
      </w:r>
    </w:p>
    <w:p xmlns:tce="http://www.TCE.com">
      <w:pPr>
        <w:pStyle w:val="ListNumber"/>
        <!--depth 1-->
        <w:numPr>
          <w:ilvl w:val="0"/>
          <w:numId w:val="874"/>
        </w:numPr>
      </w:pPr>
      <w:r>
        <w:t/>
      </w:r>
      <w:r>
        <w:t>(b)</w:t>
      </w:r>
      <w:r>
        <w:t xml:space="preserve">  If the contracting officer solicits only one source, document the file to explain the lack of competition.</w:t>
      </w:r>
      <w:bookmarkEnd w:id="4062"/>
      <w:bookmarkEnd w:id="4063"/>
    </w:p>
    <!--Topic unique_758-->
    <w:p xmlns:tce="http://www.TCE.com">
      <w:pPr>
        <w:pStyle w:val="Heading6"/>
      </w:pPr>
      <w:bookmarkStart w:id="4064" w:name="_Numd19e64983"/>
      <w:bookmarkStart w:id="4065" w:name="_Refd19e64983"/>
      <w:bookmarkStart w:id="4066" w:name="_Tocd19e64983"/>
      <w:r>
        <w:t/>
      </w:r>
      <w:r>
        <w:t>570.203-3</w:t>
      </w:r>
      <w:r>
        <w:t xml:space="preserve"> Soliciting offers.</w:t>
      </w:r>
      <w:bookmarkEnd w:id="4065"/>
      <w:bookmarkEnd w:id="4066"/>
      <w:bookmarkEnd w:id="4064"/>
    </w:p>
    <w:p xmlns:tce="http://www.TCE.com">
      <w:pPr>
        <w:pStyle w:val="ListNumber"/>
        <!--depth 1-->
        <w:numPr>
          <w:ilvl w:val="0"/>
          <w:numId w:val="875"/>
        </w:numPr>
      </w:pPr>
      <w:bookmarkStart w:id="4068" w:name="_Tocd19e64992"/>
      <w:bookmarkStart w:id="4067" w:name="_Refd19e64992"/>
      <w:r>
        <w:t/>
      </w:r>
      <w:r>
        <w:t>(a)</w:t>
      </w:r>
      <w:r>
        <w:t xml:space="preserve">  The contracting officer must solicit offers by providing each prospective offeror a proposed short form lease GSA Form 3626 or SFO. The short form lease or SFO must:</w:t>
      </w:r>
    </w:p>
    <w:p xmlns:tce="http://www.TCE.com">
      <w:pPr>
        <w:pStyle w:val="ListNumber2"/>
        <!--depth 2-->
        <w:numPr>
          <w:ilvl w:val="1"/>
          <w:numId w:val="876"/>
        </w:numPr>
      </w:pPr>
      <w:bookmarkStart w:id="4070" w:name="_Tocd19e65000"/>
      <w:bookmarkStart w:id="4069" w:name="_Refd19e65000"/>
      <w:r>
        <w:t/>
      </w:r>
      <w:r>
        <w:t>(1)</w:t>
      </w:r>
      <w:r>
        <w:t xml:space="preserve">  Describe the Government’s requirements.</w:t>
      </w:r>
    </w:p>
    <w:p xmlns:tce="http://www.TCE.com">
      <w:pPr>
        <w:pStyle w:val="ListNumber2"/>
        <!--depth 2-->
        <w:numPr>
          <w:ilvl w:val="1"/>
          <w:numId w:val="876"/>
        </w:numPr>
      </w:pPr>
      <w:r>
        <w:t/>
      </w:r>
      <w:r>
        <w:t>(2)</w:t>
      </w:r>
      <w:r>
        <w:t xml:space="preserve">  List all award factors, including price or cost, and any significant subfactors that the contracting officer will consider in awarding the lease.</w:t>
      </w:r>
    </w:p>
    <w:p xmlns:tce="http://www.TCE.com">
      <w:pPr>
        <w:pStyle w:val="ListNumber2"/>
        <!--depth 2-->
        <w:numPr>
          <w:ilvl w:val="1"/>
          <w:numId w:val="876"/>
        </w:numPr>
      </w:pPr>
      <w:r>
        <w:t/>
      </w:r>
      <w:r>
        <w:t>(3)</w:t>
      </w:r>
      <w:r>
        <w:t xml:space="preserve">  State the relative importance of the evaluation factors and subfactors.</w:t>
      </w:r>
    </w:p>
    <w:p xmlns:tce="http://www.TCE.com">
      <w:pPr>
        <w:pStyle w:val="ListNumber2"/>
        <!--depth 2-->
        <w:numPr>
          <w:ilvl w:val="1"/>
          <w:numId w:val="876"/>
        </w:numPr>
      </w:pPr>
      <w:r>
        <w:t/>
      </w:r>
      <w:r>
        <w:t>(4)</w:t>
      </w:r>
      <w:r>
        <w:t xml:space="preserve">  State whether all evaluation factors other than cost or price, when combined, are either:</w:t>
      </w:r>
    </w:p>
    <w:p xmlns:tce="http://www.TCE.com">
      <w:pPr>
        <w:pStyle w:val="ListNumber3"/>
        <!--depth 3-->
        <w:numPr>
          <w:ilvl w:val="2"/>
          <w:numId w:val="877"/>
        </w:numPr>
      </w:pPr>
      <w:bookmarkStart w:id="4072" w:name="_Tocd19e65029"/>
      <w:bookmarkStart w:id="4071" w:name="_Refd19e65029"/>
      <w:r>
        <w:t/>
      </w:r>
      <w:r>
        <w:t>(i)</w:t>
      </w:r>
      <w:r>
        <w:t xml:space="preserve">  Significantly more important than cost or price.</w:t>
      </w:r>
    </w:p>
    <w:p xmlns:tce="http://www.TCE.com">
      <w:pPr>
        <w:pStyle w:val="ListNumber3"/>
        <!--depth 3-->
        <w:numPr>
          <w:ilvl w:val="2"/>
          <w:numId w:val="877"/>
        </w:numPr>
      </w:pPr>
      <w:r>
        <w:t/>
      </w:r>
      <w:r>
        <w:t>(ii)</w:t>
      </w:r>
      <w:r>
        <w:t xml:space="preserve">  Approximately equal in importance to cost or price.</w:t>
      </w:r>
    </w:p>
    <w:p xmlns:tce="http://www.TCE.com">
      <w:pPr>
        <w:pStyle w:val="ListNumber3"/>
        <!--depth 3-->
        <w:numPr>
          <w:ilvl w:val="2"/>
          <w:numId w:val="877"/>
        </w:numPr>
      </w:pPr>
      <w:r>
        <w:t/>
      </w:r>
      <w:r>
        <w:t>(iii)</w:t>
      </w:r>
      <w:r>
        <w:t xml:space="preserve">  Significantly less important than cost or price.</w:t>
      </w:r>
      <w:bookmarkEnd w:id="4071"/>
      <w:bookmarkEnd w:id="4072"/>
    </w:p>
    <w:p xmlns:tce="http://www.TCE.com">
      <w:pPr>
        <w:pStyle w:val="ListNumber2"/>
        <!--depth 2-->
        <w:numPr>
          <w:ilvl w:val="1"/>
          <w:numId w:val="876"/>
        </w:numPr>
      </w:pPr>
      <w:r>
        <w:t/>
      </w:r>
      <w:r>
        <w:t>(5)</w:t>
      </w:r>
      <w:r>
        <w:t xml:space="preserve">  Include either in full text or by reference, applicable FAR provisions and contract clauses required by </w:t>
      </w:r>
      <w:r>
        <w:rPr>
          <w:color w:val="0000FF"/>
        </w:rPr>
        <w:fldChar w:fldCharType="begin"/>
      </w:r>
      <w:r>
        <w:rPr>
          <w:color w:val="0000FF"/>
        </w:rPr>
        <w:instrText xml:space="preserve"> REF _Numd19e67014 \h </w:instrText>
      </w:r>
      <w:r>
        <w:fldChar w:fldCharType="separate"/>
      </w:r>
      <w:rPr>
        <w:color w:val="0000FF"/>
      </w:rPr>
      <w:r>
        <w:rPr>
          <w:u w:val="single"/>
        </w:rPr>
        <w:t>570.6</w:t>
      </w:r>
      <w:r>
        <w:rPr>
          <w:color w:val="0000FF"/>
        </w:rPr>
        <w:fldChar w:fldCharType="end"/>
      </w:r>
      <w:r>
        <w:t>.</w:t>
      </w:r>
    </w:p>
    <w:p xmlns:tce="http://www.TCE.com">
      <w:pPr>
        <w:pStyle w:val="ListNumber2"/>
        <!--depth 2-->
        <w:numPr>
          <w:ilvl w:val="1"/>
          <w:numId w:val="876"/>
        </w:numPr>
      </w:pPr>
      <w:r>
        <w:t/>
      </w:r>
      <w:r>
        <w:t>(6)</w:t>
      </w:r>
      <w:r>
        <w:t xml:space="preserve">  Include sustainable design requirements.</w:t>
      </w:r>
      <w:bookmarkEnd w:id="4069"/>
      <w:bookmarkEnd w:id="4070"/>
    </w:p>
    <w:p xmlns:tce="http://www.TCE.com">
      <w:pPr>
        <w:pStyle w:val="ListNumber"/>
        <!--depth 1-->
        <w:numPr>
          <w:ilvl w:val="0"/>
          <w:numId w:val="875"/>
        </w:numPr>
      </w:pPr>
      <w:bookmarkStart w:id="4074" w:name="_Tocd19e65073"/>
      <w:bookmarkStart w:id="4073" w:name="_Refd19e65073"/>
      <w:r>
        <w:t/>
      </w:r>
      <w:r>
        <w:t>(b)</w:t>
      </w:r>
      <w:r>
        <w:t xml:space="preserve">  As necessary, review with prospective offerors the Government’s requirements, pricing matters, evaluation procedures and submission of offers.</w:t>
      </w:r>
      <w:bookmarkEnd w:id="4073"/>
      <w:bookmarkEnd w:id="4074"/>
      <w:bookmarkEnd w:id="4067"/>
      <w:bookmarkEnd w:id="4068"/>
    </w:p>
    <!--Topic unique_759-->
    <w:p xmlns:tce="http://www.TCE.com">
      <w:pPr>
        <w:pStyle w:val="Heading6"/>
      </w:pPr>
      <w:bookmarkStart w:id="4075" w:name="_Numd19e65088"/>
      <w:bookmarkStart w:id="4076" w:name="_Refd19e65088"/>
      <w:bookmarkStart w:id="4077" w:name="_Tocd19e65088"/>
      <w:r>
        <w:t/>
      </w:r>
      <w:r>
        <w:t>570.203-4</w:t>
      </w:r>
      <w:r>
        <w:t xml:space="preserve"> Negotiation, evaluation, and award.</w:t>
      </w:r>
      <w:bookmarkEnd w:id="4076"/>
      <w:bookmarkEnd w:id="4077"/>
      <w:bookmarkEnd w:id="4075"/>
    </w:p>
    <w:p xmlns:tce="http://www.TCE.com">
      <w:pPr>
        <w:pStyle w:val="ListNumber"/>
        <!--depth 1-->
        <w:numPr>
          <w:ilvl w:val="0"/>
          <w:numId w:val="878"/>
        </w:numPr>
      </w:pPr>
      <w:bookmarkStart w:id="4079" w:name="_Tocd19e65097"/>
      <w:bookmarkStart w:id="4078" w:name="_Refd19e65097"/>
      <w:r>
        <w:t/>
      </w:r>
      <w:r>
        <w:t>(a)</w:t>
      </w:r>
      <w:r>
        <w:t xml:space="preserve">  If the contracting officer needs to conduct negotiations, use the procedures in </w:t>
      </w:r>
      <w:r>
        <w:rPr>
          <w:color w:val="0000FF"/>
        </w:rPr>
        <w:fldChar w:fldCharType="begin"/>
      </w:r>
      <w:r>
        <w:rPr>
          <w:color w:val="0000FF"/>
        </w:rPr>
        <w:instrText xml:space="preserve"> REF _Numd19e65885 \h </w:instrText>
      </w:r>
      <w:r>
        <w:fldChar w:fldCharType="separate"/>
      </w:r>
      <w:rPr>
        <w:color w:val="0000FF"/>
      </w:rPr>
      <w:r>
        <w:rPr>
          <w:u w:val="single"/>
        </w:rPr>
        <w:t>570.307</w:t>
      </w:r>
      <w:r>
        <w:rPr>
          <w:color w:val="0000FF"/>
        </w:rPr>
        <w:fldChar w:fldCharType="end"/>
      </w:r>
      <w:r>
        <w:t>.</w:t>
      </w:r>
    </w:p>
    <w:p xmlns:tce="http://www.TCE.com">
      <w:pPr>
        <w:pStyle w:val="ListNumber"/>
        <!--depth 1-->
        <w:numPr>
          <w:ilvl w:val="0"/>
          <w:numId w:val="878"/>
        </w:numPr>
      </w:pPr>
      <w:r>
        <w:t/>
      </w:r>
      <w:r>
        <w:t>(b)</w:t>
      </w:r>
      <w:r>
        <w:t xml:space="preserve">  Evaluate offers in accordance with the solicitation. Evaluate prices and document the lease file to demonstrate whether the proposed contract prices are fair and reasonable. See </w:t>
      </w:r>
      <w:r>
        <w:rPr>
          <w:color w:val="0000FF"/>
        </w:rPr>
        <w:fldChar w:fldCharType="begin"/>
      </w:r>
      <w:r>
        <w:rPr>
          <w:color w:val="0000FF"/>
        </w:rPr>
        <w:instrText xml:space="preserve"> REF _Numd19e64536 \h </w:instrText>
      </w:r>
      <w:r>
        <w:fldChar w:fldCharType="separate"/>
      </w:r>
      <w:rPr>
        <w:color w:val="0000FF"/>
      </w:rPr>
      <w:r>
        <w:rPr>
          <w:u w:val="single"/>
        </w:rPr>
        <w:t>570.110</w:t>
      </w:r>
      <w:r>
        <w:rPr>
          <w:color w:val="0000FF"/>
        </w:rPr>
        <w:fldChar w:fldCharType="end"/>
      </w:r>
      <w:r>
        <w:t>.</w:t>
      </w:r>
    </w:p>
    <w:p xmlns:tce="http://www.TCE.com">
      <w:pPr>
        <w:pStyle w:val="ListNumber"/>
        <!--depth 1-->
        <w:numPr>
          <w:ilvl w:val="0"/>
          <w:numId w:val="878"/>
        </w:numPr>
      </w:pPr>
      <w:r>
        <w:t/>
      </w:r>
      <w:r>
        <w:t>(c)</w:t>
      </w:r>
      <w:r>
        <w:t xml:space="preserve"> If the total price, including options, exceeds the amount established by FAR 15.403-4, consider whether the contracting officer needs cost and pricing data to determine that the price is fair and reasonable. In most cases, the exceptions at FAR 15.403-1 will apply.</w:t>
      </w:r>
    </w:p>
    <w:p xmlns:tce="http://www.TCE.com">
      <w:pPr>
        <w:pStyle w:val="ListNumber"/>
        <!--depth 1-->
        <w:numPr>
          <w:ilvl w:val="0"/>
          <w:numId w:val="878"/>
        </w:numPr>
      </w:pPr>
      <w:r>
        <w:t/>
      </w:r>
      <w:r>
        <w:t>(d)</w:t>
      </w:r>
      <w:r>
        <w:t xml:space="preserve">  Regardless of the process used, the contracting officer must determine whether the price is fair and reasonable.</w:t>
      </w:r>
    </w:p>
    <w:p xmlns:tce="http://www.TCE.com">
      <w:pPr>
        <w:pStyle w:val="ListNumber"/>
        <!--depth 1-->
        <w:numPr>
          <w:ilvl w:val="0"/>
          <w:numId w:val="878"/>
        </w:numPr>
      </w:pPr>
      <w:r>
        <w:t/>
      </w:r>
      <w:r>
        <w:t>(e)</w:t>
      </w:r>
      <w:r>
        <w:t xml:space="preserve"> If the total contract value of the lease, including options, will exceed the amount established by FAR 19.702(a), the proposed awardee must provide an acceptable small business subcontracting plan. This requirement does not apply if the proposed awardee is a small business concern.</w:t>
      </w:r>
    </w:p>
    <w:p xmlns:tce="http://www.TCE.com">
      <w:pPr>
        <w:pStyle w:val="ListNumber"/>
        <!--depth 1-->
        <w:numPr>
          <w:ilvl w:val="0"/>
          <w:numId w:val="878"/>
        </w:numPr>
      </w:pPr>
      <w:r>
        <w:t/>
      </w:r>
      <w:r>
        <w:t>(f)</w:t>
      </w:r>
      <w:r>
        <w:t xml:space="preserve">  Make award to the responsible offeror whose proposal represents the best value to the Government considering price and other factors included in the solicitation.</w:t>
      </w:r>
      <w:bookmarkEnd w:id="4078"/>
      <w:bookmarkEnd w:id="4079"/>
    </w:p>
    <!--Topic unique_760-->
    <w:p xmlns:tce="http://www.TCE.com">
      <w:pPr>
        <w:pStyle w:val="Heading4"/>
      </w:pPr>
      <w:bookmarkStart w:id="4080" w:name="_Numd19e65159"/>
      <w:bookmarkStart w:id="4081" w:name="_Refd19e65159"/>
      <w:bookmarkStart w:id="4082" w:name="_Tocd19e65159"/>
      <w:r>
        <w:t/>
      </w:r>
      <w:r>
        <w:t>Subpart 570.3</w:t>
      </w:r>
      <w:r>
        <w:t xml:space="preserve"> - Acquisition Procedures for Leasehold Interests in Real Property Over the Simplified Lease Acquisition Threshold</w:t>
      </w:r>
      <w:bookmarkEnd w:id="4081"/>
      <w:bookmarkEnd w:id="4082"/>
      <w:bookmarkEnd w:id="4080"/>
    </w:p>
    <!--Topic unique_761-->
    <w:p xmlns:tce="http://www.TCE.com">
      <w:pPr>
        <w:pStyle w:val="Heading5"/>
      </w:pPr>
      <w:bookmarkStart w:id="4083" w:name="_Numd19e65172"/>
      <w:bookmarkStart w:id="4084" w:name="_Refd19e65172"/>
      <w:bookmarkStart w:id="4085" w:name="_Tocd19e65172"/>
      <w:r>
        <w:t/>
      </w:r>
      <w:r>
        <w:t>570.301</w:t>
      </w:r>
      <w:r>
        <w:t xml:space="preserve"> Market survey.</w:t>
      </w:r>
      <w:bookmarkEnd w:id="4084"/>
      <w:bookmarkEnd w:id="4085"/>
      <w:bookmarkEnd w:id="4083"/>
    </w:p>
    <w:p xmlns:tce="http://www.TCE.com">
      <w:pPr>
        <w:pStyle w:val="BodyText"/>
      </w:pPr>
      <w:r>
        <w:t>Conduct a market survey to identify potential sources. Use information available in GSA or from other sources to identify locations capable of meeting the Government’s requirements.</w:t>
      </w:r>
    </w:p>
    <!--Topic unique_762-->
    <w:p xmlns:tce="http://www.TCE.com">
      <w:pPr>
        <w:pStyle w:val="Heading5"/>
      </w:pPr>
      <w:bookmarkStart w:id="4086" w:name="_Numd19e65191"/>
      <w:bookmarkStart w:id="4087" w:name="_Refd19e65191"/>
      <w:bookmarkStart w:id="4088" w:name="_Tocd19e65191"/>
      <w:r>
        <w:t/>
      </w:r>
      <w:r>
        <w:t>570.302</w:t>
      </w:r>
      <w:r>
        <w:t xml:space="preserve"> Description of requirements.</w:t>
      </w:r>
      <w:bookmarkEnd w:id="4087"/>
      <w:bookmarkEnd w:id="4088"/>
      <w:bookmarkEnd w:id="4086"/>
    </w:p>
    <w:p xmlns:tce="http://www.TCE.com">
      <w:pPr>
        <w:pStyle w:val="ListNumber"/>
        <!--depth 1-->
        <w:numPr>
          <w:ilvl w:val="0"/>
          <w:numId w:val="879"/>
        </w:numPr>
      </w:pPr>
      <w:bookmarkStart w:id="4090" w:name="_Tocd19e65200"/>
      <w:bookmarkStart w:id="4089" w:name="_Refd19e65200"/>
      <w:r>
        <w:t/>
      </w:r>
      <w:r>
        <w:t>(a)</w:t>
      </w:r>
      <w:r>
        <w:t xml:space="preserve">  The description of requirements depends on the nature of the space the agency needs and the market available to satisfy that need.</w:t>
      </w:r>
    </w:p>
    <w:p xmlns:tce="http://www.TCE.com">
      <w:pPr>
        <w:pStyle w:val="ListNumber"/>
        <!--depth 1-->
        <w:numPr>
          <w:ilvl w:val="0"/>
          <w:numId w:val="879"/>
        </w:numPr>
      </w:pPr>
      <w:r>
        <w:t/>
      </w:r>
      <w:r>
        <w:t>(b)</w:t>
      </w:r>
      <w:r>
        <w:t xml:space="preserve">  The description of requirements must include all the following:</w:t>
      </w:r>
    </w:p>
    <w:p xmlns:tce="http://www.TCE.com">
      <w:pPr>
        <w:pStyle w:val="ListNumber2"/>
        <!--depth 2-->
        <w:numPr>
          <w:ilvl w:val="1"/>
          <w:numId w:val="880"/>
        </w:numPr>
      </w:pPr>
      <w:bookmarkStart w:id="4092" w:name="_Tocd19e65215"/>
      <w:bookmarkStart w:id="4091" w:name="_Refd19e65215"/>
      <w:r>
        <w:t/>
      </w:r>
      <w:r>
        <w:t>(1)</w:t>
      </w:r>
      <w:r>
        <w:t xml:space="preserve">  A statement of the purpose of the lease.</w:t>
      </w:r>
    </w:p>
    <w:p xmlns:tce="http://www.TCE.com">
      <w:pPr>
        <w:pStyle w:val="ListNumber2"/>
        <!--depth 2-->
        <w:numPr>
          <w:ilvl w:val="1"/>
          <w:numId w:val="880"/>
        </w:numPr>
      </w:pPr>
      <w:r>
        <w:t/>
      </w:r>
      <w:r>
        <w:t>(2)</w:t>
      </w:r>
      <w:r>
        <w:t xml:space="preserve">  Functional, performance, or physical requirements.</w:t>
      </w:r>
    </w:p>
    <w:p xmlns:tce="http://www.TCE.com">
      <w:pPr>
        <w:pStyle w:val="ListNumber2"/>
        <!--depth 2-->
        <w:numPr>
          <w:ilvl w:val="1"/>
          <w:numId w:val="880"/>
        </w:numPr>
      </w:pPr>
      <w:r>
        <w:t/>
      </w:r>
      <w:r>
        <w:t>(3)</w:t>
      </w:r>
      <w:r>
        <w:t xml:space="preserve">  Any special requirements.</w:t>
      </w:r>
    </w:p>
    <w:p xmlns:tce="http://www.TCE.com">
      <w:pPr>
        <w:pStyle w:val="ListNumber2"/>
        <!--depth 2-->
        <w:numPr>
          <w:ilvl w:val="1"/>
          <w:numId w:val="880"/>
        </w:numPr>
      </w:pPr>
      <w:r>
        <w:t/>
      </w:r>
      <w:r>
        <w:t>(4)</w:t>
      </w:r>
      <w:r>
        <w:t xml:space="preserve">  The delivery schedule.</w:t>
      </w:r>
      <w:bookmarkEnd w:id="4091"/>
      <w:bookmarkEnd w:id="4092"/>
    </w:p>
    <w:p xmlns:tce="http://www.TCE.com">
      <w:pPr>
        <w:pStyle w:val="ListNumber"/>
        <!--depth 1-->
        <w:numPr>
          <w:ilvl w:val="0"/>
          <w:numId w:val="879"/>
        </w:numPr>
      </w:pPr>
      <w:r>
        <w:t/>
      </w:r>
      <w:r>
        <w:t>(c)</w:t>
      </w:r>
      <w:r>
        <w:t xml:space="preserve">  The description must promote full and open competition. Include restrictive provisions or conditions only to the extent necessary to satisfy the agency’s needs or as authorized by law.</w:t>
      </w:r>
      <w:bookmarkEnd w:id="4089"/>
      <w:bookmarkEnd w:id="4090"/>
    </w:p>
    <!--Topic unique_763-->
    <w:p xmlns:tce="http://www.TCE.com">
      <w:pPr>
        <w:pStyle w:val="Heading5"/>
      </w:pPr>
      <w:bookmarkStart w:id="4093" w:name="_Numd19e65260"/>
      <w:bookmarkStart w:id="4094" w:name="_Refd19e65260"/>
      <w:bookmarkStart w:id="4095" w:name="_Tocd19e65260"/>
      <w:r>
        <w:t/>
      </w:r>
      <w:r>
        <w:t>570.303</w:t>
      </w:r>
      <w:r>
        <w:t xml:space="preserve"> Solicitation for offers.</w:t>
      </w:r>
      <w:bookmarkEnd w:id="4094"/>
      <w:bookmarkEnd w:id="4095"/>
      <w:bookmarkEnd w:id="4093"/>
    </w:p>
    <!--Topic unique_764-->
    <w:p xmlns:tce="http://www.TCE.com">
      <w:pPr>
        <w:pStyle w:val="Heading6"/>
      </w:pPr>
      <w:bookmarkStart w:id="4096" w:name="_Numd19e65273"/>
      <w:bookmarkStart w:id="4097" w:name="_Refd19e65273"/>
      <w:bookmarkStart w:id="4098" w:name="_Tocd19e65273"/>
      <w:r>
        <w:t/>
      </w:r>
      <w:r>
        <w:t>570.303-1</w:t>
      </w:r>
      <w:r>
        <w:t xml:space="preserve"> Preparing the SFO.</w:t>
      </w:r>
      <w:bookmarkEnd w:id="4097"/>
      <w:bookmarkEnd w:id="4098"/>
      <w:bookmarkEnd w:id="4096"/>
    </w:p>
    <w:p xmlns:tce="http://www.TCE.com">
      <w:pPr>
        <w:pStyle w:val="BodyText"/>
      </w:pPr>
      <w:r>
        <w:t>The SFO forms the basis for the lease negotiation process and becomes part of the lease. Document each SFO in writing or electronically. Include the information necessary to enable prospective offerors to prepare proposals. Each SFO, at a minimum, must:</w:t>
      </w:r>
    </w:p>
    <w:p xmlns:tce="http://www.TCE.com">
      <w:pPr>
        <w:pStyle w:val="ListNumber"/>
        <!--depth 1-->
        <w:numPr>
          <w:ilvl w:val="0"/>
          <w:numId w:val="881"/>
        </w:numPr>
      </w:pPr>
      <w:bookmarkStart w:id="4100" w:name="_Tocd19e65284"/>
      <w:bookmarkStart w:id="4099" w:name="_Refd19e65284"/>
      <w:r>
        <w:t/>
      </w:r>
      <w:r>
        <w:t>(a)</w:t>
      </w:r>
      <w:r>
        <w:t xml:space="preserve">  Describe the Government’s requirements.</w:t>
      </w:r>
    </w:p>
    <w:p xmlns:tce="http://www.TCE.com">
      <w:pPr>
        <w:pStyle w:val="ListNumber"/>
        <!--depth 1-->
        <w:numPr>
          <w:ilvl w:val="0"/>
          <w:numId w:val="881"/>
        </w:numPr>
      </w:pPr>
      <w:bookmarkStart w:id="4102" w:name="_Tocd19e65293"/>
      <w:bookmarkStart w:id="4101" w:name="_Refd19e65293"/>
      <w:r>
        <w:t/>
      </w:r>
      <w:r>
        <w:t>(b)</w:t>
      </w:r>
      <w:r>
        <w:t xml:space="preserve">  State the method the Government will use to measure space.</w:t>
      </w:r>
      <w:bookmarkEnd w:id="4101"/>
      <w:bookmarkEnd w:id="4102"/>
    </w:p>
    <w:p xmlns:tce="http://www.TCE.com">
      <w:pPr>
        <w:pStyle w:val="ListNumber"/>
        <!--depth 1-->
        <w:numPr>
          <w:ilvl w:val="0"/>
          <w:numId w:val="881"/>
        </w:numPr>
      </w:pPr>
      <w:r>
        <w:t/>
      </w:r>
      <w:r>
        <w:t>(c)</w:t>
      </w:r>
      <w:r>
        <w:t xml:space="preserve">  Explain how to structure offers.</w:t>
      </w:r>
    </w:p>
    <w:p xmlns:tce="http://www.TCE.com">
      <w:pPr>
        <w:pStyle w:val="ListNumber"/>
        <!--depth 1-->
        <w:numPr>
          <w:ilvl w:val="0"/>
          <w:numId w:val="881"/>
        </w:numPr>
      </w:pPr>
      <w:r>
        <w:t/>
      </w:r>
      <w:r>
        <w:t>(d)</w:t>
      </w:r>
      <w:r>
        <w:t xml:space="preserve">  Specify a date, time, and place for submission of offers.</w:t>
      </w:r>
    </w:p>
    <w:p xmlns:tce="http://www.TCE.com">
      <w:pPr>
        <w:pStyle w:val="ListNumber"/>
        <!--depth 1-->
        <w:numPr>
          <w:ilvl w:val="0"/>
          <w:numId w:val="881"/>
        </w:numPr>
      </w:pPr>
      <w:r>
        <w:t/>
      </w:r>
      <w:r>
        <w:t>(e)</w:t>
      </w:r>
      <w:r>
        <w:t xml:space="preserve">  Explain how the Government will evaluate offers.</w:t>
      </w:r>
    </w:p>
    <w:p xmlns:tce="http://www.TCE.com">
      <w:pPr>
        <w:pStyle w:val="ListNumber"/>
        <!--depth 1-->
        <w:numPr>
          <w:ilvl w:val="0"/>
          <w:numId w:val="881"/>
        </w:numPr>
      </w:pPr>
      <w:r>
        <w:t/>
      </w:r>
      <w:r>
        <w:t>(f)</w:t>
      </w:r>
      <w:r>
        <w:t xml:space="preserve">  Describe the source selection procedures the Government will use.</w:t>
      </w:r>
    </w:p>
    <w:p xmlns:tce="http://www.TCE.com">
      <w:pPr>
        <w:pStyle w:val="ListNumber"/>
        <!--depth 1-->
        <w:numPr>
          <w:ilvl w:val="0"/>
          <w:numId w:val="881"/>
        </w:numPr>
      </w:pPr>
      <w:r>
        <w:t/>
      </w:r>
      <w:r>
        <w:t>(g)</w:t>
      </w:r>
      <w:r>
        <w:t xml:space="preserve">  Include a statement outlining the information the Government may disclose in debriefings.</w:t>
      </w:r>
    </w:p>
    <w:p xmlns:tce="http://www.TCE.com">
      <w:pPr>
        <w:pStyle w:val="ListNumber"/>
        <!--depth 1-->
        <w:numPr>
          <w:ilvl w:val="0"/>
          <w:numId w:val="881"/>
        </w:numPr>
      </w:pPr>
      <w:r>
        <w:t/>
      </w:r>
      <w:r>
        <w:t>(h)</w:t>
      </w:r>
      <w:r>
        <w:t xml:space="preserve">  Include appropriate forms prescribed in </w:t>
      </w:r>
      <w:r>
        <w:rPr>
          <w:color w:val="0000FF"/>
        </w:rPr>
        <w:fldChar w:fldCharType="begin"/>
      </w:r>
      <w:r>
        <w:rPr>
          <w:color w:val="0000FF"/>
        </w:rPr>
        <w:instrText xml:space="preserve"> REF _Numd19e68015 \h </w:instrText>
      </w:r>
      <w:r>
        <w:fldChar w:fldCharType="separate"/>
      </w:r>
      <w:rPr>
        <w:color w:val="0000FF"/>
      </w:rPr>
      <w:r>
        <w:rPr>
          <w:u w:val="single"/>
        </w:rPr>
        <w:t>570.8</w:t>
      </w:r>
      <w:r>
        <w:rPr>
          <w:color w:val="0000FF"/>
        </w:rPr>
        <w:fldChar w:fldCharType="end"/>
      </w:r>
      <w:r>
        <w:t>.</w:t>
      </w:r>
    </w:p>
    <w:p xmlns:tce="http://www.TCE.com">
      <w:pPr>
        <w:pStyle w:val="ListNumber"/>
        <!--depth 1-->
        <w:numPr>
          <w:ilvl w:val="0"/>
          <w:numId w:val="881"/>
        </w:numPr>
      </w:pPr>
      <w:r>
        <w:t/>
      </w:r>
      <w:r>
        <w:t>(i)</w:t>
      </w:r>
      <w:r>
        <w:t xml:space="preserve">  Include sustainable design requirements.</w:t>
      </w:r>
      <w:bookmarkEnd w:id="4099"/>
      <w:bookmarkEnd w:id="4100"/>
    </w:p>
    <!--Topic unique_765-->
    <w:p xmlns:tce="http://www.TCE.com">
      <w:pPr>
        <w:pStyle w:val="Heading6"/>
      </w:pPr>
      <w:bookmarkStart w:id="4103" w:name="_Numd19e65362"/>
      <w:bookmarkStart w:id="4104" w:name="_Refd19e65362"/>
      <w:bookmarkStart w:id="4105" w:name="_Tocd19e65362"/>
      <w:r>
        <w:t/>
      </w:r>
      <w:r>
        <w:t>570.303-2</w:t>
      </w:r>
      <w:r>
        <w:t xml:space="preserve"> Issuing the SFO.</w:t>
      </w:r>
      <w:bookmarkEnd w:id="4104"/>
      <w:bookmarkEnd w:id="4105"/>
      <w:bookmarkEnd w:id="4103"/>
    </w:p>
    <w:p xmlns:tce="http://www.TCE.com">
      <w:pPr>
        <w:pStyle w:val="BodyText"/>
      </w:pPr>
      <w:r>
        <w:t>Release the SFO to all prospective offerors at the same time. The SFO may be released electronically.</w:t>
      </w:r>
    </w:p>
    <!--Topic unique_766-->
    <w:p xmlns:tce="http://www.TCE.com">
      <w:pPr>
        <w:pStyle w:val="Heading6"/>
      </w:pPr>
      <w:bookmarkStart w:id="4106" w:name="_Numd19e65380"/>
      <w:bookmarkStart w:id="4107" w:name="_Refd19e65380"/>
      <w:bookmarkStart w:id="4108" w:name="_Tocd19e65380"/>
      <w:r>
        <w:t/>
      </w:r>
      <w:r>
        <w:t>570.303-3</w:t>
      </w:r>
      <w:r>
        <w:t xml:space="preserve"> Late offers, modifications of offers, and withdrawals of offers.</w:t>
      </w:r>
      <w:bookmarkEnd w:id="4107"/>
      <w:bookmarkEnd w:id="4108"/>
      <w:bookmarkEnd w:id="4106"/>
    </w:p>
    <w:p xmlns:tce="http://www.TCE.com">
      <w:pPr>
        <w:pStyle w:val="BodyText"/>
      </w:pPr>
      <w:r>
        <w:t>Follow the procedures in FAR 15.208.</w:t>
      </w:r>
    </w:p>
    <!--Topic unique_767-->
    <w:p xmlns:tce="http://www.TCE.com">
      <w:pPr>
        <w:pStyle w:val="Heading6"/>
      </w:pPr>
      <w:bookmarkStart w:id="4109" w:name="_Numd19e65399"/>
      <w:bookmarkStart w:id="4110" w:name="_Refd19e65399"/>
      <w:bookmarkStart w:id="4111" w:name="_Tocd19e65399"/>
      <w:r>
        <w:t/>
      </w:r>
      <w:r>
        <w:t>570.303-4</w:t>
      </w:r>
      <w:r>
        <w:t xml:space="preserve"> Changes to SFOs.</w:t>
      </w:r>
      <w:bookmarkEnd w:id="4110"/>
      <w:bookmarkEnd w:id="4111"/>
      <w:bookmarkEnd w:id="4109"/>
    </w:p>
    <w:p xmlns:tce="http://www.TCE.com">
      <w:pPr>
        <w:pStyle w:val="ListNumber"/>
        <!--depth 1-->
        <w:numPr>
          <w:ilvl w:val="0"/>
          <w:numId w:val="882"/>
        </w:numPr>
      </w:pPr>
      <w:bookmarkStart w:id="4113" w:name="_Tocd19e65408"/>
      <w:bookmarkStart w:id="4112" w:name="_Refd19e65408"/>
      <w:r>
        <w:t/>
      </w:r>
      <w:r>
        <w:t>(a)</w:t>
      </w:r>
      <w:r>
        <w:t xml:space="preserve">  If the Government’s requirements change, either before or after receipt of proposals, issue an amendment. Document the amendment using the same method as for the SFO, written or electronic.</w:t>
      </w:r>
    </w:p>
    <w:p xmlns:tce="http://www.TCE.com">
      <w:pPr>
        <w:pStyle w:val="ListNumber"/>
        <!--depth 1-->
        <w:numPr>
          <w:ilvl w:val="0"/>
          <w:numId w:val="882"/>
        </w:numPr>
      </w:pPr>
      <w:bookmarkStart w:id="4115" w:name="_Tocd19e65417"/>
      <w:bookmarkStart w:id="4114" w:name="_Refd19e65417"/>
      <w:r>
        <w:t/>
      </w:r>
      <w:r>
        <w:t>(b)</w:t>
      </w:r>
      <w:r>
        <w:t xml:space="preserve">  If time is critical, you may provide information on SFO amendments orally.</w:t>
      </w:r>
    </w:p>
    <w:p xmlns:tce="http://www.TCE.com">
      <w:pPr>
        <w:pStyle w:val="ListNumber2"/>
        <!--depth 2-->
        <w:numPr>
          <w:ilvl w:val="1"/>
          <w:numId w:val="883"/>
        </w:numPr>
      </w:pPr>
      <w:bookmarkStart w:id="4117" w:name="_Tocd19e65423"/>
      <w:bookmarkStart w:id="4116" w:name="_Refd19e65423"/>
      <w:r>
        <w:t/>
      </w:r>
      <w:r>
        <w:t>(1)</w:t>
      </w:r>
      <w:r>
        <w:t xml:space="preserve">  Make a record of the information provided.</w:t>
      </w:r>
    </w:p>
    <w:p xmlns:tce="http://www.TCE.com">
      <w:pPr>
        <w:pStyle w:val="ListNumber2"/>
        <!--depth 2-->
        <w:numPr>
          <w:ilvl w:val="1"/>
          <w:numId w:val="883"/>
        </w:numPr>
      </w:pPr>
      <w:r>
        <w:t/>
      </w:r>
      <w:r>
        <w:t>(2)</w:t>
      </w:r>
      <w:r>
        <w:t xml:space="preserve">  Provide, or attempt to provide, the notice to all offerors or prospective offerors on the same day.</w:t>
      </w:r>
    </w:p>
    <w:p xmlns:tce="http://www.TCE.com">
      <w:pPr>
        <w:pStyle w:val="ListNumber2"/>
        <!--depth 2-->
        <w:numPr>
          <w:ilvl w:val="1"/>
          <w:numId w:val="883"/>
        </w:numPr>
      </w:pPr>
      <w:r>
        <w:t/>
      </w:r>
      <w:r>
        <w:t>(3)</w:t>
      </w:r>
      <w:r>
        <w:t xml:space="preserve">  Promptly confirm the information provided orally in a written amendment.</w:t>
      </w:r>
      <w:bookmarkEnd w:id="4116"/>
      <w:bookmarkEnd w:id="4117"/>
      <w:bookmarkEnd w:id="4114"/>
      <w:bookmarkEnd w:id="4115"/>
    </w:p>
    <w:p xmlns:tce="http://www.TCE.com">
      <w:pPr>
        <w:pStyle w:val="ListNumber"/>
        <!--depth 1-->
        <w:numPr>
          <w:ilvl w:val="0"/>
          <w:numId w:val="882"/>
        </w:numPr>
      </w:pPr>
      <w:r>
        <w:t/>
      </w:r>
      <w:r>
        <w:t>(c)</w:t>
      </w:r>
      <w:r>
        <w:t xml:space="preserve">  Distribute an amendment as follows:</w:t>
      </w:r>
    </w:p>
    <w:p xmlns:tce="http://www.TCE.com">
      <w:pPr>
        <w:pStyle w:val="ListNumber2"/>
        <!--depth 2-->
        <w:numPr>
          <w:ilvl w:val="1"/>
          <w:numId w:val="884"/>
        </w:numPr>
      </w:pPr>
      <w:bookmarkStart w:id="4119" w:name="_Tocd19e65453"/>
      <w:bookmarkStart w:id="4118" w:name="_Refd19e65453"/>
      <w:r>
        <w:t/>
      </w:r>
      <w:r>
        <w:t>(1)</w:t>
      </w:r>
      <w:r>
        <w:t xml:space="preserve">  If before the proposal due date, send the amendment to all prospective offerors who were sent a copy of the SFO.</w:t>
      </w:r>
    </w:p>
    <w:p xmlns:tce="http://www.TCE.com">
      <w:pPr>
        <w:pStyle w:val="ListNumber2"/>
        <!--depth 2-->
        <w:numPr>
          <w:ilvl w:val="1"/>
          <w:numId w:val="884"/>
        </w:numPr>
      </w:pPr>
      <w:r>
        <w:t/>
      </w:r>
      <w:r>
        <w:t>(2)</w:t>
      </w:r>
      <w:r>
        <w:t xml:space="preserve">  If after proposal receipt, send the amendment to each offeror who submitted a proposal.</w:t>
      </w:r>
      <w:bookmarkEnd w:id="4118"/>
      <w:bookmarkEnd w:id="4119"/>
    </w:p>
    <w:p xmlns:tce="http://www.TCE.com">
      <w:pPr>
        <w:pStyle w:val="ListNumber"/>
        <!--depth 1-->
        <w:numPr>
          <w:ilvl w:val="0"/>
          <w:numId w:val="882"/>
        </w:numPr>
      </w:pPr>
      <w:r>
        <w:t/>
      </w:r>
      <w:r>
        <w:t>(d)</w:t>
      </w:r>
      <w:r>
        <w:t xml:space="preserve">  If an amendment is so substantial that it requires a complete revision of the SFO, cancel the SFO, readvertise if required by </w:t>
      </w:r>
      <w:r>
        <w:rPr>
          <w:color w:val="0000FF"/>
        </w:rPr>
        <w:fldChar w:fldCharType="begin"/>
      </w:r>
      <w:r>
        <w:rPr>
          <w:color w:val="0000FF"/>
        </w:rPr>
        <w:instrText xml:space="preserve"> REF _Numd19e64256 \h </w:instrText>
      </w:r>
      <w:r>
        <w:fldChar w:fldCharType="separate"/>
      </w:r>
      <w:rPr>
        <w:color w:val="0000FF"/>
      </w:rPr>
      <w:r>
        <w:rPr>
          <w:u w:val="single"/>
        </w:rPr>
        <w:t>570.106</w:t>
      </w:r>
      <w:r>
        <w:rPr>
          <w:color w:val="0000FF"/>
        </w:rPr>
        <w:fldChar w:fldCharType="end"/>
      </w:r>
      <w:r>
        <w:t>, and issue a new SFO.</w:t>
      </w:r>
    </w:p>
    <w:p xmlns:tce="http://www.TCE.com">
      <w:pPr>
        <w:pStyle w:val="ListNumber"/>
        <!--depth 1-->
        <w:numPr>
          <w:ilvl w:val="0"/>
          <w:numId w:val="882"/>
        </w:numPr>
      </w:pPr>
      <w:r>
        <w:t/>
      </w:r>
      <w:r>
        <w:t>(e)</w:t>
      </w:r>
      <w:r>
        <w:t xml:space="preserve">  If there are changes to the Government’s requirements for amount of space, delineated area, occupancy date, and/or other major aspects of the requirements, the contracting officer shall consider whether there is a need to readvertise, and to document the file accordingly.</w:t>
      </w:r>
      <w:bookmarkEnd w:id="4112"/>
      <w:bookmarkEnd w:id="4113"/>
    </w:p>
    <!--Topic unique_768-->
    <w:p xmlns:tce="http://www.TCE.com">
      <w:pPr>
        <w:pStyle w:val="Heading5"/>
      </w:pPr>
      <w:bookmarkStart w:id="4120" w:name="_Numd19e65497"/>
      <w:bookmarkStart w:id="4121" w:name="_Refd19e65497"/>
      <w:bookmarkStart w:id="4122" w:name="_Tocd19e65497"/>
      <w:r>
        <w:t/>
      </w:r>
      <w:r>
        <w:t>570.304</w:t>
      </w:r>
      <w:r>
        <w:t xml:space="preserve"> General source selection procedures.</w:t>
      </w:r>
      <w:bookmarkEnd w:id="4121"/>
      <w:bookmarkEnd w:id="4122"/>
      <w:bookmarkEnd w:id="4120"/>
    </w:p>
    <w:p xmlns:tce="http://www.TCE.com">
      <w:pPr>
        <w:pStyle w:val="ListNumber"/>
        <!--depth 1-->
        <w:numPr>
          <w:ilvl w:val="0"/>
          <w:numId w:val="885"/>
        </w:numPr>
      </w:pPr>
      <w:bookmarkStart w:id="4124" w:name="_Tocd19e65506"/>
      <w:bookmarkStart w:id="4123" w:name="_Refd19e65506"/>
      <w:r>
        <w:t/>
      </w:r>
      <w:r>
        <w:t>(a)</w:t>
      </w:r>
      <w:r>
        <w:t xml:space="preserve">  These procedures apply to acquisitions of leasehold interests except if the contracting officer uses one of the following:</w:t>
      </w:r>
    </w:p>
    <w:p xmlns:tce="http://www.TCE.com">
      <w:pPr>
        <w:pStyle w:val="ListNumber2"/>
        <!--depth 2-->
        <w:numPr>
          <w:ilvl w:val="1"/>
          <w:numId w:val="886"/>
        </w:numPr>
      </w:pPr>
      <w:bookmarkStart w:id="4126" w:name="_Tocd19e65514"/>
      <w:bookmarkStart w:id="4125" w:name="_Refd19e65514"/>
      <w:r>
        <w:t/>
      </w:r>
      <w:r>
        <w:t>(1)</w:t>
      </w:r>
      <w:r>
        <w:t xml:space="preserve">  Simplified lease acquisition procedures authorized by </w:t>
      </w:r>
      <w:r>
        <w:rPr>
          <w:color w:val="0000FF"/>
        </w:rPr>
        <w:fldChar w:fldCharType="begin"/>
      </w:r>
      <w:r>
        <w:rPr>
          <w:color w:val="0000FF"/>
        </w:rPr>
        <w:instrText xml:space="preserve"> REF _Numd19e64869 \h </w:instrText>
      </w:r>
      <w:r>
        <w:fldChar w:fldCharType="separate"/>
      </w:r>
      <w:rPr>
        <w:color w:val="0000FF"/>
      </w:rPr>
      <w:r>
        <w:rPr>
          <w:u w:val="single"/>
        </w:rPr>
        <w:t>570.2</w:t>
      </w:r>
      <w:r>
        <w:rPr>
          <w:color w:val="0000FF"/>
        </w:rPr>
        <w:fldChar w:fldCharType="end"/>
      </w:r>
      <w:r>
        <w:t>.</w:t>
      </w:r>
    </w:p>
    <w:p xmlns:tce="http://www.TCE.com">
      <w:pPr>
        <w:pStyle w:val="ListNumber2"/>
        <!--depth 2-->
        <w:numPr>
          <w:ilvl w:val="1"/>
          <w:numId w:val="886"/>
        </w:numPr>
      </w:pPr>
      <w:r>
        <w:t/>
      </w:r>
      <w:r>
        <w:t>(2)</w:t>
      </w:r>
      <w:r>
        <w:t xml:space="preserve">  Two-phase design-build selection procedures authorized by </w:t>
      </w:r>
      <w:r>
        <w:rPr>
          <w:color w:val="0000FF"/>
        </w:rPr>
        <w:fldChar w:fldCharType="begin"/>
      </w:r>
      <w:r>
        <w:rPr>
          <w:color w:val="0000FF"/>
        </w:rPr>
        <w:instrText xml:space="preserve"> REF _Numd19e64127 \h </w:instrText>
      </w:r>
      <w:r>
        <w:fldChar w:fldCharType="separate"/>
      </w:r>
      <w:rPr>
        <w:color w:val="0000FF"/>
      </w:rPr>
      <w:r>
        <w:rPr>
          <w:u w:val="single"/>
        </w:rPr>
        <w:t>570.105-2</w:t>
      </w:r>
      <w:r>
        <w:rPr>
          <w:color w:val="0000FF"/>
        </w:rPr>
        <w:fldChar w:fldCharType="end"/>
      </w:r>
      <w:r>
        <w:t>.</w:t>
      </w:r>
      <w:bookmarkEnd w:id="4125"/>
      <w:bookmarkEnd w:id="4126"/>
    </w:p>
    <w:p xmlns:tce="http://www.TCE.com">
      <w:pPr>
        <w:pStyle w:val="ListNumber"/>
        <!--depth 1-->
        <w:numPr>
          <w:ilvl w:val="0"/>
          <w:numId w:val="885"/>
        </w:numPr>
      </w:pPr>
      <w:r>
        <w:t/>
      </w:r>
      <w:r>
        <w:t>(b)</w:t>
      </w:r>
      <w:r>
        <w:t xml:space="preserve">  The contracting officer is designated as the source selection official unless the HCA appoints another individual for a particular leasing action or group of leasing actions.</w:t>
      </w:r>
    </w:p>
    <w:p xmlns:tce="http://www.TCE.com">
      <w:pPr>
        <w:pStyle w:val="ListNumber"/>
        <!--depth 1-->
        <w:numPr>
          <w:ilvl w:val="0"/>
          <w:numId w:val="885"/>
        </w:numPr>
      </w:pPr>
      <w:r>
        <w:t/>
      </w:r>
      <w:r>
        <w:t>(c)</w:t>
      </w:r>
      <w:r>
        <w:t xml:space="preserve"> In a trade off procurement, the contracting officer must include price or cost to the Government, past performance, the planned participation of small disadvantaged business concerns in performance of the contract, and other factors as required by FAR 15.304 as evaluation factors. The contracting officer may include other evaluation factors as needed.</w:t>
      </w:r>
    </w:p>
    <w:p xmlns:tce="http://www.TCE.com">
      <w:pPr>
        <w:pStyle w:val="ListNumber"/>
        <!--depth 1-->
        <w:numPr>
          <w:ilvl w:val="0"/>
          <w:numId w:val="885"/>
        </w:numPr>
      </w:pPr>
      <w:r>
        <w:t/>
      </w:r>
      <w:r>
        <w:t>(d)</w:t>
      </w:r>
      <w:r>
        <w:t xml:space="preserve"> The evaluation factors and significant subfactors must comply with FAR 15.304 and either one of the following:</w:t>
      </w:r>
    </w:p>
    <w:p xmlns:tce="http://www.TCE.com">
      <w:pPr>
        <w:pStyle w:val="ListNumber2"/>
        <!--depth 2-->
        <w:numPr>
          <w:ilvl w:val="1"/>
          <w:numId w:val="887"/>
        </w:numPr>
      </w:pPr>
      <w:bookmarkStart w:id="4128" w:name="_Tocd19e65559"/>
      <w:bookmarkStart w:id="4127" w:name="_Refd19e65559"/>
      <w:r>
        <w:t/>
      </w:r>
      <w:r>
        <w:t>(1)</w:t>
      </w:r>
      <w:r>
        <w:t xml:space="preserve"> FAR 15.101-1 if the contracting officer will use the tradeoff process.</w:t>
      </w:r>
    </w:p>
    <w:p xmlns:tce="http://www.TCE.com">
      <w:pPr>
        <w:pStyle w:val="ListNumber2"/>
        <!--depth 2-->
        <w:numPr>
          <w:ilvl w:val="1"/>
          <w:numId w:val="887"/>
        </w:numPr>
      </w:pPr>
      <w:r>
        <w:t/>
      </w:r>
      <w:r>
        <w:t>(2)</w:t>
      </w:r>
      <w:r>
        <w:t xml:space="preserve"> FAR 15.101-2 if the contracting officer will use the lowest price technically acceptable source selection process.</w:t>
      </w:r>
      <w:bookmarkEnd w:id="4127"/>
      <w:bookmarkEnd w:id="4128"/>
      <w:bookmarkEnd w:id="4123"/>
      <w:bookmarkEnd w:id="4124"/>
    </w:p>
    <!--Topic unique_769-->
    <w:p xmlns:tce="http://www.TCE.com">
      <w:pPr>
        <w:pStyle w:val="Heading5"/>
      </w:pPr>
      <w:bookmarkStart w:id="4129" w:name="_Numd19e65583"/>
      <w:bookmarkStart w:id="4130" w:name="_Refd19e65583"/>
      <w:bookmarkStart w:id="4131" w:name="_Tocd19e65583"/>
      <w:r>
        <w:t/>
      </w:r>
      <w:r>
        <w:t>570.305</w:t>
      </w:r>
      <w:r>
        <w:t xml:space="preserve"> Two-phase design-build selection procedures.</w:t>
      </w:r>
      <w:bookmarkEnd w:id="4130"/>
      <w:bookmarkEnd w:id="4131"/>
      <w:bookmarkEnd w:id="4129"/>
    </w:p>
    <w:p xmlns:tce="http://www.TCE.com">
      <w:pPr>
        <w:pStyle w:val="ListNumber"/>
        <!--depth 1-->
        <w:numPr>
          <w:ilvl w:val="0"/>
          <w:numId w:val="888"/>
        </w:numPr>
      </w:pPr>
      <w:bookmarkStart w:id="4133" w:name="_Tocd19e65592"/>
      <w:bookmarkStart w:id="4132" w:name="_Refd19e65592"/>
      <w:r>
        <w:t/>
      </w:r>
      <w:r>
        <w:t>(a)</w:t>
      </w:r>
      <w:r>
        <w:t xml:space="preserve">  These procedures apply to acquisitions of leasehold interests if the contracting officer uses the two-phase design-build selection procedures authorized by </w:t>
      </w:r>
      <w:r>
        <w:rPr>
          <w:color w:val="0000FF"/>
        </w:rPr>
        <w:fldChar w:fldCharType="begin"/>
      </w:r>
      <w:r>
        <w:rPr>
          <w:color w:val="0000FF"/>
        </w:rPr>
        <w:instrText xml:space="preserve"> REF _Numd19e64127 \h </w:instrText>
      </w:r>
      <w:r>
        <w:fldChar w:fldCharType="separate"/>
      </w:r>
      <w:rPr>
        <w:color w:val="0000FF"/>
      </w:rPr>
      <w:r>
        <w:rPr>
          <w:u w:val="single"/>
        </w:rPr>
        <w:t>570.105-2</w:t>
      </w:r>
      <w:r>
        <w:rPr>
          <w:color w:val="0000FF"/>
        </w:rPr>
        <w:fldChar w:fldCharType="end"/>
      </w:r>
      <w:r>
        <w:t>. Follow FAR 36.3.</w:t>
      </w:r>
    </w:p>
    <w:p xmlns:tce="http://www.TCE.com">
      <w:pPr>
        <w:pStyle w:val="ListNumber"/>
        <!--depth 1-->
        <w:numPr>
          <w:ilvl w:val="0"/>
          <w:numId w:val="888"/>
        </w:numPr>
      </w:pPr>
      <w:r>
        <w:t/>
      </w:r>
      <w:r>
        <w:t>(b)</w:t>
      </w:r>
      <w:r>
        <w:t xml:space="preserve">  The SFO must include all the following information:</w:t>
      </w:r>
    </w:p>
    <w:p xmlns:tce="http://www.TCE.com">
      <w:pPr>
        <w:pStyle w:val="ListNumber2"/>
        <!--depth 2-->
        <w:numPr>
          <w:ilvl w:val="1"/>
          <w:numId w:val="889"/>
        </w:numPr>
      </w:pPr>
      <w:bookmarkStart w:id="4135" w:name="_Tocd19e65611"/>
      <w:bookmarkStart w:id="4134" w:name="_Refd19e65611"/>
      <w:r>
        <w:t/>
      </w:r>
      <w:r>
        <w:t>(1)</w:t>
      </w:r>
      <w:r>
        <w:t xml:space="preserve">  The Scope of Work.</w:t>
      </w:r>
    </w:p>
    <w:p xmlns:tce="http://www.TCE.com">
      <w:pPr>
        <w:pStyle w:val="ListNumber2"/>
        <!--depth 2-->
        <w:numPr>
          <w:ilvl w:val="1"/>
          <w:numId w:val="889"/>
        </w:numPr>
      </w:pPr>
      <w:r>
        <w:t/>
      </w:r>
      <w:r>
        <w:t>(2)</w:t>
      </w:r>
      <w:r>
        <w:t xml:space="preserve">  The evaluation factors and subfactors to be used in evaluating phase-one proposals and their relative importance.</w:t>
      </w:r>
    </w:p>
    <w:p xmlns:tce="http://www.TCE.com">
      <w:pPr>
        <w:pStyle w:val="ListNumber2"/>
        <!--depth 2-->
        <w:numPr>
          <w:ilvl w:val="1"/>
          <w:numId w:val="889"/>
        </w:numPr>
      </w:pPr>
      <w:r>
        <w:t/>
      </w:r>
      <w:r>
        <w:t>(3)</w:t>
      </w:r>
      <w:r>
        <w:t xml:space="preserve">  The maximum number of offerors to be selected to submit competitive proposals in phase-two.</w:t>
      </w:r>
    </w:p>
    <w:p xmlns:tce="http://www.TCE.com">
      <w:pPr>
        <w:pStyle w:val="ListNumber2"/>
        <!--depth 2-->
        <w:numPr>
          <w:ilvl w:val="1"/>
          <w:numId w:val="889"/>
        </w:numPr>
      </w:pPr>
      <w:r>
        <w:t/>
      </w:r>
      <w:r>
        <w:t>(4)</w:t>
      </w:r>
      <w:r>
        <w:t xml:space="preserve">  The evaluation factors, including cost or price, and subfactors to be used in evaluating phase-two proposals and selecting the successful offeror, and their relative importance.</w:t>
      </w:r>
      <w:bookmarkEnd w:id="4134"/>
      <w:bookmarkEnd w:id="4135"/>
    </w:p>
    <w:p xmlns:tce="http://www.TCE.com">
      <w:pPr>
        <w:pStyle w:val="ListNumber"/>
        <!--depth 1-->
        <w:numPr>
          <w:ilvl w:val="0"/>
          <w:numId w:val="888"/>
        </w:numPr>
      </w:pPr>
      <w:r>
        <w:t/>
      </w:r>
      <w:r>
        <w:t>(c)</w:t>
      </w:r>
      <w:r>
        <w:t xml:space="preserve">  The following procedures apply to phase-one evaluation factors:</w:t>
      </w:r>
    </w:p>
    <w:p xmlns:tce="http://www.TCE.com">
      <w:pPr>
        <w:pStyle w:val="ListNumber2"/>
        <!--depth 2-->
        <w:numPr>
          <w:ilvl w:val="1"/>
          <w:numId w:val="890"/>
        </w:numPr>
      </w:pPr>
      <w:bookmarkStart w:id="4137" w:name="_Tocd19e65648"/>
      <w:bookmarkStart w:id="4136" w:name="_Refd19e65648"/>
      <w:r>
        <w:t/>
      </w:r>
      <w:r>
        <w:t>(1)</w:t>
      </w:r>
      <w:r>
        <w:t xml:space="preserve">  Phase one factors include:</w:t>
      </w:r>
    </w:p>
    <w:p xmlns:tce="http://www.TCE.com">
      <w:pPr>
        <w:pStyle w:val="ListNumber3"/>
        <!--depth 3-->
        <w:numPr>
          <w:ilvl w:val="2"/>
          <w:numId w:val="891"/>
        </w:numPr>
      </w:pPr>
      <w:bookmarkStart w:id="4139" w:name="_Tocd19e65656"/>
      <w:bookmarkStart w:id="4138" w:name="_Refd19e65656"/>
      <w:r>
        <w:t/>
      </w:r>
      <w:r>
        <w:t>(i)</w:t>
      </w:r>
      <w:r>
        <w:t xml:space="preserve">  Specialized experience and technical competence.</w:t>
      </w:r>
    </w:p>
    <w:p xmlns:tce="http://www.TCE.com">
      <w:pPr>
        <w:pStyle w:val="ListNumber3"/>
        <!--depth 3-->
        <w:numPr>
          <w:ilvl w:val="2"/>
          <w:numId w:val="891"/>
        </w:numPr>
      </w:pPr>
      <w:r>
        <w:t/>
      </w:r>
      <w:r>
        <w:t>(ii)</w:t>
      </w:r>
      <w:r>
        <w:t xml:space="preserve">  Capability to perform.</w:t>
      </w:r>
    </w:p>
    <w:p xmlns:tce="http://www.TCE.com">
      <w:pPr>
        <w:pStyle w:val="ListNumber3"/>
        <!--depth 3-->
        <w:numPr>
          <w:ilvl w:val="2"/>
          <w:numId w:val="891"/>
        </w:numPr>
      </w:pPr>
      <w:r>
        <w:t/>
      </w:r>
      <w:r>
        <w:t>(iii)</w:t>
      </w:r>
      <w:r>
        <w:t xml:space="preserve">  Past performance of the offeror’s team (including architect-engineer and construction members of the team).</w:t>
      </w:r>
    </w:p>
    <w:p xmlns:tce="http://www.TCE.com">
      <w:pPr>
        <w:pStyle w:val="ListNumber3"/>
        <!--depth 3-->
        <w:numPr>
          <w:ilvl w:val="2"/>
          <w:numId w:val="891"/>
        </w:numPr>
      </w:pPr>
      <w:r>
        <w:t/>
      </w:r>
      <w:r>
        <w:t>(iv)</w:t>
      </w:r>
      <w:r>
        <w:t xml:space="preserve">  The planned participation of small disadvantaged business concerns in performance of the contract.</w:t>
      </w:r>
    </w:p>
    <w:p xmlns:tce="http://www.TCE.com">
      <w:pPr>
        <w:pStyle w:val="ListNumber3"/>
        <!--depth 3-->
        <w:numPr>
          <w:ilvl w:val="2"/>
          <w:numId w:val="891"/>
        </w:numPr>
      </w:pPr>
      <w:r>
        <w:t/>
      </w:r>
      <w:r>
        <w:t>(v)</w:t>
      </w:r>
      <w:r>
        <w:t xml:space="preserve">  Other appropriate factors, such as site or location.</w:t>
      </w:r>
      <w:bookmarkEnd w:id="4138"/>
      <w:bookmarkEnd w:id="4139"/>
    </w:p>
    <w:p xmlns:tce="http://www.TCE.com">
      <w:pPr>
        <w:pStyle w:val="ListNumber2"/>
        <!--depth 2-->
        <w:numPr>
          <w:ilvl w:val="1"/>
          <w:numId w:val="890"/>
        </w:numPr>
      </w:pPr>
      <w:r>
        <w:t/>
      </w:r>
      <w:r>
        <w:t>(2)</w:t>
      </w:r>
      <w:r>
        <w:t xml:space="preserve">  The contracting officer shall not require offerors to submit detailed design information or cost or price information in phase one. The contracting officer shall not use cost related or price related evaluation factors.</w:t>
      </w:r>
      <w:bookmarkEnd w:id="4136"/>
      <w:bookmarkEnd w:id="4137"/>
    </w:p>
    <w:p xmlns:tce="http://www.TCE.com">
      <w:pPr>
        <w:pStyle w:val="ListNumber"/>
        <!--depth 1-->
        <w:numPr>
          <w:ilvl w:val="0"/>
          <w:numId w:val="888"/>
        </w:numPr>
      </w:pPr>
      <w:r>
        <w:t/>
      </w:r>
      <w:r>
        <w:t>(d)</w:t>
      </w:r>
      <w:r>
        <w:t xml:space="preserve">  The contracting officer shall set the maximum number of offerors to be selected for phase-two to not exceed five unless the contracting officer determines that a number greater than five is both:</w:t>
      </w:r>
    </w:p>
    <w:p xmlns:tce="http://www.TCE.com">
      <w:pPr>
        <w:pStyle w:val="ListNumber2"/>
        <!--depth 2-->
        <w:numPr>
          <w:ilvl w:val="1"/>
          <w:numId w:val="892"/>
        </w:numPr>
      </w:pPr>
      <w:bookmarkStart w:id="4141" w:name="_Tocd19e65708"/>
      <w:bookmarkStart w:id="4140" w:name="_Refd19e65708"/>
      <w:r>
        <w:t/>
      </w:r>
      <w:r>
        <w:t>(1)</w:t>
      </w:r>
      <w:r>
        <w:t xml:space="preserve">  In the government’s interest.</w:t>
      </w:r>
    </w:p>
    <w:p xmlns:tce="http://www.TCE.com">
      <w:pPr>
        <w:pStyle w:val="ListNumber2"/>
        <!--depth 2-->
        <w:numPr>
          <w:ilvl w:val="1"/>
          <w:numId w:val="892"/>
        </w:numPr>
      </w:pPr>
      <w:r>
        <w:t/>
      </w:r>
      <w:r>
        <w:t>(2)</w:t>
      </w:r>
      <w:r>
        <w:t xml:space="preserve">  Consistent with the purpose and objectives of the two-phase selection process.</w:t>
      </w:r>
      <w:bookmarkEnd w:id="4140"/>
      <w:bookmarkEnd w:id="4141"/>
    </w:p>
    <w:p xmlns:tce="http://www.TCE.com">
      <w:pPr>
        <w:pStyle w:val="ListNumber"/>
        <!--depth 1-->
        <w:numPr>
          <w:ilvl w:val="0"/>
          <w:numId w:val="888"/>
        </w:numPr>
      </w:pPr>
      <w:r>
        <w:t/>
      </w:r>
      <w:r>
        <w:t>(e)</w:t>
      </w:r>
      <w:r>
        <w:t xml:space="preserve">  In phase-two, require detailed technical and price proposals. Evaluate the proposals using the procedures in </w:t>
      </w:r>
      <w:r>
        <w:rPr>
          <w:color w:val="0000FF"/>
        </w:rPr>
        <w:fldChar w:fldCharType="begin"/>
      </w:r>
      <w:r>
        <w:rPr>
          <w:color w:val="0000FF"/>
        </w:rPr>
        <w:instrText xml:space="preserve"> REF _Numd19e65744 \h </w:instrText>
      </w:r>
      <w:r>
        <w:fldChar w:fldCharType="separate"/>
      </w:r>
      <w:rPr>
        <w:color w:val="0000FF"/>
      </w:rPr>
      <w:r>
        <w:rPr>
          <w:u w:val="single"/>
        </w:rPr>
        <w:t>570.306</w:t>
      </w:r>
      <w:r>
        <w:rPr>
          <w:color w:val="0000FF"/>
        </w:rPr>
        <w:fldChar w:fldCharType="end"/>
      </w:r>
      <w:r>
        <w:t>.</w:t>
      </w:r>
      <w:bookmarkEnd w:id="4132"/>
      <w:bookmarkEnd w:id="4133"/>
    </w:p>
    <!--Topic unique_770-->
    <w:p xmlns:tce="http://www.TCE.com">
      <w:pPr>
        <w:pStyle w:val="Heading5"/>
      </w:pPr>
      <w:bookmarkStart w:id="4142" w:name="_Numd19e65744"/>
      <w:bookmarkStart w:id="4143" w:name="_Refd19e65744"/>
      <w:bookmarkStart w:id="4144" w:name="_Tocd19e65744"/>
      <w:r>
        <w:t/>
      </w:r>
      <w:r>
        <w:t>570.306</w:t>
      </w:r>
      <w:r>
        <w:t xml:space="preserve"> Evaluating offers.</w:t>
      </w:r>
      <w:bookmarkEnd w:id="4143"/>
      <w:bookmarkEnd w:id="4144"/>
      <w:bookmarkEnd w:id="4142"/>
    </w:p>
    <w:p xmlns:tce="http://www.TCE.com">
      <w:pPr>
        <w:pStyle w:val="ListNumber"/>
        <!--depth 1-->
        <w:numPr>
          <w:ilvl w:val="0"/>
          <w:numId w:val="893"/>
        </w:numPr>
      </w:pPr>
      <w:bookmarkStart w:id="4146" w:name="_Tocd19e65753"/>
      <w:bookmarkStart w:id="4145" w:name="_Refd19e65753"/>
      <w:r>
        <w:t/>
      </w:r>
      <w:r>
        <w:t>(a)</w:t>
      </w:r>
      <w:r>
        <w:t xml:space="preserve">  The contracting officer must evaluate offers solely in accordance with the factors and subfactors stated in the SFO.</w:t>
      </w:r>
    </w:p>
    <w:p xmlns:tce="http://www.TCE.com">
      <w:pPr>
        <w:pStyle w:val="ListNumber"/>
        <!--depth 1-->
        <w:numPr>
          <w:ilvl w:val="0"/>
          <w:numId w:val="893"/>
        </w:numPr>
      </w:pPr>
      <w:bookmarkStart w:id="4148" w:name="_Tocd19e65762"/>
      <w:bookmarkStart w:id="4147" w:name="_Refd19e65762"/>
      <w:r>
        <w:t/>
      </w:r>
      <w:r>
        <w:t>(b)</w:t>
      </w:r>
      <w:r>
        <w:t xml:space="preserve">  Evaluate prices and document the lease file to demonstrate that the proposed contract price is fair and reasonable. The contracting officer must review the elements of the offeror’s proposed rent to analyze whether the individual elements are realistic and reflect the offeror’s clear understanding of the work to be performed. The contracting officer must discuss any inconsistencies with the offeror. If the offeror refuses to support or make any changes to the rent proposed, consider the risk to the Government prior to making any lease award.</w:t>
      </w:r>
      <w:bookmarkEnd w:id="4147"/>
      <w:bookmarkEnd w:id="4148"/>
    </w:p>
    <w:p xmlns:tce="http://www.TCE.com">
      <w:pPr>
        <w:pStyle w:val="ListNumber"/>
        <!--depth 1-->
        <w:numPr>
          <w:ilvl w:val="0"/>
          <w:numId w:val="893"/>
        </w:numPr>
      </w:pPr>
      <w:r>
        <w:t/>
      </w:r>
      <w:r>
        <w:t>(c)</w:t>
      </w:r>
      <w:r>
        <w:t xml:space="preserve">  Evaluate past performance on previous lease projects in accordance with </w:t>
      </w:r>
      <w:r>
        <w:rPr>
          <w:color w:val="0000FF"/>
        </w:rPr>
        <w:fldChar w:fldCharType="begin"/>
      </w:r>
      <w:r>
        <w:rPr>
          <w:color w:val="0000FF"/>
        </w:rPr>
        <w:instrText xml:space="preserve"> REF _Numd19e15198 \h </w:instrText>
      </w:r>
      <w:r>
        <w:fldChar w:fldCharType="separate"/>
      </w:r>
      <w:rPr>
        <w:color w:val="0000FF"/>
      </w:rPr>
      <w:r>
        <w:rPr>
          <w:u w:val="single"/>
        </w:rPr>
        <w:t>515.305</w:t>
      </w:r>
      <w:r>
        <w:rPr>
          <w:color w:val="0000FF"/>
        </w:rPr>
        <w:fldChar w:fldCharType="end"/>
      </w:r>
      <w:r>
        <w:t xml:space="preserve"> and FAR 15.305(a)(2). Obtain information through:</w:t>
      </w:r>
    </w:p>
    <w:p xmlns:tce="http://www.TCE.com">
      <w:pPr>
        <w:pStyle w:val="ListNumber2"/>
        <!--depth 2-->
        <w:numPr>
          <w:ilvl w:val="1"/>
          <w:numId w:val="894"/>
        </w:numPr>
      </w:pPr>
      <w:bookmarkStart w:id="4150" w:name="_Tocd19e65779"/>
      <w:bookmarkStart w:id="4149" w:name="_Refd19e65779"/>
      <w:r>
        <w:t/>
      </w:r>
      <w:r>
        <w:t>(1)</w:t>
      </w:r>
      <w:r>
        <w:t xml:space="preserve">  Questionnaires tailored to the circumstances of the acquisition;</w:t>
      </w:r>
    </w:p>
    <w:p xmlns:tce="http://www.TCE.com">
      <w:pPr>
        <w:pStyle w:val="ListNumber2"/>
        <!--depth 2-->
        <w:numPr>
          <w:ilvl w:val="1"/>
          <w:numId w:val="894"/>
        </w:numPr>
      </w:pPr>
      <w:r>
        <w:t/>
      </w:r>
      <w:r>
        <w:t>(2)</w:t>
      </w:r>
      <w:r>
        <w:t xml:space="preserve">  Interviews with program managers or contracting officers;</w:t>
      </w:r>
    </w:p>
    <w:p xmlns:tce="http://www.TCE.com">
      <w:pPr>
        <w:pStyle w:val="ListNumber2"/>
        <!--depth 2-->
        <w:numPr>
          <w:ilvl w:val="1"/>
          <w:numId w:val="894"/>
        </w:numPr>
      </w:pPr>
      <w:r>
        <w:t/>
      </w:r>
      <w:r>
        <w:t>(3)</w:t>
      </w:r>
      <w:r>
        <w:t xml:space="preserve">  Other sources; or</w:t>
      </w:r>
    </w:p>
    <w:p xmlns:tce="http://www.TCE.com">
      <w:pPr>
        <w:pStyle w:val="ListNumber2"/>
        <!--depth 2-->
        <w:numPr>
          <w:ilvl w:val="1"/>
          <w:numId w:val="894"/>
        </w:numPr>
      </w:pPr>
      <w:r>
        <w:t/>
      </w:r>
      <w:r>
        <w:t>(4)</w:t>
      </w:r>
      <w:r>
        <w:t xml:space="preserve"> Past performance information collected under FAR 42.15 and available through the Contractor Performance Assessment Reporting System at </w:t>
      </w:r>
      <w:hyperlink r:id="rIdHyperlink668">
        <w:r>
          <w:rPr>
            <w:rStyle w:val="Hyperlink"/>
          </w:rPr>
          <w:t>https://www.cpars.gov/​</w:t>
        </w:r>
      </w:hyperlink>
      <w:r>
        <w:t>, or successor system.</w:t>
      </w:r>
      <w:bookmarkEnd w:id="4149"/>
      <w:bookmarkEnd w:id="4150"/>
    </w:p>
    <w:p xmlns:tce="http://www.TCE.com">
      <w:pPr>
        <w:pStyle w:val="ListNumber"/>
        <!--depth 1-->
        <w:numPr>
          <w:ilvl w:val="0"/>
          <w:numId w:val="893"/>
        </w:numPr>
      </w:pPr>
      <w:r>
        <w:t/>
      </w:r>
      <w:r>
        <w:t>(d)</w:t>
      </w:r>
      <w:r>
        <w:t>The contracting officer may obtain information to evaluate an offeror's past performance on subcontracting plan goals and monetary targets from the following sources:</w:t>
      </w:r>
    </w:p>
    <w:p xmlns:tce="http://www.TCE.com">
      <w:pPr>
        <w:pStyle w:val="ListNumber2"/>
        <!--depth 2-->
        <w:numPr>
          <w:ilvl w:val="1"/>
          <w:numId w:val="895"/>
        </w:numPr>
      </w:pPr>
      <w:bookmarkStart w:id="4152" w:name="_Tocd19e65820"/>
      <w:bookmarkStart w:id="4151" w:name="_Refd19e65820"/>
      <w:r>
        <w:t/>
      </w:r>
      <w:r>
        <w:t>(1)</w:t>
      </w:r>
      <w:r>
        <w:t xml:space="preserve">  The Small Business Administration;</w:t>
      </w:r>
    </w:p>
    <w:p xmlns:tce="http://www.TCE.com">
      <w:pPr>
        <w:pStyle w:val="ListNumber2"/>
        <!--depth 2-->
        <w:numPr>
          <w:ilvl w:val="1"/>
          <w:numId w:val="895"/>
        </w:numPr>
      </w:pPr>
      <w:r>
        <w:t/>
      </w:r>
      <w:r>
        <w:t>(2)</w:t>
      </w:r>
      <w:r>
        <w:t xml:space="preserve">  Information on prior contracts from contracting officers and administrative contracting officers;</w:t>
      </w:r>
    </w:p>
    <w:p xmlns:tce="http://www.TCE.com">
      <w:pPr>
        <w:pStyle w:val="ListNumber2"/>
        <!--depth 2-->
        <w:numPr>
          <w:ilvl w:val="1"/>
          <w:numId w:val="895"/>
        </w:numPr>
      </w:pPr>
      <w:r>
        <w:t/>
      </w:r>
      <w:r>
        <w:t>(3)</w:t>
      </w:r>
      <w:r>
        <w:t xml:space="preserve">  Offeror’s references; and</w:t>
      </w:r>
    </w:p>
    <w:p xmlns:tce="http://www.TCE.com">
      <w:pPr>
        <w:pStyle w:val="ListNumber2"/>
        <!--depth 2-->
        <w:numPr>
          <w:ilvl w:val="1"/>
          <w:numId w:val="895"/>
        </w:numPr>
      </w:pPr>
      <w:r>
        <w:t/>
      </w:r>
      <w:r>
        <w:t>(4)</w:t>
      </w:r>
      <w:r>
        <w:t xml:space="preserve"> Past performance information collected under FAR 42.15 and available through PPIRS.</w:t>
      </w:r>
      <w:bookmarkEnd w:id="4151"/>
      <w:bookmarkEnd w:id="4152"/>
    </w:p>
    <w:p xmlns:tce="http://www.TCE.com">
      <w:pPr>
        <w:pStyle w:val="ListNumber"/>
        <!--depth 1-->
        <w:numPr>
          <w:ilvl w:val="0"/>
          <w:numId w:val="893"/>
        </w:numPr>
      </w:pPr>
      <w:r>
        <w:t/>
      </w:r>
      <w:r>
        <w:t>(e)</w:t>
      </w:r>
      <w:r>
        <w:t xml:space="preserve">  Document the evaluation of award factors other than price listed in the solicitation. The file must include the basis for evaluation, an analysis of each offer, and a summary of findings.</w:t>
      </w:r>
    </w:p>
    <w:p xmlns:tce="http://www.TCE.com">
      <w:pPr>
        <w:pStyle w:val="ListNumber"/>
        <!--depth 1-->
        <w:numPr>
          <w:ilvl w:val="0"/>
          <w:numId w:val="893"/>
        </w:numPr>
      </w:pPr>
      <w:r>
        <w:t/>
      </w:r>
      <w:r>
        <w:t>(f)</w:t>
      </w:r>
      <w:r>
        <w:t xml:space="preserve">  Also see the requirements in </w:t>
      </w:r>
      <w:r>
        <w:rPr>
          <w:color w:val="0000FF"/>
        </w:rPr>
        <w:fldChar w:fldCharType="begin"/>
      </w:r>
      <w:r>
        <w:rPr>
          <w:color w:val="0000FF"/>
        </w:rPr>
        <w:instrText xml:space="preserve"> REF _Numd19e64471 \h </w:instrText>
      </w:r>
      <w:r>
        <w:fldChar w:fldCharType="separate"/>
      </w:r>
      <w:rPr>
        <w:color w:val="0000FF"/>
      </w:rPr>
      <w:r>
        <w:rPr>
          <w:u w:val="single"/>
        </w:rPr>
        <w:t>570.108</w:t>
      </w:r>
      <w:r>
        <w:rPr>
          <w:color w:val="0000FF"/>
        </w:rPr>
        <w:fldChar w:fldCharType="end"/>
      </w:r>
      <w:r>
        <w:t xml:space="preserve">, </w:t>
      </w:r>
      <w:r>
        <w:rPr>
          <w:color w:val="0000FF"/>
        </w:rPr>
        <w:fldChar w:fldCharType="begin"/>
      </w:r>
      <w:r>
        <w:rPr>
          <w:color w:val="0000FF"/>
        </w:rPr>
        <w:instrText xml:space="preserve"> REF _Numd19e64517 \h </w:instrText>
      </w:r>
      <w:r>
        <w:fldChar w:fldCharType="separate"/>
      </w:r>
      <w:rPr>
        <w:color w:val="0000FF"/>
      </w:rPr>
      <w:r>
        <w:rPr>
          <w:u w:val="single"/>
        </w:rPr>
        <w:t>570.109</w:t>
      </w:r>
      <w:r>
        <w:rPr>
          <w:color w:val="0000FF"/>
        </w:rPr>
        <w:fldChar w:fldCharType="end"/>
      </w:r>
      <w:r>
        <w:t xml:space="preserve"> and </w:t>
      </w:r>
      <w:r>
        <w:rPr>
          <w:color w:val="0000FF"/>
        </w:rPr>
        <w:fldChar w:fldCharType="begin"/>
      </w:r>
      <w:r>
        <w:rPr>
          <w:color w:val="0000FF"/>
        </w:rPr>
        <w:instrText xml:space="preserve"> REF _Numd19e64582 \h </w:instrText>
      </w:r>
      <w:r>
        <w:fldChar w:fldCharType="separate"/>
      </w:r>
      <w:rPr>
        <w:color w:val="0000FF"/>
      </w:rPr>
      <w:r>
        <w:rPr>
          <w:u w:val="single"/>
        </w:rPr>
        <w:t>570.111</w:t>
      </w:r>
      <w:r>
        <w:rPr>
          <w:color w:val="0000FF"/>
        </w:rPr>
        <w:fldChar w:fldCharType="end"/>
      </w:r>
      <w:r>
        <w:t>.</w:t>
      </w:r>
      <w:bookmarkEnd w:id="4145"/>
      <w:bookmarkEnd w:id="4146"/>
    </w:p>
    <!--Topic unique_771-->
    <w:p xmlns:tce="http://www.TCE.com">
      <w:pPr>
        <w:pStyle w:val="Heading5"/>
      </w:pPr>
      <w:bookmarkStart w:id="4153" w:name="_Numd19e65885"/>
      <w:bookmarkStart w:id="4154" w:name="_Refd19e65885"/>
      <w:bookmarkStart w:id="4155" w:name="_Tocd19e65885"/>
      <w:r>
        <w:t/>
      </w:r>
      <w:r>
        <w:t>570.307</w:t>
      </w:r>
      <w:r>
        <w:t xml:space="preserve"> Negotiations.</w:t>
      </w:r>
      <w:bookmarkEnd w:id="4154"/>
      <w:bookmarkEnd w:id="4155"/>
      <w:bookmarkEnd w:id="4153"/>
    </w:p>
    <w:p xmlns:tce="http://www.TCE.com">
      <w:pPr>
        <w:pStyle w:val="ListNumber"/>
        <!--depth 1-->
        <w:numPr>
          <w:ilvl w:val="0"/>
          <w:numId w:val="896"/>
        </w:numPr>
      </w:pPr>
      <w:bookmarkStart w:id="4157" w:name="_Tocd19e65894"/>
      <w:bookmarkStart w:id="4156" w:name="_Refd19e65894"/>
      <w:r>
        <w:t/>
      </w:r>
      <w:r>
        <w:t>(a)</w:t>
      </w:r>
      <w:r>
        <w:t xml:space="preserve"> Follow the procedures in FAR 15.306 and 15.307 for exchanges (including clarifications, communications, negotiations, discussions, and revisions).</w:t>
      </w:r>
    </w:p>
    <w:p xmlns:tce="http://www.TCE.com">
      <w:pPr>
        <w:pStyle w:val="ListNumber"/>
        <!--depth 1-->
        <w:numPr>
          <w:ilvl w:val="0"/>
          <w:numId w:val="896"/>
        </w:numPr>
      </w:pPr>
      <w:r>
        <w:t/>
      </w:r>
      <w:r>
        <w:t>(b)</w:t>
      </w:r>
      <w:r>
        <w:t xml:space="preserve">  Place a written record of all exchanges in the lease file.</w:t>
      </w:r>
    </w:p>
    <w:p xmlns:tce="http://www.TCE.com">
      <w:pPr>
        <w:pStyle w:val="ListNumber"/>
        <!--depth 1-->
        <w:numPr>
          <w:ilvl w:val="0"/>
          <w:numId w:val="896"/>
        </w:numPr>
      </w:pPr>
      <w:r>
        <w:t/>
      </w:r>
      <w:r>
        <w:t>(c)</w:t>
      </w:r>
      <w:r>
        <w:t xml:space="preserve"> Provide prompt written notice to any offeror excluded from the competitive range or otherwise eliminated from the competition in accordance with FAR 15.503(a).</w:t>
      </w:r>
      <w:bookmarkEnd w:id="4156"/>
      <w:bookmarkEnd w:id="4157"/>
    </w:p>
    <!--Topic unique_772-->
    <w:p xmlns:tce="http://www.TCE.com">
      <w:pPr>
        <w:pStyle w:val="Heading5"/>
      </w:pPr>
      <w:bookmarkStart w:id="4158" w:name="_Numd19e65925"/>
      <w:bookmarkStart w:id="4159" w:name="_Refd19e65925"/>
      <w:bookmarkStart w:id="4160" w:name="_Tocd19e65925"/>
      <w:r>
        <w:t/>
      </w:r>
      <w:r>
        <w:t>570.308</w:t>
      </w:r>
      <w:r>
        <w:t xml:space="preserve"> Award.</w:t>
      </w:r>
      <w:bookmarkEnd w:id="4159"/>
      <w:bookmarkEnd w:id="4160"/>
      <w:bookmarkEnd w:id="4158"/>
    </w:p>
    <w:p xmlns:tce="http://www.TCE.com">
      <w:pPr>
        <w:pStyle w:val="ListNumber"/>
        <!--depth 1-->
        <w:numPr>
          <w:ilvl w:val="0"/>
          <w:numId w:val="897"/>
        </w:numPr>
      </w:pPr>
      <w:bookmarkStart w:id="4162" w:name="_Tocd19e65934"/>
      <w:bookmarkStart w:id="4161" w:name="_Refd19e65934"/>
      <w:r>
        <w:t/>
      </w:r>
      <w:r>
        <w:t>(a)</w:t>
      </w:r>
      <w:r>
        <w:t xml:space="preserve">  Make award to the responsible offeror whose proposal represents the best value after evaluation in accordance with the factors and subfactors in the SFO.</w:t>
      </w:r>
    </w:p>
    <w:p xmlns:tce="http://www.TCE.com">
      <w:pPr>
        <w:pStyle w:val="ListNumber"/>
        <!--depth 1-->
        <w:numPr>
          <w:ilvl w:val="0"/>
          <w:numId w:val="897"/>
        </w:numPr>
      </w:pPr>
      <w:r>
        <w:t/>
      </w:r>
      <w:r>
        <w:t>(b)</w:t>
      </w:r>
      <w:r>
        <w:t xml:space="preserve">  Make award in writing and in the timeframe specified in the SFO.</w:t>
      </w:r>
    </w:p>
    <w:p xmlns:tce="http://www.TCE.com">
      <w:pPr>
        <w:pStyle w:val="ListNumber2"/>
        <!--depth 2-->
        <w:numPr>
          <w:ilvl w:val="1"/>
          <w:numId w:val="898"/>
        </w:numPr>
      </w:pPr>
      <w:bookmarkStart w:id="4164" w:name="_Tocd19e65949"/>
      <w:bookmarkStart w:id="4163" w:name="_Refd19e65949"/>
      <w:r>
        <w:t/>
      </w:r>
      <w:r>
        <w:t>(1)</w:t>
      </w:r>
      <w:r>
        <w:t xml:space="preserve">  If the contracting officer cannot make an award in that time, request in writing from each offeror an extension of the acceptance period through a specific date.</w:t>
      </w:r>
    </w:p>
    <w:p xmlns:tce="http://www.TCE.com">
      <w:pPr>
        <w:pStyle w:val="ListNumber2"/>
        <!--depth 2-->
        <w:numPr>
          <w:ilvl w:val="1"/>
          <w:numId w:val="898"/>
        </w:numPr>
      </w:pPr>
      <w:r>
        <w:t/>
      </w:r>
      <w:r>
        <w:t>(2)</w:t>
      </w:r>
      <w:r>
        <w:t xml:space="preserve">  If time is critical, the contracting officer may request the extensions orally. The contracting officer must make a record of the request and confirm it promptly in writing.</w:t>
      </w:r>
      <w:bookmarkEnd w:id="4163"/>
      <w:bookmarkEnd w:id="4164"/>
    </w:p>
    <w:p xmlns:tce="http://www.TCE.com">
      <w:pPr>
        <w:pStyle w:val="ListNumber"/>
        <!--depth 1-->
        <w:numPr>
          <w:ilvl w:val="0"/>
          <w:numId w:val="897"/>
        </w:numPr>
      </w:pPr>
      <w:r>
        <w:t/>
      </w:r>
      <w:r>
        <w:t>(c)</w:t>
      </w:r>
      <w:r>
        <w:t xml:space="preserve"> Notify unsuccessful offerors in writing or electronically in accordance with FAR 15.501 and 15.503(b).</w:t>
      </w:r>
    </w:p>
    <w:p xmlns:tce="http://www.TCE.com">
      <w:pPr>
        <w:pStyle w:val="ListNumber"/>
        <!--depth 1-->
        <w:numPr>
          <w:ilvl w:val="0"/>
          <w:numId w:val="897"/>
        </w:numPr>
      </w:pPr>
      <w:r>
        <w:t/>
      </w:r>
      <w:r>
        <w:t>(d)</w:t>
      </w:r>
      <w:r>
        <w:t xml:space="preserve">  The source selection authority may reject all proposals received in response to an SFO, if doing so is in the best interest of the Government.</w:t>
      </w:r>
      <w:bookmarkEnd w:id="4161"/>
      <w:bookmarkEnd w:id="4162"/>
    </w:p>
    <!--Topic unique_773-->
    <w:p xmlns:tce="http://www.TCE.com">
      <w:pPr>
        <w:pStyle w:val="Heading5"/>
      </w:pPr>
      <w:bookmarkStart w:id="4165" w:name="_Numd19e65987"/>
      <w:bookmarkStart w:id="4166" w:name="_Refd19e65987"/>
      <w:bookmarkStart w:id="4167" w:name="_Tocd19e65987"/>
      <w:r>
        <w:t/>
      </w:r>
      <w:r>
        <w:t>570.309</w:t>
      </w:r>
      <w:r>
        <w:t xml:space="preserve"> Debriefings.</w:t>
      </w:r>
      <w:bookmarkEnd w:id="4166"/>
      <w:bookmarkEnd w:id="4167"/>
      <w:bookmarkEnd w:id="4165"/>
    </w:p>
    <w:p xmlns:tce="http://www.TCE.com">
      <w:pPr>
        <w:pStyle w:val="BodyText"/>
      </w:pPr>
      <w:r>
        <w:t>The procedures of FAR 15.505 and 15.506 apply to leasing actions.</w:t>
      </w:r>
    </w:p>
    <!--Topic unique_774-->
    <w:p xmlns:tce="http://www.TCE.com">
      <w:pPr>
        <w:pStyle w:val="Heading4"/>
      </w:pPr>
      <w:bookmarkStart w:id="4168" w:name="_Numd19e66007"/>
      <w:bookmarkStart w:id="4169" w:name="_Refd19e66007"/>
      <w:bookmarkStart w:id="4170" w:name="_Tocd19e66007"/>
      <w:r>
        <w:t/>
      </w:r>
      <w:r>
        <w:t>Subpart 570.4</w:t>
      </w:r>
      <w:r>
        <w:t xml:space="preserve"> - Special Aspects of Contracting for Continued Space Requirements</w:t>
      </w:r>
      <w:bookmarkEnd w:id="4169"/>
      <w:bookmarkEnd w:id="4170"/>
      <w:bookmarkEnd w:id="4168"/>
    </w:p>
    <!--Topic unique_775-->
    <w:p xmlns:tce="http://www.TCE.com">
      <w:pPr>
        <w:pStyle w:val="Heading5"/>
      </w:pPr>
      <w:bookmarkStart w:id="4171" w:name="_Numd19e66020"/>
      <w:bookmarkStart w:id="4172" w:name="_Refd19e66020"/>
      <w:bookmarkStart w:id="4173" w:name="_Tocd19e66020"/>
      <w:r>
        <w:t/>
      </w:r>
      <w:r>
        <w:t>570.401</w:t>
      </w:r>
      <w:r>
        <w:t xml:space="preserve"> Renewal options.</w:t>
      </w:r>
      <w:bookmarkEnd w:id="4172"/>
      <w:bookmarkEnd w:id="4173"/>
      <w:bookmarkEnd w:id="4171"/>
    </w:p>
    <w:p xmlns:tce="http://www.TCE.com">
      <w:pPr>
        <w:pStyle w:val="ListNumber"/>
        <!--depth 1-->
        <w:numPr>
          <w:ilvl w:val="0"/>
          <w:numId w:val="899"/>
        </w:numPr>
      </w:pPr>
      <w:bookmarkStart w:id="4177" w:name="_Tocd19e66031"/>
      <w:bookmarkStart w:id="4176" w:name="_Refd19e66031"/>
      <w:bookmarkStart w:id="4175" w:name="_Tocd19e66029"/>
      <w:bookmarkStart w:id="4174" w:name="_Refd19e66029"/>
      <w:r>
        <w:t/>
      </w:r>
      <w:r>
        <w:t>(a)</w:t>
      </w:r>
      <w:r>
        <w:t xml:space="preserve"> </w:t>
      </w:r>
      <w:r>
        <w:rPr>
          <w:i/>
        </w:rPr>
        <w:t>Exercise of options</w:t>
      </w:r>
      <w:r>
        <w:t>. Before exercising an option to renew, follow the procedures in 517.207. The contract must first provide the right to renew the lease. If a renewal option was not evaluated as part of the lease at award, then the addition of a renewal option during the lease term must satisfy the requirements of GSAM 506 regarding full and open competition.</w:t>
      </w:r>
      <w:bookmarkEnd w:id="4176"/>
      <w:bookmarkEnd w:id="4177"/>
    </w:p>
    <w:p xmlns:tce="http://www.TCE.com">
      <w:pPr>
        <w:pStyle w:val="ListNumber"/>
        <!--depth 1-->
        <w:numPr>
          <w:ilvl w:val="0"/>
          <w:numId w:val="899"/>
        </w:numPr>
      </w:pPr>
      <w:bookmarkStart w:id="4179" w:name="_Tocd19e66041"/>
      <w:bookmarkStart w:id="4178" w:name="_Refd19e66041"/>
      <w:r>
        <w:t/>
      </w:r>
      <w:r>
        <w:t>(b)</w:t>
      </w:r>
      <w:r>
        <w:t xml:space="preserve"> </w:t>
      </w:r>
      <w:r>
        <w:rPr>
          <w:i/>
        </w:rPr>
        <w:t>Market information review</w:t>
      </w:r>
      <w:r>
        <w:t>. Before exercising an option to renew a lease, review current market information to determine that the rental rate in the option is fair and reasonable.</w:t>
      </w:r>
      <w:bookmarkEnd w:id="4178"/>
      <w:bookmarkEnd w:id="4179"/>
      <w:bookmarkEnd w:id="4174"/>
      <w:bookmarkEnd w:id="4175"/>
    </w:p>
    <!--Topic unique_776-->
    <w:p xmlns:tce="http://www.TCE.com">
      <w:pPr>
        <w:pStyle w:val="Heading5"/>
      </w:pPr>
      <w:bookmarkStart w:id="4180" w:name="_Numd19e66059"/>
      <w:bookmarkStart w:id="4181" w:name="_Refd19e66059"/>
      <w:bookmarkStart w:id="4182" w:name="_Tocd19e66059"/>
      <w:r>
        <w:t/>
      </w:r>
      <w:r>
        <w:t>570.402</w:t>
      </w:r>
      <w:r>
        <w:t xml:space="preserve"> Succeeding leases.</w:t>
      </w:r>
      <w:bookmarkEnd w:id="4181"/>
      <w:bookmarkEnd w:id="4182"/>
      <w:bookmarkEnd w:id="4180"/>
    </w:p>
    <!--Topic unique_777-->
    <w:p xmlns:tce="http://www.TCE.com">
      <w:pPr>
        <w:pStyle w:val="Heading6"/>
      </w:pPr>
      <w:bookmarkStart w:id="4183" w:name="_Numd19e66072"/>
      <w:bookmarkStart w:id="4184" w:name="_Refd19e66072"/>
      <w:bookmarkStart w:id="4185" w:name="_Tocd19e66072"/>
      <w:r>
        <w:t/>
      </w:r>
      <w:r>
        <w:t>570.402-1</w:t>
      </w:r>
      <w:r>
        <w:t xml:space="preserve"> General.</w:t>
      </w:r>
      <w:bookmarkEnd w:id="4184"/>
      <w:bookmarkEnd w:id="4185"/>
      <w:bookmarkEnd w:id="4183"/>
    </w:p>
    <w:p xmlns:tce="http://www.TCE.com">
      <w:pPr>
        <w:pStyle w:val="ListNumber"/>
        <!--depth 1-->
        <w:numPr>
          <w:ilvl w:val="0"/>
          <w:numId w:val="900"/>
        </w:numPr>
      </w:pPr>
      <w:bookmarkStart w:id="4187" w:name="_Tocd19e66081"/>
      <w:bookmarkStart w:id="4186" w:name="_Refd19e66081"/>
      <w:r>
        <w:t/>
      </w:r>
      <w:r>
        <w:t>(a)</w:t>
      </w:r>
      <w:r>
        <w:t xml:space="preserve">  If a succeeding lease for the continued occupancy of space in a building does not exceed the simplified lease acquisition threshold, the contracting officer may use the simplified procedures in </w:t>
      </w:r>
      <w:r>
        <w:rPr>
          <w:color w:val="0000FF"/>
        </w:rPr>
        <w:fldChar w:fldCharType="begin"/>
      </w:r>
      <w:r>
        <w:rPr>
          <w:color w:val="0000FF"/>
        </w:rPr>
        <w:instrText xml:space="preserve"> REF _Numd19e64869 \h </w:instrText>
      </w:r>
      <w:r>
        <w:fldChar w:fldCharType="separate"/>
      </w:r>
      <w:rPr>
        <w:color w:val="0000FF"/>
      </w:rPr>
      <w:r>
        <w:rPr>
          <w:u w:val="single"/>
        </w:rPr>
        <w:t>570.2</w:t>
      </w:r>
      <w:r>
        <w:rPr>
          <w:color w:val="0000FF"/>
        </w:rPr>
        <w:fldChar w:fldCharType="end"/>
      </w:r>
      <w:r>
        <w:t>. Explain the absence of competition in the contract file.</w:t>
      </w:r>
    </w:p>
    <w:p xmlns:tce="http://www.TCE.com">
      <w:pPr>
        <w:pStyle w:val="ListNumber"/>
        <!--depth 1-->
        <w:numPr>
          <w:ilvl w:val="0"/>
          <w:numId w:val="900"/>
        </w:numPr>
      </w:pPr>
      <w:r>
        <w:t/>
      </w:r>
      <w:r>
        <w:t>(b)</w:t>
      </w:r>
      <w:r>
        <w:t xml:space="preserve">  If a succeeding lease will exceed the simplified lease acquisition threshold, the contracting officer may enter into the lease under either of the following conditions:</w:t>
      </w:r>
    </w:p>
    <w:p xmlns:tce="http://www.TCE.com">
      <w:pPr>
        <w:pStyle w:val="ListNumber2"/>
        <!--depth 2-->
        <w:numPr>
          <w:ilvl w:val="1"/>
          <w:numId w:val="901"/>
        </w:numPr>
      </w:pPr>
      <w:bookmarkStart w:id="4189" w:name="_Tocd19e66100"/>
      <w:bookmarkStart w:id="4188" w:name="_Refd19e66100"/>
      <w:r>
        <w:t/>
      </w:r>
      <w:r>
        <w:t>(1)</w:t>
      </w:r>
      <w:r>
        <w:t xml:space="preserve">  The contracting officer does not identify any potential acceptable locations.</w:t>
      </w:r>
    </w:p>
    <w:p xmlns:tce="http://www.TCE.com">
      <w:pPr>
        <w:pStyle w:val="ListNumber2"/>
        <!--depth 2-->
        <w:numPr>
          <w:ilvl w:val="1"/>
          <w:numId w:val="901"/>
        </w:numPr>
      </w:pPr>
      <w:r>
        <w:t/>
      </w:r>
      <w:r>
        <w:t>(2)</w:t>
      </w:r>
      <w:r>
        <w:t xml:space="preserve">  The contracting officer identifies potential acceptable locations, but a cost-benefit analysis indicates that award to an offeror other than the present lessor will result in substantial relocation costs or duplication of costs to the Government, and the Government cannot expect to recover such costs through competition.</w:t>
      </w:r>
      <w:bookmarkEnd w:id="4188"/>
      <w:bookmarkEnd w:id="4189"/>
      <w:bookmarkEnd w:id="4186"/>
      <w:bookmarkEnd w:id="4187"/>
    </w:p>
    <!--Topic unique_778-->
    <w:p xmlns:tce="http://www.TCE.com">
      <w:pPr>
        <w:pStyle w:val="Heading6"/>
      </w:pPr>
      <w:bookmarkStart w:id="4190" w:name="_Numd19e66125"/>
      <w:bookmarkStart w:id="4191" w:name="_Refd19e66125"/>
      <w:bookmarkStart w:id="4192" w:name="_Tocd19e66125"/>
      <w:r>
        <w:t/>
      </w:r>
      <w:r>
        <w:t>570.402-2</w:t>
      </w:r>
      <w:r>
        <w:t xml:space="preserve"> Publicizing/Advertising.</w:t>
      </w:r>
      <w:bookmarkEnd w:id="4191"/>
      <w:bookmarkEnd w:id="4192"/>
      <w:bookmarkEnd w:id="4190"/>
    </w:p>
    <w:p xmlns:tce="http://www.TCE.com">
      <w:pPr>
        <w:pStyle w:val="BodyText"/>
      </w:pPr>
      <w:r>
        <w:t xml:space="preserve">The contracting officer must publish a notice if required by </w:t>
      </w:r>
      <w:r>
        <w:rPr>
          <w:color w:val="0000FF"/>
        </w:rPr>
        <w:fldChar w:fldCharType="begin"/>
      </w:r>
      <w:r>
        <w:rPr>
          <w:color w:val="0000FF"/>
        </w:rPr>
        <w:instrText xml:space="preserve"> REF _Numd19e64256 \h </w:instrText>
      </w:r>
      <w:r>
        <w:fldChar w:fldCharType="separate"/>
      </w:r>
      <w:rPr>
        <w:color w:val="0000FF"/>
      </w:rPr>
      <w:r>
        <w:rPr>
          <w:u w:val="single"/>
        </w:rPr>
        <w:t>570.106</w:t>
      </w:r>
      <w:r>
        <w:rPr>
          <w:color w:val="0000FF"/>
        </w:rPr>
        <w:fldChar w:fldCharType="end"/>
      </w:r>
      <w:r>
        <w:t>. The notice should:</w:t>
      </w:r>
    </w:p>
    <w:p xmlns:tce="http://www.TCE.com">
      <w:pPr>
        <w:pStyle w:val="ListNumber"/>
        <!--depth 1-->
        <w:numPr>
          <w:ilvl w:val="0"/>
          <w:numId w:val="902"/>
        </w:numPr>
      </w:pPr>
      <w:bookmarkStart w:id="4194" w:name="_Tocd19e66140"/>
      <w:bookmarkStart w:id="4193" w:name="_Refd19e66140"/>
      <w:r>
        <w:t/>
      </w:r>
      <w:r>
        <w:t>(a)</w:t>
      </w:r>
      <w:r>
        <w:t xml:space="preserve">  Indicate that the Government's lease is expiring.</w:t>
      </w:r>
    </w:p>
    <w:p xmlns:tce="http://www.TCE.com">
      <w:pPr>
        <w:pStyle w:val="ListNumber"/>
        <!--depth 1-->
        <w:numPr>
          <w:ilvl w:val="0"/>
          <w:numId w:val="902"/>
        </w:numPr>
      </w:pPr>
      <w:r>
        <w:t/>
      </w:r>
      <w:r>
        <w:t>(b)</w:t>
      </w:r>
      <w:r>
        <w:t xml:space="preserve">  Describe the requirements in terms of type and quantity of space.</w:t>
      </w:r>
    </w:p>
    <w:p xmlns:tce="http://www.TCE.com">
      <w:pPr>
        <w:pStyle w:val="ListNumber"/>
        <!--depth 1-->
        <w:numPr>
          <w:ilvl w:val="0"/>
          <w:numId w:val="902"/>
        </w:numPr>
      </w:pPr>
      <w:r>
        <w:t/>
      </w:r>
      <w:r>
        <w:t>(c)</w:t>
      </w:r>
      <w:r>
        <w:t xml:space="preserve">  Indicate that the Government is interested in considering alternative space if economically advantageous, and that otherwise the Government intends to pursue a sole source acquisition.</w:t>
      </w:r>
    </w:p>
    <w:p xmlns:tce="http://www.TCE.com">
      <w:pPr>
        <w:pStyle w:val="ListNumber"/>
        <!--depth 1-->
        <w:numPr>
          <w:ilvl w:val="0"/>
          <w:numId w:val="902"/>
        </w:numPr>
      </w:pPr>
      <w:r>
        <w:t/>
      </w:r>
      <w:r>
        <w:t>(d)</w:t>
      </w:r>
      <w:r>
        <w:t xml:space="preserve">  Advise prospective offerors that the Government will consider the cost of moving, alterations, etc., when deciding whether it should relocate.</w:t>
      </w:r>
    </w:p>
    <w:p xmlns:tce="http://www.TCE.com">
      <w:pPr>
        <w:pStyle w:val="ListNumber"/>
        <!--depth 1-->
        <w:numPr>
          <w:ilvl w:val="0"/>
          <w:numId w:val="902"/>
        </w:numPr>
      </w:pPr>
      <w:r>
        <w:t/>
      </w:r>
      <w:r>
        <w:t>(e)</w:t>
      </w:r>
      <w:r>
        <w:t xml:space="preserve">  Provide a contact person for those interested in providing space to the Government.</w:t>
      </w:r>
      <w:bookmarkEnd w:id="4193"/>
      <w:bookmarkEnd w:id="4194"/>
    </w:p>
    <!--Topic unique_779-->
    <w:p xmlns:tce="http://www.TCE.com">
      <w:pPr>
        <w:pStyle w:val="Heading6"/>
      </w:pPr>
      <w:bookmarkStart w:id="4195" w:name="_Numd19e66184"/>
      <w:bookmarkStart w:id="4196" w:name="_Refd19e66184"/>
      <w:bookmarkStart w:id="4197" w:name="_Tocd19e66184"/>
      <w:r>
        <w:t/>
      </w:r>
      <w:r>
        <w:t>570.402-3</w:t>
      </w:r>
      <w:r>
        <w:t xml:space="preserve"> Market survey.</w:t>
      </w:r>
      <w:bookmarkEnd w:id="4196"/>
      <w:bookmarkEnd w:id="4197"/>
      <w:bookmarkEnd w:id="4195"/>
    </w:p>
    <w:p xmlns:tce="http://www.TCE.com">
      <w:pPr>
        <w:pStyle w:val="BodyText"/>
      </w:pPr>
      <w:r>
        <w:t xml:space="preserve">Conduct a market survey following </w:t>
      </w:r>
      <w:r>
        <w:rPr>
          <w:color w:val="0000FF"/>
        </w:rPr>
        <w:fldChar w:fldCharType="begin"/>
      </w:r>
      <w:r>
        <w:rPr>
          <w:color w:val="0000FF"/>
        </w:rPr>
        <w:instrText xml:space="preserve"> REF _Numd19e65172 \h </w:instrText>
      </w:r>
      <w:r>
        <w:fldChar w:fldCharType="separate"/>
      </w:r>
      <w:rPr>
        <w:color w:val="0000FF"/>
      </w:rPr>
      <w:r>
        <w:rPr>
          <w:u w:val="single"/>
        </w:rPr>
        <w:t>570.301</w:t>
      </w:r>
      <w:r>
        <w:rPr>
          <w:color w:val="0000FF"/>
        </w:rPr>
        <w:fldChar w:fldCharType="end"/>
      </w:r>
      <w:r>
        <w:t>.</w:t>
      </w:r>
    </w:p>
    <!--Topic unique_780-->
    <w:p xmlns:tce="http://www.TCE.com">
      <w:pPr>
        <w:pStyle w:val="Heading6"/>
      </w:pPr>
      <w:bookmarkStart w:id="4198" w:name="_Numd19e66207"/>
      <w:bookmarkStart w:id="4199" w:name="_Refd19e66207"/>
      <w:bookmarkStart w:id="4200" w:name="_Tocd19e66207"/>
      <w:r>
        <w:t/>
      </w:r>
      <w:r>
        <w:t>570.402-4</w:t>
      </w:r>
      <w:r>
        <w:t xml:space="preserve"> No potential acceptable locations.</w:t>
      </w:r>
      <w:bookmarkEnd w:id="4199"/>
      <w:bookmarkEnd w:id="4200"/>
      <w:bookmarkEnd w:id="4198"/>
    </w:p>
    <w:p xmlns:tce="http://www.TCE.com">
      <w:pPr>
        <w:pStyle w:val="BodyText"/>
      </w:pPr>
      <w:r>
        <w:t>If the contracting officer does not identify any potential acceptable locations through the advertisement or the market survey, prepare a written justification to negotiate directly with the present lessor. Fully document the efforts to locate alternative sources. Prepare the justification and obtain approval following FAR 6.3 and 506.3.</w:t>
      </w:r>
    </w:p>
    <!--Topic unique_781-->
    <w:p xmlns:tce="http://www.TCE.com">
      <w:pPr>
        <w:pStyle w:val="Heading6"/>
      </w:pPr>
      <w:bookmarkStart w:id="4201" w:name="_Numd19e66225"/>
      <w:bookmarkStart w:id="4202" w:name="_Refd19e66225"/>
      <w:bookmarkStart w:id="4203" w:name="_Tocd19e66225"/>
      <w:r>
        <w:t/>
      </w:r>
      <w:r>
        <w:t>570.402-5</w:t>
      </w:r>
      <w:r>
        <w:t xml:space="preserve"> Potential acceptable locations.</w:t>
      </w:r>
      <w:bookmarkEnd w:id="4202"/>
      <w:bookmarkEnd w:id="4203"/>
      <w:bookmarkEnd w:id="4201"/>
    </w:p>
    <w:p xmlns:tce="http://www.TCE.com">
      <w:pPr>
        <w:pStyle w:val="BodyText"/>
      </w:pPr>
      <w:r>
        <w:t xml:space="preserve">If the contracting officer identifies potential acceptable locations through the advertisement or market survey, conduct a cost-benefit analysis following the procedures </w:t>
      </w:r>
      <w:r>
        <w:rPr>
          <w:color w:val="0000FF"/>
        </w:rPr>
        <w:fldChar w:fldCharType="begin"/>
      </w:r>
      <w:r>
        <w:rPr>
          <w:color w:val="0000FF"/>
        </w:rPr>
        <w:instrText xml:space="preserve"> REF _Numd19e66284 \h </w:instrText>
      </w:r>
      <w:r>
        <w:fldChar w:fldCharType="separate"/>
      </w:r>
      <w:rPr>
        <w:color w:val="0000FF"/>
      </w:rPr>
      <w:r>
        <w:rPr>
          <w:u w:val="single"/>
        </w:rPr>
        <w:t>570.402-6</w:t>
      </w:r>
      <w:r>
        <w:rPr>
          <w:color w:val="0000FF"/>
        </w:rPr>
        <w:fldChar w:fldCharType="end"/>
      </w:r>
      <w:r>
        <w:t>. Based on the results of the cost-benefit analysis, take appropriate action as follows:</w:t>
      </w:r>
    </w:p>
    <w:p xmlns:tce="http://www.TCE.com">
      <w:pPr>
        <w:pStyle w:val="ListNumber"/>
        <!--depth 1-->
        <w:numPr>
          <w:ilvl w:val="0"/>
          <w:numId w:val="903"/>
        </w:numPr>
      </w:pPr>
      <w:bookmarkStart w:id="4205" w:name="_Tocd19e66240"/>
      <w:bookmarkStart w:id="4204" w:name="_Refd19e66240"/>
      <w:r>
        <w:t/>
      </w:r>
      <w:r>
        <w:t>(a)</w:t>
      </w:r>
      <w:r>
        <w:t xml:space="preserve">  If the cost-benefit analysis indicates that the Government will recover relocation costs and duplication of costs through competition, develop an SFO and negotiate with all interested parties following </w:t>
      </w:r>
      <w:r>
        <w:rPr>
          <w:color w:val="0000FF"/>
        </w:rPr>
        <w:fldChar w:fldCharType="begin"/>
      </w:r>
      <w:r>
        <w:rPr>
          <w:color w:val="0000FF"/>
        </w:rPr>
        <w:instrText xml:space="preserve"> REF _Numd19e65159 \h </w:instrText>
      </w:r>
      <w:r>
        <w:fldChar w:fldCharType="separate"/>
      </w:r>
      <w:rPr>
        <w:color w:val="0000FF"/>
      </w:rPr>
      <w:r>
        <w:rPr>
          <w:u w:val="single"/>
        </w:rPr>
        <w:t>570.3</w:t>
      </w:r>
      <w:r>
        <w:rPr>
          <w:color w:val="0000FF"/>
        </w:rPr>
        <w:fldChar w:fldCharType="end"/>
      </w:r>
      <w:r>
        <w:t>.</w:t>
      </w:r>
    </w:p>
    <w:p xmlns:tce="http://www.TCE.com">
      <w:pPr>
        <w:pStyle w:val="ListNumber"/>
        <!--depth 1-->
        <w:numPr>
          <w:ilvl w:val="0"/>
          <w:numId w:val="903"/>
        </w:numPr>
      </w:pPr>
      <w:r>
        <w:t/>
      </w:r>
      <w:r>
        <w:t>(b)</w:t>
      </w:r>
      <w:r>
        <w:t xml:space="preserve"> If the cost-benefit analysis indicates that the Government cannot expect to recover relocation costs and duplication of costs through competition, prepare a justification for approval in accordance with FAR 6.3 and 506.3. Explain both:</w:t>
      </w:r>
    </w:p>
    <w:p xmlns:tce="http://www.TCE.com">
      <w:pPr>
        <w:pStyle w:val="ListNumber2"/>
        <!--depth 2-->
        <w:numPr>
          <w:ilvl w:val="1"/>
          <w:numId w:val="904"/>
        </w:numPr>
      </w:pPr>
      <w:bookmarkStart w:id="4207" w:name="_Tocd19e66259"/>
      <w:bookmarkStart w:id="4206" w:name="_Refd19e66259"/>
      <w:r>
        <w:t/>
      </w:r>
      <w:r>
        <w:t>(1)</w:t>
      </w:r>
      <w:r>
        <w:t xml:space="preserve">  How the contracting officer performed the cost-benefit analysis.</w:t>
      </w:r>
    </w:p>
    <w:p xmlns:tce="http://www.TCE.com">
      <w:pPr>
        <w:pStyle w:val="ListNumber2"/>
        <!--depth 2-->
        <w:numPr>
          <w:ilvl w:val="1"/>
          <w:numId w:val="904"/>
        </w:numPr>
      </w:pPr>
      <w:r>
        <w:t/>
      </w:r>
      <w:r>
        <w:t>(2)</w:t>
      </w:r>
      <w:r>
        <w:t xml:space="preserve">  That the cost-benefit analysis indicates that award to any other offeror will likely result in substantial costs to the Government that the Government cannot expect to recover through competition.</w:t>
      </w:r>
      <w:bookmarkEnd w:id="4206"/>
      <w:bookmarkEnd w:id="4207"/>
      <w:bookmarkEnd w:id="4204"/>
      <w:bookmarkEnd w:id="4205"/>
    </w:p>
    <!--Topic unique_782-->
    <w:p xmlns:tce="http://www.TCE.com">
      <w:pPr>
        <w:pStyle w:val="Heading6"/>
      </w:pPr>
      <w:bookmarkStart w:id="4208" w:name="_Numd19e66284"/>
      <w:bookmarkStart w:id="4209" w:name="_Refd19e66284"/>
      <w:bookmarkStart w:id="4210" w:name="_Tocd19e66284"/>
      <w:r>
        <w:t/>
      </w:r>
      <w:r>
        <w:t>570.402-6</w:t>
      </w:r>
      <w:r>
        <w:t xml:space="preserve"> Cost-benefit analysis.</w:t>
      </w:r>
      <w:bookmarkEnd w:id="4209"/>
      <w:bookmarkEnd w:id="4210"/>
      <w:bookmarkEnd w:id="4208"/>
    </w:p>
    <w:p xmlns:tce="http://www.TCE.com">
      <w:pPr>
        <w:pStyle w:val="ListNumber"/>
        <!--depth 1-->
        <w:numPr>
          <w:ilvl w:val="0"/>
          <w:numId w:val="905"/>
        </w:numPr>
      </w:pPr>
      <w:bookmarkStart w:id="4212" w:name="_Tocd19e66293"/>
      <w:bookmarkStart w:id="4211" w:name="_Refd19e66293"/>
      <w:r>
        <w:t/>
      </w:r>
      <w:r>
        <w:t>(a)</w:t>
      </w:r>
      <w:r>
        <w:t xml:space="preserve">  The cost-benefit analysis must consider all the following:</w:t>
      </w:r>
    </w:p>
    <w:p xmlns:tce="http://www.TCE.com">
      <w:pPr>
        <w:pStyle w:val="ListNumber2"/>
        <!--depth 2-->
        <w:numPr>
          <w:ilvl w:val="1"/>
          <w:numId w:val="906"/>
        </w:numPr>
      </w:pPr>
      <w:bookmarkStart w:id="4214" w:name="_Tocd19e66301"/>
      <w:bookmarkStart w:id="4213" w:name="_Refd19e66301"/>
      <w:r>
        <w:t/>
      </w:r>
      <w:r>
        <w:t>(1)</w:t>
      </w:r>
      <w:r>
        <w:t xml:space="preserve">  The prices of other potentially available properties.</w:t>
      </w:r>
    </w:p>
    <w:p xmlns:tce="http://www.TCE.com">
      <w:pPr>
        <w:pStyle w:val="ListNumber2"/>
        <!--depth 2-->
        <w:numPr>
          <w:ilvl w:val="1"/>
          <w:numId w:val="906"/>
        </w:numPr>
      </w:pPr>
      <w:r>
        <w:t/>
      </w:r>
      <w:r>
        <w:t>(2)</w:t>
      </w:r>
      <w:r>
        <w:t xml:space="preserve">  Relocation costs, including estimated costs for moving, telecommunications, and alterations, amortized over the firm term of the lease.</w:t>
      </w:r>
    </w:p>
    <w:p xmlns:tce="http://www.TCE.com">
      <w:pPr>
        <w:pStyle w:val="ListNumber2"/>
        <!--depth 2-->
        <w:numPr>
          <w:ilvl w:val="1"/>
          <w:numId w:val="906"/>
        </w:numPr>
      </w:pPr>
      <w:r>
        <w:t/>
      </w:r>
      <w:r>
        <w:t>(3)</w:t>
      </w:r>
      <w:r>
        <w:t xml:space="preserve">  Duplication of costs to the Government.</w:t>
      </w:r>
    </w:p>
    <w:p xmlns:tce="http://www.TCE.com">
      <w:pPr>
        <w:pStyle w:val="ListNumber2"/>
        <!--depth 2-->
        <w:numPr>
          <w:ilvl w:val="1"/>
          <w:numId w:val="906"/>
        </w:numPr>
      </w:pPr>
      <w:r>
        <w:t/>
      </w:r>
      <w:r>
        <w:t>(4)</w:t>
      </w:r>
      <w:r>
        <w:t xml:space="preserve">  Other appropriate considerations.</w:t>
      </w:r>
      <w:bookmarkEnd w:id="4213"/>
      <w:bookmarkEnd w:id="4214"/>
    </w:p>
    <w:p xmlns:tce="http://www.TCE.com">
      <w:pPr>
        <w:pStyle w:val="ListNumber"/>
        <!--depth 1-->
        <w:numPr>
          <w:ilvl w:val="0"/>
          <w:numId w:val="905"/>
        </w:numPr>
      </w:pPr>
      <w:r>
        <w:t/>
      </w:r>
      <w:r>
        <w:t>(b)</w:t>
      </w:r>
      <w:r>
        <w:t xml:space="preserve">  Establish the prices for other potentially available properties by requesting each prospective offeror to provide an informational quotation for standard space for comparison purposes.</w:t>
      </w:r>
    </w:p>
    <w:p xmlns:tce="http://www.TCE.com">
      <w:pPr>
        <w:pStyle w:val="ListNumber2"/>
        <!--depth 2-->
        <w:numPr>
          <w:ilvl w:val="1"/>
          <w:numId w:val="907"/>
        </w:numPr>
      </w:pPr>
      <w:bookmarkStart w:id="4216" w:name="_Tocd19e66338"/>
      <w:bookmarkStart w:id="4215" w:name="_Refd19e66338"/>
      <w:r>
        <w:t/>
      </w:r>
      <w:r>
        <w:t>(1)</w:t>
      </w:r>
      <w:r>
        <w:t xml:space="preserve">  Adjust the prices quoted for standard space for any special requirements.</w:t>
      </w:r>
    </w:p>
    <w:p xmlns:tce="http://www.TCE.com">
      <w:pPr>
        <w:pStyle w:val="ListNumber2"/>
        <!--depth 2-->
        <w:numPr>
          <w:ilvl w:val="1"/>
          <w:numId w:val="907"/>
        </w:numPr>
      </w:pPr>
      <w:r>
        <w:t/>
      </w:r>
      <w:r>
        <w:t>(2)</w:t>
      </w:r>
      <w:r>
        <w:t xml:space="preserve">  You do not need a formal SFO to obtain the informational quotation. However, you must provide a general description of the Government’s needs.</w:t>
      </w:r>
    </w:p>
    <w:p xmlns:tce="http://www.TCE.com">
      <w:pPr>
        <w:pStyle w:val="ListNumber2"/>
        <!--depth 2-->
        <w:numPr>
          <w:ilvl w:val="1"/>
          <w:numId w:val="907"/>
        </w:numPr>
      </w:pPr>
      <w:r>
        <w:t/>
      </w:r>
      <w:r>
        <w:t>(3)</w:t>
      </w:r>
      <w:r>
        <w:t xml:space="preserve">  If you obtain oral quotations, document the following information, as a minimum:</w:t>
      </w:r>
    </w:p>
    <w:p xmlns:tce="http://www.TCE.com">
      <w:pPr>
        <w:pStyle w:val="ListNumber3"/>
        <!--depth 3-->
        <w:numPr>
          <w:ilvl w:val="2"/>
          <w:numId w:val="908"/>
        </w:numPr>
      </w:pPr>
      <w:bookmarkStart w:id="4218" w:name="_Tocd19e66360"/>
      <w:bookmarkStart w:id="4217" w:name="_Refd19e66360"/>
      <w:r>
        <w:t/>
      </w:r>
      <w:r>
        <w:t>(i)</w:t>
      </w:r>
      <w:r>
        <w:t xml:space="preserve">  Name and address of the firm solicited.</w:t>
      </w:r>
    </w:p>
    <w:p xmlns:tce="http://www.TCE.com">
      <w:pPr>
        <w:pStyle w:val="ListNumber3"/>
        <!--depth 3-->
        <w:numPr>
          <w:ilvl w:val="2"/>
          <w:numId w:val="908"/>
        </w:numPr>
      </w:pPr>
      <w:r>
        <w:t/>
      </w:r>
      <w:r>
        <w:t>(ii)</w:t>
      </w:r>
      <w:r>
        <w:t xml:space="preserve">  Name of the firm’s representative providing the quote.</w:t>
      </w:r>
    </w:p>
    <w:p xmlns:tce="http://www.TCE.com">
      <w:pPr>
        <w:pStyle w:val="ListNumber3"/>
        <!--depth 3-->
        <w:numPr>
          <w:ilvl w:val="2"/>
          <w:numId w:val="908"/>
        </w:numPr>
      </w:pPr>
      <w:r>
        <w:t/>
      </w:r>
      <w:r>
        <w:t>(iii)</w:t>
      </w:r>
      <w:r>
        <w:t xml:space="preserve">  Price(s) quoted.</w:t>
      </w:r>
    </w:p>
    <w:p xmlns:tce="http://www.TCE.com">
      <w:pPr>
        <w:pStyle w:val="ListNumber3"/>
        <!--depth 3-->
        <w:numPr>
          <w:ilvl w:val="2"/>
          <w:numId w:val="908"/>
        </w:numPr>
      </w:pPr>
      <w:r>
        <w:t/>
      </w:r>
      <w:r>
        <w:t>(iv)</w:t>
      </w:r>
      <w:r>
        <w:t xml:space="preserve">  Description of the space and services for which the quote is provided.</w:t>
      </w:r>
    </w:p>
    <w:p xmlns:tce="http://www.TCE.com">
      <w:pPr>
        <w:pStyle w:val="ListNumber3"/>
        <!--depth 3-->
        <w:numPr>
          <w:ilvl w:val="2"/>
          <w:numId w:val="908"/>
        </w:numPr>
      </w:pPr>
      <w:r>
        <w:t/>
      </w:r>
      <w:r>
        <w:t>(v)</w:t>
      </w:r>
      <w:r>
        <w:t xml:space="preserve">  Name of the Government employee soliciting the quotation.</w:t>
      </w:r>
    </w:p>
    <w:p xmlns:tce="http://www.TCE.com">
      <w:pPr>
        <w:pStyle w:val="ListNumber3"/>
        <!--depth 3-->
        <w:numPr>
          <w:ilvl w:val="2"/>
          <w:numId w:val="908"/>
        </w:numPr>
      </w:pPr>
      <w:r>
        <w:t/>
      </w:r>
      <w:r>
        <w:t>(vi)</w:t>
      </w:r>
      <w:r>
        <w:t xml:space="preserve">  Date of the conversation.</w:t>
      </w:r>
      <w:bookmarkEnd w:id="4217"/>
      <w:bookmarkEnd w:id="4218"/>
    </w:p>
    <w:p xmlns:tce="http://www.TCE.com">
      <w:pPr>
        <w:pStyle w:val="ListNumber2"/>
        <!--depth 2-->
        <w:numPr>
          <w:ilvl w:val="1"/>
          <w:numId w:val="907"/>
        </w:numPr>
      </w:pPr>
      <w:r>
        <w:t/>
      </w:r>
      <w:r>
        <w:t>(4)</w:t>
      </w:r>
      <w:r>
        <w:t xml:space="preserve">  Compare the informational quotations to the present lessor’s price, adjusted to reflect the anticipated price for a succeeding lease.</w:t>
      </w:r>
      <w:bookmarkEnd w:id="4215"/>
      <w:bookmarkEnd w:id="4216"/>
      <w:bookmarkEnd w:id="4211"/>
      <w:bookmarkEnd w:id="4212"/>
    </w:p>
    <!--Topic unique_783-->
    <w:p xmlns:tce="http://www.TCE.com">
      <w:pPr>
        <w:pStyle w:val="Heading5"/>
      </w:pPr>
      <w:bookmarkStart w:id="4219" w:name="_Numd19e66422"/>
      <w:bookmarkStart w:id="4220" w:name="_Refd19e66422"/>
      <w:bookmarkStart w:id="4221" w:name="_Tocd19e66422"/>
      <w:r>
        <w:t/>
      </w:r>
      <w:r>
        <w:t>570.403</w:t>
      </w:r>
      <w:r>
        <w:t xml:space="preserve"> Expansion requests.</w:t>
      </w:r>
      <w:bookmarkEnd w:id="4220"/>
      <w:bookmarkEnd w:id="4221"/>
      <w:bookmarkEnd w:id="4219"/>
    </w:p>
    <w:p xmlns:tce="http://www.TCE.com">
      <w:pPr>
        <w:pStyle w:val="ListNumber"/>
        <!--depth 1-->
        <w:numPr>
          <w:ilvl w:val="0"/>
          <w:numId w:val="909"/>
        </w:numPr>
      </w:pPr>
      <w:bookmarkStart w:id="4223" w:name="_Tocd19e66431"/>
      <w:bookmarkStart w:id="4222" w:name="_Refd19e66431"/>
      <w:r>
        <w:t/>
      </w:r>
      <w:r>
        <w:t>(a)</w:t>
      </w:r>
      <w:r>
        <w:t xml:space="preserve"> If the expansion space is in the general scope of the lease, the contracting officer may acquire the space through a modification without further justification under FAR 6.3.</w:t>
      </w:r>
    </w:p>
    <w:p xmlns:tce="http://www.TCE.com">
      <w:pPr>
        <w:pStyle w:val="ListNumber"/>
        <!--depth 1-->
        <w:numPr>
          <w:ilvl w:val="0"/>
          <w:numId w:val="909"/>
        </w:numPr>
      </w:pPr>
      <w:r>
        <w:t/>
      </w:r>
      <w:r>
        <w:t>(b)</w:t>
      </w:r>
      <w:r>
        <w:t xml:space="preserve">  If the expansion space needed is outside the general scope of the lease, the contracting officer must determine whether it is more prudent to provide the expansion space by supplemental agreement to the existing lease or to meet the expansion requirement and existing tenancy to the requirement by competitive means.</w:t>
      </w:r>
    </w:p>
    <w:p xmlns:tce="http://www.TCE.com">
      <w:pPr>
        <w:pStyle w:val="ListNumber2"/>
        <!--depth 2-->
        <w:numPr>
          <w:ilvl w:val="1"/>
          <w:numId w:val="910"/>
        </w:numPr>
      </w:pPr>
      <w:bookmarkStart w:id="4225" w:name="_Tocd19e66446"/>
      <w:bookmarkStart w:id="4224" w:name="_Refd19e66446"/>
      <w:r>
        <w:t/>
      </w:r>
      <w:r>
        <w:t>(1)</w:t>
      </w:r>
      <w:r>
        <w:t xml:space="preserve">  Conduct a market survey to determine the availability of suitable alternative locations.</w:t>
      </w:r>
    </w:p>
    <w:p xmlns:tce="http://www.TCE.com">
      <w:pPr>
        <w:pStyle w:val="ListNumber2"/>
        <!--depth 2-->
        <w:numPr>
          <w:ilvl w:val="1"/>
          <w:numId w:val="910"/>
        </w:numPr>
      </w:pPr>
      <w:r>
        <w:t/>
      </w:r>
      <w:r>
        <w:t>(2)</w:t>
      </w:r>
      <w:r>
        <w:t xml:space="preserve">  If you identify alternate locations that can satisfy the total requirement, perform a cost-benefit analysis to determine whether it is in the Government’s best interest to relocate. Consider, as appropriate:</w:t>
      </w:r>
    </w:p>
    <w:p xmlns:tce="http://www.TCE.com">
      <w:pPr>
        <w:pStyle w:val="ListNumber3"/>
        <!--depth 3-->
        <w:numPr>
          <w:ilvl w:val="2"/>
          <w:numId w:val="911"/>
        </w:numPr>
      </w:pPr>
      <w:bookmarkStart w:id="4227" w:name="_Tocd19e66461"/>
      <w:bookmarkStart w:id="4226" w:name="_Refd19e66461"/>
      <w:r>
        <w:t/>
      </w:r>
      <w:r>
        <w:t>(i)</w:t>
      </w:r>
      <w:r>
        <w:t xml:space="preserve">  The cost of the alternate space compared to the cost of expanding at the existing location.</w:t>
      </w:r>
    </w:p>
    <w:p xmlns:tce="http://www.TCE.com">
      <w:pPr>
        <w:pStyle w:val="ListNumber3"/>
        <!--depth 3-->
        <w:numPr>
          <w:ilvl w:val="2"/>
          <w:numId w:val="911"/>
        </w:numPr>
      </w:pPr>
      <w:r>
        <w:t/>
      </w:r>
      <w:r>
        <w:t>(ii)</w:t>
      </w:r>
      <w:r>
        <w:t xml:space="preserve">  The cost of moving.</w:t>
      </w:r>
    </w:p>
    <w:p xmlns:tce="http://www.TCE.com">
      <w:pPr>
        <w:pStyle w:val="ListNumber3"/>
        <!--depth 3-->
        <w:numPr>
          <w:ilvl w:val="2"/>
          <w:numId w:val="911"/>
        </w:numPr>
      </w:pPr>
      <w:r>
        <w:t/>
      </w:r>
      <w:r>
        <w:t>(iii)</w:t>
      </w:r>
      <w:r>
        <w:t xml:space="preserve">  The cost of duplicating existing improvements.</w:t>
      </w:r>
    </w:p>
    <w:p xmlns:tce="http://www.TCE.com">
      <w:pPr>
        <w:pStyle w:val="ListNumber3"/>
        <!--depth 3-->
        <w:numPr>
          <w:ilvl w:val="2"/>
          <w:numId w:val="911"/>
        </w:numPr>
      </w:pPr>
      <w:r>
        <w:t/>
      </w:r>
      <w:r>
        <w:t>(iv)</w:t>
      </w:r>
      <w:r>
        <w:t xml:space="preserve">  The cost of the unexpired portion of the firm lease term. If a termination is possible, use the actual cost of such an action.</w:t>
      </w:r>
    </w:p>
    <w:p xmlns:tce="http://www.TCE.com">
      <w:pPr>
        <w:pStyle w:val="ListNumber3"/>
        <!--depth 3-->
        <w:numPr>
          <w:ilvl w:val="2"/>
          <w:numId w:val="911"/>
        </w:numPr>
      </w:pPr>
      <w:r>
        <w:t/>
      </w:r>
      <w:r>
        <w:t>(v)</w:t>
      </w:r>
      <w:r>
        <w:t xml:space="preserve">  The cost of disruption to the agency’s operation.</w:t>
      </w:r>
      <w:bookmarkEnd w:id="4226"/>
      <w:bookmarkEnd w:id="4227"/>
      <w:bookmarkEnd w:id="4224"/>
      <w:bookmarkEnd w:id="4225"/>
    </w:p>
    <w:p xmlns:tce="http://www.TCE.com">
      <w:pPr>
        <w:pStyle w:val="ListNumber"/>
        <!--depth 1-->
        <w:numPr>
          <w:ilvl w:val="0"/>
          <w:numId w:val="909"/>
        </w:numPr>
      </w:pPr>
      <w:r>
        <w:t/>
      </w:r>
      <w:r>
        <w:t>(c)</w:t>
      </w:r>
      <w:r>
        <w:t xml:space="preserve">  If the contracting officer determines not to use competitive procedures and the expansion space is outside the general scope of the lease:</w:t>
      </w:r>
    </w:p>
    <w:p xmlns:tce="http://www.TCE.com">
      <w:pPr>
        <w:pStyle w:val="ListNumber2"/>
        <!--depth 2-->
        <w:numPr>
          <w:ilvl w:val="1"/>
          <w:numId w:val="912"/>
        </w:numPr>
      </w:pPr>
      <w:bookmarkStart w:id="4229" w:name="_Tocd19e66506"/>
      <w:bookmarkStart w:id="4228" w:name="_Refd19e66506"/>
      <w:r>
        <w:t/>
      </w:r>
      <w:r>
        <w:t>(1)</w:t>
      </w:r>
      <w:r>
        <w:t xml:space="preserve">  If the estimated value of the acquisition does not exceed the simplified lease acquisition threshold, document the file as required by </w:t>
      </w:r>
      <w:r>
        <w:rPr>
          <w:color w:val="0000FF"/>
        </w:rPr>
        <w:fldChar w:fldCharType="begin"/>
      </w:r>
      <w:r>
        <w:rPr>
          <w:color w:val="0000FF"/>
        </w:rPr>
        <w:instrText xml:space="preserve"> REF _Numd19e64951 \h </w:instrText>
      </w:r>
      <w:r>
        <w:fldChar w:fldCharType="separate"/>
      </w:r>
      <w:rPr>
        <w:color w:val="0000FF"/>
      </w:rPr>
      <w:r>
        <w:rPr>
          <w:u w:val="single"/>
        </w:rPr>
        <w:t>570.203-2</w:t>
      </w:r>
      <w:r>
        <w:rPr>
          <w:color w:val="0000FF"/>
        </w:rPr>
        <w:fldChar w:fldCharType="end"/>
      </w:r>
      <w:r>
        <w:t>.</w:t>
      </w:r>
    </w:p>
    <w:p xmlns:tce="http://www.TCE.com">
      <w:pPr>
        <w:pStyle w:val="ListNumber2"/>
        <!--depth 2-->
        <w:numPr>
          <w:ilvl w:val="1"/>
          <w:numId w:val="912"/>
        </w:numPr>
      </w:pPr>
      <w:r>
        <w:t/>
      </w:r>
      <w:r>
        <w:t>(2)</w:t>
      </w:r>
      <w:r>
        <w:t xml:space="preserve"> If the estimated value of the acquisition exceeds the simplified lease acquisition threshold, prepare a justification for approval under FAR 6.3 and 506.3.</w:t>
      </w:r>
      <w:bookmarkEnd w:id="4228"/>
      <w:bookmarkEnd w:id="4229"/>
      <w:bookmarkEnd w:id="4222"/>
      <w:bookmarkEnd w:id="4223"/>
    </w:p>
    <!--Topic unique_784-->
    <w:p xmlns:tce="http://www.TCE.com">
      <w:pPr>
        <w:pStyle w:val="Heading5"/>
      </w:pPr>
      <w:bookmarkStart w:id="4230" w:name="_Numd19e66535"/>
      <w:bookmarkStart w:id="4231" w:name="_Refd19e66535"/>
      <w:bookmarkStart w:id="4232" w:name="_Tocd19e66535"/>
      <w:r>
        <w:t/>
      </w:r>
      <w:r>
        <w:t>570.404</w:t>
      </w:r>
      <w:r>
        <w:t xml:space="preserve"> Superseding leases.</w:t>
      </w:r>
      <w:bookmarkEnd w:id="4231"/>
      <w:bookmarkEnd w:id="4232"/>
      <w:bookmarkEnd w:id="4230"/>
    </w:p>
    <w:p xmlns:tce="http://www.TCE.com">
      <w:pPr>
        <w:pStyle w:val="ListNumber"/>
        <!--depth 1-->
        <w:numPr>
          <w:ilvl w:val="0"/>
          <w:numId w:val="913"/>
        </w:numPr>
      </w:pPr>
      <w:bookmarkStart w:id="4234" w:name="_Tocd19e66544"/>
      <w:bookmarkStart w:id="4233" w:name="_Refd19e66544"/>
      <w:r>
        <w:t/>
      </w:r>
      <w:r>
        <w:t>(a)</w:t>
      </w:r>
      <w:r>
        <w:t xml:space="preserve">  Consider executing a superseding lease to replace an existing lease when the Government needs numerous or detailed modifications to the space that would cause complications or substantially change the present lease or when market conditions warrant renegotiation of an existing lease.</w:t>
      </w:r>
    </w:p>
    <w:p xmlns:tce="http://www.TCE.com">
      <w:pPr>
        <w:pStyle w:val="ListNumber"/>
        <!--depth 1-->
        <w:numPr>
          <w:ilvl w:val="0"/>
          <w:numId w:val="913"/>
        </w:numPr>
      </w:pPr>
      <w:bookmarkStart w:id="4236" w:name="_Tocd19e66553"/>
      <w:bookmarkStart w:id="4235" w:name="_Refd19e66553"/>
      <w:r>
        <w:t/>
      </w:r>
      <w:r>
        <w:t>(b)</w:t>
      </w:r>
      <w:r>
        <w:t xml:space="preserve"> If the value of the superseding lease exceeds the simplified lease acquisition threshold, the justification and approval requirements in FAR 6.3 and 506.3 apply. If the cost does not exceed the simplified lease acquisition threshold, the contracting officer may use the simplified procedures in </w:t>
      </w:r>
      <w:r>
        <w:rPr>
          <w:color w:val="0000FF"/>
        </w:rPr>
        <w:fldChar w:fldCharType="begin"/>
      </w:r>
      <w:r>
        <w:rPr>
          <w:color w:val="0000FF"/>
        </w:rPr>
        <w:instrText xml:space="preserve"> REF _Numd19e64869 \h </w:instrText>
      </w:r>
      <w:r>
        <w:fldChar w:fldCharType="separate"/>
      </w:r>
      <w:rPr>
        <w:color w:val="0000FF"/>
      </w:rPr>
      <w:r>
        <w:rPr>
          <w:u w:val="single"/>
        </w:rPr>
        <w:t>570.2</w:t>
      </w:r>
      <w:r>
        <w:rPr>
          <w:color w:val="0000FF"/>
        </w:rPr>
        <w:fldChar w:fldCharType="end"/>
      </w:r>
      <w:r>
        <w:t xml:space="preserve"> and explain the absence of competition in the file.</w:t>
      </w:r>
      <w:bookmarkEnd w:id="4235"/>
      <w:bookmarkEnd w:id="4236"/>
      <w:bookmarkEnd w:id="4233"/>
      <w:bookmarkEnd w:id="4234"/>
    </w:p>
    <!--Topic unique_785-->
    <w:p xmlns:tce="http://www.TCE.com">
      <w:pPr>
        <w:pStyle w:val="Heading5"/>
      </w:pPr>
      <w:bookmarkStart w:id="4237" w:name="_Numd19e66571"/>
      <w:bookmarkStart w:id="4238" w:name="_Refd19e66571"/>
      <w:bookmarkStart w:id="4239" w:name="_Tocd19e66571"/>
      <w:r>
        <w:t/>
      </w:r>
      <w:r>
        <w:t>570.405</w:t>
      </w:r>
      <w:r>
        <w:t xml:space="preserve"> Lease extensions.</w:t>
      </w:r>
      <w:bookmarkEnd w:id="4238"/>
      <w:bookmarkEnd w:id="4239"/>
      <w:bookmarkEnd w:id="4237"/>
    </w:p>
    <w:p xmlns:tce="http://www.TCE.com">
      <w:pPr>
        <w:pStyle w:val="ListNumber"/>
        <!--depth 1-->
        <w:numPr>
          <w:ilvl w:val="0"/>
          <w:numId w:val="914"/>
        </w:numPr>
      </w:pPr>
      <w:bookmarkStart w:id="4241" w:name="_Tocd19e66580"/>
      <w:bookmarkStart w:id="4240" w:name="_Refd19e66580"/>
      <w:r>
        <w:t/>
      </w:r>
      <w:r>
        <w:t>(a)</w:t>
      </w:r>
      <w:r>
        <w:t xml:space="preserve">  This subsection applies to extension of the term of a lease to provide for continued occupancy on a short term basis.</w:t>
      </w:r>
    </w:p>
    <w:p xmlns:tce="http://www.TCE.com">
      <w:pPr>
        <w:pStyle w:val="ListNumber"/>
        <!--depth 1-->
        <w:numPr>
          <w:ilvl w:val="0"/>
          <w:numId w:val="914"/>
        </w:numPr>
      </w:pPr>
      <w:r>
        <w:t/>
      </w:r>
      <w:r>
        <w:t>(b)</w:t>
      </w:r>
      <w:r>
        <w:t xml:space="preserve"> If the value of a lease extension will exceed the simplified lease acquisition threshold, the justification and approval requirements in FAR 6.3 and 506.3 apply. For extensions that will not exceed the simplified lease acquisition threshold, the contracting officer may use the simplified procedures in </w:t>
      </w:r>
      <w:r>
        <w:rPr>
          <w:color w:val="0000FF"/>
        </w:rPr>
        <w:fldChar w:fldCharType="begin"/>
      </w:r>
      <w:r>
        <w:rPr>
          <w:color w:val="0000FF"/>
        </w:rPr>
        <w:instrText xml:space="preserve"> REF _Numd19e64869 \h </w:instrText>
      </w:r>
      <w:r>
        <w:fldChar w:fldCharType="separate"/>
      </w:r>
      <w:rPr>
        <w:color w:val="0000FF"/>
      </w:rPr>
      <w:r>
        <w:rPr>
          <w:u w:val="single"/>
        </w:rPr>
        <w:t>570.2</w:t>
      </w:r>
      <w:r>
        <w:rPr>
          <w:color w:val="0000FF"/>
        </w:rPr>
        <w:fldChar w:fldCharType="end"/>
      </w:r>
      <w:r>
        <w:t xml:space="preserve"> and explain the absence of competition in the file.</w:t>
      </w:r>
    </w:p>
    <w:p xmlns:tce="http://www.TCE.com">
      <w:pPr>
        <w:pStyle w:val="ListNumber"/>
        <!--depth 1-->
        <w:numPr>
          <w:ilvl w:val="0"/>
          <w:numId w:val="914"/>
        </w:numPr>
      </w:pPr>
      <w:r>
        <w:t/>
      </w:r>
      <w:r>
        <w:t>(c)</w:t>
      </w:r>
      <w:r>
        <w:t xml:space="preserve"> FAR 6.302-1 permits contracting without providing for full and open competition when the property or services needed by the agency are available from only one responsible source and no other type of property or services will satisfy the needs of the agency. This authority may apply to lease extensions in situations such as, but not limited to, the following:</w:t>
      </w:r>
    </w:p>
    <w:p xmlns:tce="http://www.TCE.com">
      <w:pPr>
        <w:pStyle w:val="ListNumber2"/>
        <!--depth 2-->
        <w:numPr>
          <w:ilvl w:val="1"/>
          <w:numId w:val="915"/>
        </w:numPr>
      </w:pPr>
      <w:bookmarkStart w:id="4243" w:name="_Tocd19e66606"/>
      <w:bookmarkStart w:id="4242" w:name="_Refd19e66606"/>
      <w:r>
        <w:t/>
      </w:r>
      <w:r>
        <w:t>(1)</w:t>
      </w:r>
      <w:r>
        <w:t xml:space="preserve">  The agency occupying the leased space is scheduled to move into other Federally controlled space, but encounters unexpected delays in preparing the new space for occupancy.</w:t>
      </w:r>
    </w:p>
    <w:p xmlns:tce="http://www.TCE.com">
      <w:pPr>
        <w:pStyle w:val="ListNumber2"/>
        <!--depth 2-->
        <w:numPr>
          <w:ilvl w:val="1"/>
          <w:numId w:val="915"/>
        </w:numPr>
      </w:pPr>
      <w:r>
        <w:t/>
      </w:r>
      <w:r>
        <w:t>(2)</w:t>
      </w:r>
      <w:r>
        <w:t xml:space="preserve">  The Government encounters unexpected delays outside of its control in acquiring replacement space.</w:t>
      </w:r>
    </w:p>
    <w:p xmlns:tce="http://www.TCE.com">
      <w:pPr>
        <w:pStyle w:val="ListNumber2"/>
        <!--depth 2-->
        <w:numPr>
          <w:ilvl w:val="1"/>
          <w:numId w:val="915"/>
        </w:numPr>
      </w:pPr>
      <w:r>
        <w:t/>
      </w:r>
      <w:r>
        <w:t>(3)</w:t>
      </w:r>
      <w:r>
        <w:t xml:space="preserve">  The Government is consolidating various agencies and the contracting officer needs to extend the terms of some leases to establish a common expiration date.</w:t>
      </w:r>
    </w:p>
    <w:p xmlns:tce="http://www.TCE.com">
      <w:pPr>
        <w:pStyle w:val="ListNumber2"/>
        <!--depth 2-->
        <w:numPr>
          <w:ilvl w:val="1"/>
          <w:numId w:val="915"/>
        </w:numPr>
      </w:pPr>
      <w:r>
        <w:t/>
      </w:r>
      <w:r>
        <w:t>(4)</w:t>
      </w:r>
      <w:r>
        <w:t xml:space="preserve">  The agency occupying the space has encountered delays in planning for a potential relocation to other federally controlled space due to documented organizational, financial, or other uncertainties.</w:t>
      </w:r>
      <w:bookmarkEnd w:id="4242"/>
      <w:bookmarkEnd w:id="4243"/>
      <w:bookmarkEnd w:id="4240"/>
      <w:bookmarkEnd w:id="4241"/>
    </w:p>
    <!--Topic unique_786-->
    <w:p xmlns:tce="http://www.TCE.com">
      <w:pPr>
        <w:pStyle w:val="Heading4"/>
      </w:pPr>
      <w:bookmarkStart w:id="4244" w:name="_Numd19e66645"/>
      <w:bookmarkStart w:id="4245" w:name="_Refd19e66645"/>
      <w:bookmarkStart w:id="4246" w:name="_Tocd19e66645"/>
      <w:r>
        <w:t/>
      </w:r>
      <w:r>
        <w:t>Subpart 570.5</w:t>
      </w:r>
      <w:r>
        <w:t xml:space="preserve"> - Special Aspects of Contracting for Lease Alterations</w:t>
      </w:r>
      <w:bookmarkEnd w:id="4245"/>
      <w:bookmarkEnd w:id="4246"/>
      <w:bookmarkEnd w:id="4244"/>
    </w:p>
    <!--Topic unique_787-->
    <w:p xmlns:tce="http://www.TCE.com">
      <w:pPr>
        <w:pStyle w:val="Heading5"/>
      </w:pPr>
      <w:bookmarkStart w:id="4247" w:name="_Numd19e66658"/>
      <w:bookmarkStart w:id="4248" w:name="_Refd19e66658"/>
      <w:bookmarkStart w:id="4249" w:name="_Tocd19e66658"/>
      <w:r>
        <w:t/>
      </w:r>
      <w:r>
        <w:t>570.501</w:t>
      </w:r>
      <w:r>
        <w:t xml:space="preserve"> General.</w:t>
      </w:r>
      <w:bookmarkEnd w:id="4248"/>
      <w:bookmarkEnd w:id="4249"/>
      <w:bookmarkEnd w:id="4247"/>
    </w:p>
    <w:p xmlns:tce="http://www.TCE.com">
      <w:pPr>
        <w:pStyle w:val="ListNumber"/>
        <!--depth 1-->
        <w:numPr>
          <w:ilvl w:val="0"/>
          <w:numId w:val="916"/>
        </w:numPr>
      </w:pPr>
      <w:bookmarkStart w:id="4251" w:name="_Tocd19e66667"/>
      <w:bookmarkStart w:id="4250" w:name="_Refd19e66667"/>
      <w:r>
        <w:t/>
      </w:r>
      <w:r>
        <w:t>(a)</w:t>
      </w:r>
      <w:r>
        <w:t xml:space="preserve">  The procedures in </w:t>
      </w:r>
      <w:r>
        <w:rPr>
          <w:color w:val="0000FF"/>
        </w:rPr>
        <w:fldChar w:fldCharType="begin"/>
      </w:r>
      <w:r>
        <w:rPr>
          <w:color w:val="0000FF"/>
        </w:rPr>
        <w:instrText xml:space="preserve"> REF _Numd19e66738 \h </w:instrText>
      </w:r>
      <w:r>
        <w:fldChar w:fldCharType="separate"/>
      </w:r>
      <w:rPr>
        <w:color w:val="0000FF"/>
      </w:rPr>
      <w:r>
        <w:rPr>
          <w:u w:val="single"/>
        </w:rPr>
        <w:t>570.502</w:t>
      </w:r>
      <w:r>
        <w:rPr>
          <w:color w:val="0000FF"/>
        </w:rPr>
        <w:fldChar w:fldCharType="end"/>
      </w:r>
      <w:r>
        <w:t xml:space="preserve"> apply to alterations acquired directly from a lessor by modification or supplemental lease agreement. This is allowed if the following conditions are met:</w:t>
      </w:r>
    </w:p>
    <w:p xmlns:tce="http://www.TCE.com">
      <w:pPr>
        <w:pStyle w:val="ListNumber2"/>
        <!--depth 2-->
        <w:numPr>
          <w:ilvl w:val="1"/>
          <w:numId w:val="917"/>
        </w:numPr>
      </w:pPr>
      <w:bookmarkStart w:id="4253" w:name="_Tocd19e66679"/>
      <w:bookmarkStart w:id="4252" w:name="_Refd19e66679"/>
      <w:r>
        <w:t/>
      </w:r>
      <w:r>
        <w:t>(1)</w:t>
      </w:r>
      <w:r>
        <w:t xml:space="preserve">  The alterations fall within the scope of the lease. Consider whether the work can be regarded fairly and reasonably as part of the original lease requirement.</w:t>
      </w:r>
    </w:p>
    <w:p xmlns:tce="http://www.TCE.com">
      <w:pPr>
        <w:pStyle w:val="ListNumber2"/>
        <!--depth 2-->
        <w:numPr>
          <w:ilvl w:val="1"/>
          <w:numId w:val="917"/>
        </w:numPr>
      </w:pPr>
      <w:r>
        <w:t/>
      </w:r>
      <w:r>
        <w:t>(2)</w:t>
      </w:r>
      <w:r>
        <w:t xml:space="preserve">  The lessor is willing to perform the proposed alterations at a fair and reasonable price.</w:t>
      </w:r>
    </w:p>
    <w:p xmlns:tce="http://www.TCE.com">
      <w:pPr>
        <w:pStyle w:val="ListNumber2"/>
        <!--depth 2-->
        <w:numPr>
          <w:ilvl w:val="1"/>
          <w:numId w:val="917"/>
        </w:numPr>
      </w:pPr>
      <w:r>
        <w:t/>
      </w:r>
      <w:r>
        <w:t>(3)</w:t>
      </w:r>
      <w:r>
        <w:t xml:space="preserve">  It is in the Government’s interest to acquire the alterations from the lessor.</w:t>
      </w:r>
      <w:bookmarkEnd w:id="4252"/>
      <w:bookmarkEnd w:id="4253"/>
    </w:p>
    <w:p xmlns:tce="http://www.TCE.com">
      <w:pPr>
        <w:pStyle w:val="ListNumber"/>
        <!--depth 1-->
        <w:numPr>
          <w:ilvl w:val="0"/>
          <w:numId w:val="916"/>
        </w:numPr>
      </w:pPr>
      <w:r>
        <w:t/>
      </w:r>
      <w:r>
        <w:t>(b)</w:t>
      </w:r>
      <w:r>
        <w:t xml:space="preserve">  If proposed alterations are outside the scope of the existing lease, decide whether to acquire the alterations through either:</w:t>
      </w:r>
    </w:p>
    <w:p xmlns:tce="http://www.TCE.com">
      <w:pPr>
        <w:pStyle w:val="ListNumber2"/>
        <!--depth 2-->
        <w:numPr>
          <w:ilvl w:val="1"/>
          <w:numId w:val="918"/>
        </w:numPr>
      </w:pPr>
      <w:bookmarkStart w:id="4255" w:name="_Tocd19e66709"/>
      <w:bookmarkStart w:id="4254" w:name="_Refd19e66709"/>
      <w:r>
        <w:t/>
      </w:r>
      <w:r>
        <w:t>(1)</w:t>
      </w:r>
      <w:r>
        <w:t xml:space="preserve">  A supplemental lease agreement, as justified and approved under </w:t>
      </w:r>
      <w:r>
        <w:rPr>
          <w:color w:val="0000FF"/>
        </w:rPr>
        <w:fldChar w:fldCharType="begin"/>
      </w:r>
      <w:r>
        <w:rPr>
          <w:color w:val="0000FF"/>
        </w:rPr>
        <w:instrText xml:space="preserve"> REF _Numd19e66751 \h </w:instrText>
      </w:r>
      <w:r>
        <w:fldChar w:fldCharType="separate"/>
      </w:r>
      <w:rPr>
        <w:color w:val="0000FF"/>
      </w:rPr>
      <w:r>
        <w:rPr>
          <w:u w:val="single"/>
        </w:rPr>
        <w:t>570.502-1</w:t>
      </w:r>
      <w:r>
        <w:rPr>
          <w:color w:val="0000FF"/>
        </w:rPr>
        <w:fldChar w:fldCharType="end"/>
      </w:r>
      <w:r>
        <w:t>.</w:t>
      </w:r>
    </w:p>
    <w:p xmlns:tce="http://www.TCE.com">
      <w:pPr>
        <w:pStyle w:val="ListNumber2"/>
        <!--depth 2-->
        <w:numPr>
          <w:ilvl w:val="1"/>
          <w:numId w:val="918"/>
        </w:numPr>
      </w:pPr>
      <w:r>
        <w:t/>
      </w:r>
      <w:r>
        <w:t>(2)</w:t>
      </w:r>
      <w:r>
        <w:t xml:space="preserve">  Government performance or a separate contract. The lease must first provide the Government with the right to perform alterations to the leased space.</w:t>
      </w:r>
      <w:bookmarkEnd w:id="4254"/>
      <w:bookmarkEnd w:id="4255"/>
      <w:bookmarkEnd w:id="4250"/>
      <w:bookmarkEnd w:id="4251"/>
    </w:p>
    <!--Topic unique_788-->
    <w:p xmlns:tce="http://www.TCE.com">
      <w:pPr>
        <w:pStyle w:val="Heading5"/>
      </w:pPr>
      <w:bookmarkStart w:id="4256" w:name="_Numd19e66738"/>
      <w:bookmarkStart w:id="4257" w:name="_Refd19e66738"/>
      <w:bookmarkStart w:id="4258" w:name="_Tocd19e66738"/>
      <w:r>
        <w:t/>
      </w:r>
      <w:r>
        <w:t>570.502</w:t>
      </w:r>
      <w:r>
        <w:t xml:space="preserve"> Alterations by the lessor.</w:t>
      </w:r>
      <w:bookmarkEnd w:id="4257"/>
      <w:bookmarkEnd w:id="4258"/>
      <w:bookmarkEnd w:id="4256"/>
    </w:p>
    <!--Topic unique_789-->
    <w:p xmlns:tce="http://www.TCE.com">
      <w:pPr>
        <w:pStyle w:val="Heading6"/>
      </w:pPr>
      <w:bookmarkStart w:id="4259" w:name="_Numd19e66751"/>
      <w:bookmarkStart w:id="4260" w:name="_Refd19e66751"/>
      <w:bookmarkStart w:id="4261" w:name="_Tocd19e66751"/>
      <w:r>
        <w:t/>
      </w:r>
      <w:r>
        <w:t>570.502-1</w:t>
      </w:r>
      <w:r>
        <w:t xml:space="preserve"> Justification and approval requirements.</w:t>
      </w:r>
      <w:bookmarkEnd w:id="4260"/>
      <w:bookmarkEnd w:id="4261"/>
      <w:bookmarkEnd w:id="4259"/>
    </w:p>
    <w:p xmlns:tce="http://www.TCE.com">
      <w:pPr>
        <w:pStyle w:val="BodyText"/>
      </w:pPr>
      <w:r>
        <w:t>If the proposed alterations are outside the general scope of the lease and the contracting officer plans to acquire them from the lessor without competition, the following justification and approval requirements apply:</w:t>
      </w:r>
    </w:p>
    <w:p xmlns:tce="http://www.TCE.com">
      <w:pPr>
        <w:pStyle w:val="ListNumber"/>
        <!--depth 1-->
        <w:numPr>
          <w:ilvl w:val="0"/>
          <w:numId w:val="919"/>
        </w:numPr>
      </w:pPr>
      <w:bookmarkStart w:id="4263" w:name="_Tocd19e66762"/>
      <w:bookmarkStart w:id="4262" w:name="_Refd19e66762"/>
      <w:r>
        <w:t/>
      </w:r>
      <w:r>
        <w:t>(a)</w:t>
      </w:r>
      <w:r>
        <w:t xml:space="preserve"> If the alteration project will not exceed the micro-purchase threshold identified in FAR 2.101(b), no justification and approval is required.</w:t>
      </w:r>
    </w:p>
    <w:p xmlns:tce="http://www.TCE.com">
      <w:pPr>
        <w:pStyle w:val="ListNumber"/>
        <!--depth 1-->
        <w:numPr>
          <w:ilvl w:val="0"/>
          <w:numId w:val="919"/>
        </w:numPr>
      </w:pPr>
      <w:r>
        <w:t/>
      </w:r>
      <w:r>
        <w:t>(b)</w:t>
      </w:r>
      <w:r>
        <w:t xml:space="preserve"> If the alteration project will exceed the micro-purchase threshold identified in FAR 2.101(b), but not the simplified lease acquisition threshold, the contracting officer may use simplified acquisition procedures and explain the absence of competition in the file.</w:t>
      </w:r>
    </w:p>
    <w:p xmlns:tce="http://www.TCE.com">
      <w:pPr>
        <w:pStyle w:val="ListNumber"/>
        <!--depth 1-->
        <w:numPr>
          <w:ilvl w:val="0"/>
          <w:numId w:val="919"/>
        </w:numPr>
      </w:pPr>
      <w:r>
        <w:t/>
      </w:r>
      <w:r>
        <w:t>(c)</w:t>
      </w:r>
      <w:r>
        <w:t xml:space="preserve"> If the alteration project will exceed the simplified lease acquisition threshold, the justification and approval requirements in FAR 6.3 and 506.3 apply.</w:t>
      </w:r>
      <w:bookmarkEnd w:id="4262"/>
      <w:bookmarkEnd w:id="4263"/>
    </w:p>
    <!--Topic unique_719-->
    <w:p xmlns:tce="http://www.TCE.com">
      <w:pPr>
        <w:pStyle w:val="Heading6"/>
      </w:pPr>
      <w:bookmarkStart w:id="4264" w:name="_Numd19e66793"/>
      <w:bookmarkStart w:id="4265" w:name="_Refd19e66793"/>
      <w:bookmarkStart w:id="4266" w:name="_Tocd19e66793"/>
      <w:r>
        <w:t/>
      </w:r>
      <w:r>
        <w:t>570.502-2</w:t>
      </w:r>
      <w:r>
        <w:t xml:space="preserve"> Procedures.</w:t>
      </w:r>
      <w:bookmarkEnd w:id="4265"/>
      <w:bookmarkEnd w:id="4266"/>
      <w:bookmarkEnd w:id="4264"/>
    </w:p>
    <w:p xmlns:tce="http://www.TCE.com">
      <w:pPr>
        <w:pStyle w:val="ListNumber"/>
        <!--depth 1-->
        <w:numPr>
          <w:ilvl w:val="0"/>
          <w:numId w:val="920"/>
        </w:numPr>
      </w:pPr>
      <w:bookmarkStart w:id="4268" w:name="_Tocd19e66802"/>
      <w:bookmarkStart w:id="4267" w:name="_Refd19e66802"/>
      <w:r>
        <w:t/>
      </w:r>
      <w:r>
        <w:t>(a)</w:t>
      </w:r>
      <w:r>
        <w:t xml:space="preserve">  </w:t>
      </w:r>
      <w:r>
        <w:rPr>
          <w:i/>
        </w:rPr>
        <w:t>Scope of work</w:t>
      </w:r>
      <w:r>
        <w:t>. The contracting officer must prepare a scope of work for each alteration project.</w:t>
      </w:r>
    </w:p>
    <w:p xmlns:tce="http://www.TCE.com">
      <w:pPr>
        <w:pStyle w:val="ListNumber"/>
        <!--depth 1-->
        <w:numPr>
          <w:ilvl w:val="0"/>
          <w:numId w:val="920"/>
        </w:numPr>
      </w:pPr>
      <w:bookmarkStart w:id="4270" w:name="_Tocd19e66814"/>
      <w:bookmarkStart w:id="4269" w:name="_Refd19e66814"/>
      <w:r>
        <w:t/>
      </w:r>
      <w:r>
        <w:t>(b)</w:t>
      </w:r>
      <w:r>
        <w:t xml:space="preserve">  </w:t>
      </w:r>
      <w:r>
        <w:rPr>
          <w:i/>
        </w:rPr>
        <w:t>Independent Government estimate</w:t>
      </w:r>
      <w:r>
        <w:t>. The contracting officer must obtain an independent Government estimate for each alteration project, including changes to existing alteration agreements with the lessor.</w:t>
      </w:r>
      <w:bookmarkEnd w:id="4269"/>
      <w:bookmarkEnd w:id="4270"/>
    </w:p>
    <w:p xmlns:tce="http://www.TCE.com">
      <w:pPr>
        <w:pStyle w:val="ListNumber"/>
        <!--depth 1-->
        <w:numPr>
          <w:ilvl w:val="0"/>
          <w:numId w:val="920"/>
        </w:numPr>
      </w:pPr>
      <w:r>
        <w:t/>
      </w:r>
      <w:r>
        <w:t>(c)</w:t>
      </w:r>
      <w:r>
        <w:t xml:space="preserve">  </w:t>
      </w:r>
      <w:r>
        <w:rPr>
          <w:i/>
        </w:rPr>
        <w:t>Request for proposal</w:t>
      </w:r>
      <w:r>
        <w:t>.</w:t>
      </w:r>
    </w:p>
    <w:p xmlns:tce="http://www.TCE.com">
      <w:pPr>
        <w:pStyle w:val="ListNumber2"/>
        <!--depth 2-->
        <w:numPr>
          <w:ilvl w:val="1"/>
          <w:numId w:val="921"/>
        </w:numPr>
      </w:pPr>
      <w:bookmarkStart w:id="4272" w:name="_Tocd19e66833"/>
      <w:bookmarkStart w:id="4271" w:name="_Refd19e66833"/>
      <w:r>
        <w:t/>
      </w:r>
      <w:r>
        <w:t>(1)</w:t>
      </w:r>
      <w:r>
        <w:t xml:space="preserve">  The contracting officer must provide the scope of work to the lessor, including any plans and specifications, and request a proposal.</w:t>
      </w:r>
    </w:p>
    <w:p xmlns:tce="http://www.TCE.com">
      <w:pPr>
        <w:pStyle w:val="ListNumber2"/>
        <!--depth 2-->
        <w:numPr>
          <w:ilvl w:val="1"/>
          <w:numId w:val="921"/>
        </w:numPr>
      </w:pPr>
      <w:r>
        <w:t/>
      </w:r>
      <w:r>
        <w:t>(2)</w:t>
      </w:r>
      <w:r>
        <w:t xml:space="preserve">  The contracting officer must request sufficient cost or price information to permit a price analysis.</w:t>
      </w:r>
      <w:bookmarkEnd w:id="4271"/>
      <w:bookmarkEnd w:id="4272"/>
    </w:p>
    <w:p xmlns:tce="http://www.TCE.com">
      <w:pPr>
        <w:pStyle w:val="ListNumber"/>
        <!--depth 1-->
        <w:numPr>
          <w:ilvl w:val="0"/>
          <w:numId w:val="920"/>
        </w:numPr>
      </w:pPr>
      <w:r>
        <w:t/>
      </w:r>
      <w:r>
        <w:t>(d)</w:t>
      </w:r>
      <w:r>
        <w:t xml:space="preserve">  </w:t>
      </w:r>
      <w:r>
        <w:rPr>
          <w:i/>
        </w:rPr>
        <w:t>Audits</w:t>
      </w:r>
      <w:r>
        <w:t>. If the contracting officer requires cost or pricing data and the alteration project will exceed the threshold identified in FAR 15.403-4, request an audit.</w:t>
      </w:r>
    </w:p>
    <w:p xmlns:tce="http://www.TCE.com">
      <w:pPr>
        <w:pStyle w:val="ListNumber"/>
        <!--depth 1-->
        <w:numPr>
          <w:ilvl w:val="0"/>
          <w:numId w:val="920"/>
        </w:numPr>
      </w:pPr>
      <w:bookmarkStart w:id="4274" w:name="_Tocd19e66860"/>
      <w:bookmarkStart w:id="4273" w:name="_Refd19e66860"/>
      <w:r>
        <w:t/>
      </w:r>
      <w:r>
        <w:t>(e)</w:t>
      </w:r>
      <w:r>
        <w:t xml:space="preserve">  </w:t>
      </w:r>
      <w:r>
        <w:rPr>
          <w:i/>
        </w:rPr>
        <w:t>Proposal evaluation</w:t>
      </w:r>
      <w:r>
        <w:t>.The contracting officer must—</w:t>
      </w:r>
    </w:p>
    <w:p xmlns:tce="http://www.TCE.com">
      <w:pPr>
        <w:pStyle w:val="ListNumber2"/>
        <!--depth 2-->
        <w:numPr>
          <w:ilvl w:val="1"/>
          <w:numId w:val="922"/>
        </w:numPr>
      </w:pPr>
      <w:bookmarkStart w:id="4276" w:name="_Tocd19e66869"/>
      <w:bookmarkStart w:id="4275" w:name="_Refd19e66869"/>
      <w:r>
        <w:t/>
      </w:r>
      <w:r>
        <w:t>(1)</w:t>
      </w:r>
      <w:r>
        <w:t xml:space="preserve">  Determine if the proposal meets the Government’s requirements.</w:t>
      </w:r>
    </w:p>
    <w:p xmlns:tce="http://www.TCE.com">
      <w:pPr>
        <w:pStyle w:val="ListNumber2"/>
        <!--depth 2-->
        <w:numPr>
          <w:ilvl w:val="1"/>
          <w:numId w:val="922"/>
        </w:numPr>
      </w:pPr>
      <w:r>
        <w:t/>
      </w:r>
      <w:r>
        <w:t>(2)</w:t>
      </w:r>
      <w:r>
        <w:t xml:space="preserve">  Analyze price or cost information. At a minimum, compare the proposed cost to the independent estimate and, if applicable, any audit results received.</w:t>
      </w:r>
    </w:p>
    <w:p xmlns:tce="http://www.TCE.com">
      <w:pPr>
        <w:pStyle w:val="ListNumber2"/>
        <!--depth 2-->
        <w:numPr>
          <w:ilvl w:val="1"/>
          <w:numId w:val="922"/>
        </w:numPr>
      </w:pPr>
      <w:r>
        <w:t/>
      </w:r>
      <w:r>
        <w:t>(3)</w:t>
      </w:r>
      <w:r>
        <w:t xml:space="preserve"> Analyze profit following FAR 15.404-4.</w:t>
      </w:r>
    </w:p>
    <w:p xmlns:tce="http://www.TCE.com">
      <w:pPr>
        <w:pStyle w:val="ListNumber2"/>
        <!--depth 2-->
        <w:numPr>
          <w:ilvl w:val="1"/>
          <w:numId w:val="922"/>
        </w:numPr>
      </w:pPr>
      <w:r>
        <w:t/>
      </w:r>
      <w:r>
        <w:t>(4)</w:t>
      </w:r>
      <w:r>
        <w:t xml:space="preserve">  Document the analysis under this paragraph and the resulting negotiation objectives.</w:t>
      </w:r>
      <w:bookmarkEnd w:id="4275"/>
      <w:bookmarkEnd w:id="4276"/>
      <w:bookmarkEnd w:id="4273"/>
      <w:bookmarkEnd w:id="4274"/>
    </w:p>
    <w:p xmlns:tce="http://www.TCE.com">
      <w:pPr>
        <w:pStyle w:val="ListNumber"/>
        <!--depth 1-->
        <w:numPr>
          <w:ilvl w:val="0"/>
          <w:numId w:val="920"/>
        </w:numPr>
      </w:pPr>
      <w:r>
        <w:t/>
      </w:r>
      <w:r>
        <w:t>(f)</w:t>
      </w:r>
      <w:r>
        <w:t xml:space="preserve">  </w:t>
      </w:r>
      <w:r>
        <w:rPr>
          <w:i/>
        </w:rPr>
        <w:t>Price negotiations</w:t>
      </w:r>
      <w:r>
        <w:t>. The contracting officer must—</w:t>
      </w:r>
    </w:p>
    <w:p xmlns:tce="http://www.TCE.com">
      <w:pPr>
        <w:pStyle w:val="ListNumber2"/>
        <!--depth 2-->
        <w:numPr>
          <w:ilvl w:val="1"/>
          <w:numId w:val="923"/>
        </w:numPr>
      </w:pPr>
      <w:bookmarkStart w:id="4278" w:name="_Tocd19e66910"/>
      <w:bookmarkStart w:id="4277" w:name="_Refd19e66910"/>
      <w:r>
        <w:t/>
      </w:r>
      <w:r>
        <w:t>(1)</w:t>
      </w:r>
      <w:r>
        <w:t xml:space="preserve">  Exercise sound judgment. Make reasonable compromises as necessary.</w:t>
      </w:r>
    </w:p>
    <w:p xmlns:tce="http://www.TCE.com">
      <w:pPr>
        <w:pStyle w:val="ListNumber2"/>
        <!--depth 2-->
        <w:numPr>
          <w:ilvl w:val="1"/>
          <w:numId w:val="923"/>
        </w:numPr>
      </w:pPr>
      <w:r>
        <w:t/>
      </w:r>
      <w:r>
        <w:t>(2)</w:t>
      </w:r>
      <w:r>
        <w:t xml:space="preserve">  Provide the lessor with the greatest incentive for efficient and economical performance.</w:t>
      </w:r>
    </w:p>
    <w:p xmlns:tce="http://www.TCE.com">
      <w:pPr>
        <w:pStyle w:val="ListNumber2"/>
        <!--depth 2-->
        <w:numPr>
          <w:ilvl w:val="1"/>
          <w:numId w:val="923"/>
        </w:numPr>
      </w:pPr>
      <w:r>
        <w:t/>
      </w:r>
      <w:r>
        <w:t>(3)</w:t>
      </w:r>
      <w:r>
        <w:t xml:space="preserve">  Document negotiations in the contract file, including discussions regarding restoration cost or waiver of restoration cost.</w:t>
      </w:r>
      <w:bookmarkEnd w:id="4277"/>
      <w:bookmarkEnd w:id="4278"/>
    </w:p>
    <w:p xmlns:tce="http://www.TCE.com">
      <w:pPr>
        <w:pStyle w:val="ListNumber"/>
        <!--depth 1-->
        <w:numPr>
          <w:ilvl w:val="0"/>
          <w:numId w:val="920"/>
        </w:numPr>
      </w:pPr>
      <w:r>
        <w:t/>
      </w:r>
      <w:r>
        <w:t>(g)</w:t>
      </w:r>
      <w:r>
        <w:t xml:space="preserve">  </w:t>
      </w:r>
      <w:r>
        <w:rPr>
          <w:i/>
        </w:rPr>
        <w:t>Order</w:t>
      </w:r>
      <w:r>
        <w:t>. For modifications not exceeding the simplified acquisition threshold, lease contracting officers may delegate alteration contracting authority to a warranted contracting officer’s representative in GSA or the tenant agency. Alterations awards must reference the lease number. If the modification does not exceed the simplified acquisition threshold, the contracting officer may use GSA Form 300, Order for Supplies or Services. Reference the lease on the form.</w:t>
      </w:r>
    </w:p>
    <w:p xmlns:tce="http://www.TCE.com">
      <w:pPr>
        <w:pStyle w:val="ListNumber"/>
        <!--depth 1-->
        <w:numPr>
          <w:ilvl w:val="0"/>
          <w:numId w:val="920"/>
        </w:numPr>
      </w:pPr>
      <w:r>
        <w:t/>
      </w:r>
      <w:r>
        <w:t>(h)</w:t>
      </w:r>
      <w:r>
        <w:t xml:space="preserve">  </w:t>
      </w:r>
      <w:r>
        <w:rPr>
          <w:i/>
        </w:rPr>
        <w:t>Inspection and payment</w:t>
      </w:r>
      <w:r>
        <w:t>. The contracting officer must not make final payment for alterations until the work is:</w:t>
      </w:r>
    </w:p>
    <w:p xmlns:tce="http://www.TCE.com">
      <w:pPr>
        <w:pStyle w:val="ListNumber2"/>
        <!--depth 2-->
        <w:numPr>
          <w:ilvl w:val="1"/>
          <w:numId w:val="924"/>
        </w:numPr>
      </w:pPr>
      <w:bookmarkStart w:id="4280" w:name="_Tocd19e66953"/>
      <w:bookmarkStart w:id="4279" w:name="_Refd19e66953"/>
      <w:r>
        <w:t/>
      </w:r>
      <w:r>
        <w:t>(1)</w:t>
      </w:r>
      <w:r>
        <w:t xml:space="preserve">  Inspected by a qualified Government employee or independent Government contractor.</w:t>
      </w:r>
    </w:p>
    <w:p xmlns:tce="http://www.TCE.com">
      <w:pPr>
        <w:pStyle w:val="ListNumber2"/>
        <!--depth 2-->
        <w:numPr>
          <w:ilvl w:val="1"/>
          <w:numId w:val="924"/>
        </w:numPr>
      </w:pPr>
      <w:r>
        <w:t/>
      </w:r>
      <w:r>
        <w:t>(2)</w:t>
      </w:r>
      <w:r>
        <w:t xml:space="preserve">  Confirmed as completed in a satisfactory manner.</w:t>
      </w:r>
      <w:bookmarkEnd w:id="4279"/>
      <w:bookmarkEnd w:id="4280"/>
      <w:bookmarkEnd w:id="4267"/>
      <w:bookmarkEnd w:id="4268"/>
    </w:p>
    <!--Topic unique_790-->
    <w:p xmlns:tce="http://www.TCE.com">
      <w:pPr>
        <w:pStyle w:val="Heading5"/>
      </w:pPr>
      <w:bookmarkStart w:id="4281" w:name="_Numd19e66978"/>
      <w:bookmarkStart w:id="4282" w:name="_Refd19e66978"/>
      <w:bookmarkStart w:id="4283" w:name="_Tocd19e66978"/>
      <w:r>
        <w:t/>
      </w:r>
      <w:r>
        <w:t>570.503</w:t>
      </w:r>
      <w:r>
        <w:t xml:space="preserve"> Alterations by the Government or through a separate contract.</w:t>
      </w:r>
      <w:bookmarkEnd w:id="4282"/>
      <w:bookmarkEnd w:id="4283"/>
      <w:bookmarkEnd w:id="4281"/>
    </w:p>
    <w:p xmlns:tce="http://www.TCE.com">
      <w:pPr>
        <w:pStyle w:val="BodyText"/>
      </w:pPr>
      <w:r>
        <w:t>If the Government chooses to exercise its right to make the alterations rather than contracting directly with the lessor, the Government may either:</w:t>
      </w:r>
    </w:p>
    <w:p xmlns:tce="http://www.TCE.com">
      <w:pPr>
        <w:pStyle w:val="ListNumber"/>
        <!--depth 1-->
        <w:numPr>
          <w:ilvl w:val="0"/>
          <w:numId w:val="925"/>
        </w:numPr>
      </w:pPr>
      <w:bookmarkStart w:id="4285" w:name="_Tocd19e66989"/>
      <w:bookmarkStart w:id="4284" w:name="_Refd19e66989"/>
      <w:r>
        <w:t/>
      </w:r>
      <w:r>
        <w:t>(a)</w:t>
      </w:r>
      <w:r>
        <w:t xml:space="preserve">  Have Federal employees perform the work.</w:t>
      </w:r>
    </w:p>
    <w:p xmlns:tce="http://www.TCE.com">
      <w:pPr>
        <w:pStyle w:val="ListNumber"/>
        <!--depth 1-->
        <w:numPr>
          <w:ilvl w:val="0"/>
          <w:numId w:val="925"/>
        </w:numPr>
      </w:pPr>
      <w:r>
        <w:t/>
      </w:r>
      <w:r>
        <w:t>(b)</w:t>
      </w:r>
      <w:r>
        <w:t xml:space="preserve">  Contract out the work using standard contracting procedures that apply to a construction contract performed on Federal property. If the Government decides to contract for the work, invite the lessor, as well as all other prospective contractors, to submit offers for the project.</w:t>
      </w:r>
      <w:bookmarkEnd w:id="4284"/>
      <w:bookmarkEnd w:id="4285"/>
    </w:p>
    <!--Topic unique_791-->
    <w:p xmlns:tce="http://www.TCE.com">
      <w:pPr>
        <w:pStyle w:val="Heading4"/>
      </w:pPr>
      <w:bookmarkStart w:id="4286" w:name="_Numd19e67014"/>
      <w:bookmarkStart w:id="4287" w:name="_Refd19e67014"/>
      <w:bookmarkStart w:id="4288" w:name="_Tocd19e67014"/>
      <w:r>
        <w:t/>
      </w:r>
      <w:r>
        <w:t>Subpart 570.6</w:t>
      </w:r>
      <w:r>
        <w:t xml:space="preserve"> - Contracting for Overtime Services and Utilities in Leases</w:t>
      </w:r>
      <w:bookmarkEnd w:id="4287"/>
      <w:bookmarkEnd w:id="4288"/>
      <w:bookmarkEnd w:id="4286"/>
    </w:p>
    <!--Topic unique_792-->
    <w:p xmlns:tce="http://www.TCE.com">
      <w:pPr>
        <w:pStyle w:val="Heading5"/>
      </w:pPr>
      <w:bookmarkStart w:id="4289" w:name="_Numd19e67027"/>
      <w:bookmarkStart w:id="4290" w:name="_Refd19e67027"/>
      <w:bookmarkStart w:id="4291" w:name="_Tocd19e67027"/>
      <w:r>
        <w:t/>
      </w:r>
      <w:r>
        <w:t>570.601</w:t>
      </w:r>
      <w:r>
        <w:t xml:space="preserve"> General.</w:t>
      </w:r>
      <w:bookmarkEnd w:id="4290"/>
      <w:bookmarkEnd w:id="4291"/>
      <w:bookmarkEnd w:id="4289"/>
    </w:p>
    <w:p xmlns:tce="http://www.TCE.com">
      <w:pPr>
        <w:pStyle w:val="ListNumber"/>
        <!--depth 1-->
        <w:numPr>
          <w:ilvl w:val="0"/>
          <w:numId w:val="926"/>
        </w:numPr>
      </w:pPr>
      <w:bookmarkStart w:id="4293" w:name="_Tocd19e67036"/>
      <w:bookmarkStart w:id="4292" w:name="_Refd19e67036"/>
      <w:r>
        <w:t/>
      </w:r>
      <w:r>
        <w:t>(a)</w:t>
      </w:r>
      <w:r>
        <w:t xml:space="preserve">  Lease tenant agencies may need overtime services and utilities on a regular or intermittent basis. Lease contracting officers may negotiate overtime rates for services and utilities and include those rates in leases where a need is projected. Only lease contracting officers may negotiate overtime rates.</w:t>
      </w:r>
    </w:p>
    <w:p xmlns:tce="http://www.TCE.com">
      <w:pPr>
        <w:pStyle w:val="ListNumber"/>
        <!--depth 1-->
        <w:numPr>
          <w:ilvl w:val="0"/>
          <w:numId w:val="926"/>
        </w:numPr>
      </w:pPr>
      <w:r>
        <w:t/>
      </w:r>
      <w:r>
        <w:t>(b)</w:t>
      </w:r>
      <w:r>
        <w:t xml:space="preserve">  An independent government estimate is required in support of the negotiated rate.</w:t>
      </w:r>
    </w:p>
    <w:p xmlns:tce="http://www.TCE.com">
      <w:pPr>
        <w:pStyle w:val="ListNumber"/>
        <!--depth 1-->
        <w:numPr>
          <w:ilvl w:val="0"/>
          <w:numId w:val="926"/>
        </w:numPr>
      </w:pPr>
      <w:r>
        <w:t/>
      </w:r>
      <w:r>
        <w:t>(c)</w:t>
      </w:r>
      <w:r>
        <w:t xml:space="preserve">  </w:t>
      </w:r>
      <w:r>
        <w:rPr>
          <w:i/>
        </w:rPr>
        <w:t>Order</w:t>
      </w:r>
      <w:r>
        <w:t>. To order overtime services and utilities, if the order does not exceed the simplified acquisition threshold, a warranted contracting officer’s representative, in GSA or the tenant agency, may place an order. The order must reference the lease number.</w:t>
      </w:r>
    </w:p>
    <w:p xmlns:tce="http://www.TCE.com">
      <w:pPr>
        <w:pStyle w:val="ListNumber"/>
        <!--depth 1-->
        <w:numPr>
          <w:ilvl w:val="0"/>
          <w:numId w:val="926"/>
        </w:numPr>
      </w:pPr>
      <w:r>
        <w:t/>
      </w:r>
      <w:r>
        <w:t>(d)</w:t>
      </w:r>
      <w:r>
        <w:t xml:space="preserve">  </w:t>
      </w:r>
      <w:r>
        <w:rPr>
          <w:i/>
        </w:rPr>
        <w:t>Payment</w:t>
      </w:r>
      <w:r>
        <w:t>. Do not make final payment for services and utilities until confirmed as delivered in a satisfactory manner.</w:t>
      </w:r>
      <w:bookmarkEnd w:id="4292"/>
      <w:bookmarkEnd w:id="4293"/>
    </w:p>
    <!--Topic unique_706-->
    <w:p xmlns:tce="http://www.TCE.com">
      <w:pPr>
        <w:pStyle w:val="Heading4"/>
      </w:pPr>
      <w:bookmarkStart w:id="4294" w:name="_Numd19e67080"/>
      <w:bookmarkStart w:id="4295" w:name="_Refd19e67080"/>
      <w:bookmarkStart w:id="4296" w:name="_Tocd19e67080"/>
      <w:r>
        <w:t/>
      </w:r>
      <w:r>
        <w:t>Subpart 570.7</w:t>
      </w:r>
      <w:r>
        <w:t xml:space="preserve"> - Solicitation Provisions and Contract Clauses</w:t>
      </w:r>
      <w:bookmarkEnd w:id="4295"/>
      <w:bookmarkEnd w:id="4296"/>
      <w:bookmarkEnd w:id="4294"/>
    </w:p>
    <!--Topic unique_793-->
    <w:p xmlns:tce="http://www.TCE.com">
      <w:pPr>
        <w:pStyle w:val="Heading5"/>
      </w:pPr>
      <w:bookmarkStart w:id="4297" w:name="_Numd19e67093"/>
      <w:bookmarkStart w:id="4298" w:name="_Refd19e67093"/>
      <w:bookmarkStart w:id="4299" w:name="_Tocd19e67093"/>
      <w:r>
        <w:t/>
      </w:r>
      <w:r>
        <w:t>570.701</w:t>
      </w:r>
      <w:r>
        <w:t xml:space="preserve"> FAR provisions and clauses.</w:t>
      </w:r>
      <w:bookmarkEnd w:id="4298"/>
      <w:bookmarkEnd w:id="4299"/>
      <w:bookmarkEnd w:id="4297"/>
    </w:p>
    <w:p xmlns:tce="http://www.TCE.com">
      <w:pPr>
        <w:pStyle w:val="BodyText"/>
      </w:pPr>
      <w:r>
        <w:t>Insert provisions or clauses substantially the same as the FAR provisions and clauses listed below.</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If . . .</w:t>
            </w:r>
          </w:p>
        </w:tc>
        <w:tc>
          <w:p xmlns:tce="http://www.TCE.com">
            <w:pPr>
              <w:pStyle w:val="BodyText"/>
            </w:pPr>
            <w:r>
              <w:t>Then include . . .</w:t>
            </w:r>
          </w:p>
        </w:tc>
      </w:tr>
      <w:tr>
        <w:trPr>
          <w:cantSplit/>
        </w:trPr>
        <w:tc>
          <w:p xmlns:tce="http://www.TCE.com">
            <w:pPr>
              <w:pStyle w:val="BodyText"/>
            </w:pPr>
            <w:r>
              <w:t>(a) the estimated value of the acquisition exceeds the micro-purchase threshold identified in FAR 2.101</w:t>
            </w:r>
          </w:p>
        </w:tc>
        <w:tc>
          <w:p xmlns:tce="http://www.TCE.com">
            <w:pPr>
              <w:pStyle w:val="BodyText"/>
            </w:pPr>
            <w:r>
              <w:t>52.204-3 Taxpayer Identification.</w:t>
            </w:r>
          </w:p>
          <w:p xmlns:tce="http://www.TCE.com">
            <w:pPr>
              <w:pStyle w:val="BodyText"/>
            </w:pPr>
            <w:r>
              <w:t>52.204-6 Unique Entity Identifier.</w:t>
            </w:r>
          </w:p>
          <w:p xmlns:tce="http://www.TCE.com">
            <w:pPr>
              <w:pStyle w:val="BodyText"/>
            </w:pPr>
            <w:r>
              <w:t>52.219-1 Small Business Program Representations.</w:t>
            </w:r>
          </w:p>
          <w:p xmlns:tce="http://www.TCE.com">
            <w:pPr>
              <w:pStyle w:val="BodyText"/>
            </w:pPr>
            <w:r>
              <w:t>52.219-28 Post-Award Small Business Program Rerepresentation (use if lease term exceeds five years).</w:t>
            </w:r>
          </w:p>
          <w:p xmlns:tce="http://www.TCE.com">
            <w:pPr>
              <w:pStyle w:val="BodyText"/>
            </w:pPr>
            <w:r>
              <w:t>52.232-23 Assignment of Claims.</w:t>
            </w:r>
          </w:p>
          <w:p xmlns:tce="http://www.TCE.com">
            <w:pPr>
              <w:pStyle w:val="BodyText"/>
            </w:pPr>
            <w:r>
              <w:t>52.232-33 Payment by Electronic Funds Transfer-System for Award Management.</w:t>
            </w:r>
          </w:p>
          <w:p xmlns:tce="http://www.TCE.com">
            <w:pPr>
              <w:pStyle w:val="BodyText"/>
            </w:pPr>
            <w:r>
              <w:t>52.233-1 Disputes.</w:t>
            </w:r>
          </w:p>
        </w:tc>
      </w:tr>
      <w:tr>
        <w:trPr>
          <w:cantSplit/>
        </w:trPr>
        <w:tc>
          <w:p xmlns:tce="http://www.TCE.com">
            <w:pPr>
              <w:pStyle w:val="BodyText"/>
            </w:pPr>
            <w:r>
              <w:t>(b) the estimated value of the acquisition exceeds $10,000</w:t>
            </w:r>
          </w:p>
        </w:tc>
        <w:tc>
          <w:p xmlns:tce="http://www.TCE.com">
            <w:pPr>
              <w:pStyle w:val="BodyText"/>
            </w:pPr>
            <w:r>
              <w:t>52.222-21 Prohibition of Segregated Facilities.</w:t>
            </w:r>
          </w:p>
          <w:p xmlns:tce="http://www.TCE.com">
            <w:pPr>
              <w:pStyle w:val="BodyText"/>
            </w:pPr>
            <w:r>
              <w:t>52.222-22 Previous Contracts and Compliance Reports.</w:t>
            </w:r>
          </w:p>
          <w:p xmlns:tce="http://www.TCE.com">
            <w:pPr>
              <w:pStyle w:val="BodyText"/>
            </w:pPr>
            <w:r>
              <w:t>52.222-25 Affirmative Action Compliance.</w:t>
            </w:r>
          </w:p>
          <w:p xmlns:tce="http://www.TCE.com">
            <w:pPr>
              <w:pStyle w:val="BodyText"/>
            </w:pPr>
            <w:r>
              <w:t>52.222-26 Equal Opportunity.</w:t>
            </w:r>
          </w:p>
          <w:p xmlns:tce="http://www.TCE.com">
            <w:pPr>
              <w:pStyle w:val="BodyText"/>
            </w:pPr>
            <w:r>
              <w:t>52.222-35 Equal Opportunity for Veterans.</w:t>
            </w:r>
          </w:p>
          <w:p xmlns:tce="http://www.TCE.com">
            <w:pPr>
              <w:pStyle w:val="BodyText"/>
            </w:pPr>
            <w:r>
              <w:t>52.222-36 Equal Opportunity for Workers with Disabilities.</w:t>
            </w:r>
          </w:p>
          <w:p xmlns:tce="http://www.TCE.com">
            <w:pPr>
              <w:pStyle w:val="BodyText"/>
            </w:pPr>
            <w:r>
              <w:t>52.222-37 Employment Reports on Disabled Veterans and Veterans of the Vietnam Era.</w:t>
            </w:r>
          </w:p>
        </w:tc>
      </w:tr>
      <w:tr>
        <w:trPr>
          <w:cantSplit/>
        </w:trPr>
        <w:tc>
          <w:p xmlns:tce="http://www.TCE.com">
            <w:pPr>
              <w:pStyle w:val="BodyText"/>
            </w:pPr>
            <w:r>
              <w:t>(c) the estimated value of the acquisition is $25,000 or more (not applicable to individuals)</w:t>
            </w:r>
          </w:p>
        </w:tc>
        <w:tc>
          <w:p xmlns:tce="http://www.TCE.com">
            <w:pPr>
              <w:pStyle w:val="BodyText"/>
            </w:pPr>
            <w:r>
              <w:t>52.204-10 Reporting Executive Compensation and First-Tier Subcontract Awards.</w:t>
            </w:r>
          </w:p>
        </w:tc>
      </w:tr>
      <w:tr>
        <w:trPr>
          <w:cantSplit/>
        </w:trPr>
        <w:tc>
          <w:p xmlns:tce="http://www.TCE.com">
            <w:pPr>
              <w:pStyle w:val="BodyText"/>
            </w:pPr>
            <w:r>
              <w:t>(d) the estimated value of the acquisition exceeds the threshold identified in FAR 9.409(b)</w:t>
            </w:r>
          </w:p>
        </w:tc>
        <w:tc>
          <w:p xmlns:tce="http://www.TCE.com">
            <w:pPr>
              <w:pStyle w:val="BodyText"/>
            </w:pPr>
            <w:r>
              <w:t>52.209-6 Protecting the Government's Interest when Subcontracting with Contractors Debarred, Suspended, or Proposed for Debarment.</w:t>
            </w:r>
          </w:p>
        </w:tc>
      </w:tr>
      <w:tr>
        <w:trPr>
          <w:cantSplit/>
        </w:trPr>
        <w:tc>
          <w:p xmlns:tce="http://www.TCE.com">
            <w:pPr>
              <w:pStyle w:val="BodyText"/>
            </w:pPr>
            <w:r>
              <w:t>(e) the estimated value of the acquisition exceeds $100,000</w:t>
            </w:r>
          </w:p>
        </w:tc>
        <w:tc>
          <w:p xmlns:tce="http://www.TCE.com">
            <w:pPr>
              <w:pStyle w:val="BodyText"/>
            </w:pPr>
            <w:r>
              <w:t>52.203-11 Certification and Disclosure Regarding Payments to Influence Certain Federal Transactions.</w:t>
            </w:r>
          </w:p>
        </w:tc>
      </w:tr>
      <w:tr>
        <w:trPr>
          <w:cantSplit/>
        </w:trPr>
        <w:tc>
          <w:p xmlns:tce="http://www.TCE.com">
            <w:pPr>
              <w:pStyle w:val="BodyText"/>
            </w:pPr>
            <w:r>
              <w:t>(f) the estimated value of the acquisition exceeds the simplified lease acquisition threshold</w:t>
            </w:r>
          </w:p>
        </w:tc>
        <w:tc>
          <w:p xmlns:tce="http://www.TCE.com">
            <w:pPr>
              <w:pStyle w:val="BodyText"/>
            </w:pPr>
            <w:r>
              <w:t>52.203-2 Certificate of Independent Price Determination.</w:t>
            </w:r>
          </w:p>
          <w:p xmlns:tce="http://www.TCE.com">
            <w:pPr>
              <w:pStyle w:val="BodyText"/>
            </w:pPr>
            <w:r>
              <w:t>52.203-7 Anti-Kickback Procedures.</w:t>
            </w:r>
          </w:p>
          <w:p xmlns:tce="http://www.TCE.com">
            <w:pPr>
              <w:pStyle w:val="BodyText"/>
            </w:pPr>
            <w:r>
              <w:t>52.204-5 Women-Owned Business (Other than Small Business).</w:t>
            </w:r>
          </w:p>
          <w:p xmlns:tce="http://www.TCE.com">
            <w:pPr>
              <w:pStyle w:val="BodyText"/>
            </w:pPr>
            <w:r>
              <w:t>52.209-5 Certification Regarding Responsibility Matters.</w:t>
            </w:r>
          </w:p>
          <w:p xmlns:tce="http://www.TCE.com">
            <w:pPr>
              <w:pStyle w:val="BodyText"/>
            </w:pPr>
            <w:r>
              <w:t>52.215-2 Audit and Records-Negotiation.</w:t>
            </w:r>
          </w:p>
          <w:p xmlns:tce="http://www.TCE.com">
            <w:pPr>
              <w:pStyle w:val="BodyText"/>
            </w:pPr>
            <w:r>
              <w:t>52.219-8 Utilization of Small Business Concerns.</w:t>
            </w:r>
          </w:p>
          <w:p xmlns:tce="http://www.TCE.com">
            <w:pPr>
              <w:pStyle w:val="BodyText"/>
            </w:pPr>
            <w:r>
              <w:t>52.223-6 Drug-Free Workplace.</w:t>
            </w:r>
          </w:p>
          <w:p xmlns:tce="http://www.TCE.com">
            <w:pPr>
              <w:pStyle w:val="BodyText"/>
            </w:pPr>
            <w:r>
              <w:t>52.233-2 Service of Protest.</w:t>
            </w:r>
          </w:p>
        </w:tc>
      </w:tr>
      <w:tr>
        <w:trPr>
          <w:cantSplit/>
        </w:trPr>
        <w:tc>
          <w:p xmlns:tce="http://www.TCE.com">
            <w:pPr>
              <w:pStyle w:val="BodyText"/>
            </w:pPr>
            <w:r>
              <w:t>(g) the estimated value of the acquisition exceeds the threshold identified in FAR 19.708(b)</w:t>
            </w:r>
          </w:p>
        </w:tc>
        <w:tc>
          <w:p xmlns:tce="http://www.TCE.com">
            <w:pPr>
              <w:pStyle w:val="BodyText"/>
            </w:pPr>
            <w:r>
              <w:t>52.219-9 Small Business Subcontracting Plan.</w:t>
            </w:r>
          </w:p>
          <w:p xmlns:tce="http://www.TCE.com">
            <w:pPr>
              <w:pStyle w:val="BodyText"/>
            </w:pPr>
            <w:r>
              <w:t>52.219-16 Liquidated Damages-Subcontracting Plan.</w:t>
            </w:r>
          </w:p>
        </w:tc>
      </w:tr>
      <w:tr>
        <w:trPr>
          <w:cantSplit/>
        </w:trPr>
        <w:tc>
          <w:p xmlns:tce="http://www.TCE.com">
            <w:pPr>
              <w:pStyle w:val="BodyText"/>
            </w:pPr>
            <w:r>
              <w:t>(h) the value of the contract is expected to exceed $5 million and the performance period is 120 days or more</w:t>
            </w:r>
          </w:p>
        </w:tc>
        <w:tc>
          <w:p xmlns:tce="http://www.TCE.com">
            <w:pPr>
              <w:pStyle w:val="BodyText"/>
            </w:pPr>
            <w:r>
              <w:t>52.203-13 Contractor Code of Business Ethics and Conduct.</w:t>
            </w:r>
          </w:p>
          <w:p xmlns:tce="http://www.TCE.com">
            <w:pPr>
              <w:pStyle w:val="BodyText"/>
            </w:pPr>
            <w:r>
              <w:t>52.203-14 Display of Hotline Poster(s).</w:t>
            </w:r>
          </w:p>
        </w:tc>
      </w:tr>
      <w:tr>
        <w:trPr>
          <w:cantSplit/>
        </w:trPr>
        <w:tc>
          <w:p xmlns:tce="http://www.TCE.com">
            <w:pPr>
              <w:pStyle w:val="BodyText"/>
            </w:pPr>
            <w:r>
              <w:t>(i) the estimated value of the acquisition exceeds $10 million</w:t>
            </w:r>
          </w:p>
        </w:tc>
        <w:tc>
          <w:p xmlns:tce="http://www.TCE.com">
            <w:pPr>
              <w:pStyle w:val="BodyText"/>
            </w:pPr>
            <w:r>
              <w:t>52.222-24 Pre-award On-site Equal Opportunity Compliance Evaluation.</w:t>
            </w:r>
          </w:p>
        </w:tc>
      </w:tr>
      <w:tr>
        <w:trPr>
          <w:cantSplit/>
        </w:trPr>
        <w:tc>
          <w:p xmlns:tce="http://www.TCE.com">
            <w:pPr>
              <w:pStyle w:val="BodyText"/>
            </w:pPr>
            <w:r>
              <w:t>(j) the contracting officer requires cost or pricing data for work or services exceeding the threshold identified in FAR 15.403-4</w:t>
            </w:r>
          </w:p>
        </w:tc>
        <w:tc>
          <w:p xmlns:tce="http://www.TCE.com">
            <w:pPr>
              <w:pStyle w:val="BodyText"/>
            </w:pPr>
            <w:r>
              <w:t>52.215-10 Price Reduction for Defective Certified Cost or Pricing Data.</w:t>
            </w:r>
          </w:p>
          <w:p xmlns:tce="http://www.TCE.com">
            <w:pPr>
              <w:pStyle w:val="BodyText"/>
            </w:pPr>
            <w:r>
              <w:t>52.215-12 Subcontractor Certified Cost or Pricing Data.</w:t>
            </w:r>
          </w:p>
        </w:tc>
      </w:tr>
      <w:tr>
        <w:trPr>
          <w:cantSplit/>
        </w:trPr>
        <w:tc>
          <w:p xmlns:tce="http://www.TCE.com">
            <w:pPr>
              <w:pStyle w:val="BodyText"/>
            </w:pPr>
            <w:r>
              <w:t>(k) the contracting officer authorizes submission of facsimile proposals</w:t>
            </w:r>
          </w:p>
        </w:tc>
        <w:tc>
          <w:p xmlns:tce="http://www.TCE.com">
            <w:pPr>
              <w:pStyle w:val="BodyText"/>
            </w:pPr>
            <w:r>
              <w:t>52.215-5 Facsimile Proposals.</w:t>
            </w:r>
          </w:p>
        </w:tc>
      </w:tr>
    </w:tbl>
    <!--Topic unique_88-->
    <w:p xmlns:tce="http://www.TCE.com">
      <w:pPr>
        <w:pStyle w:val="Heading5"/>
      </w:pPr>
      <w:bookmarkStart w:id="4300" w:name="_Numd19e67304"/>
      <w:bookmarkStart w:id="4301" w:name="_Refd19e67304"/>
      <w:bookmarkStart w:id="4302" w:name="_Tocd19e67304"/>
      <w:r>
        <w:t/>
      </w:r>
      <w:r>
        <w:t>570.702</w:t>
      </w:r>
      <w:r>
        <w:t xml:space="preserve"> GSAR solicitation provisions.</w:t>
      </w:r>
      <w:bookmarkEnd w:id="4301"/>
      <w:bookmarkEnd w:id="4302"/>
      <w:bookmarkEnd w:id="4300"/>
    </w:p>
    <w:p xmlns:tce="http://www.TCE.com">
      <w:pPr>
        <w:pStyle w:val="BodyText"/>
      </w:pPr>
      <w:r>
        <w:t>Each SFO must include provisions substantially the same as the following, unless the contracting officer determines that the provision is not appropriate. The contracting officer shall document the file with the basis for omitting or substantially changing a provision.</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rPr>
                <w:color w:val="0000FF"/>
              </w:rPr>
              <w:fldChar w:fldCharType="begin"/>
            </w:r>
            <w:r>
              <w:rPr>
                <w:color w:val="0000FF"/>
              </w:rPr>
              <w:instrText xml:space="preserve"> REF _Numd19e44245 \h </w:instrText>
            </w:r>
            <w:r>
              <w:fldChar w:fldCharType="separate"/>
            </w:r>
            <w:rPr>
              <w:color w:val="0000FF"/>
            </w:rPr>
            <w:r>
              <w:rPr>
                <w:u w:val="single"/>
              </w:rPr>
              <w:t>552.270-1</w:t>
            </w:r>
            <w:r>
              <w:rPr>
                <w:color w:val="0000FF"/>
              </w:rPr>
              <w:fldChar w:fldCharType="end"/>
            </w:r>
            <w:r>
              <w:t/>
            </w:r>
          </w:p>
        </w:tc>
        <w:tc>
          <w:p xmlns:tce="http://www.TCE.com">
            <w:pPr>
              <w:pStyle w:val="BodyText"/>
            </w:pPr>
            <w:r>
              <w:t>Instructions to Offerors—Acquisition of Leasehold Interests in Real Property. Use the provision with its Alternate I if it is advantageous to the Government to allow offers to be submitted up to the exact time specified for award. Use the provision with its Alternate II if the Government intends to award without discussions.</w:t>
            </w:r>
          </w:p>
        </w:tc>
      </w:tr>
      <w:tr>
        <w:trPr>
          <w:cantSplit/>
        </w:trPr>
        <w:tc>
          <w:p xmlns:tce="http://www.TCE.com">
            <w:pPr>
              <w:pStyle w:val="BodyText"/>
            </w:pPr>
            <w:r>
              <w:t/>
            </w:r>
            <w:r>
              <w:rPr>
                <w:color w:val="0000FF"/>
              </w:rPr>
              <w:fldChar w:fldCharType="begin"/>
            </w:r>
            <w:r>
              <w:rPr>
                <w:color w:val="0000FF"/>
              </w:rPr>
              <w:instrText xml:space="preserve"> REF _Numd19e44671 \h </w:instrText>
            </w:r>
            <w:r>
              <w:fldChar w:fldCharType="separate"/>
            </w:r>
            <w:rPr>
              <w:color w:val="0000FF"/>
            </w:rPr>
            <w:r>
              <w:rPr>
                <w:u w:val="single"/>
              </w:rPr>
              <w:t>552.270-2</w:t>
            </w:r>
            <w:r>
              <w:rPr>
                <w:color w:val="0000FF"/>
              </w:rPr>
              <w:fldChar w:fldCharType="end"/>
            </w:r>
            <w:r>
              <w:t/>
            </w:r>
          </w:p>
        </w:tc>
        <w:tc>
          <w:p xmlns:tce="http://www.TCE.com">
            <w:pPr>
              <w:pStyle w:val="BodyText"/>
            </w:pPr>
            <w:r>
              <w:t>Historic Preference.</w:t>
            </w:r>
          </w:p>
        </w:tc>
      </w:tr>
      <w:tr>
        <w:trPr>
          <w:cantSplit/>
        </w:trPr>
        <w:tc>
          <w:p xmlns:tce="http://www.TCE.com">
            <w:pPr>
              <w:pStyle w:val="BodyText"/>
            </w:pPr>
            <w:r>
              <w:t/>
            </w:r>
            <w:r>
              <w:rPr>
                <w:color w:val="0000FF"/>
              </w:rPr>
              <w:fldChar w:fldCharType="begin"/>
            </w:r>
            <w:r>
              <w:rPr>
                <w:color w:val="0000FF"/>
              </w:rPr>
              <w:instrText xml:space="preserve"> REF _Numd19e44889 \h </w:instrText>
            </w:r>
            <w:r>
              <w:fldChar w:fldCharType="separate"/>
            </w:r>
            <w:rPr>
              <w:color w:val="0000FF"/>
            </w:rPr>
            <w:r>
              <w:rPr>
                <w:u w:val="single"/>
              </w:rPr>
              <w:t>552.270-3</w:t>
            </w:r>
            <w:r>
              <w:rPr>
                <w:color w:val="0000FF"/>
              </w:rPr>
              <w:fldChar w:fldCharType="end"/>
            </w:r>
            <w:r>
              <w:t/>
            </w:r>
          </w:p>
        </w:tc>
        <w:tc>
          <w:p xmlns:tce="http://www.TCE.com">
            <w:pPr>
              <w:pStyle w:val="BodyText"/>
            </w:pPr>
            <w:r>
              <w:t>Parties to Execute Lease.</w:t>
            </w:r>
          </w:p>
        </w:tc>
      </w:tr>
      <w:tr>
        <w:trPr>
          <w:cantSplit/>
        </w:trPr>
        <w:tc>
          <w:p xmlns:tce="http://www.TCE.com">
            <w:pPr>
              <w:pStyle w:val="BodyText"/>
            </w:pPr>
            <w:r>
              <w:t/>
            </w:r>
            <w:r>
              <w:rPr>
                <w:color w:val="0000FF"/>
              </w:rPr>
              <w:fldChar w:fldCharType="begin"/>
            </w:r>
            <w:r>
              <w:rPr>
                <w:color w:val="0000FF"/>
              </w:rPr>
              <w:instrText xml:space="preserve"> REF _Numd19e47328 \h </w:instrText>
            </w:r>
            <w:r>
              <w:fldChar w:fldCharType="separate"/>
            </w:r>
            <w:rPr>
              <w:color w:val="0000FF"/>
            </w:rPr>
            <w:r>
              <w:rPr>
                <w:u w:val="single"/>
              </w:rPr>
              <w:t>552.270-35</w:t>
            </w:r>
            <w:r>
              <w:rPr>
                <w:color w:val="0000FF"/>
              </w:rPr>
              <w:fldChar w:fldCharType="end"/>
            </w:r>
            <w:r>
              <w:t/>
            </w:r>
          </w:p>
        </w:tc>
        <w:tc>
          <w:p xmlns:tce="http://www.TCE.com">
            <w:pPr>
              <w:pStyle w:val="BodyText"/>
            </w:pPr>
            <w:r>
              <w:t xml:space="preserve">System for Award Management - Leasing (in lieu of FAR </w:t>
            </w:r>
            <w:hyperlink r:id="rIdHyperlink669">
              <w:r>
                <w:rPr>
                  <w:rStyle w:val="Hyperlink"/>
                </w:rPr>
                <w:t>52.204-7</w:t>
              </w:r>
            </w:hyperlink>
            <w:r>
              <w:t>). Use Alternate I of the provision for procurements not providing for full and open competition due to unusual or compelling urgency.</w:t>
            </w:r>
          </w:p>
        </w:tc>
      </w:tr>
    </w:tbl>
    <!--Topic unique_89-->
    <w:p xmlns:tce="http://www.TCE.com">
      <w:pPr>
        <w:pStyle w:val="Heading5"/>
      </w:pPr>
      <w:bookmarkStart w:id="4303" w:name="_Numd19e67398"/>
      <w:bookmarkStart w:id="4304" w:name="_Refd19e67398"/>
      <w:bookmarkStart w:id="4305" w:name="_Tocd19e67398"/>
      <w:r>
        <w:t/>
      </w:r>
      <w:r>
        <w:t>570.703</w:t>
      </w:r>
      <w:r>
        <w:t xml:space="preserve"> GSAR contract clauses.</w:t>
      </w:r>
      <w:bookmarkEnd w:id="4304"/>
      <w:bookmarkEnd w:id="4305"/>
      <w:bookmarkEnd w:id="4303"/>
    </w:p>
    <w:p xmlns:tce="http://www.TCE.com">
      <w:pPr>
        <w:pStyle w:val="ListNumber"/>
        <!--depth 1-->
        <w:numPr>
          <w:ilvl w:val="0"/>
          <w:numId w:val="927"/>
        </w:numPr>
      </w:pPr>
      <w:bookmarkStart w:id="4309" w:name="_Tocd19e67409"/>
      <w:bookmarkStart w:id="4308" w:name="_Refd19e67409"/>
      <w:bookmarkStart w:id="4307" w:name="_Tocd19e67407"/>
      <w:bookmarkStart w:id="4306" w:name="_Refd19e67407"/>
      <w:r>
        <w:t/>
      </w:r>
      <w:r>
        <w:t>(a)</w:t>
      </w:r>
      <w:r>
        <w:t xml:space="preserve"> Insert clauses substantially the same as the following in solicitations and contracts for leasehold interests in real property that exceed the simplified lease acquisition threshold, unless the contracting officer determines that a clause is not appropriate. The contracting officer shall document the file with the basis for omitting or substantially changing a clause. A deviation is not required under section </w:t>
      </w:r>
      <w:r>
        <w:rPr>
          <w:color w:val="0000FF"/>
        </w:rPr>
        <w:fldChar w:fldCharType="begin"/>
      </w:r>
      <w:r>
        <w:rPr>
          <w:color w:val="0000FF"/>
        </w:rPr>
        <w:instrText xml:space="preserve"> REF _Numd19e67971 \h </w:instrText>
      </w:r>
      <w:r>
        <w:fldChar w:fldCharType="separate"/>
      </w:r>
      <w:rPr>
        <w:color w:val="0000FF"/>
      </w:rPr>
      <w:r>
        <w:rPr>
          <w:u w:val="single"/>
        </w:rPr>
        <w:t>570.704</w:t>
      </w:r>
      <w:r>
        <w:rPr>
          <w:color w:val="0000FF"/>
        </w:rPr>
        <w:fldChar w:fldCharType="end"/>
      </w:r>
      <w:r>
        <w:t xml:space="preserve"> to determine that a clause in this section is not appropriate. The following clauses may be inserted in solicitations and contracts for leasehold interests in real property at or below the simplified lease acquisition threshold.</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rPr>
                <w:color w:val="0000FF"/>
              </w:rPr>
              <w:fldChar w:fldCharType="begin"/>
            </w:r>
            <w:r>
              <w:rPr>
                <w:color w:val="0000FF"/>
              </w:rPr>
              <w:instrText xml:space="preserve"> REF _Numd19e31959 \h </w:instrText>
            </w:r>
            <w:r>
              <w:fldChar w:fldCharType="separate"/>
            </w:r>
            <w:rPr>
              <w:color w:val="0000FF"/>
            </w:rPr>
            <w:r>
              <w:rPr>
                <w:u w:val="single"/>
              </w:rPr>
              <w:t>552.215-70</w:t>
            </w:r>
            <w:r>
              <w:rPr>
                <w:color w:val="0000FF"/>
              </w:rPr>
              <w:fldChar w:fldCharType="end"/>
            </w:r>
            <w:r>
              <w:t/>
            </w:r>
          </w:p>
        </w:tc>
        <w:tc>
          <w:p xmlns:tce="http://www.TCE.com">
            <w:pPr>
              <w:pStyle w:val="BodyText"/>
            </w:pPr>
            <w:r>
              <w:t>Examination of Records by GSA.</w:t>
            </w:r>
          </w:p>
        </w:tc>
      </w:tr>
      <w:tr>
        <w:trPr>
          <w:cantSplit/>
        </w:trPr>
        <w:tc>
          <w:p xmlns:tce="http://www.TCE.com">
            <w:pPr>
              <w:pStyle w:val="BodyText"/>
            </w:pPr>
            <w:r>
              <w:t/>
            </w:r>
            <w:r>
              <w:rPr>
                <w:color w:val="0000FF"/>
              </w:rPr>
              <w:fldChar w:fldCharType="begin"/>
            </w:r>
            <w:r>
              <w:rPr>
                <w:color w:val="0000FF"/>
              </w:rPr>
              <w:instrText xml:space="preserve"> REF _Numd19e44956 \h </w:instrText>
            </w:r>
            <w:r>
              <w:fldChar w:fldCharType="separate"/>
            </w:r>
            <w:rPr>
              <w:color w:val="0000FF"/>
            </w:rPr>
            <w:r>
              <w:rPr>
                <w:u w:val="single"/>
              </w:rPr>
              <w:t>552.270-4</w:t>
            </w:r>
            <w:r>
              <w:rPr>
                <w:color w:val="0000FF"/>
              </w:rPr>
              <w:fldChar w:fldCharType="end"/>
            </w:r>
            <w:r>
              <w:t/>
            </w:r>
          </w:p>
        </w:tc>
        <w:tc>
          <w:p xmlns:tce="http://www.TCE.com">
            <w:pPr>
              <w:pStyle w:val="BodyText"/>
            </w:pPr>
            <w:r>
              <w:t xml:space="preserve">Definitions. Insert this clause if including the clause at </w:t>
            </w:r>
            <w:r>
              <w:rPr>
                <w:color w:val="0000FF"/>
              </w:rPr>
              <w:fldChar w:fldCharType="begin"/>
            </w:r>
            <w:r>
              <w:rPr>
                <w:color w:val="0000FF"/>
              </w:rPr>
              <w:instrText xml:space="preserve"> REF _Numd19e46352 \h </w:instrText>
            </w:r>
            <w:r>
              <w:fldChar w:fldCharType="separate"/>
            </w:r>
            <w:rPr>
              <w:color w:val="0000FF"/>
            </w:rPr>
            <w:r>
              <w:rPr>
                <w:u w:val="single"/>
              </w:rPr>
              <w:t>552.270-28</w:t>
            </w:r>
            <w:r>
              <w:rPr>
                <w:color w:val="0000FF"/>
              </w:rPr>
              <w:fldChar w:fldCharType="end"/>
            </w:r>
            <w:r>
              <w:t>.</w:t>
            </w:r>
          </w:p>
        </w:tc>
      </w:tr>
      <w:tr>
        <w:trPr>
          <w:cantSplit/>
        </w:trPr>
        <w:tc>
          <w:p xmlns:tce="http://www.TCE.com">
            <w:pPr>
              <w:pStyle w:val="BodyText"/>
            </w:pPr>
            <w:r>
              <w:t/>
            </w:r>
            <w:r>
              <w:rPr>
                <w:color w:val="0000FF"/>
              </w:rPr>
              <w:fldChar w:fldCharType="begin"/>
            </w:r>
            <w:r>
              <w:rPr>
                <w:color w:val="0000FF"/>
              </w:rPr>
              <w:instrText xml:space="preserve"> REF _Numd19e45162 \h </w:instrText>
            </w:r>
            <w:r>
              <w:fldChar w:fldCharType="separate"/>
            </w:r>
            <w:rPr>
              <w:color w:val="0000FF"/>
            </w:rPr>
            <w:r>
              <w:rPr>
                <w:u w:val="single"/>
              </w:rPr>
              <w:t>552.270-5</w:t>
            </w:r>
            <w:r>
              <w:rPr>
                <w:color w:val="0000FF"/>
              </w:rPr>
              <w:fldChar w:fldCharType="end"/>
            </w:r>
            <w:r>
              <w:t/>
            </w:r>
          </w:p>
        </w:tc>
        <w:tc>
          <w:p xmlns:tce="http://www.TCE.com">
            <w:pPr>
              <w:pStyle w:val="BodyText"/>
            </w:pPr>
            <w:r>
              <w:t>Subletting and Assignment.</w:t>
            </w:r>
          </w:p>
        </w:tc>
      </w:tr>
      <w:tr>
        <w:trPr>
          <w:cantSplit/>
        </w:trPr>
        <w:tc>
          <w:p xmlns:tce="http://www.TCE.com">
            <w:pPr>
              <w:pStyle w:val="BodyText"/>
            </w:pPr>
            <w:r>
              <w:t/>
            </w:r>
            <w:r>
              <w:rPr>
                <w:color w:val="0000FF"/>
              </w:rPr>
              <w:fldChar w:fldCharType="begin"/>
            </w:r>
            <w:r>
              <w:rPr>
                <w:color w:val="0000FF"/>
              </w:rPr>
              <w:instrText xml:space="preserve"> REF _Numd19e45194 \h </w:instrText>
            </w:r>
            <w:r>
              <w:fldChar w:fldCharType="separate"/>
            </w:r>
            <w:rPr>
              <w:color w:val="0000FF"/>
            </w:rPr>
            <w:r>
              <w:rPr>
                <w:u w:val="single"/>
              </w:rPr>
              <w:t>552.270-6</w:t>
            </w:r>
            <w:r>
              <w:rPr>
                <w:color w:val="0000FF"/>
              </w:rPr>
              <w:fldChar w:fldCharType="end"/>
            </w:r>
            <w:r>
              <w:t/>
            </w:r>
          </w:p>
        </w:tc>
        <w:tc>
          <w:p xmlns:tce="http://www.TCE.com">
            <w:pPr>
              <w:pStyle w:val="BodyText"/>
            </w:pPr>
            <w:r>
              <w:t>Maintenance of Building and Premises—Right of Entry.</w:t>
            </w:r>
          </w:p>
        </w:tc>
      </w:tr>
      <w:tr>
        <w:trPr>
          <w:cantSplit/>
        </w:trPr>
        <w:tc>
          <w:p xmlns:tce="http://www.TCE.com">
            <w:pPr>
              <w:pStyle w:val="BodyText"/>
            </w:pPr>
            <w:r>
              <w:t/>
            </w:r>
            <w:r>
              <w:rPr>
                <w:color w:val="0000FF"/>
              </w:rPr>
              <w:fldChar w:fldCharType="begin"/>
            </w:r>
            <w:r>
              <w:rPr>
                <w:color w:val="0000FF"/>
              </w:rPr>
              <w:instrText xml:space="preserve"> REF _Numd19e45225 \h </w:instrText>
            </w:r>
            <w:r>
              <w:fldChar w:fldCharType="separate"/>
            </w:r>
            <w:rPr>
              <w:color w:val="0000FF"/>
            </w:rPr>
            <w:r>
              <w:rPr>
                <w:u w:val="single"/>
              </w:rPr>
              <w:t>552.270-7</w:t>
            </w:r>
            <w:r>
              <w:rPr>
                <w:color w:val="0000FF"/>
              </w:rPr>
              <w:fldChar w:fldCharType="end"/>
            </w:r>
            <w:r>
              <w:t/>
            </w:r>
          </w:p>
        </w:tc>
        <w:tc>
          <w:p xmlns:tce="http://www.TCE.com">
            <w:pPr>
              <w:pStyle w:val="BodyText"/>
            </w:pPr>
            <w:r>
              <w:t>Fire and Casualty Damage.</w:t>
            </w:r>
          </w:p>
        </w:tc>
      </w:tr>
      <w:tr>
        <w:trPr>
          <w:cantSplit/>
        </w:trPr>
        <w:tc>
          <w:p xmlns:tce="http://www.TCE.com">
            <w:pPr>
              <w:pStyle w:val="BodyText"/>
            </w:pPr>
            <w:r>
              <w:t/>
            </w:r>
            <w:r>
              <w:rPr>
                <w:color w:val="0000FF"/>
              </w:rPr>
              <w:fldChar w:fldCharType="begin"/>
            </w:r>
            <w:r>
              <w:rPr>
                <w:color w:val="0000FF"/>
              </w:rPr>
              <w:instrText xml:space="preserve"> REF _Numd19e45257 \h </w:instrText>
            </w:r>
            <w:r>
              <w:fldChar w:fldCharType="separate"/>
            </w:r>
            <w:rPr>
              <w:color w:val="0000FF"/>
            </w:rPr>
            <w:r>
              <w:rPr>
                <w:u w:val="single"/>
              </w:rPr>
              <w:t>552.270-8</w:t>
            </w:r>
            <w:r>
              <w:rPr>
                <w:color w:val="0000FF"/>
              </w:rPr>
              <w:fldChar w:fldCharType="end"/>
            </w:r>
            <w:r>
              <w:t/>
            </w:r>
          </w:p>
        </w:tc>
        <w:tc>
          <w:p xmlns:tce="http://www.TCE.com">
            <w:pPr>
              <w:pStyle w:val="BodyText"/>
            </w:pPr>
            <w:r>
              <w:t>Compliance with Applicable Law.</w:t>
            </w:r>
          </w:p>
        </w:tc>
      </w:tr>
      <w:tr>
        <w:trPr>
          <w:cantSplit/>
        </w:trPr>
        <w:tc>
          <w:p xmlns:tce="http://www.TCE.com">
            <w:pPr>
              <w:pStyle w:val="BodyText"/>
            </w:pPr>
            <w:r>
              <w:t/>
            </w:r>
            <w:r>
              <w:rPr>
                <w:color w:val="0000FF"/>
              </w:rPr>
              <w:fldChar w:fldCharType="begin"/>
            </w:r>
            <w:r>
              <w:rPr>
                <w:color w:val="0000FF"/>
              </w:rPr>
              <w:instrText xml:space="preserve"> REF _Numd19e45288 \h </w:instrText>
            </w:r>
            <w:r>
              <w:fldChar w:fldCharType="separate"/>
            </w:r>
            <w:rPr>
              <w:color w:val="0000FF"/>
            </w:rPr>
            <w:r>
              <w:rPr>
                <w:u w:val="single"/>
              </w:rPr>
              <w:t>552.270-9</w:t>
            </w:r>
            <w:r>
              <w:rPr>
                <w:color w:val="0000FF"/>
              </w:rPr>
              <w:fldChar w:fldCharType="end"/>
            </w:r>
            <w:r>
              <w:t/>
            </w:r>
          </w:p>
        </w:tc>
        <w:tc>
          <w:p xmlns:tce="http://www.TCE.com">
            <w:pPr>
              <w:pStyle w:val="BodyText"/>
            </w:pPr>
            <w:r>
              <w:t>Inspection—Right of Entry.</w:t>
            </w:r>
          </w:p>
        </w:tc>
      </w:tr>
      <w:tr>
        <w:trPr>
          <w:cantSplit/>
        </w:trPr>
        <w:tc>
          <w:p xmlns:tce="http://www.TCE.com">
            <w:pPr>
              <w:pStyle w:val="BodyText"/>
            </w:pPr>
            <w:r>
              <w:t/>
            </w:r>
            <w:r>
              <w:rPr>
                <w:color w:val="0000FF"/>
              </w:rPr>
              <w:fldChar w:fldCharType="begin"/>
            </w:r>
            <w:r>
              <w:rPr>
                <w:color w:val="0000FF"/>
              </w:rPr>
              <w:instrText xml:space="preserve"> REF _Numd19e45364 \h </w:instrText>
            </w:r>
            <w:r>
              <w:fldChar w:fldCharType="separate"/>
            </w:r>
            <w:rPr>
              <w:color w:val="0000FF"/>
            </w:rPr>
            <w:r>
              <w:rPr>
                <w:u w:val="single"/>
              </w:rPr>
              <w:t>552.270-10</w:t>
            </w:r>
            <w:r>
              <w:rPr>
                <w:color w:val="0000FF"/>
              </w:rPr>
              <w:fldChar w:fldCharType="end"/>
            </w:r>
            <w:r>
              <w:t/>
            </w:r>
          </w:p>
        </w:tc>
        <w:tc>
          <w:p xmlns:tce="http://www.TCE.com">
            <w:pPr>
              <w:pStyle w:val="BodyText"/>
            </w:pPr>
            <w:r>
              <w:t>Failure in Performance.</w:t>
            </w:r>
          </w:p>
        </w:tc>
      </w:tr>
      <w:tr>
        <w:trPr>
          <w:cantSplit/>
        </w:trPr>
        <w:tc>
          <w:p xmlns:tce="http://www.TCE.com">
            <w:pPr>
              <w:pStyle w:val="BodyText"/>
            </w:pPr>
            <w:r>
              <w:t/>
            </w:r>
            <w:r>
              <w:rPr>
                <w:color w:val="0000FF"/>
              </w:rPr>
              <w:fldChar w:fldCharType="begin"/>
            </w:r>
            <w:r>
              <w:rPr>
                <w:color w:val="0000FF"/>
              </w:rPr>
              <w:instrText xml:space="preserve"> REF _Numd19e45397 \h </w:instrText>
            </w:r>
            <w:r>
              <w:fldChar w:fldCharType="separate"/>
            </w:r>
            <w:rPr>
              <w:color w:val="0000FF"/>
            </w:rPr>
            <w:r>
              <w:rPr>
                <w:u w:val="single"/>
              </w:rPr>
              <w:t>552.270-11</w:t>
            </w:r>
            <w:r>
              <w:rPr>
                <w:color w:val="0000FF"/>
              </w:rPr>
              <w:fldChar w:fldCharType="end"/>
            </w:r>
            <w:r>
              <w:t/>
            </w:r>
          </w:p>
        </w:tc>
        <w:tc>
          <w:p xmlns:tce="http://www.TCE.com">
            <w:pPr>
              <w:pStyle w:val="BodyText"/>
            </w:pPr>
            <w:r>
              <w:t>Successors Bound.</w:t>
            </w:r>
          </w:p>
        </w:tc>
      </w:tr>
      <w:tr>
        <w:trPr>
          <w:cantSplit/>
        </w:trPr>
        <w:tc>
          <w:p xmlns:tce="http://www.TCE.com">
            <w:pPr>
              <w:pStyle w:val="BodyText"/>
            </w:pPr>
            <w:r>
              <w:t/>
            </w:r>
            <w:r>
              <w:rPr>
                <w:color w:val="0000FF"/>
              </w:rPr>
              <w:fldChar w:fldCharType="begin"/>
            </w:r>
            <w:r>
              <w:rPr>
                <w:color w:val="0000FF"/>
              </w:rPr>
              <w:instrText xml:space="preserve"> REF _Numd19e45429 \h </w:instrText>
            </w:r>
            <w:r>
              <w:fldChar w:fldCharType="separate"/>
            </w:r>
            <w:rPr>
              <w:color w:val="0000FF"/>
            </w:rPr>
            <w:r>
              <w:rPr>
                <w:u w:val="single"/>
              </w:rPr>
              <w:t>552.270-12</w:t>
            </w:r>
            <w:r>
              <w:rPr>
                <w:color w:val="0000FF"/>
              </w:rPr>
              <w:fldChar w:fldCharType="end"/>
            </w:r>
            <w:r>
              <w:t/>
            </w:r>
          </w:p>
        </w:tc>
        <w:tc>
          <w:p xmlns:tce="http://www.TCE.com">
            <w:pPr>
              <w:pStyle w:val="BodyText"/>
            </w:pPr>
            <w:r>
              <w:t>Alterations.</w:t>
            </w:r>
          </w:p>
        </w:tc>
      </w:tr>
      <w:tr>
        <w:trPr>
          <w:cantSplit/>
        </w:trPr>
        <w:tc>
          <w:p xmlns:tce="http://www.TCE.com">
            <w:pPr>
              <w:pStyle w:val="BodyText"/>
            </w:pPr>
            <w:r>
              <w:t/>
            </w:r>
            <w:r>
              <w:rPr>
                <w:color w:val="0000FF"/>
              </w:rPr>
              <w:fldChar w:fldCharType="begin"/>
            </w:r>
            <w:r>
              <w:rPr>
                <w:color w:val="0000FF"/>
              </w:rPr>
              <w:instrText xml:space="preserve"> REF _Numd19e45460 \h </w:instrText>
            </w:r>
            <w:r>
              <w:fldChar w:fldCharType="separate"/>
            </w:r>
            <w:rPr>
              <w:color w:val="0000FF"/>
            </w:rPr>
            <w:r>
              <w:rPr>
                <w:u w:val="single"/>
              </w:rPr>
              <w:t>552.270-13</w:t>
            </w:r>
            <w:r>
              <w:rPr>
                <w:color w:val="0000FF"/>
              </w:rPr>
              <w:fldChar w:fldCharType="end"/>
            </w:r>
            <w:r>
              <w:t/>
            </w:r>
          </w:p>
        </w:tc>
        <w:tc>
          <w:p xmlns:tce="http://www.TCE.com">
            <w:pPr>
              <w:pStyle w:val="BodyText"/>
            </w:pPr>
            <w:r>
              <w:t>Proposals for Adjustment.</w:t>
            </w:r>
          </w:p>
        </w:tc>
      </w:tr>
      <w:tr>
        <w:trPr>
          <w:cantSplit/>
        </w:trPr>
        <w:tc>
          <w:p xmlns:tce="http://www.TCE.com">
            <w:pPr>
              <w:pStyle w:val="BodyText"/>
            </w:pPr>
            <w:r>
              <w:t/>
            </w:r>
            <w:r>
              <w:rPr>
                <w:color w:val="0000FF"/>
              </w:rPr>
              <w:fldChar w:fldCharType="begin"/>
            </w:r>
            <w:r>
              <w:rPr>
                <w:color w:val="0000FF"/>
              </w:rPr>
              <w:instrText xml:space="preserve"> REF _Numd19e45588 \h </w:instrText>
            </w:r>
            <w:r>
              <w:fldChar w:fldCharType="separate"/>
            </w:r>
            <w:rPr>
              <w:color w:val="0000FF"/>
            </w:rPr>
            <w:r>
              <w:rPr>
                <w:u w:val="single"/>
              </w:rPr>
              <w:t>552.270-14</w:t>
            </w:r>
            <w:r>
              <w:rPr>
                <w:color w:val="0000FF"/>
              </w:rPr>
              <w:fldChar w:fldCharType="end"/>
            </w:r>
            <w:r>
              <w:t/>
            </w:r>
          </w:p>
        </w:tc>
        <w:tc>
          <w:p xmlns:tce="http://www.TCE.com">
            <w:pPr>
              <w:pStyle w:val="BodyText"/>
            </w:pPr>
            <w:r>
              <w:t>Changes.</w:t>
            </w:r>
          </w:p>
        </w:tc>
      </w:tr>
      <w:tr>
        <w:trPr>
          <w:cantSplit/>
        </w:trPr>
        <w:tc>
          <w:p xmlns:tce="http://www.TCE.com">
            <w:pPr>
              <w:pStyle w:val="BodyText"/>
            </w:pPr>
            <w:r>
              <w:t/>
            </w:r>
            <w:r>
              <w:rPr>
                <w:color w:val="0000FF"/>
              </w:rPr>
              <w:fldChar w:fldCharType="begin"/>
            </w:r>
            <w:r>
              <w:rPr>
                <w:color w:val="0000FF"/>
              </w:rPr>
              <w:instrText xml:space="preserve"> REF _Numd19e45707 \h </w:instrText>
            </w:r>
            <w:r>
              <w:fldChar w:fldCharType="separate"/>
            </w:r>
            <w:rPr>
              <w:color w:val="0000FF"/>
            </w:rPr>
            <w:r>
              <w:rPr>
                <w:u w:val="single"/>
              </w:rPr>
              <w:t>552.270-15</w:t>
            </w:r>
            <w:r>
              <w:rPr>
                <w:color w:val="0000FF"/>
              </w:rPr>
              <w:fldChar w:fldCharType="end"/>
            </w:r>
            <w:r>
              <w:t/>
            </w:r>
          </w:p>
        </w:tc>
        <w:tc>
          <w:p xmlns:tce="http://www.TCE.com">
            <w:pPr>
              <w:pStyle w:val="BodyText"/>
            </w:pPr>
            <w:r>
              <w:t>Liquidated Damages. Insert this clause in solicitations and contracts if you have a critical requirement to meet the delivery date and you cannot establish an actual cost for the loss to the Government resulting from late delivery.</w:t>
            </w:r>
          </w:p>
        </w:tc>
      </w:tr>
      <w:tr>
        <w:trPr>
          <w:cantSplit/>
        </w:trPr>
        <w:tc>
          <w:p xmlns:tce="http://www.TCE.com">
            <w:pPr>
              <w:pStyle w:val="BodyText"/>
            </w:pPr>
            <w:r>
              <w:t/>
            </w:r>
            <w:r>
              <w:rPr>
                <w:color w:val="0000FF"/>
              </w:rPr>
              <w:fldChar w:fldCharType="begin"/>
            </w:r>
            <w:r>
              <w:rPr>
                <w:color w:val="0000FF"/>
              </w:rPr>
              <w:instrText xml:space="preserve"> REF _Numd19e45742 \h </w:instrText>
            </w:r>
            <w:r>
              <w:fldChar w:fldCharType="separate"/>
            </w:r>
            <w:rPr>
              <w:color w:val="0000FF"/>
            </w:rPr>
            <w:r>
              <w:rPr>
                <w:u w:val="single"/>
              </w:rPr>
              <w:t>552.270-16</w:t>
            </w:r>
            <w:r>
              <w:rPr>
                <w:color w:val="0000FF"/>
              </w:rPr>
              <w:fldChar w:fldCharType="end"/>
            </w:r>
            <w:r>
              <w:t/>
            </w:r>
          </w:p>
        </w:tc>
        <w:tc>
          <w:p xmlns:tce="http://www.TCE.com">
            <w:pPr>
              <w:pStyle w:val="BodyText"/>
            </w:pPr>
            <w:r>
              <w:t>Adjustment for Vacant Premises.</w:t>
            </w:r>
          </w:p>
        </w:tc>
      </w:tr>
      <w:tr>
        <w:trPr>
          <w:cantSplit/>
        </w:trPr>
        <w:tc>
          <w:p xmlns:tce="http://www.TCE.com">
            <w:pPr>
              <w:pStyle w:val="BodyText"/>
            </w:pPr>
            <w:r>
              <w:t/>
            </w:r>
            <w:r>
              <w:rPr>
                <w:color w:val="0000FF"/>
              </w:rPr>
              <w:fldChar w:fldCharType="begin"/>
            </w:r>
            <w:r>
              <w:rPr>
                <w:color w:val="0000FF"/>
              </w:rPr>
              <w:instrText xml:space="preserve"> REF _Numd19e45794 \h </w:instrText>
            </w:r>
            <w:r>
              <w:fldChar w:fldCharType="separate"/>
            </w:r>
            <w:rPr>
              <w:color w:val="0000FF"/>
            </w:rPr>
            <w:r>
              <w:rPr>
                <w:u w:val="single"/>
              </w:rPr>
              <w:t>552.270-17</w:t>
            </w:r>
            <w:r>
              <w:rPr>
                <w:color w:val="0000FF"/>
              </w:rPr>
              <w:fldChar w:fldCharType="end"/>
            </w:r>
            <w:r>
              <w:t/>
            </w:r>
          </w:p>
        </w:tc>
        <w:tc>
          <w:p xmlns:tce="http://www.TCE.com">
            <w:pPr>
              <w:pStyle w:val="BodyText"/>
            </w:pPr>
            <w:r>
              <w:t>Delivery and Condition.</w:t>
            </w:r>
          </w:p>
        </w:tc>
      </w:tr>
      <w:tr>
        <w:trPr>
          <w:cantSplit/>
        </w:trPr>
        <w:tc>
          <w:p xmlns:tce="http://www.TCE.com">
            <w:pPr>
              <w:pStyle w:val="BodyText"/>
            </w:pPr>
            <w:r>
              <w:t/>
            </w:r>
            <w:r>
              <w:rPr>
                <w:color w:val="0000FF"/>
              </w:rPr>
              <w:fldChar w:fldCharType="begin"/>
            </w:r>
            <w:r>
              <w:rPr>
                <w:color w:val="0000FF"/>
              </w:rPr>
              <w:instrText xml:space="preserve"> REF _Numd19e45840 \h </w:instrText>
            </w:r>
            <w:r>
              <w:fldChar w:fldCharType="separate"/>
            </w:r>
            <w:rPr>
              <w:color w:val="0000FF"/>
            </w:rPr>
            <w:r>
              <w:rPr>
                <w:u w:val="single"/>
              </w:rPr>
              <w:t>552.270-18</w:t>
            </w:r>
            <w:r>
              <w:rPr>
                <w:color w:val="0000FF"/>
              </w:rPr>
              <w:fldChar w:fldCharType="end"/>
            </w:r>
            <w:r>
              <w:t/>
            </w:r>
          </w:p>
        </w:tc>
        <w:tc>
          <w:p xmlns:tce="http://www.TCE.com">
            <w:pPr>
              <w:pStyle w:val="BodyText"/>
            </w:pPr>
            <w:r>
              <w:t>Default in Delivery—Time Extensions.</w:t>
            </w:r>
          </w:p>
        </w:tc>
      </w:tr>
      <w:tr>
        <w:trPr>
          <w:cantSplit/>
        </w:trPr>
        <w:tc>
          <w:p xmlns:tce="http://www.TCE.com">
            <w:pPr>
              <w:pStyle w:val="BodyText"/>
            </w:pPr>
            <w:r>
              <w:t/>
            </w:r>
            <w:r>
              <w:rPr>
                <w:color w:val="0000FF"/>
              </w:rPr>
              <w:fldChar w:fldCharType="begin"/>
            </w:r>
            <w:r>
              <w:rPr>
                <w:color w:val="0000FF"/>
              </w:rPr>
              <w:instrText xml:space="preserve"> REF _Numd19e45922 \h </w:instrText>
            </w:r>
            <w:r>
              <w:fldChar w:fldCharType="separate"/>
            </w:r>
            <w:rPr>
              <w:color w:val="0000FF"/>
            </w:rPr>
            <w:r>
              <w:rPr>
                <w:u w:val="single"/>
              </w:rPr>
              <w:t>552.270-19</w:t>
            </w:r>
            <w:r>
              <w:rPr>
                <w:color w:val="0000FF"/>
              </w:rPr>
              <w:fldChar w:fldCharType="end"/>
            </w:r>
            <w:r>
              <w:t/>
            </w:r>
          </w:p>
        </w:tc>
        <w:tc>
          <w:p xmlns:tce="http://www.TCE.com">
            <w:pPr>
              <w:pStyle w:val="BodyText"/>
            </w:pPr>
            <w:r>
              <w:t>Progressive Occupancy.</w:t>
            </w:r>
          </w:p>
        </w:tc>
      </w:tr>
      <w:tr>
        <w:trPr>
          <w:cantSplit/>
        </w:trPr>
        <w:tc>
          <w:p xmlns:tce="http://www.TCE.com">
            <w:pPr>
              <w:pStyle w:val="BodyText"/>
            </w:pPr>
            <w:r>
              <w:t/>
            </w:r>
            <w:r>
              <w:rPr>
                <w:color w:val="0000FF"/>
              </w:rPr>
              <w:fldChar w:fldCharType="begin"/>
            </w:r>
            <w:r>
              <w:rPr>
                <w:color w:val="0000FF"/>
              </w:rPr>
              <w:instrText xml:space="preserve"> REF _Numd19e45954 \h </w:instrText>
            </w:r>
            <w:r>
              <w:fldChar w:fldCharType="separate"/>
            </w:r>
            <w:rPr>
              <w:color w:val="0000FF"/>
            </w:rPr>
            <w:r>
              <w:rPr>
                <w:u w:val="single"/>
              </w:rPr>
              <w:t>552.270-20</w:t>
            </w:r>
            <w:r>
              <w:rPr>
                <w:color w:val="0000FF"/>
              </w:rPr>
              <w:fldChar w:fldCharType="end"/>
            </w:r>
            <w:r>
              <w:t/>
            </w:r>
          </w:p>
        </w:tc>
        <w:tc>
          <w:p xmlns:tce="http://www.TCE.com">
            <w:pPr>
              <w:pStyle w:val="BodyText"/>
            </w:pPr>
            <w:r>
              <w:t>Payment.</w:t>
            </w:r>
          </w:p>
        </w:tc>
      </w:tr>
      <w:tr>
        <w:trPr>
          <w:cantSplit/>
        </w:trPr>
        <w:tc>
          <w:p xmlns:tce="http://www.TCE.com">
            <w:pPr>
              <w:pStyle w:val="BodyText"/>
            </w:pPr>
            <w:r>
              <w:t/>
            </w:r>
            <w:r>
              <w:rPr>
                <w:color w:val="0000FF"/>
              </w:rPr>
              <w:fldChar w:fldCharType="begin"/>
            </w:r>
            <w:r>
              <w:rPr>
                <w:color w:val="0000FF"/>
              </w:rPr>
              <w:instrText xml:space="preserve"> REF _Numd19e46029 \h </w:instrText>
            </w:r>
            <w:r>
              <w:fldChar w:fldCharType="separate"/>
            </w:r>
            <w:rPr>
              <w:color w:val="0000FF"/>
            </w:rPr>
            <w:r>
              <w:rPr>
                <w:u w:val="single"/>
              </w:rPr>
              <w:t>552.270-21</w:t>
            </w:r>
            <w:r>
              <w:rPr>
                <w:color w:val="0000FF"/>
              </w:rPr>
              <w:fldChar w:fldCharType="end"/>
            </w:r>
            <w:r>
              <w:t/>
            </w:r>
          </w:p>
        </w:tc>
        <w:tc>
          <w:p xmlns:tce="http://www.TCE.com">
            <w:pPr>
              <w:pStyle w:val="BodyText"/>
            </w:pPr>
            <w:r>
              <w:t>Effect of Acceptance and Occupancy.</w:t>
            </w:r>
          </w:p>
        </w:tc>
      </w:tr>
      <w:tr>
        <w:trPr>
          <w:cantSplit/>
        </w:trPr>
        <w:tc>
          <w:p xmlns:tce="http://www.TCE.com">
            <w:pPr>
              <w:pStyle w:val="BodyText"/>
            </w:pPr>
            <w:r>
              <w:t/>
            </w:r>
            <w:r>
              <w:rPr>
                <w:color w:val="0000FF"/>
              </w:rPr>
              <w:fldChar w:fldCharType="begin"/>
            </w:r>
            <w:r>
              <w:rPr>
                <w:color w:val="0000FF"/>
              </w:rPr>
              <w:instrText xml:space="preserve"> REF _Numd19e46061 \h </w:instrText>
            </w:r>
            <w:r>
              <w:fldChar w:fldCharType="separate"/>
            </w:r>
            <w:rPr>
              <w:color w:val="0000FF"/>
            </w:rPr>
            <w:r>
              <w:rPr>
                <w:u w:val="single"/>
              </w:rPr>
              <w:t>552.270-22</w:t>
            </w:r>
            <w:r>
              <w:rPr>
                <w:color w:val="0000FF"/>
              </w:rPr>
              <w:fldChar w:fldCharType="end"/>
            </w:r>
            <w:r>
              <w:t/>
            </w:r>
          </w:p>
        </w:tc>
        <w:tc>
          <w:p xmlns:tce="http://www.TCE.com">
            <w:pPr>
              <w:pStyle w:val="BodyText"/>
            </w:pPr>
            <w:r>
              <w:t>Default by Lessor During the Term.</w:t>
            </w:r>
          </w:p>
        </w:tc>
      </w:tr>
      <w:tr>
        <w:trPr>
          <w:cantSplit/>
        </w:trPr>
        <w:tc>
          <w:p xmlns:tce="http://www.TCE.com">
            <w:pPr>
              <w:pStyle w:val="BodyText"/>
            </w:pPr>
            <w:r>
              <w:t/>
            </w:r>
            <w:r>
              <w:rPr>
                <w:color w:val="0000FF"/>
              </w:rPr>
              <w:fldChar w:fldCharType="begin"/>
            </w:r>
            <w:r>
              <w:rPr>
                <w:color w:val="0000FF"/>
              </w:rPr>
              <w:instrText xml:space="preserve"> REF _Numd19e46122 \h </w:instrText>
            </w:r>
            <w:r>
              <w:fldChar w:fldCharType="separate"/>
            </w:r>
            <w:rPr>
              <w:color w:val="0000FF"/>
            </w:rPr>
            <w:r>
              <w:rPr>
                <w:u w:val="single"/>
              </w:rPr>
              <w:t>552.270-23</w:t>
            </w:r>
            <w:r>
              <w:rPr>
                <w:color w:val="0000FF"/>
              </w:rPr>
              <w:fldChar w:fldCharType="end"/>
            </w:r>
            <w:r>
              <w:t/>
            </w:r>
          </w:p>
        </w:tc>
        <w:tc>
          <w:p xmlns:tce="http://www.TCE.com">
            <w:pPr>
              <w:pStyle w:val="BodyText"/>
            </w:pPr>
            <w:r>
              <w:t>Subordination, Nondisturbance and Attornment.</w:t>
            </w:r>
          </w:p>
        </w:tc>
      </w:tr>
      <w:tr>
        <w:trPr>
          <w:cantSplit/>
        </w:trPr>
        <w:tc>
          <w:p xmlns:tce="http://www.TCE.com">
            <w:pPr>
              <w:pStyle w:val="BodyText"/>
            </w:pPr>
            <w:r>
              <w:t/>
            </w:r>
            <w:r>
              <w:rPr>
                <w:color w:val="0000FF"/>
              </w:rPr>
              <w:fldChar w:fldCharType="begin"/>
            </w:r>
            <w:r>
              <w:rPr>
                <w:color w:val="0000FF"/>
              </w:rPr>
              <w:instrText xml:space="preserve"> REF _Numd19e46182 \h </w:instrText>
            </w:r>
            <w:r>
              <w:fldChar w:fldCharType="separate"/>
            </w:r>
            <w:rPr>
              <w:color w:val="0000FF"/>
            </w:rPr>
            <w:r>
              <w:rPr>
                <w:u w:val="single"/>
              </w:rPr>
              <w:t>552.270-24</w:t>
            </w:r>
            <w:r>
              <w:rPr>
                <w:color w:val="0000FF"/>
              </w:rPr>
              <w:fldChar w:fldCharType="end"/>
            </w:r>
            <w:r>
              <w:t/>
            </w:r>
          </w:p>
        </w:tc>
        <w:tc>
          <w:p xmlns:tce="http://www.TCE.com">
            <w:pPr>
              <w:pStyle w:val="BodyText"/>
            </w:pPr>
            <w:r>
              <w:t>Statement of Lease.</w:t>
            </w:r>
          </w:p>
        </w:tc>
      </w:tr>
      <w:tr>
        <w:trPr>
          <w:cantSplit/>
        </w:trPr>
        <w:tc>
          <w:p xmlns:tce="http://www.TCE.com">
            <w:pPr>
              <w:pStyle w:val="BodyText"/>
            </w:pPr>
            <w:r>
              <w:t/>
            </w:r>
            <w:r>
              <w:rPr>
                <w:color w:val="0000FF"/>
              </w:rPr>
              <w:fldChar w:fldCharType="begin"/>
            </w:r>
            <w:r>
              <w:rPr>
                <w:color w:val="0000FF"/>
              </w:rPr>
              <w:instrText xml:space="preserve"> REF _Numd19e46257 \h </w:instrText>
            </w:r>
            <w:r>
              <w:fldChar w:fldCharType="separate"/>
            </w:r>
            <w:rPr>
              <w:color w:val="0000FF"/>
            </w:rPr>
            <w:r>
              <w:rPr>
                <w:u w:val="single"/>
              </w:rPr>
              <w:t>552.270-25</w:t>
            </w:r>
            <w:r>
              <w:rPr>
                <w:color w:val="0000FF"/>
              </w:rPr>
              <w:fldChar w:fldCharType="end"/>
            </w:r>
            <w:r>
              <w:t/>
            </w:r>
          </w:p>
        </w:tc>
        <w:tc>
          <w:p xmlns:tce="http://www.TCE.com">
            <w:pPr>
              <w:pStyle w:val="BodyText"/>
            </w:pPr>
            <w:r>
              <w:t>Substitution of Tenant Agency.</w:t>
            </w:r>
          </w:p>
        </w:tc>
      </w:tr>
      <w:tr>
        <w:trPr>
          <w:cantSplit/>
        </w:trPr>
        <w:tc>
          <w:p xmlns:tce="http://www.TCE.com">
            <w:pPr>
              <w:pStyle w:val="BodyText"/>
            </w:pPr>
            <w:r>
              <w:t/>
            </w:r>
            <w:r>
              <w:rPr>
                <w:color w:val="0000FF"/>
              </w:rPr>
              <w:fldChar w:fldCharType="begin"/>
            </w:r>
            <w:r>
              <w:rPr>
                <w:color w:val="0000FF"/>
              </w:rPr>
              <w:instrText xml:space="preserve"> REF _Numd19e46289 \h </w:instrText>
            </w:r>
            <w:r>
              <w:fldChar w:fldCharType="separate"/>
            </w:r>
            <w:rPr>
              <w:color w:val="0000FF"/>
            </w:rPr>
            <w:r>
              <w:rPr>
                <w:u w:val="single"/>
              </w:rPr>
              <w:t>552.270-26</w:t>
            </w:r>
            <w:r>
              <w:rPr>
                <w:color w:val="0000FF"/>
              </w:rPr>
              <w:fldChar w:fldCharType="end"/>
            </w:r>
            <w:r>
              <w:t/>
            </w:r>
          </w:p>
        </w:tc>
        <w:tc>
          <w:p xmlns:tce="http://www.TCE.com">
            <w:pPr>
              <w:pStyle w:val="BodyText"/>
            </w:pPr>
            <w:r>
              <w:t>No Waiver.</w:t>
            </w:r>
          </w:p>
        </w:tc>
      </w:tr>
      <w:tr>
        <w:trPr>
          <w:cantSplit/>
        </w:trPr>
        <w:tc>
          <w:p xmlns:tce="http://www.TCE.com">
            <w:pPr>
              <w:pStyle w:val="BodyText"/>
            </w:pPr>
            <w:r>
              <w:t/>
            </w:r>
            <w:r>
              <w:rPr>
                <w:color w:val="0000FF"/>
              </w:rPr>
              <w:fldChar w:fldCharType="begin"/>
            </w:r>
            <w:r>
              <w:rPr>
                <w:color w:val="0000FF"/>
              </w:rPr>
              <w:instrText xml:space="preserve"> REF _Numd19e46320 \h </w:instrText>
            </w:r>
            <w:r>
              <w:fldChar w:fldCharType="separate"/>
            </w:r>
            <w:rPr>
              <w:color w:val="0000FF"/>
            </w:rPr>
            <w:r>
              <w:rPr>
                <w:u w:val="single"/>
              </w:rPr>
              <w:t>552.270-27</w:t>
            </w:r>
            <w:r>
              <w:rPr>
                <w:color w:val="0000FF"/>
              </w:rPr>
              <w:fldChar w:fldCharType="end"/>
            </w:r>
            <w:r>
              <w:t/>
            </w:r>
          </w:p>
        </w:tc>
        <w:tc>
          <w:p xmlns:tce="http://www.TCE.com">
            <w:pPr>
              <w:pStyle w:val="BodyText"/>
            </w:pPr>
            <w:r>
              <w:t>Integrated Agreement.</w:t>
            </w:r>
          </w:p>
        </w:tc>
      </w:tr>
      <w:tr>
        <w:trPr>
          <w:cantSplit/>
        </w:trPr>
        <w:tc>
          <w:p xmlns:tce="http://www.TCE.com">
            <w:pPr>
              <w:pStyle w:val="BodyText"/>
            </w:pPr>
            <w:r>
              <w:t/>
            </w:r>
            <w:r>
              <w:rPr>
                <w:color w:val="0000FF"/>
              </w:rPr>
              <w:fldChar w:fldCharType="begin"/>
            </w:r>
            <w:r>
              <w:rPr>
                <w:color w:val="0000FF"/>
              </w:rPr>
              <w:instrText xml:space="preserve"> REF _Numd19e46352 \h </w:instrText>
            </w:r>
            <w:r>
              <w:fldChar w:fldCharType="separate"/>
            </w:r>
            <w:rPr>
              <w:color w:val="0000FF"/>
            </w:rPr>
            <w:r>
              <w:rPr>
                <w:u w:val="single"/>
              </w:rPr>
              <w:t>552.270-28</w:t>
            </w:r>
            <w:r>
              <w:rPr>
                <w:color w:val="0000FF"/>
              </w:rPr>
              <w:fldChar w:fldCharType="end"/>
            </w:r>
            <w:r>
              <w:t/>
            </w:r>
          </w:p>
        </w:tc>
        <w:tc>
          <w:p xmlns:tce="http://www.TCE.com">
            <w:pPr>
              <w:pStyle w:val="BodyText"/>
            </w:pPr>
            <w:r>
              <w:t>Mutuality of Obligation.</w:t>
            </w:r>
          </w:p>
        </w:tc>
      </w:tr>
      <w:tr>
        <w:trPr>
          <w:cantSplit/>
        </w:trPr>
        <w:tc>
          <w:p xmlns:tce="http://www.TCE.com">
            <w:pPr>
              <w:pStyle w:val="BodyText"/>
            </w:pPr>
            <w:r>
              <w:t/>
            </w:r>
            <w:r>
              <w:rPr>
                <w:color w:val="0000FF"/>
              </w:rPr>
              <w:fldChar w:fldCharType="begin"/>
            </w:r>
            <w:r>
              <w:rPr>
                <w:color w:val="0000FF"/>
              </w:rPr>
              <w:instrText xml:space="preserve"> REF _Numd19e46383 \h </w:instrText>
            </w:r>
            <w:r>
              <w:fldChar w:fldCharType="separate"/>
            </w:r>
            <w:rPr>
              <w:color w:val="0000FF"/>
            </w:rPr>
            <w:r>
              <w:rPr>
                <w:u w:val="single"/>
              </w:rPr>
              <w:t>552.270-29</w:t>
            </w:r>
            <w:r>
              <w:rPr>
                <w:color w:val="0000FF"/>
              </w:rPr>
              <w:fldChar w:fldCharType="end"/>
            </w:r>
            <w:r>
              <w:t/>
            </w:r>
          </w:p>
        </w:tc>
        <w:tc>
          <w:p xmlns:tce="http://www.TCE.com">
            <w:pPr>
              <w:pStyle w:val="BodyText"/>
            </w:pPr>
            <w:r>
              <w:t>Acceptance of Space.</w:t>
            </w:r>
          </w:p>
        </w:tc>
      </w:tr>
    </w:tbl>
    <w:p xmlns:tce="http://www.TCE.com">
      <w:pPr>
        <w:pStyle w:val="ListNumber"/>
        <!--depth 1-->
        <w:numPr>
          <w:ilvl w:val="0"/>
          <w:numId w:val="927"/>
        </w:numPr>
      </w:pPr>
      <w:bookmarkStart w:id="4311" w:name="_Tocd19e67845"/>
      <w:bookmarkStart w:id="4310" w:name="_Refd19e67845"/>
      <w:r>
        <w:t/>
      </w:r>
      <w:r>
        <w:t>(b)</w:t>
      </w:r>
      <w:r>
        <w:t xml:space="preserve"> Insert the following clauses in solicitations and contracts for leasehold interests in real property:</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rPr>
                <w:color w:val="0000FF"/>
              </w:rPr>
              <w:fldChar w:fldCharType="begin"/>
            </w:r>
            <w:r>
              <w:rPr>
                <w:color w:val="0000FF"/>
              </w:rPr>
              <w:instrText xml:space="preserve"> REF _Numd19e46429 \h </w:instrText>
            </w:r>
            <w:r>
              <w:fldChar w:fldCharType="separate"/>
            </w:r>
            <w:rPr>
              <w:color w:val="0000FF"/>
            </w:rPr>
            <w:r>
              <w:rPr>
                <w:u w:val="single"/>
              </w:rPr>
              <w:t>552.270-30</w:t>
            </w:r>
            <w:r>
              <w:rPr>
                <w:color w:val="0000FF"/>
              </w:rPr>
              <w:fldChar w:fldCharType="end"/>
            </w:r>
            <w:r>
              <w:t/>
            </w:r>
          </w:p>
        </w:tc>
        <w:tc>
          <w:p xmlns:tce="http://www.TCE.com">
            <w:pPr>
              <w:pStyle w:val="BodyText"/>
            </w:pPr>
            <w:r>
              <w:t>Price Adjustment for Illegal Improper Activity.</w:t>
            </w:r>
          </w:p>
        </w:tc>
      </w:tr>
      <w:tr>
        <w:trPr>
          <w:cantSplit/>
        </w:trPr>
        <w:tc>
          <w:p xmlns:tce="http://www.TCE.com">
            <w:pPr>
              <w:pStyle w:val="BodyText"/>
            </w:pPr>
            <w:r>
              <w:t/>
            </w:r>
            <w:r>
              <w:rPr>
                <w:color w:val="0000FF"/>
              </w:rPr>
              <w:fldChar w:fldCharType="begin"/>
            </w:r>
            <w:r>
              <w:rPr>
                <w:color w:val="0000FF"/>
              </w:rPr>
              <w:instrText xml:space="preserve"> REF _Numd19e46504 \h </w:instrText>
            </w:r>
            <w:r>
              <w:fldChar w:fldCharType="separate"/>
            </w:r>
            <w:rPr>
              <w:color w:val="0000FF"/>
            </w:rPr>
            <w:r>
              <w:rPr>
                <w:u w:val="single"/>
              </w:rPr>
              <w:t>552.270-31</w:t>
            </w:r>
            <w:r>
              <w:rPr>
                <w:color w:val="0000FF"/>
              </w:rPr>
              <w:fldChar w:fldCharType="end"/>
            </w:r>
            <w:r>
              <w:t/>
            </w:r>
          </w:p>
        </w:tc>
        <w:tc>
          <w:p xmlns:tce="http://www.TCE.com">
            <w:pPr>
              <w:pStyle w:val="BodyText"/>
            </w:pPr>
            <w:r>
              <w:t>Prompt Payment.</w:t>
            </w:r>
          </w:p>
        </w:tc>
      </w:tr>
      <w:tr>
        <w:trPr>
          <w:cantSplit/>
        </w:trPr>
        <w:tc>
          <w:p xmlns:tce="http://www.TCE.com">
            <w:pPr>
              <w:pStyle w:val="BodyText"/>
            </w:pPr>
            <w:r>
              <w:t/>
            </w:r>
            <w:r>
              <w:rPr>
                <w:color w:val="0000FF"/>
              </w:rPr>
              <w:fldChar w:fldCharType="begin"/>
            </w:r>
            <w:r>
              <w:rPr>
                <w:color w:val="0000FF"/>
              </w:rPr>
              <w:instrText xml:space="preserve"> REF _Numd19e46802 \h </w:instrText>
            </w:r>
            <w:r>
              <w:fldChar w:fldCharType="separate"/>
            </w:r>
            <w:rPr>
              <w:color w:val="0000FF"/>
            </w:rPr>
            <w:r>
              <w:rPr>
                <w:u w:val="single"/>
              </w:rPr>
              <w:t>552.270-32</w:t>
            </w:r>
            <w:r>
              <w:rPr>
                <w:color w:val="0000FF"/>
              </w:rPr>
              <w:fldChar w:fldCharType="end"/>
            </w:r>
            <w:r>
              <w:t/>
            </w:r>
          </w:p>
        </w:tc>
        <w:tc>
          <w:p xmlns:tce="http://www.TCE.com">
            <w:pPr>
              <w:pStyle w:val="BodyText"/>
            </w:pPr>
            <w:r>
              <w:t>Covenant Against Contingent Fees.</w:t>
            </w:r>
          </w:p>
        </w:tc>
      </w:tr>
    </w:tbl>
    <w:p xmlns:tce="http://www.TCE.com">
      <w:pPr>
        <w:pStyle w:val="ListNumber"/>
        <!--depth 1-->
        <w:numPr>
          <w:ilvl w:val="0"/>
          <w:numId w:val="927"/>
        </w:numPr>
      </w:pPr>
      <w:r>
        <w:t/>
      </w:r>
      <w:r>
        <w:t>(c)</w:t>
      </w:r>
      <w:r>
        <w:t xml:space="preserve">Insert the representation clause at </w:t>
      </w:r>
      <w:r>
        <w:rPr>
          <w:color w:val="0000FF"/>
        </w:rPr>
        <w:fldChar w:fldCharType="begin"/>
      </w:r>
      <w:r>
        <w:rPr>
          <w:color w:val="0000FF"/>
        </w:rPr>
        <w:instrText xml:space="preserve"> REF _Numd19e46865 \h </w:instrText>
      </w:r>
      <w:r>
        <w:fldChar w:fldCharType="separate"/>
      </w:r>
      <w:rPr>
        <w:color w:val="0000FF"/>
      </w:rPr>
      <w:r>
        <w:rPr>
          <w:u w:val="single"/>
        </w:rPr>
        <w:t>552.270-33</w:t>
      </w:r>
      <w:r>
        <w:rPr>
          <w:color w:val="0000FF"/>
        </w:rPr>
        <w:fldChar w:fldCharType="end"/>
      </w:r>
      <w:r>
        <w:t>, Foreign Ownership and Financing Representation for High-Security Leased Space, in novations, solicitations and contracts for leased space that:</w:t>
      </w:r>
    </w:p>
    <w:p xmlns:tce="http://www.TCE.com">
      <w:pPr>
        <w:pStyle w:val="ListNumber2"/>
        <!--depth 2-->
        <w:numPr>
          <w:ilvl w:val="1"/>
          <w:numId w:val="928"/>
        </w:numPr>
      </w:pPr>
      <w:bookmarkStart w:id="4313" w:name="_Tocd19e67919"/>
      <w:bookmarkStart w:id="4312" w:name="_Refd19e67919"/>
      <w:r>
        <w:t/>
      </w:r>
      <w:r>
        <w:t>(1)</w:t>
      </w:r>
      <w:r>
        <w:t>Will be occupied by Federal employees for nonmilitary activities; and</w:t>
      </w:r>
    </w:p>
    <w:p xmlns:tce="http://www.TCE.com">
      <w:pPr>
        <w:pStyle w:val="ListNumber2"/>
        <!--depth 2-->
        <w:numPr>
          <w:ilvl w:val="1"/>
          <w:numId w:val="928"/>
        </w:numPr>
      </w:pPr>
      <w:r>
        <w:t/>
      </w:r>
      <w:r>
        <w:t>(2)</w:t>
      </w:r>
      <w:r>
        <w:t>Has a facility security level of III, IV, or V.</w:t>
      </w:r>
      <w:bookmarkEnd w:id="4312"/>
      <w:bookmarkEnd w:id="4313"/>
    </w:p>
    <w:p xmlns:tce="http://www.TCE.com">
      <w:pPr>
        <w:pStyle w:val="ListNumber"/>
        <!--depth 1-->
        <w:numPr>
          <w:ilvl w:val="0"/>
          <w:numId w:val="927"/>
        </w:numPr>
      </w:pPr>
      <w:r>
        <w:t/>
      </w:r>
      <w:r>
        <w:t>(d)</w:t>
      </w:r>
      <w:r>
        <w:t xml:space="preserve">Insert the clause at </w:t>
      </w:r>
      <w:r>
        <w:rPr>
          <w:color w:val="0000FF"/>
        </w:rPr>
        <w:fldChar w:fldCharType="begin"/>
      </w:r>
      <w:r>
        <w:rPr>
          <w:color w:val="0000FF"/>
        </w:rPr>
        <w:instrText xml:space="preserve"> REF _Numd19e47260 \h </w:instrText>
      </w:r>
      <w:r>
        <w:fldChar w:fldCharType="separate"/>
      </w:r>
      <w:rPr>
        <w:color w:val="0000FF"/>
      </w:rPr>
      <w:r>
        <w:rPr>
          <w:u w:val="single"/>
        </w:rPr>
        <w:t>552.270-34</w:t>
      </w:r>
      <w:r>
        <w:rPr>
          <w:color w:val="0000FF"/>
        </w:rPr>
        <w:fldChar w:fldCharType="end"/>
      </w:r>
      <w:r>
        <w:t xml:space="preserve"> Access Limitations for High-Security Leased Space, in novations, solicitations and contracts for leased space that:</w:t>
      </w:r>
    </w:p>
    <w:p xmlns:tce="http://www.TCE.com">
      <w:pPr>
        <w:pStyle w:val="ListNumber2"/>
        <!--depth 2-->
        <w:numPr>
          <w:ilvl w:val="1"/>
          <w:numId w:val="929"/>
        </w:numPr>
      </w:pPr>
      <w:bookmarkStart w:id="4315" w:name="_Tocd19e67946"/>
      <w:bookmarkStart w:id="4314" w:name="_Refd19e67946"/>
      <w:r>
        <w:t/>
      </w:r>
      <w:r>
        <w:t>(1)</w:t>
      </w:r>
      <w:r>
        <w:t>Will be occupied by Federal employees for nonmilitary activities; and</w:t>
      </w:r>
    </w:p>
    <w:p xmlns:tce="http://www.TCE.com">
      <w:pPr>
        <w:pStyle w:val="ListNumber2"/>
        <!--depth 2-->
        <w:numPr>
          <w:ilvl w:val="1"/>
          <w:numId w:val="929"/>
        </w:numPr>
      </w:pPr>
      <w:r>
        <w:t/>
      </w:r>
      <w:r>
        <w:t>(2)</w:t>
      </w:r>
      <w:r>
        <w:t>Has a facility security level of III, IV, or V.</w:t>
      </w:r>
      <w:bookmarkEnd w:id="4314"/>
      <w:bookmarkEnd w:id="4315"/>
      <w:bookmarkEnd w:id="4306"/>
      <w:bookmarkEnd w:id="4307"/>
    </w:p>
    <!--Topic unique_794-->
    <w:p xmlns:tce="http://www.TCE.com">
      <w:pPr>
        <w:pStyle w:val="Heading5"/>
      </w:pPr>
      <w:bookmarkStart w:id="4316" w:name="_Numd19e67971"/>
      <w:bookmarkStart w:id="4317" w:name="_Refd19e67971"/>
      <w:bookmarkStart w:id="4318" w:name="_Tocd19e67971"/>
      <w:r>
        <w:t/>
      </w:r>
      <w:r>
        <w:t>570.704</w:t>
      </w:r>
      <w:r>
        <w:t xml:space="preserve"> Deviations to provisions and clauses.</w:t>
      </w:r>
      <w:bookmarkEnd w:id="4317"/>
      <w:bookmarkEnd w:id="4318"/>
      <w:bookmarkEnd w:id="4316"/>
    </w:p>
    <w:p xmlns:tce="http://www.TCE.com">
      <w:pPr>
        <w:pStyle w:val="ListNumber"/>
        <!--depth 1-->
        <w:numPr>
          <w:ilvl w:val="0"/>
          <w:numId w:val="930"/>
        </w:numPr>
      </w:pPr>
      <w:bookmarkStart w:id="4322" w:name="_Tocd19e67982"/>
      <w:bookmarkStart w:id="4321" w:name="_Refd19e67982"/>
      <w:bookmarkStart w:id="4320" w:name="_Tocd19e67980"/>
      <w:bookmarkStart w:id="4319" w:name="_Refd19e67980"/>
      <w:r>
        <w:t/>
      </w:r>
      <w:r>
        <w:t>(a)</w:t>
      </w:r>
      <w:r>
        <w:t xml:space="preserve">  The contracting officer needs a deviation approved under Subpart 501.4 to omit any required provision or clause.</w:t>
      </w:r>
      <w:bookmarkEnd w:id="4321"/>
      <w:bookmarkEnd w:id="4322"/>
    </w:p>
    <w:p xmlns:tce="http://www.TCE.com">
      <w:pPr>
        <w:pStyle w:val="ListNumber"/>
        <!--depth 1-->
        <w:numPr>
          <w:ilvl w:val="0"/>
          <w:numId w:val="930"/>
        </w:numPr>
      </w:pPr>
      <w:bookmarkStart w:id="4324" w:name="_Tocd19e67989"/>
      <w:bookmarkStart w:id="4323" w:name="_Refd19e67989"/>
      <w:r>
        <w:t/>
      </w:r>
      <w:r>
        <w:t>(b)</w:t>
      </w:r>
      <w:r>
        <w:t xml:space="preserve">  The contracting officer also needs an approved deviation to modify the language of a provision or clause mandated by statute </w:t>
      </w:r>
      <w:r>
        <w:rPr>
          <w:i/>
        </w:rPr>
        <w:t>(e.g.</w:t>
      </w:r>
      <w:r>
        <w:t>, FAR 52.215-2, Audit and Records—Negotiation). The authorizing statute must allow for a waiver.</w:t>
      </w:r>
      <w:bookmarkEnd w:id="4323"/>
      <w:bookmarkEnd w:id="4324"/>
    </w:p>
    <w:p xmlns:tce="http://www.TCE.com">
      <w:pPr>
        <w:pStyle w:val="ListNumber"/>
        <!--depth 1-->
        <w:numPr>
          <w:ilvl w:val="0"/>
          <w:numId w:val="930"/>
        </w:numPr>
      </w:pPr>
      <w:bookmarkStart w:id="4326" w:name="_Tocd19e67999"/>
      <w:bookmarkStart w:id="4325" w:name="_Refd19e67999"/>
      <w:r>
        <w:t/>
      </w:r>
      <w:r>
        <w:t>(c)</w:t>
      </w:r>
      <w:r>
        <w:t xml:space="preserve"> Certain clauses required by non-GSA regulations require approval of the issuing agency before the contracting officer can delete or modify them. For example, FARs 52.222-26, Equal Opportunity; 52.222-35, Affirmative Action for Disabled Veterans and Veterans of the Vietnam Era; and 52.222-36, Affirmative Action for Workers with Disabilities, require the approval of the Department of Labor’s Office of Federal Contract Compliance Programs before they can be deleted from or modified in the SFO or lease.</w:t>
      </w:r>
      <w:bookmarkEnd w:id="4325"/>
      <w:bookmarkEnd w:id="4326"/>
      <w:bookmarkEnd w:id="4319"/>
      <w:bookmarkEnd w:id="4320"/>
    </w:p>
    <!--Topic unique_795-->
    <w:p xmlns:tce="http://www.TCE.com">
      <w:pPr>
        <w:pStyle w:val="Heading4"/>
      </w:pPr>
      <w:bookmarkStart w:id="4327" w:name="_Numd19e68015"/>
      <w:bookmarkStart w:id="4328" w:name="_Refd19e68015"/>
      <w:bookmarkStart w:id="4329" w:name="_Tocd19e68015"/>
      <w:r>
        <w:t/>
      </w:r>
      <w:r>
        <w:t>Subpart 570.8</w:t>
      </w:r>
      <w:r>
        <w:t xml:space="preserve"> - Forms</w:t>
      </w:r>
      <w:bookmarkEnd w:id="4328"/>
      <w:bookmarkEnd w:id="4329"/>
      <w:bookmarkEnd w:id="4327"/>
    </w:p>
    <!--Topic unique_716-->
    <w:p xmlns:tce="http://www.TCE.com">
      <w:pPr>
        <w:pStyle w:val="Heading5"/>
      </w:pPr>
      <w:bookmarkStart w:id="4330" w:name="_Numd19e68028"/>
      <w:bookmarkStart w:id="4331" w:name="_Refd19e68028"/>
      <w:bookmarkStart w:id="4332" w:name="_Tocd19e68028"/>
      <w:r>
        <w:t/>
      </w:r>
      <w:r>
        <w:t>570.801</w:t>
      </w:r>
      <w:r>
        <w:t xml:space="preserve"> Standard forms.</w:t>
      </w:r>
      <w:bookmarkEnd w:id="4331"/>
      <w:bookmarkEnd w:id="4332"/>
      <w:bookmarkEnd w:id="4330"/>
    </w:p>
    <w:p xmlns:tce="http://www.TCE.com">
      <w:pPr>
        <w:pStyle w:val="BodyText"/>
      </w:pPr>
      <w:r>
        <w:t xml:space="preserve">Use </w:t>
      </w:r>
      <w:hyperlink r:id="rIdHyperlink670">
        <w:r>
          <w:rPr>
            <w:rStyle w:val="Hyperlink"/>
          </w:rPr>
          <w:t>Standard Form 2</w:t>
        </w:r>
      </w:hyperlink>
      <w:r>
        <w:t xml:space="preserve">, U.S. Government Lease for Real Property, to award leases unless the contracting officer uses GSA Form 3626 (see </w:t>
      </w:r>
      <w:r>
        <w:rPr>
          <w:color w:val="0000FF"/>
        </w:rPr>
        <w:fldChar w:fldCharType="begin"/>
      </w:r>
      <w:r>
        <w:rPr>
          <w:color w:val="0000FF"/>
        </w:rPr>
        <w:instrText xml:space="preserve"> REF _Numd19e68057 \h </w:instrText>
      </w:r>
      <w:r>
        <w:fldChar w:fldCharType="separate"/>
      </w:r>
      <w:rPr>
        <w:color w:val="0000FF"/>
      </w:rPr>
      <w:r>
        <w:rPr>
          <w:u w:val="single"/>
        </w:rPr>
        <w:t>570.802</w:t>
      </w:r>
      <w:r>
        <w:rPr>
          <w:color w:val="0000FF"/>
        </w:rPr>
        <w:fldChar w:fldCharType="end"/>
      </w:r>
      <w:r>
        <w:t>).</w:t>
      </w:r>
    </w:p>
    <w:p xmlns:tce="http://www.TCE.com">
      <w:pPr>
        <w:pStyle w:val="BodyText"/>
      </w:pPr>
      <w:r>
        <w:t>In accordance with 519.705-6(b), lessors shall use the Standard Form (SF) 294 instead of the ISR to report subcontracting achievements. Use of the SF-294 by contractors to report cumulative subcontracting achievement under a GSA contract should be rare. SSRs are still required in the eSRS system.</w:t>
      </w:r>
    </w:p>
    <!--Topic unique_90-->
    <w:p xmlns:tce="http://www.TCE.com">
      <w:pPr>
        <w:pStyle w:val="Heading5"/>
      </w:pPr>
      <w:bookmarkStart w:id="4333" w:name="_Numd19e68057"/>
      <w:bookmarkStart w:id="4334" w:name="_Refd19e68057"/>
      <w:bookmarkStart w:id="4335" w:name="_Tocd19e68057"/>
      <w:r>
        <w:t/>
      </w:r>
      <w:r>
        <w:t>570.802</w:t>
      </w:r>
      <w:r>
        <w:t xml:space="preserve"> GSA forms.</w:t>
      </w:r>
      <w:bookmarkEnd w:id="4334"/>
      <w:bookmarkEnd w:id="4335"/>
      <w:bookmarkEnd w:id="4333"/>
    </w:p>
    <w:p xmlns:tce="http://www.TCE.com">
      <w:pPr>
        <w:pStyle w:val="ListNumber"/>
        <!--depth 1-->
        <w:numPr>
          <w:ilvl w:val="0"/>
          <w:numId w:val="931"/>
        </w:numPr>
      </w:pPr>
      <w:bookmarkStart w:id="4337" w:name="_Tocd19e68066"/>
      <w:bookmarkStart w:id="4336" w:name="_Refd19e68066"/>
      <w:r>
        <w:t/>
      </w:r>
      <w:r>
        <w:t>(a)</w:t>
      </w:r>
      <w:r>
        <w:t xml:space="preserve">  The contracting officer may use </w:t>
      </w:r>
      <w:hyperlink r:id="rIdHyperlink671">
        <w:r>
          <w:rPr>
            <w:rStyle w:val="Hyperlink"/>
          </w:rPr>
          <w:t>GSA Form 3626</w:t>
        </w:r>
      </w:hyperlink>
      <w:r>
        <w:t xml:space="preserve">, U.S. Government Lease for Real Property (Short Form), to award leases if using the simplified leasing procedures in Subpart </w:t>
      </w:r>
      <w:r>
        <w:rPr>
          <w:color w:val="0000FF"/>
        </w:rPr>
        <w:fldChar w:fldCharType="begin"/>
      </w:r>
      <w:r>
        <w:rPr>
          <w:color w:val="0000FF"/>
        </w:rPr>
        <w:instrText xml:space="preserve"> REF _Numd19e64869 \h </w:instrText>
      </w:r>
      <w:r>
        <w:fldChar w:fldCharType="separate"/>
      </w:r>
      <w:rPr>
        <w:color w:val="0000FF"/>
      </w:rPr>
      <w:r>
        <w:rPr>
          <w:u w:val="single"/>
        </w:rPr>
        <w:t>570.2</w:t>
      </w:r>
      <w:r>
        <w:rPr>
          <w:color w:val="0000FF"/>
        </w:rPr>
        <w:fldChar w:fldCharType="end"/>
      </w:r>
      <w:r>
        <w:t xml:space="preserve"> or if the contracting officer determines it advantageous to use the form.</w:t>
      </w:r>
    </w:p>
    <w:p xmlns:tce="http://www.TCE.com">
      <w:pPr>
        <w:pStyle w:val="ListParagraph"/>
        <!--depth 1-->
        <w:ind w:left="720"/>
      </w:pPr>
      <w:r>
        <w:t/>
      </w:r>
    </w:p>
    <w:p xmlns:tce="http://www.TCE.com">
      <w:pPr>
        <w:pStyle w:val="ListNumber"/>
        <!--depth 1-->
        <w:numPr>
          <w:ilvl w:val="0"/>
          <w:numId w:val="931"/>
        </w:numPr>
      </w:pPr>
      <w:bookmarkStart w:id="4339" w:name="_Tocd19e68085"/>
      <w:bookmarkStart w:id="4338" w:name="_Refd19e68085"/>
      <w:r>
        <w:t/>
      </w:r>
      <w:r>
        <w:t>(b)</w:t>
      </w:r>
      <w:r>
        <w:t xml:space="preserve">  The contracting officer may use </w:t>
      </w:r>
      <w:hyperlink r:id="rIdHyperlink672">
        <w:r>
          <w:rPr>
            <w:rStyle w:val="Hyperlink"/>
          </w:rPr>
          <w:t>GSA Form 1364</w:t>
        </w:r>
      </w:hyperlink>
      <w:r>
        <w:t>, Proposal To Lease Space, to obtain offers from prospective offerors.</w:t>
      </w:r>
      <w:bookmarkEnd w:id="4338"/>
      <w:bookmarkEnd w:id="4339"/>
    </w:p>
    <w:p xmlns:tce="http://www.TCE.com">
      <w:pPr>
        <w:pStyle w:val="ListNumber"/>
        <!--depth 1-->
        <w:numPr>
          <w:ilvl w:val="0"/>
          <w:numId w:val="931"/>
        </w:numPr>
      </w:pPr>
      <w:bookmarkStart w:id="4341" w:name="_Tocd19e68096"/>
      <w:bookmarkStart w:id="4340" w:name="_Refd19e68096"/>
      <w:r>
        <w:t/>
      </w:r>
      <w:r>
        <w:t>(c)</w:t>
      </w:r>
      <w:r>
        <w:t xml:space="preserve">  The contracting officer may use </w:t>
      </w:r>
      <w:hyperlink r:id="rIdHyperlink673">
        <w:r>
          <w:rPr>
            <w:rStyle w:val="Hyperlink"/>
          </w:rPr>
          <w:t>GSA Form 1217</w:t>
        </w:r>
      </w:hyperlink>
      <w:r>
        <w:t>, Lessor's Annual Cost Statement, to obtain pricing information regarding offered services and lease commissions.</w:t>
      </w:r>
      <w:bookmarkEnd w:id="4340"/>
      <w:bookmarkEnd w:id="4341"/>
      <w:bookmarkEnd w:id="4336"/>
      <w:bookmarkEnd w:id="4337"/>
    </w:p>
    <!--Topic unique_715-->
    <w:p xmlns:tce="http://www.TCE.com">
      <w:pPr>
        <w:pStyle w:val="Heading3"/>
      </w:pPr>
      <w:bookmarkStart w:id="4342" w:name="_Numd19e68110"/>
      <w:bookmarkStart w:id="4343" w:name="_Refd19e68110"/>
      <w:bookmarkStart w:id="4344" w:name="_Tocd19e68110"/>
      <w:r>
        <w:t/>
      </w:r>
      <w:r>
        <w:t>Part 571</w:t>
      </w:r>
      <w:r>
        <w:t xml:space="preserve"> [Reserved]</w:t>
      </w:r>
      <w:bookmarkEnd w:id="4343"/>
      <w:bookmarkEnd w:id="4344"/>
      <w:bookmarkEnd w:id="4342"/>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0587C" w14:textId="77777777" w:rsidR="00117B5C" w:rsidRDefault="00117B5C" w:rsidP="001D56CE">
      <w:r>
        <w:separator/>
      </w:r>
    </w:p>
  </w:endnote>
  <w:endnote w:type="continuationSeparator" w:id="0">
    <w:p w14:paraId="4EE97F8E" w14:textId="77777777" w:rsidR="00117B5C" w:rsidRDefault="00117B5C"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3FF346EA"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sidR="008C4166">
      <w:rPr>
        <w:rStyle w:val="PageNumber"/>
      </w:rPr>
      <w:fldChar w:fldCharType="separate"/>
    </w:r>
    <w:r w:rsidR="008C4166">
      <w:rPr>
        <w:rStyle w:val="PageNumber"/>
        <w:noProof/>
      </w:rPr>
      <w:t>8</w:t>
    </w:r>
    <w:r>
      <w:rPr>
        <w:rStyle w:val="PageNumber"/>
      </w:rPr>
      <w:fldChar w:fldCharType="end"/>
    </w:r>
  </w:p>
  <w:p w14:paraId="34324B15" w14:textId="2115C49F"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sidR="008C4166">
      <w:rPr>
        <w:rStyle w:val="PageNumber"/>
      </w:rPr>
      <w:fldChar w:fldCharType="separate"/>
    </w:r>
    <w:r w:rsidR="008C4166">
      <w:rPr>
        <w:rStyle w:val="PageNumber"/>
        <w:noProof/>
      </w:rPr>
      <w:t>8</w: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0667B72A" w:rsidR="00D36E0D" w:rsidRPr="00D36E0D" w:rsidRDefault="0035396F" w:rsidP="00255EC4">
    <w:pPr>
      <w:pStyle w:val="Header"/>
    </w:pPr>
    <w:fldSimple w:instr=" STYLEREF  Title  \* MERGEFORMAT ">
      <w:r w:rsidR="002675DC" w:rsidRPr="002675DC">
        <w:rPr>
          <w:b w:val="0"/>
          <w:bCs/>
          <w:noProof/>
        </w:rPr>
        <w:t>Title</w:t>
      </w:r>
    </w:fldSimple>
  </w:p>
  <w:p w14:paraId="2F5E56D7" w14:textId="67553B8F" w:rsidR="004E230A" w:rsidRPr="0096514F" w:rsidRDefault="0035396F" w:rsidP="0096514F">
    <w:pPr>
      <w:pStyle w:val="Header2nd"/>
    </w:pPr>
    <w:fldSimple w:instr=" STYLEREF  &quot;Heading 3&quot;  \* MERGEFORMAT ">
      <w:r w:rsidR="002675DC">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3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6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6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6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6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6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3"/>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3"/>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9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9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2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2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6">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24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4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4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5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5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26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6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7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7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7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7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7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7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7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29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9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3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2">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3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3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7">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38">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3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4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4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4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47">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4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0">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5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5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5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5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5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5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8">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6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7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7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5">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37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7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7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7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8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8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8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8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4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8">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42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3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3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3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3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0">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47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7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7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7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7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7">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48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89">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49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9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49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9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9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4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5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2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3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3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3"/>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3"/>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9."/>
      <w:lvlJc w:val="right"/>
      <w:pPr>
        <w:ind w:left="6480" w:hanging="180"/>
      </w:pPr>
    </w:lvl>
  </w:abstractNum>
  <w:abstractNum w:abstractNumId="6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3"/>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3"/>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9."/>
      <w:lvlJc w:val="right"/>
      <w:pPr>
        <w:ind w:left="6480" w:hanging="180"/>
      </w:pPr>
    </w:lvl>
  </w:abstractNum>
  <w:abstractNum w:abstractNumId="6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2">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83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3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8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8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2">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84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4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4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4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4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4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4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8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17B5C"/>
    <w:rsid w:val="001D56CE"/>
    <w:rsid w:val="00212E42"/>
    <w:rsid w:val="00255EC4"/>
    <w:rsid w:val="00264EAC"/>
    <w:rsid w:val="002675DC"/>
    <w:rsid w:val="002826D0"/>
    <w:rsid w:val="002B0DC4"/>
    <w:rsid w:val="002C5E02"/>
    <w:rsid w:val="002D4362"/>
    <w:rsid w:val="00315377"/>
    <w:rsid w:val="0035396F"/>
    <w:rsid w:val="003672E2"/>
    <w:rsid w:val="003E0A74"/>
    <w:rsid w:val="003E2606"/>
    <w:rsid w:val="004028D0"/>
    <w:rsid w:val="00414617"/>
    <w:rsid w:val="00420833"/>
    <w:rsid w:val="00421EE2"/>
    <w:rsid w:val="00461E08"/>
    <w:rsid w:val="0047713F"/>
    <w:rsid w:val="0049548C"/>
    <w:rsid w:val="004A1C10"/>
    <w:rsid w:val="004E230A"/>
    <w:rsid w:val="004F20E7"/>
    <w:rsid w:val="005043CB"/>
    <w:rsid w:val="00524F40"/>
    <w:rsid w:val="00543BC9"/>
    <w:rsid w:val="005E1D23"/>
    <w:rsid w:val="0062419B"/>
    <w:rsid w:val="00634930"/>
    <w:rsid w:val="0063584F"/>
    <w:rsid w:val="00666394"/>
    <w:rsid w:val="006751E4"/>
    <w:rsid w:val="00685E11"/>
    <w:rsid w:val="0069310B"/>
    <w:rsid w:val="006A545A"/>
    <w:rsid w:val="006B3F5D"/>
    <w:rsid w:val="006C5681"/>
    <w:rsid w:val="006E1E2D"/>
    <w:rsid w:val="006E6130"/>
    <w:rsid w:val="0071037D"/>
    <w:rsid w:val="0072492D"/>
    <w:rsid w:val="00757E63"/>
    <w:rsid w:val="007639E1"/>
    <w:rsid w:val="007724AB"/>
    <w:rsid w:val="00792F9E"/>
    <w:rsid w:val="007C797F"/>
    <w:rsid w:val="007F2ADC"/>
    <w:rsid w:val="00811DF0"/>
    <w:rsid w:val="008330B7"/>
    <w:rsid w:val="008768E3"/>
    <w:rsid w:val="0089505E"/>
    <w:rsid w:val="008A0452"/>
    <w:rsid w:val="008C4166"/>
    <w:rsid w:val="008E51E8"/>
    <w:rsid w:val="00902F60"/>
    <w:rsid w:val="00926533"/>
    <w:rsid w:val="009561E0"/>
    <w:rsid w:val="0096514F"/>
    <w:rsid w:val="0097612B"/>
    <w:rsid w:val="00987704"/>
    <w:rsid w:val="00996D92"/>
    <w:rsid w:val="009B731C"/>
    <w:rsid w:val="009C08B5"/>
    <w:rsid w:val="009D5950"/>
    <w:rsid w:val="009E7302"/>
    <w:rsid w:val="00A0095D"/>
    <w:rsid w:val="00A37E8E"/>
    <w:rsid w:val="00A53CC3"/>
    <w:rsid w:val="00A57636"/>
    <w:rsid w:val="00A830FA"/>
    <w:rsid w:val="00AB06BB"/>
    <w:rsid w:val="00AB3240"/>
    <w:rsid w:val="00B265AB"/>
    <w:rsid w:val="00B450C2"/>
    <w:rsid w:val="00B47F8A"/>
    <w:rsid w:val="00B8607F"/>
    <w:rsid w:val="00BD7871"/>
    <w:rsid w:val="00BF38D8"/>
    <w:rsid w:val="00BF44DF"/>
    <w:rsid w:val="00C26E10"/>
    <w:rsid w:val="00D068E1"/>
    <w:rsid w:val="00D36E0D"/>
    <w:rsid w:val="00D57247"/>
    <w:rsid w:val="00D91DA9"/>
    <w:rsid w:val="00DA2D48"/>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8768E3"/>
    <w:pPr>
      <w:keepNext/>
      <w:keepLines/>
      <w:spacing w:before="360" w:after="120"/>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9D5950"/>
    <w:pPr>
      <w:keepNext/>
      <w:keepLines/>
      <w:spacing w:before="40"/>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8C4166"/>
    <w:pPr>
      <w:keepNext/>
      <w:keepLines/>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2675DC"/>
    <w:pPr>
      <w:spacing w:after="120"/>
      <w:outlineLvl w:val="0"/>
    </w:pPr>
    <w:rPr>
      <w:rFonts w:cs="Arial"/>
      <w:b/>
      <w:bCs/>
      <w:caps/>
      <w:kern w:val="28"/>
      <w:sz w:val="34"/>
      <w:szCs w:val="32"/>
    </w:rPr>
  </w:style>
  <w:style w:type="character" w:customStyle="1" w:styleId="TitleChar">
    <w:name w:val="Title Char"/>
    <w:basedOn w:val="DefaultParagraphFont"/>
    <w:link w:val="Title"/>
    <w:uiPriority w:val="99"/>
    <w:rsid w:val="002675DC"/>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8768E3"/>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9D5950"/>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8C4166"/>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9D5950"/>
    <w:rPr>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foreign17.jpg"/><Relationship Id="rId102" Type="http://schemas.openxmlformats.org/officeDocument/2006/relationships/image" Target="media/Graphics/foreign18.jpg"/><Relationship Id="rId103" Type="http://schemas.openxmlformats.org/officeDocument/2006/relationships/image" Target="media/Graphics/foreign19.jpg"/><Relationship Id="rId104" Type="http://schemas.openxmlformats.org/officeDocument/2006/relationships/image" Target="media/Graphics/foreign20.jpg"/><Relationship Id="rIdHyperlink101" Type="http://schemas.openxmlformats.org/officeDocument/2006/relationships/hyperlink" Target="https://www.federalregister.gov/" TargetMode="External"/><Relationship Id="rIdHyperlink102" Type="http://schemas.openxmlformats.org/officeDocument/2006/relationships/hyperlink" Target="https://www.gpo.gov/" TargetMode="External"/><Relationship Id="rIdHyperlink103" Type="http://schemas.openxmlformats.org/officeDocument/2006/relationships/hyperlink" Target="https://www.ecfr.gov/" TargetMode="External"/><Relationship Id="rIdHyperlink104" Type="http://schemas.openxmlformats.org/officeDocument/2006/relationships/hyperlink" Target="https://www.acquisition.gov" TargetMode="External"/><Relationship Id="rIdHyperlink105" Type="http://schemas.openxmlformats.org/officeDocument/2006/relationships/hyperlink" Target="https://insite.gsa.gov/acquisitionportal" TargetMode="External"/><Relationship Id="rIdHyperlink106" Type="http://schemas.openxmlformats.org/officeDocument/2006/relationships/hyperlink" Target="https://www.acquisition.gov/far/2.101" TargetMode="External"/><Relationship Id="rIdHyperlink107" Type="http://schemas.openxmlformats.org/officeDocument/2006/relationships/hyperlink" Target="https://insite.gsa.gov/acquisitionportal" TargetMode="External"/><Relationship Id="rIdHyperlink108" Type="http://schemas.openxmlformats.org/officeDocument/2006/relationships/hyperlink" Target="https://www.acquisition.gov/far/6.502" TargetMode="External"/><Relationship Id="rIdHyperlink109" Type="http://schemas.openxmlformats.org/officeDocument/2006/relationships/hyperlink" Target="https://insite.gsa.gov/acquisitionportal." TargetMode="External"/><Relationship Id="rIdHyperlink110" Type="http://schemas.openxmlformats.org/officeDocument/2006/relationships/hyperlink" Target="https://www.acquisition.gov/far/2.101" TargetMode="External"/><Relationship Id="rIdHyperlink111" Type="http://schemas.openxmlformats.org/officeDocument/2006/relationships/hyperlink" Target="https://insite.gsa.gov/acquisitionportal" TargetMode="External"/><Relationship Id="rIdHyperlink112" Type="http://schemas.openxmlformats.org/officeDocument/2006/relationships/hyperlink" Target="https://insite.gsa.gov/employee-resources/acquisition-purchases-and-payments/acquisition-portal/acquisition-contacts-and-offices" TargetMode="External"/><Relationship Id="rIdHyperlink113" Type="http://schemas.openxmlformats.org/officeDocument/2006/relationships/hyperlink" Target="https://insite.gsa.gov/acquisitionportal" TargetMode="External"/><Relationship Id="rIdHyperlink114" Type="http://schemas.openxmlformats.org/officeDocument/2006/relationships/hyperlink" Target="https://insite.gsa.gov/acquisitionportal" TargetMode="External"/><Relationship Id="rIdHyperlink115" Type="http://schemas.openxmlformats.org/officeDocument/2006/relationships/hyperlink" Target="https://www.acquisition.gov/far/6.302-7" TargetMode="External"/><Relationship Id="rIdHyperlink116" Type="http://schemas.openxmlformats.org/officeDocument/2006/relationships/hyperlink" Target="https://fas.org/sgp/index.html" TargetMode="External"/><Relationship Id="rIdHyperlink117" Type="http://schemas.openxmlformats.org/officeDocument/2006/relationships/hyperlink" Target="https://www.acquisition.gov/far/9.105-1" TargetMode="External"/><Relationship Id="rIdHyperlink118" Type="http://schemas.openxmlformats.org/officeDocument/2006/relationships/hyperlink" Target="http://uscode.house.gov/browse.xhtml;jsessionid=114A3287C7B3359E597506A31FC855B3" TargetMode="External"/><Relationship Id="rIdHyperlink119" Type="http://schemas.openxmlformats.org/officeDocument/2006/relationships/hyperlink" Target="https://www.acquisition.gov/far/part-11#FAR_11_002" TargetMode="External"/><Relationship Id="rIdHyperlink120" Type="http://schemas.openxmlformats.org/officeDocument/2006/relationships/hyperlink" Target="http://www.gsa.gov/ombudsman" TargetMode="External"/><Relationship Id="rIdHyperlink121" Type="http://schemas.openxmlformats.org/officeDocument/2006/relationships/hyperlink" Target="https://hallways.cap.gsa.gov/app/#/gateway/information-technology" TargetMode="External"/><Relationship Id="rIdHyperlink122" Type="http://schemas.openxmlformats.org/officeDocument/2006/relationships/hyperlink" Target="https://insite.gsa.gov/acquisitionportal" TargetMode="External"/><Relationship Id="rIdHyperlink123" Type="http://schemas.openxmlformats.org/officeDocument/2006/relationships/hyperlink" Target="https://insite.gsa.gov/portal/content/500499" TargetMode="External"/><Relationship Id="rIdHyperlink124" Type="http://schemas.openxmlformats.org/officeDocument/2006/relationships/hyperlink" Target="https://insite.gsa.gov/acquisitionportal" TargetMode="External"/><Relationship Id="rIdHyperlink125" Type="http://schemas.openxmlformats.org/officeDocument/2006/relationships/hyperlink" Target="https://insite.gsa.gov/acquisitionportal" TargetMode="External"/><Relationship Id="rIdHyperlink126" Type="http://schemas.openxmlformats.org/officeDocument/2006/relationships/hyperlink" Target="https://insite.gsa.gov/acquisitionportal" TargetMode="External"/><Relationship Id="rIdHyperlink127" Type="http://schemas.openxmlformats.org/officeDocument/2006/relationships/hyperlink" Target="https://insite.gsa.gov/acquisitionportal" TargetMode="External"/><Relationship Id="rIdHyperlink128" Type="http://schemas.openxmlformats.org/officeDocument/2006/relationships/hyperlink" Target="https://insite.gsa.gov/acquisitionportal" TargetMode="External"/><Relationship Id="rIdHyperlink129" Type="http://schemas.openxmlformats.org/officeDocument/2006/relationships/hyperlink" Target="https://insite.gsa.gov/itprocurement" TargetMode="External"/><Relationship Id="rIdHyperlink130" Type="http://schemas.openxmlformats.org/officeDocument/2006/relationships/hyperlink" Target="https://www.acquisition.gov/far/part-52#FAR_52_211_8" TargetMode="External"/><Relationship Id="rIdHyperlink131" Type="http://schemas.openxmlformats.org/officeDocument/2006/relationships/hyperlink" Target="https://www.acquisition.gov/far/part-52#FAR_52_211_9" TargetMode="External"/><Relationship Id="rIdHyperlink132" Type="http://schemas.openxmlformats.org/officeDocument/2006/relationships/hyperlink" Target="https://www.acquisition.gov/far/part-11#FAR_11_501" TargetMode="External"/><Relationship Id="rIdHyperlink133" Type="http://schemas.openxmlformats.org/officeDocument/2006/relationships/hyperlink" Target="http://uscode.house.gov/browse.xhtml;jsessionid=114A3287C7B3359E597506A31FC855B3" TargetMode="External"/><Relationship Id="rIdHyperlink134" Type="http://schemas.openxmlformats.org/officeDocument/2006/relationships/hyperlink" Target="https://www.acquisition.gov/far/part-12#FAR_12_302" TargetMode="External"/><Relationship Id="rIdHyperlink135" Type="http://schemas.openxmlformats.org/officeDocument/2006/relationships/hyperlink" Target="https://www.acquisition.gov/far/52.212-4" TargetMode="External"/><Relationship Id="rIdHyperlink136" Type="http://schemas.openxmlformats.org/officeDocument/2006/relationships/hyperlink" Target="https://www.acquisition.gov/far/part-52#FAR_52_212_4" TargetMode="External"/><Relationship Id="rIdHyperlink137" Type="http://schemas.openxmlformats.org/officeDocument/2006/relationships/hyperlink" Target="https://www.acquisition.gov/far/part-52#FAR_52_212_4" TargetMode="External"/><Relationship Id="rIdHyperlink138" Type="http://schemas.openxmlformats.org/officeDocument/2006/relationships/hyperlink" Target="https://www.acquisition.gov/far/part-12#FAR_12_302" TargetMode="External"/><Relationship Id="rIdHyperlink139" Type="http://schemas.openxmlformats.org/officeDocument/2006/relationships/hyperlink" Target="https://www.acquisition.gov/far/part-12#FAR_12_302" TargetMode="External"/><Relationship Id="rIdHyperlink140" Type="http://schemas.openxmlformats.org/officeDocument/2006/relationships/hyperlink" Target="https://www.acquisition.gov/far/52.232-39" TargetMode="External"/><Relationship Id="rIdHyperlink141" Type="http://schemas.openxmlformats.org/officeDocument/2006/relationships/hyperlink" Target="https://www.acquisition.gov/far/part-2#FAR_2_101" TargetMode="External"/><Relationship Id="rIdHyperlink142" Type="http://schemas.openxmlformats.org/officeDocument/2006/relationships/hyperlink" Target="https://www.gsa.gov/forms-library/abstract-offers" TargetMode="External"/><Relationship Id="rIdHyperlink143" Type="http://schemas.openxmlformats.org/officeDocument/2006/relationships/hyperlink" Target="https://www.gsa.gov/forms-library/abstract-offers-0" TargetMode="External"/><Relationship Id="rIdHyperlink144" Type="http://schemas.openxmlformats.org/officeDocument/2006/relationships/hyperlink" Target="https://www.gsa.gov/forms-library/recommendation-award" TargetMode="External"/><Relationship Id="rIdHyperlink145" Type="http://schemas.openxmlformats.org/officeDocument/2006/relationships/hyperlink" Target="https://www.acquisition.gov/far/part-16" TargetMode="External"/><Relationship Id="rIdHyperlink146" Type="http://schemas.openxmlformats.org/officeDocument/2006/relationships/hyperlink" Target="https://www.acquisition.gov/far/part-52#FAR_52_223_4" TargetMode="External"/><Relationship Id="rIdHyperlink147" Type="http://schemas.openxmlformats.org/officeDocument/2006/relationships/hyperlink" Target="https://www.acquisition.gov/far/part-15" TargetMode="External"/><Relationship Id="rIdHyperlink148" Type="http://schemas.openxmlformats.org/officeDocument/2006/relationships/hyperlink" Target="http://uscode.house.gov/browse.xhtml;jsessionid=114A3287C7B3359E597506A31FC855B3" TargetMode="External"/><Relationship Id="rIdHyperlink149" Type="http://schemas.openxmlformats.org/officeDocument/2006/relationships/hyperlink" Target="http://uscode.house.gov/browse.xhtml;jsessionid=114A3287C7B3359E597506A31FC855B3" TargetMode="External"/><Relationship Id="rIdHyperlink150" Type="http://schemas.openxmlformats.org/officeDocument/2006/relationships/hyperlink" Target="https://www.acquisition.gov/far/part-16#FAR_16_505" TargetMode="External"/><Relationship Id="rIdHyperlink151" Type="http://schemas.openxmlformats.org/officeDocument/2006/relationships/hyperlink" Target="https://www.acquisition.gov/dfars/part-216-types-contracts#DFARS-216.505" TargetMode="External"/><Relationship Id="rIdHyperlink152" Type="http://schemas.openxmlformats.org/officeDocument/2006/relationships/hyperlink" Target="https://www.acquisition.gov/far/part-7#FAR_7_105" TargetMode="External"/><Relationship Id="rIdHyperlink153" Type="http://schemas.openxmlformats.org/officeDocument/2006/relationships/hyperlink" Target="http://www.gsa.gov/ombudsman" TargetMode="External"/><Relationship Id="rIdHyperlink154" Type="http://schemas.openxmlformats.org/officeDocument/2006/relationships/hyperlink" Target="https://www.acquisition.gov/far/part-52#FAR_52_216_32" TargetMode="External"/><Relationship Id="rIdHyperlink155" Type="http://schemas.openxmlformats.org/officeDocument/2006/relationships/hyperlink" Target="http://www.gsa.gov/ombudsman" TargetMode="External"/><Relationship Id="rIdHyperlink156" Type="http://schemas.openxmlformats.org/officeDocument/2006/relationships/hyperlink" Target="https://www.acquisition.gov/far/16.601" TargetMode="External"/><Relationship Id="rIdHyperlink157" Type="http://schemas.openxmlformats.org/officeDocument/2006/relationships/hyperlink" Target="https://www.acquisition.gov/far/part-52#FAR_52_217_2" TargetMode="External"/><Relationship Id="rIdHyperlink158" Type="http://schemas.openxmlformats.org/officeDocument/2006/relationships/hyperlink" Target="https://www.govinfo.gov/link/uscode/40/581?type=usc&amp;year=mostrecent&amp;link-type=html" TargetMode="External"/><Relationship Id="rIdHyperlink159" Type="http://schemas.openxmlformats.org/officeDocument/2006/relationships/hyperlink" Target="https://www.govinfo.gov/link/uscode/40/501?type=usc&amp;year=mostrecent&amp;link-type=html" TargetMode="External"/><Relationship Id="rIdHyperlink160" Type="http://schemas.openxmlformats.org/officeDocument/2006/relationships/hyperlink" Target="https://insite.gsa.gov/acquisitionportal" TargetMode="External"/><Relationship Id="rIdHyperlink161" Type="http://schemas.openxmlformats.org/officeDocument/2006/relationships/hyperlink" Target="https://www.acquisition.gov/far/subpart-19.8" TargetMode="External"/><Relationship Id="rIdHyperlink162" Type="http://schemas.openxmlformats.org/officeDocument/2006/relationships/hyperlink" Target="https://www.acquisition.gov/far/52.219-14" TargetMode="External"/><Relationship Id="rIdHyperlink163" Type="http://schemas.openxmlformats.org/officeDocument/2006/relationships/hyperlink" Target="https://www.acquisition.gov/far/52.219-18" TargetMode="External"/><Relationship Id="rIdHyperlink164" Type="http://schemas.openxmlformats.org/officeDocument/2006/relationships/hyperlink" Target="https://www.acquisition.gov/far/subpart-19.8" TargetMode="External"/><Relationship Id="rIdHyperlink165" Type="http://schemas.openxmlformats.org/officeDocument/2006/relationships/hyperlink" Target="https://www.acquisition.gov/far/52.219-11" TargetMode="External"/><Relationship Id="rIdHyperlink166" Type="http://schemas.openxmlformats.org/officeDocument/2006/relationships/hyperlink" Target="https://www.acquisition.gov/far/52.219-12" TargetMode="External"/><Relationship Id="rIdHyperlink167" Type="http://schemas.openxmlformats.org/officeDocument/2006/relationships/hyperlink" Target="https://www.acquisition.gov/far/52.219-17" TargetMode="External"/><Relationship Id="rIdHyperlink168" Type="http://schemas.openxmlformats.org/officeDocument/2006/relationships/hyperlink" Target="https://www.acquisition.gov/far/part-52#FAR_52_222_1" TargetMode="External"/><Relationship Id="rIdHyperlink169" Type="http://schemas.openxmlformats.org/officeDocument/2006/relationships/hyperlink" Target="https://www.acquisition.gov/far/part-11#FAR_Subpart_11_6" TargetMode="External"/><Relationship Id="rIdHyperlink170" Type="http://schemas.openxmlformats.org/officeDocument/2006/relationships/hyperlink" Target="https://www.dol.gov/agencies/ofccp/construction" TargetMode="External"/><Relationship Id="rIdHyperlink171" Type="http://schemas.openxmlformats.org/officeDocument/2006/relationships/hyperlink" Target="https://ofccp.dol-esa.gov/preaward/pa_reg.html" TargetMode="External"/><Relationship Id="rIdHyperlink172" Type="http://schemas.openxmlformats.org/officeDocument/2006/relationships/hyperlink" Target="https://www.dol.gov/agencies/ofccp/posters" TargetMode="External"/><Relationship Id="rIdHyperlink173" Type="http://schemas.openxmlformats.org/officeDocument/2006/relationships/hyperlink" Target="https://www.acquisition.gov/far/part-52#FAR_52_227_17" TargetMode="External"/><Relationship Id="rIdHyperlink174" Type="http://schemas.openxmlformats.org/officeDocument/2006/relationships/hyperlink" Target="https://www.acquisition.gov/far/part-52#FAR_52_227_17" TargetMode="External"/><Relationship Id="rIdHyperlink175" Type="http://schemas.openxmlformats.org/officeDocument/2006/relationships/hyperlink" Target="https://www.acquisition.gov/far/52.232-39" TargetMode="External"/><Relationship Id="rIdHyperlink176" Type="http://schemas.openxmlformats.org/officeDocument/2006/relationships/hyperlink" Target="https://www.acquisition.gov/far/52.232-39" TargetMode="External"/><Relationship Id="rIdHyperlink177" Type="http://schemas.openxmlformats.org/officeDocument/2006/relationships/hyperlink" Target="https://www.acquisition.gov/far/52.232-39" TargetMode="External"/><Relationship Id="rIdHyperlink178" Type="http://schemas.openxmlformats.org/officeDocument/2006/relationships/hyperlink" Target="https://www.acquisition.gov/far/part-12" TargetMode="External"/><Relationship Id="rIdHyperlink179" Type="http://schemas.openxmlformats.org/officeDocument/2006/relationships/hyperlink" Target="https://www.acquisition.gov/far/32.904" TargetMode="External"/><Relationship Id="rIdHyperlink180" Type="http://schemas.openxmlformats.org/officeDocument/2006/relationships/hyperlink" Target="http://uscode.house.gov/browse.xhtml;jsessionid=114A3287C7B3359E597506A31FC855B3" TargetMode="External"/><Relationship Id="rIdHyperlink181" Type="http://schemas.openxmlformats.org/officeDocument/2006/relationships/hyperlink" Target="https://www.acquisition.gov/far/52.232-25" TargetMode="External"/><Relationship Id="rIdHyperlink182" Type="http://schemas.openxmlformats.org/officeDocument/2006/relationships/hyperlink" Target="https://www.acquisition.gov/far/52.232-30" TargetMode="External"/><Relationship Id="rIdHyperlink183" Type="http://schemas.openxmlformats.org/officeDocument/2006/relationships/hyperlink" Target="http://www.acquisition.gov/far/52.232-25" TargetMode="External"/><Relationship Id="rIdHyperlink184" Type="http://schemas.openxmlformats.org/officeDocument/2006/relationships/hyperlink" Target="https://www.acquisition.gov/far/36.602-1" TargetMode="External"/><Relationship Id="rIdHyperlink185" Type="http://schemas.openxmlformats.org/officeDocument/2006/relationships/hyperlink" Target="https://www.acquisition.gov/far/36.602-1" TargetMode="External"/><Relationship Id="rIdHyperlink186" Type="http://schemas.openxmlformats.org/officeDocument/2006/relationships/hyperlink" Target="http://gsa.gov/designexcellence" TargetMode="External"/><Relationship Id="rIdHyperlink187" Type="http://schemas.openxmlformats.org/officeDocument/2006/relationships/hyperlink" Target="https://www.acquisition.gov/content/16403-2-fixed-price-incentive-successive-targets-contracts" TargetMode="External"/><Relationship Id="rIdHyperlink188" Type="http://schemas.openxmlformats.org/officeDocument/2006/relationships/hyperlink" Target="https://www.acquisition.gov/content/15404-4-profit" TargetMode="External"/><Relationship Id="rIdHyperlink189" Type="http://schemas.openxmlformats.org/officeDocument/2006/relationships/hyperlink" Target="https://www.acquisition.gov/content/part-43-contract-modifications" TargetMode="External"/><Relationship Id="rIdHyperlink190" Type="http://schemas.openxmlformats.org/officeDocument/2006/relationships/hyperlink" Target="https://www.acquisition.gov/content/part-43-contract-modifications" TargetMode="External"/><Relationship Id="rIdHyperlink191" Type="http://schemas.openxmlformats.org/officeDocument/2006/relationships/hyperlink" Target="https://www.acquisition.gov/content/part-43-contract-modifications" TargetMode="External"/><Relationship Id="rIdHyperlink192" Type="http://schemas.openxmlformats.org/officeDocument/2006/relationships/hyperlink" Target="https://www.acquisition.gov/content/part-43-contract-modifications" TargetMode="External"/><Relationship Id="rIdHyperlink193" Type="http://schemas.openxmlformats.org/officeDocument/2006/relationships/hyperlink" Target="https://www.acquisition.gov/content/15406-documentation" TargetMode="External"/><Relationship Id="rIdHyperlink194" Type="http://schemas.openxmlformats.org/officeDocument/2006/relationships/hyperlink" Target="https://www.acquisition.gov/content/30201-1-cas-applicability" TargetMode="External"/><Relationship Id="rIdHyperlink195" Type="http://schemas.openxmlformats.org/officeDocument/2006/relationships/hyperlink" Target="https://www.acquisition.gov/content/30201-5-waiver" TargetMode="External"/><Relationship Id="rIdHyperlink196" Type="http://schemas.openxmlformats.org/officeDocument/2006/relationships/hyperlink" Target="https://www.acquisition.gov/content/30201-4-contract-clauses" TargetMode="External"/><Relationship Id="rIdHyperlink197" Type="http://schemas.openxmlformats.org/officeDocument/2006/relationships/hyperlink" Target="https://www.acquisition.gov/content/48202-clause-construction-contracts" TargetMode="External"/><Relationship Id="rIdHyperlink198" Type="http://schemas.openxmlformats.org/officeDocument/2006/relationships/hyperlink" Target="https://www.acquisition.gov/content/52248-3-value-engineering-construction" TargetMode="External"/><Relationship Id="rIdHyperlink199" Type="http://schemas.openxmlformats.org/officeDocument/2006/relationships/hyperlink" Target="https://www.acquisition.gov/content/11702-construction-contracts" TargetMode="External"/><Relationship Id="rIdHyperlink200" Type="http://schemas.openxmlformats.org/officeDocument/2006/relationships/hyperlink" Target="https://www.acquisition.gov/content/part-43-contract-modifications" TargetMode="External"/><Relationship Id="rIdHyperlink201" Type="http://schemas.openxmlformats.org/officeDocument/2006/relationships/hyperlink" Target="https://www.acquisition.gov/content/15406-documentation" TargetMode="External"/><Relationship Id="rIdHyperlink202" Type="http://schemas.openxmlformats.org/officeDocument/2006/relationships/hyperlink" Target="https://www.acquisition.gov/content/16103-negotiating-contract-type" TargetMode="External"/><Relationship Id="rIdHyperlink203" Type="http://schemas.openxmlformats.org/officeDocument/2006/relationships/hyperlink" Target="https://www.acquisition.gov/content/15403-1-prohibition-obtaining-certified-cost-or-pricing-data-10-usc-2306-and-41-usc-chapter-35" TargetMode="External"/><Relationship Id="rIdHyperlink204" Type="http://schemas.openxmlformats.org/officeDocument/2006/relationships/hyperlink" Target="https://www.acquisition.gov/content/15406-documentation" TargetMode="External"/><Relationship Id="rIdHyperlink205" Type="http://schemas.openxmlformats.org/officeDocument/2006/relationships/hyperlink" Target="https://www.acquisition.gov/far/52.216-17" TargetMode="External"/><Relationship Id="rIdHyperlink206" Type="http://schemas.openxmlformats.org/officeDocument/2006/relationships/hyperlink" Target="https://www.acquisition.gov/far/52.216-17" TargetMode="External"/><Relationship Id="rIdHyperlink207" Type="http://schemas.openxmlformats.org/officeDocument/2006/relationships/hyperlink" Target="https://www.acquisition.gov/far/52.216-17" TargetMode="External"/><Relationship Id="rIdHyperlink208" Type="http://schemas.openxmlformats.org/officeDocument/2006/relationships/hyperlink" Target="https://www.acquisition.gov/far/subpart-8.7" TargetMode="External"/><Relationship Id="rIdHyperlink209" Type="http://schemas.openxmlformats.org/officeDocument/2006/relationships/hyperlink" Target="https://uscode.house.gov/view.xhtml?req=granuleid%3AUSC-prelim-title41-chapter67&amp;saved=%7CZ3JhbnVsZWlkOlVTQy1wcmVsaW0tdGl0bGU0MC1jaGFwdGVyMzctZnJvbnQ%3D%7C%7C%7C0%7Cfalse%7Cprelim&amp;edition=prelim" TargetMode="External"/><Relationship Id="rIdHyperlink210" Type="http://schemas.openxmlformats.org/officeDocument/2006/relationships/hyperlink" Target="https://www.acquisition.gov/far/subpart-8.7" TargetMode="External"/><Relationship Id="rIdHyperlink211" Type="http://schemas.openxmlformats.org/officeDocument/2006/relationships/hyperlink" Target="https://www.acquisition.gov/far/part-52#FAR_52_216_22" TargetMode="External"/><Relationship Id="rIdHyperlink212" Type="http://schemas.openxmlformats.org/officeDocument/2006/relationships/hyperlink" Target="https://www.gsa.gov/eligibilitydeterminations" TargetMode="External"/><Relationship Id="rIdHyperlink213" Type="http://schemas.openxmlformats.org/officeDocument/2006/relationships/hyperlink" Target="https://www.gsa.gov/&#8203;eligibilitydeterminations" TargetMode="External"/><Relationship Id="rIdHyperlink214" Type="http://schemas.openxmlformats.org/officeDocument/2006/relationships/hyperlink" Target="https://www.govinfo.gov/link/uscode/40/502" TargetMode="External"/><Relationship Id="rIdHyperlink215" Type="http://schemas.openxmlformats.org/officeDocument/2006/relationships/hyperlink" Target="https://www.govinfo.gov/link/uscode/40/502" TargetMode="External"/><Relationship Id="rIdHyperlink216" Type="http://schemas.openxmlformats.org/officeDocument/2006/relationships/hyperlink" Target="https://www.govinfo.gov/link/uscode/40/502" TargetMode="External"/><Relationship Id="rIdHyperlink217" Type="http://schemas.openxmlformats.org/officeDocument/2006/relationships/hyperlink" Target="https://www.govinfo.gov/link/uscode/40/502" TargetMode="External"/><Relationship Id="rIdHyperlink218" Type="http://schemas.openxmlformats.org/officeDocument/2006/relationships/hyperlink" Target="https://www.govinfo.gov/link/uscode/10/281" TargetMode="External"/><Relationship Id="rIdHyperlink219" Type="http://schemas.openxmlformats.org/officeDocument/2006/relationships/hyperlink" Target="https://www.govinfo.gov/link/uscode/10/281" TargetMode="External"/><Relationship Id="rIdHyperlink220" Type="http://schemas.openxmlformats.org/officeDocument/2006/relationships/hyperlink" Target="https://www.acquisition.gov/fss-ordering-procedures" TargetMode="External"/><Relationship Id="rIdHyperlink221" Type="http://schemas.openxmlformats.org/officeDocument/2006/relationships/hyperlink" Target="http://uscode.house.gov/browse.xhtml;jsessionid=114A3287C7B3359E597506A31FC855B3" TargetMode="External"/><Relationship Id="rIdHyperlink222" Type="http://schemas.openxmlformats.org/officeDocument/2006/relationships/hyperlink" Target="https://www.gsa.gov/olm" TargetMode="External"/><Relationship Id="rIdHyperlink223" Type="http://schemas.openxmlformats.org/officeDocument/2006/relationships/hyperlink" Target="mailto:spe.request@gsa.gov" TargetMode="External"/><Relationship Id="rIdHyperlink224" Type="http://schemas.openxmlformats.org/officeDocument/2006/relationships/hyperlink" Target="https://www.acquisition.gov/far/15.403-1" TargetMode="External"/><Relationship Id="rIdHyperlink225" Type="http://schemas.openxmlformats.org/officeDocument/2006/relationships/hyperlink" Target="https://www.acquisition.gov/far/41.201" TargetMode="External"/><Relationship Id="rIdHyperlink226" Type="http://schemas.openxmlformats.org/officeDocument/2006/relationships/hyperlink" Target="https://www.acquisition.gov/far/41.202" TargetMode="External"/><Relationship Id="rIdHyperlink227" Type="http://schemas.openxmlformats.org/officeDocument/2006/relationships/hyperlink" Target="https://insite.gsa.gov/utilityacquisition" TargetMode="External"/><Relationship Id="rIdHyperlink228" Type="http://schemas.openxmlformats.org/officeDocument/2006/relationships/hyperlink" Target="https://insite.gsa.gov/utilityacquisition" TargetMode="External"/><Relationship Id="rIdHyperlink229" Type="http://schemas.openxmlformats.org/officeDocument/2006/relationships/hyperlink" Target="https://www.acquisition.gov/far/41.202" TargetMode="External"/><Relationship Id="rIdHyperlink230" Type="http://schemas.openxmlformats.org/officeDocument/2006/relationships/hyperlink" Target="http://uscode.house.gov/browse.xhtml;jsessionid=114A3287C7B3359E597506A31FC855B3" TargetMode="External"/><Relationship Id="rIdHyperlink231" Type="http://schemas.openxmlformats.org/officeDocument/2006/relationships/hyperlink" Target="https://www.acquisition.gov/far/41.103" TargetMode="External"/><Relationship Id="rIdHyperlink232" Type="http://schemas.openxmlformats.org/officeDocument/2006/relationships/hyperlink" Target="https://insite.gsa.gov/utilityacquisition" TargetMode="External"/><Relationship Id="rIdHyperlink233" Type="http://schemas.openxmlformats.org/officeDocument/2006/relationships/hyperlink" Target="https://www.acquisition.gov/far/41.202" TargetMode="External"/><Relationship Id="rIdHyperlink234" Type="http://schemas.openxmlformats.org/officeDocument/2006/relationships/hyperlink" Target="https://www.acquisition.gov/far/41.204" TargetMode="External"/><Relationship Id="rIdHyperlink235" Type="http://schemas.openxmlformats.org/officeDocument/2006/relationships/hyperlink" Target="https://www.acquisition.gov/far/41.401" TargetMode="External"/><Relationship Id="rIdHyperlink236" Type="http://schemas.openxmlformats.org/officeDocument/2006/relationships/hyperlink" Target="https://www.acquisition.gov/far/41.204" TargetMode="External"/><Relationship Id="rIdHyperlink237" Type="http://schemas.openxmlformats.org/officeDocument/2006/relationships/hyperlink" Target="https://www.acquisition.gov/far/41.204" TargetMode="External"/><Relationship Id="rIdHyperlink238" Type="http://schemas.openxmlformats.org/officeDocument/2006/relationships/hyperlink" Target="https://insite.gsa.gov/utilityacquisition" TargetMode="External"/><Relationship Id="rIdHyperlink239" Type="http://schemas.openxmlformats.org/officeDocument/2006/relationships/hyperlink" Target="https://www.acquisition.gov/far/52.232-19" TargetMode="External"/><Relationship Id="rIdHyperlink240" Type="http://schemas.openxmlformats.org/officeDocument/2006/relationships/hyperlink" Target="https://www.acquisition.gov/far/part-52#FAR_52_232_19" TargetMode="External"/><Relationship Id="rIdHyperlink241" Type="http://schemas.openxmlformats.org/officeDocument/2006/relationships/hyperlink" Target="https://www.acquisition.gov/far/part-52#FAR_52_232_19" TargetMode="External"/><Relationship Id="rIdHyperlink242" Type="http://schemas.openxmlformats.org/officeDocument/2006/relationships/hyperlink" Target="https://www.acquisition.gov/far/52.243-4" TargetMode="External"/><Relationship Id="rIdHyperlink243" Type="http://schemas.openxmlformats.org/officeDocument/2006/relationships/hyperlink" Target="https://www.acquisition.gov/far/52.243-5" TargetMode="External"/><Relationship Id="rIdHyperlink244" Type="http://schemas.openxmlformats.org/officeDocument/2006/relationships/hyperlink" Target="https://www.acquisition.gov/far/52.236-2" TargetMode="External"/><Relationship Id="rIdHyperlink245" Type="http://schemas.openxmlformats.org/officeDocument/2006/relationships/hyperlink" Target="https://www.acquisition.gov/far/part-52#FAR_52_246_2" TargetMode="External"/><Relationship Id="rIdHyperlink246" Type="http://schemas.openxmlformats.org/officeDocument/2006/relationships/hyperlink" Target="https://www.acquisition.gov/far/part-52#FAR_52_246_2" TargetMode="External"/><Relationship Id="rIdHyperlink247" Type="http://schemas.openxmlformats.org/officeDocument/2006/relationships/hyperlink" Target="https://www.acquisition.gov/far/52.252-5" TargetMode="External"/><Relationship Id="rIdHyperlink248" Type="http://schemas.openxmlformats.org/officeDocument/2006/relationships/hyperlink" Target="https://www.acquisition.gov/far/52.252-5" TargetMode="External"/><Relationship Id="rIdHyperlink249" Type="http://schemas.openxmlformats.org/officeDocument/2006/relationships/hyperlink" Target="https://www.acquisition.gov/far/52.252-6" TargetMode="External"/><Relationship Id="rIdHyperlink250" Type="http://schemas.openxmlformats.org/officeDocument/2006/relationships/hyperlink" Target="https://www.acquisition.gov/far/52.252-5" TargetMode="External"/><Relationship Id="rIdHyperlink251" Type="http://schemas.openxmlformats.org/officeDocument/2006/relationships/hyperlink" Target="https://www.acquisition.gov/far/52.252-6" TargetMode="External"/><Relationship Id="rIdHyperlink252" Type="http://schemas.openxmlformats.org/officeDocument/2006/relationships/hyperlink" Target="https://www.gsa.gov/resources/for-federal-employees/access-gsa-facilities-and-systems-with-a-piv-card" TargetMode="External"/><Relationship Id="rIdHyperlink253" Type="http://schemas.openxmlformats.org/officeDocument/2006/relationships/hyperlink" Target="https://www.acquisition.gov/far/52.211-12" TargetMode="External"/><Relationship Id="rIdHyperlink254" Type="http://schemas.openxmlformats.org/officeDocument/2006/relationships/hyperlink" Target="http://www.aphis.usda.gov/import_export/plants/plant_exports/wpm/country/index.shtml" TargetMode="External"/><Relationship Id="rIdHyperlink255" Type="http://schemas.openxmlformats.org/officeDocument/2006/relationships/hyperlink" Target="http://farsite.hill.af.mil/archive/Dlad/Rev5/PART47.htm" TargetMode="External"/><Relationship Id="rIdHyperlink256" Type="http://schemas.openxmlformats.org/officeDocument/2006/relationships/hyperlink" Target="http://www.access.gpo.gov/nara/cfr/cfr-table-search.html" TargetMode="External"/><Relationship Id="rIdHyperlink257" Type="http://schemas.openxmlformats.org/officeDocument/2006/relationships/hyperlink" Target="http://uscode.house.gov/browse.xhtml;jsessionid=114A3287C7B3359E597506A31FC855B3" TargetMode="External"/><Relationship Id="rIdHyperlink258" Type="http://schemas.openxmlformats.org/officeDocument/2006/relationships/hyperlink" Target="http://uscode.house.gov/browse.xhtml;jsessionid=114A3287C7B3359E597506A31FC855B3" TargetMode="External"/><Relationship Id="rIdHyperlink259" Type="http://schemas.openxmlformats.org/officeDocument/2006/relationships/hyperlink" Target="http://www.gsa.gov/portal/category/21404" TargetMode="External"/><Relationship Id="rIdHyperlink260" Type="http://schemas.openxmlformats.org/officeDocument/2006/relationships/hyperlink" Target="https://vsc.gsa.gov" TargetMode="External"/><Relationship Id="rIdHyperlink261" Type="http://schemas.openxmlformats.org/officeDocument/2006/relationships/hyperlink" Target="https://www.ecfr.gov/current/title-13/section-124.513#p-124.513(c)" TargetMode="External"/><Relationship Id="rIdHyperlink262" Type="http://schemas.openxmlformats.org/officeDocument/2006/relationships/hyperlink" Target="https://www.ecfr.gov/current/title-13/section-124.513#p-124.513(c)" TargetMode="External"/><Relationship Id="rIdHyperlink263" Type="http://schemas.openxmlformats.org/officeDocument/2006/relationships/hyperlink" Target="https://www.ecfr.gov/current/title-13/section-124.501#p-124.501(g)" TargetMode="External"/><Relationship Id="rIdHyperlink264" Type="http://schemas.openxmlformats.org/officeDocument/2006/relationships/hyperlink" Target="http://uscode.house.gov/browse.xhtml;jsessionid=114A3287C7B3359E597506A31FC855B3" TargetMode="External"/><Relationship Id="rIdHyperlink265" Type="http://schemas.openxmlformats.org/officeDocument/2006/relationships/hyperlink" Target="https://www.acquisition.gov/far/52.227-17" TargetMode="External"/><Relationship Id="rIdHyperlink266" Type="http://schemas.openxmlformats.org/officeDocument/2006/relationships/hyperlink" Target="http://uscode.house.gov/browse.xhtml;jsessionid=114A3287C7B3359E597506A31FC855B3" TargetMode="External"/><Relationship Id="rIdHyperlink267" Type="http://schemas.openxmlformats.org/officeDocument/2006/relationships/hyperlink" Target="http://uscode.house.gov/browse.xhtml;jsessionid=114A3287C7B3359E597506A31FC855B3" TargetMode="External"/><Relationship Id="rIdHyperlink268" Type="http://schemas.openxmlformats.org/officeDocument/2006/relationships/hyperlink" Target="http://uscode.house.gov/browse.xhtml;jsessionid=114A3287C7B3359E597506A31FC855B3" TargetMode="External"/><Relationship Id="rIdHyperlink269" Type="http://schemas.openxmlformats.org/officeDocument/2006/relationships/hyperlink" Target="http://uscode.house.gov/browse.xhtml;jsessionid=114A3287C7B3359E597506A31FC855B3" TargetMode="External"/><Relationship Id="rIdHyperlink270" Type="http://schemas.openxmlformats.org/officeDocument/2006/relationships/hyperlink" Target="http://uscode.house.gov/browse.xhtml;jsessionid=114A3287C7B3359E597506A31FC855B3" TargetMode="External"/><Relationship Id="rIdHyperlink271" Type="http://schemas.openxmlformats.org/officeDocument/2006/relationships/hyperlink" Target="https://www.acquisition.gov/far/part-52#FAR_52_232_39" TargetMode="External"/><Relationship Id="rIdHyperlink272" Type="http://schemas.openxmlformats.org/officeDocument/2006/relationships/hyperlink" Target="http://uscode.house.gov/browse.xhtml;jsessionid=114A3287C7B3359E597506A31FC855B3" TargetMode="External"/><Relationship Id="rIdHyperlink273" Type="http://schemas.openxmlformats.org/officeDocument/2006/relationships/hyperlink" Target="http://uscode.house.gov/browse.xhtml;jsessionid=114A3287C7B3359E597506A31FC855B3" TargetMode="External"/><Relationship Id="rIdHyperlink274" Type="http://schemas.openxmlformats.org/officeDocument/2006/relationships/hyperlink" Target="http://uscode.house.gov/browse.xhtml;jsessionid=114A3287C7B3359E597506A31FC855B3" TargetMode="External"/><Relationship Id="rIdHyperlink275" Type="http://schemas.openxmlformats.org/officeDocument/2006/relationships/hyperlink" Target="http://uscode.house.gov/browse.xhtml;jsessionid=114A3287C7B3359E597506A31FC855B3" TargetMode="External"/><Relationship Id="rIdHyperlink276" Type="http://schemas.openxmlformats.org/officeDocument/2006/relationships/hyperlink" Target="https://www.acquisition.gov/far/part-52#FAR_52_216_17" TargetMode="External"/><Relationship Id="rIdHyperlink277" Type="http://schemas.openxmlformats.org/officeDocument/2006/relationships/hyperlink" Target="https://www.acquisition.gov/content/part-31-contract-cost-principles-and-procedures" TargetMode="External"/><Relationship Id="rIdHyperlink278" Type="http://schemas.openxmlformats.org/officeDocument/2006/relationships/hyperlink" Target="https://www.acquisition.gov/content/part-31-contract-cost-principles-and-procedures" TargetMode="External"/><Relationship Id="rIdHyperlink279" Type="http://schemas.openxmlformats.org/officeDocument/2006/relationships/hyperlink" Target="https://www.acquisition.gov/content/part-43-contract-modifications" TargetMode="External"/><Relationship Id="rIdHyperlink280" Type="http://schemas.openxmlformats.org/officeDocument/2006/relationships/hyperlink" Target="https://www.acquisition.gov/content/52233-1-disputes" TargetMode="External"/><Relationship Id="rIdHyperlink281" Type="http://schemas.openxmlformats.org/officeDocument/2006/relationships/hyperlink" Target="https://www.govinfo.gov/link/uscode/29/705?type=usc&amp;year=mostrecent&amp;link-type=html" TargetMode="External"/><Relationship Id="rIdHyperlink282" Type="http://schemas.openxmlformats.org/officeDocument/2006/relationships/hyperlink" Target="http://www.epa.gov/cpg/" TargetMode="External"/><Relationship Id="rIdHyperlink283" Type="http://schemas.openxmlformats.org/officeDocument/2006/relationships/hyperlink" Target="http://www.epa.gov/cpg/" TargetMode="External"/><Relationship Id="rIdHyperlink284" Type="http://schemas.openxmlformats.org/officeDocument/2006/relationships/hyperlink" Target="http://www.epa.gov/cpg/" TargetMode="External"/><Relationship Id="rIdHyperlink285" Type="http://schemas.openxmlformats.org/officeDocument/2006/relationships/hyperlink" Target="http://www.epa.gov/cpg/" TargetMode="External"/><Relationship Id="rIdHyperlink286" Type="http://schemas.openxmlformats.org/officeDocument/2006/relationships/hyperlink" Target="http://www.energystar.gov/" TargetMode="External"/><Relationship Id="rIdHyperlink287" Type="http://schemas.openxmlformats.org/officeDocument/2006/relationships/hyperlink" Target="http://www.eere.energy.gov/femp/procurement/" TargetMode="External"/><Relationship Id="rIdHyperlink288" Type="http://schemas.openxmlformats.org/officeDocument/2006/relationships/hyperlink" Target="http://www.fiscal.treasury.gov/fsreports/rpt/treasRptRateExch/treasRptRateExch_home.htm" TargetMode="External"/><Relationship Id="rIdHyperlink289" Type="http://schemas.openxmlformats.org/officeDocument/2006/relationships/hyperlink" Target="https://srp.fas.gsa.gov/&#8203;" TargetMode="External"/><Relationship Id="rIdHyperlink290" Type="http://schemas.openxmlformats.org/officeDocument/2006/relationships/hyperlink" Target="https://vsc.gsa.gov" TargetMode="External"/><Relationship Id="rIdHyperlink291" Type="http://schemas.openxmlformats.org/officeDocument/2006/relationships/hyperlink" Target="http://eOffer.gsa.gov" TargetMode="External"/><Relationship Id="rIdHyperlink292" Type="http://schemas.openxmlformats.org/officeDocument/2006/relationships/hyperlink" Target="http://vsc.gsa.gov" TargetMode="External"/><Relationship Id="rIdHyperlink293" Type="http://schemas.openxmlformats.org/officeDocument/2006/relationships/hyperlink" Target="http://www.sam.gov" TargetMode="External"/><Relationship Id="rIdHyperlink294" Type="http://schemas.openxmlformats.org/officeDocument/2006/relationships/hyperlink" Target="http://www.nist.gov/itl" TargetMode="External"/><Relationship Id="rIdHyperlink295" Type="http://schemas.openxmlformats.org/officeDocument/2006/relationships/hyperlink" Target="http://www.gsa.gov" TargetMode="External"/><Relationship Id="rIdHyperlink296" Type="http://schemas.openxmlformats.org/officeDocument/2006/relationships/hyperlink" Target="http://www.gsa.gov" TargetMode="External"/><Relationship Id="rIdHyperlink297" Type="http://schemas.openxmlformats.org/officeDocument/2006/relationships/hyperlink" Target="http://www.idmanagement.gov" TargetMode="External"/><Relationship Id="rIdHyperlink298" Type="http://schemas.openxmlformats.org/officeDocument/2006/relationships/hyperlink" Target="http://www.idmanagement.gov" TargetMode="External"/><Relationship Id="rIdHyperlink299" Type="http://schemas.openxmlformats.org/officeDocument/2006/relationships/hyperlink" Target="http://www.idmanagement.gov" TargetMode="External"/><Relationship Id="rIdHyperlink300" Type="http://schemas.openxmlformats.org/officeDocument/2006/relationships/hyperlink" Target="http://www.idmanagement.gov" TargetMode="External"/><Relationship Id="rIdHyperlink301" Type="http://schemas.openxmlformats.org/officeDocument/2006/relationships/hyperlink" Target="http://www.idmanagement.gov" TargetMode="External"/><Relationship Id="rIdHyperlink302" Type="http://schemas.openxmlformats.org/officeDocument/2006/relationships/hyperlink" Target="https://www.idmanagement.gov/fips201/" TargetMode="External"/><Relationship Id="rIdHyperlink303" Type="http://schemas.openxmlformats.org/officeDocument/2006/relationships/hyperlink" Target="https://www.govinfo.gov/link/uscode/25/1660g" TargetMode="External"/><Relationship Id="rIdHyperlink304" Type="http://schemas.openxmlformats.org/officeDocument/2006/relationships/hyperlink" Target="https://www.govinfo.gov/link/uscode/25/1603" TargetMode="External"/><Relationship Id="rIdHyperlink305" Type="http://schemas.openxmlformats.org/officeDocument/2006/relationships/hyperlink" Target="https://www.govinfo.gov/link/uscode/25/2507" TargetMode="External"/><Relationship Id="rIdHyperlink306" Type="http://schemas.openxmlformats.org/officeDocument/2006/relationships/hyperlink" Target="https://www.govinfo.gov/link/uscode/25/2511" TargetMode="External"/><Relationship Id="rIdHyperlink307" Type="http://schemas.openxmlformats.org/officeDocument/2006/relationships/hyperlink" Target="https://www.govinfo.gov/link/uscode/25/4111" TargetMode="External"/><Relationship Id="rIdHyperlink308" Type="http://schemas.openxmlformats.org/officeDocument/2006/relationships/hyperlink" Target="https://www.govinfo.gov/link/uscode/25/4103" TargetMode="External"/><Relationship Id="rIdHyperlink309" Type="http://schemas.openxmlformats.org/officeDocument/2006/relationships/hyperlink" Target="https://www.govinfo.gov/link/uscode/25/4103" TargetMode="External"/><Relationship Id="rIdHyperlink310" Type="http://schemas.openxmlformats.org/officeDocument/2006/relationships/hyperlink" Target="https://www.govinfo.gov/link/uscode/25/5324" TargetMode="External"/><Relationship Id="rIdHyperlink311" Type="http://schemas.openxmlformats.org/officeDocument/2006/relationships/hyperlink" Target="https://www.govinfo.gov/link/uscode/25/5304" TargetMode="External"/><Relationship Id="rIdHyperlink312" Type="http://schemas.openxmlformats.org/officeDocument/2006/relationships/hyperlink" Target="https://www.govinfo.gov/link/uscode/25/5370" TargetMode="External"/><Relationship Id="rIdHyperlink313" Type="http://schemas.openxmlformats.org/officeDocument/2006/relationships/hyperlink" Target="https://www.govinfo.gov/link/uscode/25/5396" TargetMode="External"/><Relationship Id="rIdHyperlink314" Type="http://schemas.openxmlformats.org/officeDocument/2006/relationships/hyperlink" Target="https://www.govinfo.gov/link/uscode/25/5304" TargetMode="External"/><Relationship Id="rIdHyperlink315" Type="http://schemas.openxmlformats.org/officeDocument/2006/relationships/hyperlink" Target="https://www.govinfo.gov/link/uscode/40/113" TargetMode="External"/><Relationship Id="rIdHyperlink316" Type="http://schemas.openxmlformats.org/officeDocument/2006/relationships/hyperlink" Target="https://www.govinfo.gov/link/uscode/40/501" TargetMode="External"/><Relationship Id="rIdHyperlink317" Type="http://schemas.openxmlformats.org/officeDocument/2006/relationships/hyperlink" Target="https://www.govinfo.gov/link/uscode/5/105" TargetMode="External"/><Relationship Id="rIdHyperlink318" Type="http://schemas.openxmlformats.org/officeDocument/2006/relationships/hyperlink" Target="https://www.govinfo.gov/link/uscode/40/502" TargetMode="External"/><Relationship Id="rIdHyperlink319" Type="http://schemas.openxmlformats.org/officeDocument/2006/relationships/hyperlink" Target="https://www.govinfo.gov/link/uscode/40/102" TargetMode="External"/><Relationship Id="rIdHyperlink320" Type="http://schemas.openxmlformats.org/officeDocument/2006/relationships/hyperlink" Target="https://www.govinfo.gov/link/uscode/31/9101" TargetMode="External"/><Relationship Id="rIdHyperlink321" Type="http://schemas.openxmlformats.org/officeDocument/2006/relationships/hyperlink" Target="https://www.govinfo.gov/link/uscode/40/502" TargetMode="External"/><Relationship Id="rIdHyperlink322" Type="http://schemas.openxmlformats.org/officeDocument/2006/relationships/hyperlink" Target="https://www.govinfo.gov/link/uscode/41/8501" TargetMode="External"/><Relationship Id="rIdHyperlink323" Type="http://schemas.openxmlformats.org/officeDocument/2006/relationships/hyperlink" Target="https://www.govinfo.gov/link/uscode/41/8501" TargetMode="External"/><Relationship Id="rIdHyperlink324" Type="http://schemas.openxmlformats.org/officeDocument/2006/relationships/hyperlink" Target="https://www.govinfo.gov/link/uscode/41/8503" TargetMode="External"/><Relationship Id="rIdHyperlink325" Type="http://schemas.openxmlformats.org/officeDocument/2006/relationships/hyperlink" Target="https://www.govinfo.gov/link/uscode/40/502" TargetMode="External"/><Relationship Id="rIdHyperlink326" Type="http://schemas.openxmlformats.org/officeDocument/2006/relationships/hyperlink" Target="https://www.govinfo.gov/link/uscode/40/502" TargetMode="External"/><Relationship Id="rIdHyperlink327" Type="http://schemas.openxmlformats.org/officeDocument/2006/relationships/hyperlink" Target="https://www.govinfo.gov/link/uscode/40/502" TargetMode="External"/><Relationship Id="rIdHyperlink328" Type="http://schemas.openxmlformats.org/officeDocument/2006/relationships/hyperlink" Target="https://www.govinfo.gov/link/uscode/40/502" TargetMode="External"/><Relationship Id="rIdHyperlink329" Type="http://schemas.openxmlformats.org/officeDocument/2006/relationships/hyperlink" Target="https://www.govinfo.gov/link/uscode/40/502" TargetMode="External"/><Relationship Id="rIdHyperlink330" Type="http://schemas.openxmlformats.org/officeDocument/2006/relationships/hyperlink" Target="https://www.govinfo.gov/link/uscode/40/502" TargetMode="External"/><Relationship Id="rIdHyperlink331" Type="http://schemas.openxmlformats.org/officeDocument/2006/relationships/hyperlink" Target="https://www.govinfo.gov/link/uscode/42/5121" TargetMode="External"/><Relationship Id="rIdHyperlink332" Type="http://schemas.openxmlformats.org/officeDocument/2006/relationships/hyperlink" Target="https://www.govinfo.gov/link/uscode/40/502" TargetMode="External"/><Relationship Id="rIdHyperlink333" Type="http://schemas.openxmlformats.org/officeDocument/2006/relationships/hyperlink" Target="https://www.govinfo.gov/link/uscode/40/502" TargetMode="External"/><Relationship Id="rIdHyperlink334" Type="http://schemas.openxmlformats.org/officeDocument/2006/relationships/hyperlink" Target="https://www.govinfo.gov/link/uscode/36/300102" TargetMode="External"/><Relationship Id="rIdHyperlink335" Type="http://schemas.openxmlformats.org/officeDocument/2006/relationships/hyperlink" Target="https://www.govinfo.gov/link/uscode/42/247d" TargetMode="External"/><Relationship Id="rIdHyperlink336" Type="http://schemas.openxmlformats.org/officeDocument/2006/relationships/hyperlink" Target="https://www.govinfo.gov/link/uscode/40/502" TargetMode="External"/><Relationship Id="rIdHyperlink337" Type="http://schemas.openxmlformats.org/officeDocument/2006/relationships/hyperlink" Target="https://www.acquisition.gov/far/subpart-51.1" TargetMode="External"/><Relationship Id="rIdHyperlink338" Type="http://schemas.openxmlformats.org/officeDocument/2006/relationships/hyperlink" Target="https://www.govinfo.gov/link/uscode/40/502" TargetMode="External"/><Relationship Id="rIdHyperlink339" Type="http://schemas.openxmlformats.org/officeDocument/2006/relationships/hyperlink" Target="https://www.gsa.gov/schedules" TargetMode="External"/><Relationship Id="rIdHyperlink340" Type="http://schemas.openxmlformats.org/officeDocument/2006/relationships/hyperlink" Target="https://www.govinfo.gov/link/uscode/40/502" TargetMode="External"/><Relationship Id="rIdHyperlink341" Type="http://schemas.openxmlformats.org/officeDocument/2006/relationships/hyperlink" Target="https://www.acquisition.gov/far/52.233-1" TargetMode="External"/><Relationship Id="rIdHyperlink342" Type="http://schemas.openxmlformats.org/officeDocument/2006/relationships/hyperlink" Target="https://www.gsa.gov/&#8203;logos" TargetMode="External"/><Relationship Id="rIdHyperlink343" Type="http://schemas.openxmlformats.org/officeDocument/2006/relationships/hyperlink" Target="https://www.acquisition.gov/far/52.212-4" TargetMode="External"/><Relationship Id="rIdHyperlink344" Type="http://schemas.openxmlformats.org/officeDocument/2006/relationships/hyperlink" Target="https://uscode.house.gov/view.xhtml?req=granuleid%3AUSC-prelim-title41-chapter67&amp;saved=%7CZ3JhbnVsZWlkOlVTQy1wcmVsaW0tdGl0bGU0MC1jaGFwdGVyMzctZnJvbnQ%3D%7C%7C%7C0%7Cfalse%7Cprelim&amp;edition=prelim" TargetMode="External"/><Relationship Id="rIdHyperlink345" Type="http://schemas.openxmlformats.org/officeDocument/2006/relationships/hyperlink" Target="https://www.acquisition.gov/far/subpart-8.7" TargetMode="External"/><Relationship Id="rIdHyperlink346" Type="http://schemas.openxmlformats.org/officeDocument/2006/relationships/hyperlink" Target="http://uscode.house.gov/browse.xhtml;jsessionid=114A3287C7B3359E597506A31FC855B3" TargetMode="External"/><Relationship Id="rIdHyperlink347" Type="http://schemas.openxmlformats.org/officeDocument/2006/relationships/hyperlink" Target="https://www.acquisition.gov/far/52.243-4" TargetMode="External"/><Relationship Id="rIdHyperlink348" Type="http://schemas.openxmlformats.org/officeDocument/2006/relationships/hyperlink" Target="https://www.acquisition.gov/far/52.243-5" TargetMode="External"/><Relationship Id="rIdHyperlink349" Type="http://schemas.openxmlformats.org/officeDocument/2006/relationships/hyperlink" Target="https://www.acquisition.gov/far/52.242-14" TargetMode="External"/><Relationship Id="rIdHyperlink350" Type="http://schemas.openxmlformats.org/officeDocument/2006/relationships/hyperlink" Target="https://www.sam.gov/" TargetMode="External"/><Relationship Id="rIdHyperlink351" Type="http://schemas.openxmlformats.org/officeDocument/2006/relationships/hyperlink" Target="https://www.acquisition.gov/gsam/part-552#GSAM_552_203_71" TargetMode="External"/><Relationship Id="rIdHyperlink352" Type="http://schemas.openxmlformats.org/officeDocument/2006/relationships/hyperlink" Target="https://www.acquisition.gov/gsam/part-503#GSAM_503_570_2" TargetMode="External"/><Relationship Id="rIdHyperlink353" Type="http://schemas.openxmlformats.org/officeDocument/2006/relationships/hyperlink" Target="https://www.acquisition.gov/gsam/part-552#GSAM_552_204_9" TargetMode="External"/><Relationship Id="rIdHyperlink354" Type="http://schemas.openxmlformats.org/officeDocument/2006/relationships/hyperlink" Target="https://www.acquisition.gov/gsam/part-504#GSAM_504_1303" TargetMode="External"/><Relationship Id="rIdHyperlink355" Type="http://schemas.openxmlformats.org/officeDocument/2006/relationships/hyperlink" Target="https://www.acquisition.gov/gsam/part-552#GSAM_552_211_10" TargetMode="External"/><Relationship Id="rIdHyperlink356" Type="http://schemas.openxmlformats.org/officeDocument/2006/relationships/hyperlink" Target="https://www.acquisition.gov/gsam/part-511#GSAM_511_404" TargetMode="External"/><Relationship Id="rIdHyperlink357" Type="http://schemas.openxmlformats.org/officeDocument/2006/relationships/hyperlink" Target="https://www.acquisition.gov/gsam/part-552#GSAM_552_211_12" TargetMode="External"/><Relationship Id="rIdHyperlink358" Type="http://schemas.openxmlformats.org/officeDocument/2006/relationships/hyperlink" Target="https://www.acquisition.gov/gsam/part-511#GSAM_511_503" TargetMode="External"/><Relationship Id="rIdHyperlink359" Type="http://schemas.openxmlformats.org/officeDocument/2006/relationships/hyperlink" Target="https://www.acquisition.gov/gsam/part-552#GSAM_552_211_13" TargetMode="External"/><Relationship Id="rIdHyperlink360" Type="http://schemas.openxmlformats.org/officeDocument/2006/relationships/hyperlink" Target="https://www.acquisition.gov/gsam/part-511#GSAM_511_503" TargetMode="External"/><Relationship Id="rIdHyperlink361" Type="http://schemas.openxmlformats.org/officeDocument/2006/relationships/hyperlink" Target="https://www.acquisition.gov/gsam/part-552#GSAM_552_211_70" TargetMode="External"/><Relationship Id="rIdHyperlink362" Type="http://schemas.openxmlformats.org/officeDocument/2006/relationships/hyperlink" Target="https://www.acquisition.gov/gsam/part-511#GSAM_511_404" TargetMode="External"/><Relationship Id="rIdHyperlink363" Type="http://schemas.openxmlformats.org/officeDocument/2006/relationships/hyperlink" Target="https://www.acquisition.gov/gsam/part-552#GSAM_552_211_72" TargetMode="External"/><Relationship Id="rIdHyperlink364" Type="http://schemas.openxmlformats.org/officeDocument/2006/relationships/hyperlink" Target="https://www.acquisition.gov/gsam/part-511#GSAM_511_204" TargetMode="External"/><Relationship Id="rIdHyperlink365" Type="http://schemas.openxmlformats.org/officeDocument/2006/relationships/hyperlink" Target="https://www.acquisition.gov/gsam/part-552#GSAM_552_211_73" TargetMode="External"/><Relationship Id="rIdHyperlink366" Type="http://schemas.openxmlformats.org/officeDocument/2006/relationships/hyperlink" Target="https://www.acquisition.gov/gsam/part-511#GSAM_511_204" TargetMode="External"/><Relationship Id="rIdHyperlink367" Type="http://schemas.openxmlformats.org/officeDocument/2006/relationships/hyperlink" Target="https://www.acquisition.gov/gsam/part-552#GSAM_552_211_75" TargetMode="External"/><Relationship Id="rIdHyperlink368" Type="http://schemas.openxmlformats.org/officeDocument/2006/relationships/hyperlink" Target="https://www.acquisition.gov/gsam/part-511#GSAM_511_204" TargetMode="External"/><Relationship Id="rIdHyperlink369" Type="http://schemas.openxmlformats.org/officeDocument/2006/relationships/hyperlink" Target="https://www.acquisition.gov/gsam/part-552#GSAM_552_211_75" TargetMode="External"/><Relationship Id="rIdHyperlink370" Type="http://schemas.openxmlformats.org/officeDocument/2006/relationships/hyperlink" Target="https://www.acquisition.gov/gsam/part-511#GSAM_511_204" TargetMode="External"/><Relationship Id="rIdHyperlink371" Type="http://schemas.openxmlformats.org/officeDocument/2006/relationships/hyperlink" Target="https://www.acquisition.gov/gsam/part-552#GSAM_552_211_76" TargetMode="External"/><Relationship Id="rIdHyperlink372" Type="http://schemas.openxmlformats.org/officeDocument/2006/relationships/hyperlink" Target="https://www.acquisition.gov/gsam/part-511#GSAM_511_204" TargetMode="External"/><Relationship Id="rIdHyperlink373" Type="http://schemas.openxmlformats.org/officeDocument/2006/relationships/hyperlink" Target="https://www.acquisition.gov/gsam/part-552#GSAM_552_211_77" TargetMode="External"/><Relationship Id="rIdHyperlink374" Type="http://schemas.openxmlformats.org/officeDocument/2006/relationships/hyperlink" Target="https://www.acquisition.gov/gsam/part-511#GSAM_511_204" TargetMode="External"/><Relationship Id="rIdHyperlink375" Type="http://schemas.openxmlformats.org/officeDocument/2006/relationships/hyperlink" Target="https://www.acquisition.gov/gsam/part-552#GSAM_552_211_77" TargetMode="External"/><Relationship Id="rIdHyperlink376" Type="http://schemas.openxmlformats.org/officeDocument/2006/relationships/hyperlink" Target="https://www.acquisition.gov/gsam/part-511#GSAM_511_204" TargetMode="External"/><Relationship Id="rIdHyperlink377" Type="http://schemas.openxmlformats.org/officeDocument/2006/relationships/hyperlink" Target="https://www.acquisition.gov/gsam/part-552#GSAM_552_211_79" TargetMode="External"/><Relationship Id="rIdHyperlink378" Type="http://schemas.openxmlformats.org/officeDocument/2006/relationships/hyperlink" Target="https://www.acquisition.gov/gsam/part-511#GSAM_511_404" TargetMode="External"/><Relationship Id="rIdHyperlink379" Type="http://schemas.openxmlformats.org/officeDocument/2006/relationships/hyperlink" Target="https://www.acquisition.gov/gsam/part-552#GSAM_552_211_79" TargetMode="External"/><Relationship Id="rIdHyperlink380" Type="http://schemas.openxmlformats.org/officeDocument/2006/relationships/hyperlink" Target="https://www.acquisition.gov/gsam/part-511#GSAM_511_404" TargetMode="External"/><Relationship Id="rIdHyperlink381" Type="http://schemas.openxmlformats.org/officeDocument/2006/relationships/hyperlink" Target="https://www.acquisition.gov/gsam/part-552#GSAM_552_211_80" TargetMode="External"/><Relationship Id="rIdHyperlink382" Type="http://schemas.openxmlformats.org/officeDocument/2006/relationships/hyperlink" Target="https://www.acquisition.gov/gsam/part-511#GSAM_511_404" TargetMode="External"/><Relationship Id="rIdHyperlink383" Type="http://schemas.openxmlformats.org/officeDocument/2006/relationships/hyperlink" Target="https://www.acquisition.gov/gsam/part-552#GSAM_552_211_81" TargetMode="External"/><Relationship Id="rIdHyperlink384" Type="http://schemas.openxmlformats.org/officeDocument/2006/relationships/hyperlink" Target="https://www.acquisition.gov/gsam/part-511#GSAM_511_404" TargetMode="External"/><Relationship Id="rIdHyperlink385" Type="http://schemas.openxmlformats.org/officeDocument/2006/relationships/hyperlink" Target="https://www.acquisition.gov/gsam/part-552#GSAM_552_211_81" TargetMode="External"/><Relationship Id="rIdHyperlink386" Type="http://schemas.openxmlformats.org/officeDocument/2006/relationships/hyperlink" Target="https://www.acquisition.gov/gsam/part-511#GSAM_511_404" TargetMode="External"/><Relationship Id="rIdHyperlink387" Type="http://schemas.openxmlformats.org/officeDocument/2006/relationships/hyperlink" Target="https://www.acquisition.gov/gsam/part-552#GSAM_552_211_83" TargetMode="External"/><Relationship Id="rIdHyperlink388" Type="http://schemas.openxmlformats.org/officeDocument/2006/relationships/hyperlink" Target="https://www.acquisition.gov/gsam/part-511#GSAM_511_404" TargetMode="External"/><Relationship Id="rIdHyperlink389" Type="http://schemas.openxmlformats.org/officeDocument/2006/relationships/hyperlink" Target="https://www.acquisition.gov/gsam/part-552#GSAM_552_211_83" TargetMode="External"/><Relationship Id="rIdHyperlink390" Type="http://schemas.openxmlformats.org/officeDocument/2006/relationships/hyperlink" Target="https://www.acquisition.gov/gsam/part-511#GSAM_511_404" TargetMode="External"/><Relationship Id="rIdHyperlink391" Type="http://schemas.openxmlformats.org/officeDocument/2006/relationships/hyperlink" Target="https://www.acquisition.gov/gsam/part-552#GSAM_552_211_85" TargetMode="External"/><Relationship Id="rIdHyperlink392" Type="http://schemas.openxmlformats.org/officeDocument/2006/relationships/hyperlink" Target="https://www.acquisition.gov/gsam/part-511#GSAM_511_204" TargetMode="External"/><Relationship Id="rIdHyperlink393" Type="http://schemas.openxmlformats.org/officeDocument/2006/relationships/hyperlink" Target="https://www.acquisition.gov/gsam/part-552#GSAM_552_211_86" TargetMode="External"/><Relationship Id="rIdHyperlink394" Type="http://schemas.openxmlformats.org/officeDocument/2006/relationships/hyperlink" Target="https://www.acquisition.gov/gsam/part-511#GSAM_511_204" TargetMode="External"/><Relationship Id="rIdHyperlink395" Type="http://schemas.openxmlformats.org/officeDocument/2006/relationships/hyperlink" Target="https://www.acquisition.gov/gsam/part-552#GSAM_552_211_87" TargetMode="External"/><Relationship Id="rIdHyperlink396" Type="http://schemas.openxmlformats.org/officeDocument/2006/relationships/hyperlink" Target="https://www.acquisition.gov/gsam/part-511#GSAM_511_204" TargetMode="External"/><Relationship Id="rIdHyperlink397" Type="http://schemas.openxmlformats.org/officeDocument/2006/relationships/hyperlink" Target="https://www.acquisition.gov/gsam/part-552#GSAM_552_211_88" TargetMode="External"/><Relationship Id="rIdHyperlink398" Type="http://schemas.openxmlformats.org/officeDocument/2006/relationships/hyperlink" Target="https://www.acquisition.gov/gsam/part-511#GSAM_511_204" TargetMode="External"/><Relationship Id="rIdHyperlink399" Type="http://schemas.openxmlformats.org/officeDocument/2006/relationships/hyperlink" Target="https://www.acquisition.gov/gsam/part-552#GSAM_552_211_89" TargetMode="External"/><Relationship Id="rIdHyperlink400" Type="http://schemas.openxmlformats.org/officeDocument/2006/relationships/hyperlink" Target="https://www.acquisition.gov/gsam/part-511#GSAM_511_204" TargetMode="External"/><Relationship Id="rIdHyperlink401" Type="http://schemas.openxmlformats.org/officeDocument/2006/relationships/hyperlink" Target="https://www.acquisition.gov/gsam/part-552#GSAM_552_211_90" TargetMode="External"/><Relationship Id="rIdHyperlink402" Type="http://schemas.openxmlformats.org/officeDocument/2006/relationships/hyperlink" Target="https://www.acquisition.gov/gsam/part-511#GSAM_511_204" TargetMode="External"/><Relationship Id="rIdHyperlink403" Type="http://schemas.openxmlformats.org/officeDocument/2006/relationships/hyperlink" Target="https://www.acquisition.gov/gsam/part-552#GSAM_552_211_91" TargetMode="External"/><Relationship Id="rIdHyperlink404" Type="http://schemas.openxmlformats.org/officeDocument/2006/relationships/hyperlink" Target="https://www.acquisition.gov/gsam/part-511#GSAM_511_204" TargetMode="External"/><Relationship Id="rIdHyperlink405" Type="http://schemas.openxmlformats.org/officeDocument/2006/relationships/hyperlink" Target="https://www.acquisition.gov/gsam/part-552#GSAM_552_211_92" TargetMode="External"/><Relationship Id="rIdHyperlink406" Type="http://schemas.openxmlformats.org/officeDocument/2006/relationships/hyperlink" Target="https://www.acquisition.gov/gsam/part-511#GSAM_511_204" TargetMode="External"/><Relationship Id="rIdHyperlink407" Type="http://schemas.openxmlformats.org/officeDocument/2006/relationships/hyperlink" Target="https://www.acquisition.gov/gsam/part-552#GSAM_552_211_94" TargetMode="External"/><Relationship Id="rIdHyperlink408" Type="http://schemas.openxmlformats.org/officeDocument/2006/relationships/hyperlink" Target="https://www.acquisition.gov/gsam/part-511#GSAM_511_404" TargetMode="External"/><Relationship Id="rIdHyperlink409" Type="http://schemas.openxmlformats.org/officeDocument/2006/relationships/hyperlink" Target="https://www.acquisition.gov/gsam/552.212-4" TargetMode="External"/><Relationship Id="rIdHyperlink410" Type="http://schemas.openxmlformats.org/officeDocument/2006/relationships/hyperlink" Target="https://www.acquisition.gov/gsam/512.301#GSAM_512_301" TargetMode="External"/><Relationship Id="rIdHyperlink411" Type="http://schemas.openxmlformats.org/officeDocument/2006/relationships/hyperlink" Target="https://www.acquisition.gov/gsam/part-552#GSAM_552_212_71" TargetMode="External"/><Relationship Id="rIdHyperlink412" Type="http://schemas.openxmlformats.org/officeDocument/2006/relationships/hyperlink" Target="https://www.acquisition.gov/gsam/part-512#GSAM_512_301" TargetMode="External"/><Relationship Id="rIdHyperlink413" Type="http://schemas.openxmlformats.org/officeDocument/2006/relationships/hyperlink" Target="https://www.acquisition.gov/gsam/part-552#GSAM_552_212_72" TargetMode="External"/><Relationship Id="rIdHyperlink414" Type="http://schemas.openxmlformats.org/officeDocument/2006/relationships/hyperlink" Target="https://www.acquisition.gov/gsam/part-512#GSAM_512_301" TargetMode="External"/><Relationship Id="rIdHyperlink415" Type="http://schemas.openxmlformats.org/officeDocument/2006/relationships/hyperlink" Target="https://www.acquisition.gov/gsam/part-552#GSAM_552_214_70" TargetMode="External"/><Relationship Id="rIdHyperlink416" Type="http://schemas.openxmlformats.org/officeDocument/2006/relationships/hyperlink" Target="https://www.acquisition.gov/gsam/part-514#GSAM_514_201_6" TargetMode="External"/><Relationship Id="rIdHyperlink417" Type="http://schemas.openxmlformats.org/officeDocument/2006/relationships/hyperlink" Target="https://www.acquisition.gov/gsam/part-552#GSAM_552_214_72" TargetMode="External"/><Relationship Id="rIdHyperlink418" Type="http://schemas.openxmlformats.org/officeDocument/2006/relationships/hyperlink" Target="https://www.acquisition.gov/gsam/part-514#GSAM_514_202_4" TargetMode="External"/><Relationship Id="rIdHyperlink419" Type="http://schemas.openxmlformats.org/officeDocument/2006/relationships/hyperlink" Target="https://www.acquisition.gov/gsam/552.215-70" TargetMode="External"/><Relationship Id="rIdHyperlink420" Type="http://schemas.openxmlformats.org/officeDocument/2006/relationships/hyperlink" Target="https://www.acquisition.gov/gsam/515.209-70#GSAM_515_209_70" TargetMode="External"/><Relationship Id="rIdHyperlink421" Type="http://schemas.openxmlformats.org/officeDocument/2006/relationships/hyperlink" Target="https://www.acquisition.gov/gsam/part-552#GSAM_552_215_72" TargetMode="External"/><Relationship Id="rIdHyperlink422" Type="http://schemas.openxmlformats.org/officeDocument/2006/relationships/hyperlink" Target="https://www.acquisition.gov/gsam/part-515#GSAM_515_408" TargetMode="External"/><Relationship Id="rIdHyperlink423" Type="http://schemas.openxmlformats.org/officeDocument/2006/relationships/hyperlink" Target="https://www.acquisition.gov/gsam/part-552#GSAM_552_215_73" TargetMode="External"/><Relationship Id="rIdHyperlink424" Type="http://schemas.openxmlformats.org/officeDocument/2006/relationships/hyperlink" Target="https://www.acquisition.gov/gsam/part-515#GSAM_515_209_70" TargetMode="External"/><Relationship Id="rIdHyperlink425" Type="http://schemas.openxmlformats.org/officeDocument/2006/relationships/hyperlink" Target="https://www.acquisition.gov/gsam/part-552#GSAM_552_216_71" TargetMode="External"/><Relationship Id="rIdHyperlink426" Type="http://schemas.openxmlformats.org/officeDocument/2006/relationships/hyperlink" Target="https://www.acquisition.gov/gsam/part-516#GSAM_516_203_4" TargetMode="External"/><Relationship Id="rIdHyperlink427" Type="http://schemas.openxmlformats.org/officeDocument/2006/relationships/hyperlink" Target="https://www.acquisition.gov/gsam/part-552#GSAM_552_216_71" TargetMode="External"/><Relationship Id="rIdHyperlink428" Type="http://schemas.openxmlformats.org/officeDocument/2006/relationships/hyperlink" Target="https://www.acquisition.gov/gsam/part-516#GSAM_516_203_4" TargetMode="External"/><Relationship Id="rIdHyperlink429" Type="http://schemas.openxmlformats.org/officeDocument/2006/relationships/hyperlink" Target="https://www.acquisition.gov/gsam/part-552#GSAM_552_216_71" TargetMode="External"/><Relationship Id="rIdHyperlink430" Type="http://schemas.openxmlformats.org/officeDocument/2006/relationships/hyperlink" Target="https://www.acquisition.gov/gsam/part-516#GSAM_516_203_4" TargetMode="External"/><Relationship Id="rIdHyperlink431" Type="http://schemas.openxmlformats.org/officeDocument/2006/relationships/hyperlink" Target="https://www.acquisition.gov/gsam/part-552#GSAM_552_216_72" TargetMode="External"/><Relationship Id="rIdHyperlink432" Type="http://schemas.openxmlformats.org/officeDocument/2006/relationships/hyperlink" Target="https://www.acquisition.gov/gsam/part-516#GSAM_516_506" TargetMode="External"/><Relationship Id="rIdHyperlink433" Type="http://schemas.openxmlformats.org/officeDocument/2006/relationships/hyperlink" Target="https://www.acquisition.gov/gsam/part-552#GSAM_552_216_72" TargetMode="External"/><Relationship Id="rIdHyperlink434" Type="http://schemas.openxmlformats.org/officeDocument/2006/relationships/hyperlink" Target="https://www.acquisition.gov/gsam/part-516#GSAM_516_506" TargetMode="External"/><Relationship Id="rIdHyperlink435" Type="http://schemas.openxmlformats.org/officeDocument/2006/relationships/hyperlink" Target="https://www.acquisition.gov/gsam/part-552#GSAM_552_216_73" TargetMode="External"/><Relationship Id="rIdHyperlink436" Type="http://schemas.openxmlformats.org/officeDocument/2006/relationships/hyperlink" Target="https://www.acquisition.gov/gsam/part-516#GSAM_516_506" TargetMode="External"/><Relationship Id="rIdHyperlink437" Type="http://schemas.openxmlformats.org/officeDocument/2006/relationships/hyperlink" Target="https://www.acquisition.gov/gsam/part-552#GSAM_552_216_73" TargetMode="External"/><Relationship Id="rIdHyperlink438" Type="http://schemas.openxmlformats.org/officeDocument/2006/relationships/hyperlink" Target="https://www.acquisition.gov/gsam/part-516#GSAM_516_506" TargetMode="External"/><Relationship Id="rIdHyperlink439" Type="http://schemas.openxmlformats.org/officeDocument/2006/relationships/hyperlink" Target="https://www.acquisition.gov/gsam/part-552#GSAM_552_216_75" TargetMode="External"/><Relationship Id="rIdHyperlink440" Type="http://schemas.openxmlformats.org/officeDocument/2006/relationships/hyperlink" Target="https://www.acquisition.gov/gsam/part-516#GSAM_516_506" TargetMode="External"/><Relationship Id="rIdHyperlink441" Type="http://schemas.openxmlformats.org/officeDocument/2006/relationships/hyperlink" Target="https://www.acquisition.gov/gsam/part-552#GSAM_552_217_70" TargetMode="External"/><Relationship Id="rIdHyperlink442" Type="http://schemas.openxmlformats.org/officeDocument/2006/relationships/hyperlink" Target="https://www.acquisition.gov/gsam/part-517#GSAM_517_208" TargetMode="External"/><Relationship Id="rIdHyperlink443" Type="http://schemas.openxmlformats.org/officeDocument/2006/relationships/hyperlink" Target="https://www.acquisition.gov/gsam/part-552#GSAM_552_217_71" TargetMode="External"/><Relationship Id="rIdHyperlink444" Type="http://schemas.openxmlformats.org/officeDocument/2006/relationships/hyperlink" Target="https://www.acquisition.gov/gsam/part-517#GSAM_517_208" TargetMode="External"/><Relationship Id="rIdHyperlink445" Type="http://schemas.openxmlformats.org/officeDocument/2006/relationships/hyperlink" Target="https://www.acquisition.gov/gsam/part-552#GSAM_552_219_70" TargetMode="External"/><Relationship Id="rIdHyperlink446" Type="http://schemas.openxmlformats.org/officeDocument/2006/relationships/hyperlink" Target="https://www.acquisition.gov/gsam/part-519#GSAM_519_507" TargetMode="External"/><Relationship Id="rIdHyperlink447" Type="http://schemas.openxmlformats.org/officeDocument/2006/relationships/hyperlink" Target="https://www.acquisition.gov/gsam/part-552#GSAM_552_219_74" TargetMode="External"/><Relationship Id="rIdHyperlink448" Type="http://schemas.openxmlformats.org/officeDocument/2006/relationships/hyperlink" Target="https://www.acquisition.gov/gsam/part-519#GSAM_519_870_2" TargetMode="External"/><Relationship Id="rIdHyperlink449" Type="http://schemas.openxmlformats.org/officeDocument/2006/relationships/hyperlink" Target="https://www.acquisition.gov/gsam/part-552#GSAM_552_223_70" TargetMode="External"/><Relationship Id="rIdHyperlink450" Type="http://schemas.openxmlformats.org/officeDocument/2006/relationships/hyperlink" Target="https://www.acquisition.gov/gsam/part-523#GSAM_523_303" TargetMode="External"/><Relationship Id="rIdHyperlink451" Type="http://schemas.openxmlformats.org/officeDocument/2006/relationships/hyperlink" Target="https://www.acquisition.gov/gsam/part-552#GSAM_552_223_71" TargetMode="External"/><Relationship Id="rIdHyperlink452" Type="http://schemas.openxmlformats.org/officeDocument/2006/relationships/hyperlink" Target="https://www.acquisition.gov/gsam/part-523#GSAM_523_303" TargetMode="External"/><Relationship Id="rIdHyperlink453" Type="http://schemas.openxmlformats.org/officeDocument/2006/relationships/hyperlink" Target="https://www.acquisition.gov/gsam/part-552#GSAM_552_223_72" TargetMode="External"/><Relationship Id="rIdHyperlink454" Type="http://schemas.openxmlformats.org/officeDocument/2006/relationships/hyperlink" Target="https://www.acquisition.gov/gsam/part-523#GSAM_523_370" TargetMode="External"/><Relationship Id="rIdHyperlink455" Type="http://schemas.openxmlformats.org/officeDocument/2006/relationships/hyperlink" Target="https://www.acquisition.gov/gsam/part-552#GSAM_552_223_73" TargetMode="External"/><Relationship Id="rIdHyperlink456" Type="http://schemas.openxmlformats.org/officeDocument/2006/relationships/hyperlink" Target="https://www.acquisition.gov/gsam/part-523#GSAM_523_303" TargetMode="External"/><Relationship Id="rIdHyperlink457" Type="http://schemas.openxmlformats.org/officeDocument/2006/relationships/hyperlink" Target="https://www.acquisition.gov/gsam/part-552#GSAM_552_227_70" TargetMode="External"/><Relationship Id="rIdHyperlink458" Type="http://schemas.openxmlformats.org/officeDocument/2006/relationships/hyperlink" Target="https://www.acquisition.gov/gsam/part-527#GSAM_527_409" TargetMode="External"/><Relationship Id="rIdHyperlink459" Type="http://schemas.openxmlformats.org/officeDocument/2006/relationships/hyperlink" Target="https://www.acquisition.gov/gsam/part-552#GSAM_552_227_71" TargetMode="External"/><Relationship Id="rIdHyperlink460" Type="http://schemas.openxmlformats.org/officeDocument/2006/relationships/hyperlink" Target="https://www.acquisition.gov/gsam/part-527#GSAM_527_409" TargetMode="External"/><Relationship Id="rIdHyperlink461" Type="http://schemas.openxmlformats.org/officeDocument/2006/relationships/hyperlink" Target="https://www.acquisition.gov/gsam/part-552#GSAM_552_228_5" TargetMode="External"/><Relationship Id="rIdHyperlink462" Type="http://schemas.openxmlformats.org/officeDocument/2006/relationships/hyperlink" Target="https://www.acquisition.gov/gsam/part-528#GSAM_528_310" TargetMode="External"/><Relationship Id="rIdHyperlink463" Type="http://schemas.openxmlformats.org/officeDocument/2006/relationships/hyperlink" Target="https://www.acquisition.gov/gsam/part-552#GSAM_552_229_70" TargetMode="External"/><Relationship Id="rIdHyperlink464" Type="http://schemas.openxmlformats.org/officeDocument/2006/relationships/hyperlink" Target="https://www.acquisition.gov/gsam/part-529#GSAM_529_470" TargetMode="External"/><Relationship Id="rIdHyperlink465" Type="http://schemas.openxmlformats.org/officeDocument/2006/relationships/hyperlink" Target="https://www.acquisition.gov/gsam/part-552#GSAM_552_229_71" TargetMode="External"/><Relationship Id="rIdHyperlink466" Type="http://schemas.openxmlformats.org/officeDocument/2006/relationships/hyperlink" Target="https://www.acquisition.gov/gsam/part-529#GSAM_529_470" TargetMode="External"/><Relationship Id="rIdHyperlink467" Type="http://schemas.openxmlformats.org/officeDocument/2006/relationships/hyperlink" Target="https://www.acquisition.gov/gsam/part-552#GSAM_552_232_1" TargetMode="External"/><Relationship Id="rIdHyperlink468" Type="http://schemas.openxmlformats.org/officeDocument/2006/relationships/hyperlink" Target="https://www.acquisition.gov/gsam/part-532#GSAM_532_111" TargetMode="External"/><Relationship Id="rIdHyperlink469" Type="http://schemas.openxmlformats.org/officeDocument/2006/relationships/hyperlink" Target="https://www.acquisition.gov/gsam/part-552#GSAM_552_232_5" TargetMode="External"/><Relationship Id="rIdHyperlink470" Type="http://schemas.openxmlformats.org/officeDocument/2006/relationships/hyperlink" Target="https://www.acquisition.gov/gsam/part-532#GSAM_532_111" TargetMode="External"/><Relationship Id="rIdHyperlink471" Type="http://schemas.openxmlformats.org/officeDocument/2006/relationships/hyperlink" Target="https://www.acquisition.gov/gsam/part-552#GSAM_552_232_23" TargetMode="External"/><Relationship Id="rIdHyperlink472" Type="http://schemas.openxmlformats.org/officeDocument/2006/relationships/hyperlink" Target="https://www.acquisition.gov/gsam/part-532#GSAM_532_806" TargetMode="External"/><Relationship Id="rIdHyperlink473" Type="http://schemas.openxmlformats.org/officeDocument/2006/relationships/hyperlink" Target="https://www.acquisition.gov/gsam/part-552#GSAM_552_232_25" TargetMode="External"/><Relationship Id="rIdHyperlink474" Type="http://schemas.openxmlformats.org/officeDocument/2006/relationships/hyperlink" Target="https://www.acquisition.gov/gsam/part-532#GSAM_532_908" TargetMode="External"/><Relationship Id="rIdHyperlink475" Type="http://schemas.openxmlformats.org/officeDocument/2006/relationships/hyperlink" Target="https://www.acquisition.gov/gsam/552.232-39" TargetMode="External"/><Relationship Id="rIdHyperlink476" Type="http://schemas.openxmlformats.org/officeDocument/2006/relationships/hyperlink" Target="https://www.acquisition.gov/gsam/532.706-3#GSAM_532_706_3" TargetMode="External"/><Relationship Id="rIdHyperlink477" Type="http://schemas.openxmlformats.org/officeDocument/2006/relationships/hyperlink" Target="https://www.acquisition.gov/gsam/part-552#GSAM_552_232_72" TargetMode="External"/><Relationship Id="rIdHyperlink478" Type="http://schemas.openxmlformats.org/officeDocument/2006/relationships/hyperlink" Target="https://www.acquisition.gov/gsam/part-532#GSAM_532_908" TargetMode="External"/><Relationship Id="rIdHyperlink479" Type="http://schemas.openxmlformats.org/officeDocument/2006/relationships/hyperlink" Target="https://www.acquisition.gov/gsam/part-552#GSAM_552_232_77" TargetMode="External"/><Relationship Id="rIdHyperlink480" Type="http://schemas.openxmlformats.org/officeDocument/2006/relationships/hyperlink" Target="https://www.acquisition.gov/gsam/part-532#GSAM_532_7003" TargetMode="External"/><Relationship Id="rIdHyperlink481" Type="http://schemas.openxmlformats.org/officeDocument/2006/relationships/hyperlink" Target="https://www.acquisition.gov/gsam/552.232-78" TargetMode="External"/><Relationship Id="rIdHyperlink482" Type="http://schemas.openxmlformats.org/officeDocument/2006/relationships/hyperlink" Target="https://www.acquisition.gov/gsam/part-532#GSAM_532_706_3" TargetMode="External"/><Relationship Id="rIdHyperlink483" Type="http://schemas.openxmlformats.org/officeDocument/2006/relationships/hyperlink" Target="https://www.acquisition.gov/gsam/part-552#GSAM_552_236_6" TargetMode="External"/><Relationship Id="rIdHyperlink484" Type="http://schemas.openxmlformats.org/officeDocument/2006/relationships/hyperlink" Target="https://www.acquisition.gov/gsam/part-536#GSAM_536_506" TargetMode="External"/><Relationship Id="rIdHyperlink485" Type="http://schemas.openxmlformats.org/officeDocument/2006/relationships/hyperlink" Target="https://www.acquisition.gov/gsam/part-552#GSAM_552_236_11" TargetMode="External"/><Relationship Id="rIdHyperlink486" Type="http://schemas.openxmlformats.org/officeDocument/2006/relationships/hyperlink" Target="https://www.acquisition.gov/gsam/part-536#GSAM_536_511" TargetMode="External"/><Relationship Id="rIdHyperlink487" Type="http://schemas.openxmlformats.org/officeDocument/2006/relationships/hyperlink" Target="https://www.acquisition.gov/gsam/part-552#GSAM_552_236_15" TargetMode="External"/><Relationship Id="rIdHyperlink488" Type="http://schemas.openxmlformats.org/officeDocument/2006/relationships/hyperlink" Target="https://www.acquisition.gov/gsam/part-536#GSAM_536_515" TargetMode="External"/><Relationship Id="rIdHyperlink489" Type="http://schemas.openxmlformats.org/officeDocument/2006/relationships/hyperlink" Target="https://www.acquisition.gov/gsam/part-552#GSAM_552_236_15" TargetMode="External"/><Relationship Id="rIdHyperlink490" Type="http://schemas.openxmlformats.org/officeDocument/2006/relationships/hyperlink" Target="https://www.acquisition.gov/gsam/part-536#GSAM_536_515" TargetMode="External"/><Relationship Id="rIdHyperlink491" Type="http://schemas.openxmlformats.org/officeDocument/2006/relationships/hyperlink" Target="https://www.acquisition.gov/gsam/part-552#GSAM_552_236_15" TargetMode="External"/><Relationship Id="rIdHyperlink492" Type="http://schemas.openxmlformats.org/officeDocument/2006/relationships/hyperlink" Target="https://www.acquisition.gov/gsam/part-536#GSAM_536_515" TargetMode="External"/><Relationship Id="rIdHyperlink493" Type="http://schemas.openxmlformats.org/officeDocument/2006/relationships/hyperlink" Target="https://www.acquisition.gov/gsam/part-552#GSAM_552_236_15" TargetMode="External"/><Relationship Id="rIdHyperlink494" Type="http://schemas.openxmlformats.org/officeDocument/2006/relationships/hyperlink" Target="https://www.acquisition.gov/gsam/part-536#GSAM_536_515" TargetMode="External"/><Relationship Id="rIdHyperlink495" Type="http://schemas.openxmlformats.org/officeDocument/2006/relationships/hyperlink" Target="https://www.acquisition.gov/gsam/part-552#GSAM_552_236_21" TargetMode="External"/><Relationship Id="rIdHyperlink496" Type="http://schemas.openxmlformats.org/officeDocument/2006/relationships/hyperlink" Target="https://www.acquisition.gov/gsam/part-536#GSAM_536_521" TargetMode="External"/><Relationship Id="rIdHyperlink497" Type="http://schemas.openxmlformats.org/officeDocument/2006/relationships/hyperlink" Target="https://www.acquisition.gov/gsam/part-552#GSAM_552_236_21" TargetMode="External"/><Relationship Id="rIdHyperlink498" Type="http://schemas.openxmlformats.org/officeDocument/2006/relationships/hyperlink" Target="https://www.acquisition.gov/gsam/part-536#GSAM_536_521" TargetMode="External"/><Relationship Id="rIdHyperlink499" Type="http://schemas.openxmlformats.org/officeDocument/2006/relationships/hyperlink" Target="https://www.acquisition.gov/gsam/part-552#GSAM_552_236_21" TargetMode="External"/><Relationship Id="rIdHyperlink500" Type="http://schemas.openxmlformats.org/officeDocument/2006/relationships/hyperlink" Target="https://www.acquisition.gov/gsam/part-536#GSAM_536_521" TargetMode="External"/><Relationship Id="rIdHyperlink501" Type="http://schemas.openxmlformats.org/officeDocument/2006/relationships/hyperlink" Target="https://www.acquisition.gov/gsam/part-552#GSAM_552_236_70" TargetMode="External"/><Relationship Id="rIdHyperlink502" Type="http://schemas.openxmlformats.org/officeDocument/2006/relationships/hyperlink" Target="https://www.acquisition.gov/gsam/part-536#GSAM_536_570" TargetMode="External"/><Relationship Id="rIdHyperlink503" Type="http://schemas.openxmlformats.org/officeDocument/2006/relationships/hyperlink" Target="https://www.acquisition.gov/gsam/part-552#GSAM_552_236_71" TargetMode="External"/><Relationship Id="rIdHyperlink504" Type="http://schemas.openxmlformats.org/officeDocument/2006/relationships/hyperlink" Target="https://www.acquisition.gov/gsam/part-536#GSAM_536_571" TargetMode="External"/><Relationship Id="rIdHyperlink505" Type="http://schemas.openxmlformats.org/officeDocument/2006/relationships/hyperlink" Target="https://www.acquisition.gov/gsam/part-552#GSAM_552_236_71" TargetMode="External"/><Relationship Id="rIdHyperlink506" Type="http://schemas.openxmlformats.org/officeDocument/2006/relationships/hyperlink" Target="https://www.acquisition.gov/gsam/part-536#GSAM_536_571" TargetMode="External"/><Relationship Id="rIdHyperlink507" Type="http://schemas.openxmlformats.org/officeDocument/2006/relationships/hyperlink" Target="https://www.acquisition.gov/gsam/part-552#GSAM_552_236_71" TargetMode="External"/><Relationship Id="rIdHyperlink508" Type="http://schemas.openxmlformats.org/officeDocument/2006/relationships/hyperlink" Target="https://www.acquisition.gov/gsam/part-536#GSAM_536_571" TargetMode="External"/><Relationship Id="rIdHyperlink509" Type="http://schemas.openxmlformats.org/officeDocument/2006/relationships/hyperlink" Target="https://www.acquisition.gov/gsam/part-552#GSAM_552_236_72" TargetMode="External"/><Relationship Id="rIdHyperlink510" Type="http://schemas.openxmlformats.org/officeDocument/2006/relationships/hyperlink" Target="https://www.acquisition.gov/gsam/part-536#GSAM_536_572" TargetMode="External"/><Relationship Id="rIdHyperlink511" Type="http://schemas.openxmlformats.org/officeDocument/2006/relationships/hyperlink" Target="https://www.acquisition.gov/gsam/part-552#GSAM_552_236_72" TargetMode="External"/><Relationship Id="rIdHyperlink512" Type="http://schemas.openxmlformats.org/officeDocument/2006/relationships/hyperlink" Target="https://www.acquisition.gov/gsam/part-536#GSAM_536_572" TargetMode="External"/><Relationship Id="rIdHyperlink513" Type="http://schemas.openxmlformats.org/officeDocument/2006/relationships/hyperlink" Target="https://www.acquisition.gov/gsam/part-552#GSAM_552_236_73" TargetMode="External"/><Relationship Id="rIdHyperlink514" Type="http://schemas.openxmlformats.org/officeDocument/2006/relationships/hyperlink" Target="https://www.acquisition.gov/gsam/part-536#GSAM_536_573" TargetMode="External"/><Relationship Id="rIdHyperlink515" Type="http://schemas.openxmlformats.org/officeDocument/2006/relationships/hyperlink" Target="https://www.acquisition.gov/gsam/part-552#GSAM_552_236_74" TargetMode="External"/><Relationship Id="rIdHyperlink516" Type="http://schemas.openxmlformats.org/officeDocument/2006/relationships/hyperlink" Target="https://www.acquisition.gov/gsam/part-536#GSAM_536_270_5" TargetMode="External"/><Relationship Id="rIdHyperlink517" Type="http://schemas.openxmlformats.org/officeDocument/2006/relationships/hyperlink" Target="https://www.acquisition.gov/gsam/part-552#GSAM_552_236_75" TargetMode="External"/><Relationship Id="rIdHyperlink518" Type="http://schemas.openxmlformats.org/officeDocument/2006/relationships/hyperlink" Target="https://www.acquisition.gov/gsam/part-536#GSAM_536_270_5" TargetMode="External"/><Relationship Id="rIdHyperlink519" Type="http://schemas.openxmlformats.org/officeDocument/2006/relationships/hyperlink" Target="https://www.acquisition.gov/gsam/part-552#GSAM_552_236_76" TargetMode="External"/><Relationship Id="rIdHyperlink520" Type="http://schemas.openxmlformats.org/officeDocument/2006/relationships/hyperlink" Target="https://www.acquisition.gov/gsam/part-536#GSAM_536_270_5" TargetMode="External"/><Relationship Id="rIdHyperlink521" Type="http://schemas.openxmlformats.org/officeDocument/2006/relationships/hyperlink" Target="https://www.acquisition.gov/gsam/part-552#GSAM_552_236_76" TargetMode="External"/><Relationship Id="rIdHyperlink522" Type="http://schemas.openxmlformats.org/officeDocument/2006/relationships/hyperlink" Target="https://www.acquisition.gov/gsam/part-536#GSAM_536_270_5" TargetMode="External"/><Relationship Id="rIdHyperlink523" Type="http://schemas.openxmlformats.org/officeDocument/2006/relationships/hyperlink" Target="https://www.acquisition.gov/gsam/part-552#GSAM_552_236_77" TargetMode="External"/><Relationship Id="rIdHyperlink524" Type="http://schemas.openxmlformats.org/officeDocument/2006/relationships/hyperlink" Target="https://www.acquisition.gov/gsam/part-536#GSAM_536_270_5" TargetMode="External"/><Relationship Id="rIdHyperlink525" Type="http://schemas.openxmlformats.org/officeDocument/2006/relationships/hyperlink" Target="https://www.acquisition.gov/gsam/552.236-79" TargetMode="External"/><Relationship Id="rIdHyperlink526" Type="http://schemas.openxmlformats.org/officeDocument/2006/relationships/hyperlink" Target="https://www.acquisition.gov/gsam/536.7107#GSAM_536_7107" TargetMode="External"/><Relationship Id="rIdHyperlink527" Type="http://schemas.openxmlformats.org/officeDocument/2006/relationships/hyperlink" Target="https://www.acquisition.gov/gsam/552.236-80" TargetMode="External"/><Relationship Id="rIdHyperlink528" Type="http://schemas.openxmlformats.org/officeDocument/2006/relationships/hyperlink" Target="https://www.acquisition.gov/gsam/536.7107#GSAM_536_7107" TargetMode="External"/><Relationship Id="rIdHyperlink529" Type="http://schemas.openxmlformats.org/officeDocument/2006/relationships/hyperlink" Target="https://www.acquisition.gov/gsam/part-552#GSAM_552_237_71" TargetMode="External"/><Relationship Id="rIdHyperlink530" Type="http://schemas.openxmlformats.org/officeDocument/2006/relationships/hyperlink" Target="https://www.acquisition.gov/gsam/part-537#GSAM_537_110" TargetMode="External"/><Relationship Id="rIdHyperlink531" Type="http://schemas.openxmlformats.org/officeDocument/2006/relationships/hyperlink" Target="https://www.acquisition.gov/gsam/part-552#GSAM_552_237_72" TargetMode="External"/><Relationship Id="rIdHyperlink532" Type="http://schemas.openxmlformats.org/officeDocument/2006/relationships/hyperlink" Target="https://www.acquisition.gov/gsam/part-537#GSAM_537_110" TargetMode="External"/><Relationship Id="rIdHyperlink533" Type="http://schemas.openxmlformats.org/officeDocument/2006/relationships/hyperlink" Target="https://www.acquisition.gov/gsam/part-552#GSAM_552_237_73" TargetMode="External"/><Relationship Id="rIdHyperlink534" Type="http://schemas.openxmlformats.org/officeDocument/2006/relationships/hyperlink" Target="https://www.acquisition.gov/gsam/part-537#GSAM_537_270" TargetMode="External"/><Relationship Id="rIdHyperlink535" Type="http://schemas.openxmlformats.org/officeDocument/2006/relationships/hyperlink" Target="https://www.acquisition.gov/gsam/part-552#GSAM_552_238_70" TargetMode="External"/><Relationship Id="rIdHyperlink536" Type="http://schemas.openxmlformats.org/officeDocument/2006/relationships/hyperlink" Target="https://www.acquisition.gov/gsam/part-538#GSAM_538_273" TargetMode="External"/><Relationship Id="rIdHyperlink537" Type="http://schemas.openxmlformats.org/officeDocument/2006/relationships/hyperlink" Target="https://www.acquisition.gov/gsam/part-552#GSAM_552_238_70" TargetMode="External"/><Relationship Id="rIdHyperlink538" Type="http://schemas.openxmlformats.org/officeDocument/2006/relationships/hyperlink" Target="https://www.acquisition.gov/gsam/part-538#GSAM_538_273" TargetMode="External"/><Relationship Id="rIdHyperlink539" Type="http://schemas.openxmlformats.org/officeDocument/2006/relationships/hyperlink" Target="https://www.acquisition.gov/gsam/part-552#GSAM_552_238_71" TargetMode="External"/><Relationship Id="rIdHyperlink540" Type="http://schemas.openxmlformats.org/officeDocument/2006/relationships/hyperlink" Target="https://www.acquisition.gov/gsam/part-538#GSAM_538_273" TargetMode="External"/><Relationship Id="rIdHyperlink541" Type="http://schemas.openxmlformats.org/officeDocument/2006/relationships/hyperlink" Target="https://www.acquisition.gov/gsam/part-552#GSAM_552_238_72" TargetMode="External"/><Relationship Id="rIdHyperlink542" Type="http://schemas.openxmlformats.org/officeDocument/2006/relationships/hyperlink" Target="https://www.acquisition.gov/gsam/part-538#GSAM_538_273" TargetMode="External"/><Relationship Id="rIdHyperlink543" Type="http://schemas.openxmlformats.org/officeDocument/2006/relationships/hyperlink" Target="https://www.acquisition.gov/gsam/part-552#GSAM_552_238_73" TargetMode="External"/><Relationship Id="rIdHyperlink544" Type="http://schemas.openxmlformats.org/officeDocument/2006/relationships/hyperlink" Target="https://www.acquisition.gov/gsam/part-538#GSAM_538_273" TargetMode="External"/><Relationship Id="rIdHyperlink545" Type="http://schemas.openxmlformats.org/officeDocument/2006/relationships/hyperlink" Target="https://www.acquisition.gov/gsam/part-552#GSAM_552_238_74" TargetMode="External"/><Relationship Id="rIdHyperlink546" Type="http://schemas.openxmlformats.org/officeDocument/2006/relationships/hyperlink" Target="https://www.acquisition.gov/gsam/part-538#GSAM_538_273" TargetMode="External"/><Relationship Id="rIdHyperlink547" Type="http://schemas.openxmlformats.org/officeDocument/2006/relationships/hyperlink" Target="https://www.acquisition.gov/gsam/part-552#GSAM_552_238_75" TargetMode="External"/><Relationship Id="rIdHyperlink548" Type="http://schemas.openxmlformats.org/officeDocument/2006/relationships/hyperlink" Target="https://www.acquisition.gov/gsam/part-538#GSAM_538_273" TargetMode="External"/><Relationship Id="rIdHyperlink549" Type="http://schemas.openxmlformats.org/officeDocument/2006/relationships/hyperlink" Target="https://www.acquisition.gov/gsam/part-552#GSAM_552_238_76" TargetMode="External"/><Relationship Id="rIdHyperlink550" Type="http://schemas.openxmlformats.org/officeDocument/2006/relationships/hyperlink" Target="https://www.acquisition.gov/gsam/part-538#GSAM_538_273" TargetMode="External"/><Relationship Id="rIdHyperlink551" Type="http://schemas.openxmlformats.org/officeDocument/2006/relationships/hyperlink" Target="https://www.acquisition.gov/gsam/part-552#GSAM_552_238_77" TargetMode="External"/><Relationship Id="rIdHyperlink552" Type="http://schemas.openxmlformats.org/officeDocument/2006/relationships/hyperlink" Target="https://www.acquisition.gov/gsam/part-538#GSAM_538_273" TargetMode="External"/><Relationship Id="rIdHyperlink553" Type="http://schemas.openxmlformats.org/officeDocument/2006/relationships/hyperlink" Target="https://www.acquisition.gov/gsam/part-552#GSAM_552_238_78" TargetMode="External"/><Relationship Id="rIdHyperlink554" Type="http://schemas.openxmlformats.org/officeDocument/2006/relationships/hyperlink" Target="https://www.acquisition.gov/gsam/part-538#GSAM_538_273" TargetMode="External"/><Relationship Id="rIdHyperlink555" Type="http://schemas.openxmlformats.org/officeDocument/2006/relationships/hyperlink" Target="https://www.acquisition.gov/gsam/part-552#GSAM_552_238_79" TargetMode="External"/><Relationship Id="rIdHyperlink556" Type="http://schemas.openxmlformats.org/officeDocument/2006/relationships/hyperlink" Target="https://www.acquisition.gov/gsam/part-538#GSAM_538_273" TargetMode="External"/><Relationship Id="rIdHyperlink557" Type="http://schemas.openxmlformats.org/officeDocument/2006/relationships/hyperlink" Target="https://www.acquisition.gov/gsam/part-552#GSAM_552_238_80" TargetMode="External"/><Relationship Id="rIdHyperlink558" Type="http://schemas.openxmlformats.org/officeDocument/2006/relationships/hyperlink" Target="https://www.acquisition.gov/gsam/part-538#GSAM_538_273" TargetMode="External"/><Relationship Id="rIdHyperlink559" Type="http://schemas.openxmlformats.org/officeDocument/2006/relationships/hyperlink" Target="https://www.acquisition.gov/gsam/part-552#GSAM_552_238_80" TargetMode="External"/><Relationship Id="rIdHyperlink560" Type="http://schemas.openxmlformats.org/officeDocument/2006/relationships/hyperlink" Target="https://www.acquisition.gov/gsam/part-538#GSAM_538_273" TargetMode="External"/><Relationship Id="rIdHyperlink561" Type="http://schemas.openxmlformats.org/officeDocument/2006/relationships/hyperlink" Target="https://www.acquisition.gov/gsam/part-552#GSAM_552_238_81" TargetMode="External"/><Relationship Id="rIdHyperlink562" Type="http://schemas.openxmlformats.org/officeDocument/2006/relationships/hyperlink" Target="https://www.acquisition.gov/gsam/part-538#GSAM_538_273" TargetMode="External"/><Relationship Id="rIdHyperlink563" Type="http://schemas.openxmlformats.org/officeDocument/2006/relationships/hyperlink" Target="https://www.acquisition.gov/gsam/part-552#GSAM_552_238_81" TargetMode="External"/><Relationship Id="rIdHyperlink564" Type="http://schemas.openxmlformats.org/officeDocument/2006/relationships/hyperlink" Target="https://www.acquisition.gov/gsam/part-538#GSAM_538_273" TargetMode="External"/><Relationship Id="rIdHyperlink565" Type="http://schemas.openxmlformats.org/officeDocument/2006/relationships/hyperlink" Target="https://www.acquisition.gov/gsam/part-552#GSAM_552_238_82" TargetMode="External"/><Relationship Id="rIdHyperlink566" Type="http://schemas.openxmlformats.org/officeDocument/2006/relationships/hyperlink" Target="https://www.acquisition.gov/gsam/part-538#GSAM_538_273" TargetMode="External"/><Relationship Id="rIdHyperlink567" Type="http://schemas.openxmlformats.org/officeDocument/2006/relationships/hyperlink" Target="https://www.acquisition.gov/gsam/part-552#GSAM_552_238_82" TargetMode="External"/><Relationship Id="rIdHyperlink568" Type="http://schemas.openxmlformats.org/officeDocument/2006/relationships/hyperlink" Target="https://www.acquisition.gov/gsam/part-538#GSAM_538_273" TargetMode="External"/><Relationship Id="rIdHyperlink569" Type="http://schemas.openxmlformats.org/officeDocument/2006/relationships/hyperlink" Target="https://www.acquisition.gov/gsam/part-552#GSAM_552_238_82" TargetMode="External"/><Relationship Id="rIdHyperlink570" Type="http://schemas.openxmlformats.org/officeDocument/2006/relationships/hyperlink" Target="https://www.acquisition.gov/gsam/part-538#GSAM_538_273" TargetMode="External"/><Relationship Id="rIdHyperlink571" Type="http://schemas.openxmlformats.org/officeDocument/2006/relationships/hyperlink" Target="https://www.acquisition.gov/gsam/part-552#GSAM_552_238_83" TargetMode="External"/><Relationship Id="rIdHyperlink572" Type="http://schemas.openxmlformats.org/officeDocument/2006/relationships/hyperlink" Target="https://www.acquisition.gov/gsam/part-538#GSAM_538_273" TargetMode="External"/><Relationship Id="rIdHyperlink573" Type="http://schemas.openxmlformats.org/officeDocument/2006/relationships/hyperlink" Target="https://www.acquisition.gov/gsam/part-552#GSAM_552_238_84" TargetMode="External"/><Relationship Id="rIdHyperlink574" Type="http://schemas.openxmlformats.org/officeDocument/2006/relationships/hyperlink" Target="https://www.acquisition.gov/gsam/part-538#GSAM_538_273" TargetMode="External"/><Relationship Id="rIdHyperlink575" Type="http://schemas.openxmlformats.org/officeDocument/2006/relationships/hyperlink" Target="https://www.acquisition.gov/gsam/part-552#GSAM_552_238_85" TargetMode="External"/><Relationship Id="rIdHyperlink576" Type="http://schemas.openxmlformats.org/officeDocument/2006/relationships/hyperlink" Target="https://www.acquisition.gov/gsam/part-538#GSAM_538_273" TargetMode="External"/><Relationship Id="rIdHyperlink577" Type="http://schemas.openxmlformats.org/officeDocument/2006/relationships/hyperlink" Target="https://www.acquisition.gov/gsam/part-552#GSAM_552_238_86" TargetMode="External"/><Relationship Id="rIdHyperlink578" Type="http://schemas.openxmlformats.org/officeDocument/2006/relationships/hyperlink" Target="https://www.acquisition.gov/gsam/part-538#GSAM_538_273" TargetMode="External"/><Relationship Id="rIdHyperlink579" Type="http://schemas.openxmlformats.org/officeDocument/2006/relationships/hyperlink" Target="https://www.acquisition.gov/gsam/part-552#GSAM_552_238_87" TargetMode="External"/><Relationship Id="rIdHyperlink580" Type="http://schemas.openxmlformats.org/officeDocument/2006/relationships/hyperlink" Target="https://www.acquisition.gov/gsam/part-538#GSAM_538_273" TargetMode="External"/><Relationship Id="rIdHyperlink581" Type="http://schemas.openxmlformats.org/officeDocument/2006/relationships/hyperlink" Target="https://www.acquisition.gov/gsam/part-552#GSAM_552_238_88" TargetMode="External"/><Relationship Id="rIdHyperlink582" Type="http://schemas.openxmlformats.org/officeDocument/2006/relationships/hyperlink" Target="https://www.acquisition.gov/gsam/part-538#GSAM_538_273" TargetMode="External"/><Relationship Id="rIdHyperlink583" Type="http://schemas.openxmlformats.org/officeDocument/2006/relationships/hyperlink" Target="https://www.acquisition.gov/gsam/part-552#GSAM_552_238_89" TargetMode="External"/><Relationship Id="rIdHyperlink584" Type="http://schemas.openxmlformats.org/officeDocument/2006/relationships/hyperlink" Target="https://www.acquisition.gov/gsam/part-538#GSAM_538_273" TargetMode="External"/><Relationship Id="rIdHyperlink585" Type="http://schemas.openxmlformats.org/officeDocument/2006/relationships/hyperlink" Target="https://www.acquisition.gov/gsam/part-552#GSAM_552_238_90" TargetMode="External"/><Relationship Id="rIdHyperlink586" Type="http://schemas.openxmlformats.org/officeDocument/2006/relationships/hyperlink" Target="https://www.acquisition.gov/gsam/part-538#GSAM_538_273" TargetMode="External"/><Relationship Id="rIdHyperlink587" Type="http://schemas.openxmlformats.org/officeDocument/2006/relationships/hyperlink" Target="https://www.acquisition.gov/gsam/part-552#GSAM_552_238_91" TargetMode="External"/><Relationship Id="rIdHyperlink588" Type="http://schemas.openxmlformats.org/officeDocument/2006/relationships/hyperlink" Target="https://www.acquisition.gov/gsam/part-538#GSAM_538_273" TargetMode="External"/><Relationship Id="rIdHyperlink589" Type="http://schemas.openxmlformats.org/officeDocument/2006/relationships/hyperlink" Target="https://www.acquisition.gov/gsam/part-552#GSAM_552_238_92" TargetMode="External"/><Relationship Id="rIdHyperlink590" Type="http://schemas.openxmlformats.org/officeDocument/2006/relationships/hyperlink" Target="https://www.acquisition.gov/gsam/part-538#GSAM_538_273" TargetMode="External"/><Relationship Id="rIdHyperlink591" Type="http://schemas.openxmlformats.org/officeDocument/2006/relationships/hyperlink" Target="https://www.acquisition.gov/gsam/part-552#GSAM_552_238_93" TargetMode="External"/><Relationship Id="rIdHyperlink592" Type="http://schemas.openxmlformats.org/officeDocument/2006/relationships/hyperlink" Target="https://www.acquisition.gov/gsam/part-538#GSAM_538_273" TargetMode="External"/><Relationship Id="rIdHyperlink593" Type="http://schemas.openxmlformats.org/officeDocument/2006/relationships/hyperlink" Target="https://www.acquisition.gov/gsam/part-552#GSAM_552_238_94" TargetMode="External"/><Relationship Id="rIdHyperlink594" Type="http://schemas.openxmlformats.org/officeDocument/2006/relationships/hyperlink" Target="https://www.acquisition.gov/gsam/part-538#GSAM_538_273" TargetMode="External"/><Relationship Id="rIdHyperlink595" Type="http://schemas.openxmlformats.org/officeDocument/2006/relationships/hyperlink" Target="https://www.acquisition.gov/gsam/part-552#GSAM_552_238_95" TargetMode="External"/><Relationship Id="rIdHyperlink596" Type="http://schemas.openxmlformats.org/officeDocument/2006/relationships/hyperlink" Target="https://www.acquisition.gov/gsam/part-538#GSAM_538_273" TargetMode="External"/><Relationship Id="rIdHyperlink597" Type="http://schemas.openxmlformats.org/officeDocument/2006/relationships/hyperlink" Target="https://www.acquisition.gov/gsam/part-552#GSAM_552_238_96" TargetMode="External"/><Relationship Id="rIdHyperlink598" Type="http://schemas.openxmlformats.org/officeDocument/2006/relationships/hyperlink" Target="https://www.acquisition.gov/gsam/part-538#GSAM_538_273" TargetMode="External"/><Relationship Id="rIdHyperlink599" Type="http://schemas.openxmlformats.org/officeDocument/2006/relationships/hyperlink" Target="https://www.acquisition.gov/gsam/part-552#GSAM_552_238_97" TargetMode="External"/><Relationship Id="rIdHyperlink600" Type="http://schemas.openxmlformats.org/officeDocument/2006/relationships/hyperlink" Target="https://www.acquisition.gov/gsam/part-538#GSAM_538_273" TargetMode="External"/><Relationship Id="rIdHyperlink601" Type="http://schemas.openxmlformats.org/officeDocument/2006/relationships/hyperlink" Target="https://www.acquisition.gov/gsam/part-552#GSAM_552_238_98" TargetMode="External"/><Relationship Id="rIdHyperlink602" Type="http://schemas.openxmlformats.org/officeDocument/2006/relationships/hyperlink" Target="https://www.acquisition.gov/gsam/part-538#GSAM_538_273" TargetMode="External"/><Relationship Id="rIdHyperlink603" Type="http://schemas.openxmlformats.org/officeDocument/2006/relationships/hyperlink" Target="https://www.acquisition.gov/gsam/part-552#GSAM_552_238_99" TargetMode="External"/><Relationship Id="rIdHyperlink604" Type="http://schemas.openxmlformats.org/officeDocument/2006/relationships/hyperlink" Target="https://www.acquisition.gov/gsam/part-538#GSAM_538_273" TargetMode="External"/><Relationship Id="rIdHyperlink605" Type="http://schemas.openxmlformats.org/officeDocument/2006/relationships/hyperlink" Target="https://www.acquisition.gov/gsam/part-552#GSAM_552_238_100" TargetMode="External"/><Relationship Id="rIdHyperlink606" Type="http://schemas.openxmlformats.org/officeDocument/2006/relationships/hyperlink" Target="https://www.acquisition.gov/gsam/part-538#GSAM_538_273" TargetMode="External"/><Relationship Id="rIdHyperlink607" Type="http://schemas.openxmlformats.org/officeDocument/2006/relationships/hyperlink" Target="https://www.acquisition.gov/gsam/part-552#GSAM_552_238_101" TargetMode="External"/><Relationship Id="rIdHyperlink608" Type="http://schemas.openxmlformats.org/officeDocument/2006/relationships/hyperlink" Target="https://www.acquisition.gov/gsam/part-538#GSAM_538_273" TargetMode="External"/><Relationship Id="rIdHyperlink609" Type="http://schemas.openxmlformats.org/officeDocument/2006/relationships/hyperlink" Target="https://www.acquisition.gov/gsam/part-552#GSAM_552_238_102" TargetMode="External"/><Relationship Id="rIdHyperlink610" Type="http://schemas.openxmlformats.org/officeDocument/2006/relationships/hyperlink" Target="https://www.acquisition.gov/gsam/part-538#GSAM_538_273" TargetMode="External"/><Relationship Id="rIdHyperlink611" Type="http://schemas.openxmlformats.org/officeDocument/2006/relationships/hyperlink" Target="https://www.acquisition.gov/gsam/part-552#GSAM_552_238_103" TargetMode="External"/><Relationship Id="rIdHyperlink612" Type="http://schemas.openxmlformats.org/officeDocument/2006/relationships/hyperlink" Target="https://www.acquisition.gov/gsam/part-538#GSAM_538_273" TargetMode="External"/><Relationship Id="rIdHyperlink613" Type="http://schemas.openxmlformats.org/officeDocument/2006/relationships/hyperlink" Target="https://www.acquisition.gov/gsam/part-552#GSAM_552_238_104" TargetMode="External"/><Relationship Id="rIdHyperlink614" Type="http://schemas.openxmlformats.org/officeDocument/2006/relationships/hyperlink" Target="https://www.acquisition.gov/gsam/part-538#GSAM_538_273" TargetMode="External"/><Relationship Id="rIdHyperlink615" Type="http://schemas.openxmlformats.org/officeDocument/2006/relationships/hyperlink" Target="https://www.acquisition.gov/gsam/part-552#GSAM_552_238_105" TargetMode="External"/><Relationship Id="rIdHyperlink616" Type="http://schemas.openxmlformats.org/officeDocument/2006/relationships/hyperlink" Target="https://www.acquisition.gov/gsam/part-538#GSAM_538_273" TargetMode="External"/><Relationship Id="rIdHyperlink617" Type="http://schemas.openxmlformats.org/officeDocument/2006/relationships/hyperlink" Target="https://www.acquisition.gov/gsam/part-552#GSAM_552_238_106" TargetMode="External"/><Relationship Id="rIdHyperlink618" Type="http://schemas.openxmlformats.org/officeDocument/2006/relationships/hyperlink" Target="https://www.acquisition.gov/gsam/part-538#GSAM_538_273" TargetMode="External"/><Relationship Id="rIdHyperlink619" Type="http://schemas.openxmlformats.org/officeDocument/2006/relationships/hyperlink" Target="https://www.acquisition.gov/gsam/part-552#GSAM_552_238_107" TargetMode="External"/><Relationship Id="rIdHyperlink620" Type="http://schemas.openxmlformats.org/officeDocument/2006/relationships/hyperlink" Target="https://www.acquisition.gov/gsam/part-538#GSAM_538_273" TargetMode="External"/><Relationship Id="rIdHyperlink621" Type="http://schemas.openxmlformats.org/officeDocument/2006/relationships/hyperlink" Target="https://www.acquisition.gov/gsam/part-552#GSAM_552_238_108" TargetMode="External"/><Relationship Id="rIdHyperlink622" Type="http://schemas.openxmlformats.org/officeDocument/2006/relationships/hyperlink" Target="https://www.acquisition.gov/gsam/part-538#GSAM_538_273" TargetMode="External"/><Relationship Id="rIdHyperlink623" Type="http://schemas.openxmlformats.org/officeDocument/2006/relationships/hyperlink" Target="https://www.acquisition.gov/gsam/part-552#GSAM_552_238_109" TargetMode="External"/><Relationship Id="rIdHyperlink624" Type="http://schemas.openxmlformats.org/officeDocument/2006/relationships/hyperlink" Target="https://www.acquisition.gov/gsam/part-538#GSAM_538_273" TargetMode="External"/><Relationship Id="rIdHyperlink625" Type="http://schemas.openxmlformats.org/officeDocument/2006/relationships/hyperlink" Target="https://www.acquisition.gov/gsam/part-552#GSAM_552_238_110" TargetMode="External"/><Relationship Id="rIdHyperlink626" Type="http://schemas.openxmlformats.org/officeDocument/2006/relationships/hyperlink" Target="https://www.acquisition.gov/gsam/part-538#GSAM_538_273" TargetMode="External"/><Relationship Id="rIdHyperlink627" Type="http://schemas.openxmlformats.org/officeDocument/2006/relationships/hyperlink" Target="https://www.acquisition.gov/gsam/part-552#GSAM_552_238_111" TargetMode="External"/><Relationship Id="rIdHyperlink628" Type="http://schemas.openxmlformats.org/officeDocument/2006/relationships/hyperlink" Target="https://www.acquisition.gov/gsam/part-538#GSAM_538_273" TargetMode="External"/><Relationship Id="rIdHyperlink629" Type="http://schemas.openxmlformats.org/officeDocument/2006/relationships/hyperlink" Target="https://www.acquisition.gov/gsam/part-552#GSAM_552_238_112" TargetMode="External"/><Relationship Id="rIdHyperlink630" Type="http://schemas.openxmlformats.org/officeDocument/2006/relationships/hyperlink" Target="https://www.acquisition.gov/gsam/part-538#GSAM_538_7004" TargetMode="External"/><Relationship Id="rIdHyperlink631" Type="http://schemas.openxmlformats.org/officeDocument/2006/relationships/hyperlink" Target="https://www.acquisition.gov/gsam/part-552#GSAM_552_238_113" TargetMode="External"/><Relationship Id="rIdHyperlink632" Type="http://schemas.openxmlformats.org/officeDocument/2006/relationships/hyperlink" Target="https://www.acquisition.gov/gsam/part-538#GSAM_538_7004" TargetMode="External"/><Relationship Id="rIdHyperlink633" Type="http://schemas.openxmlformats.org/officeDocument/2006/relationships/hyperlink" Target="https://www.acquisition.gov/gsam/part-552#GSAM_552_238_114" TargetMode="External"/><Relationship Id="rIdHyperlink634" Type="http://schemas.openxmlformats.org/officeDocument/2006/relationships/hyperlink" Target="https://www.acquisition.gov/gsam/part-538#GSAM_538_7004" TargetMode="External"/><Relationship Id="rIdHyperlink635" Type="http://schemas.openxmlformats.org/officeDocument/2006/relationships/hyperlink" Target="https://www.acquisition.gov/gsam/552.238-115" TargetMode="External"/><Relationship Id="rIdHyperlink636" Type="http://schemas.openxmlformats.org/officeDocument/2006/relationships/hyperlink" Target="https://www.acquisition.gov/gsam/538.7204#GSAM_538_7204" TargetMode="External"/><Relationship Id="rIdHyperlink637" Type="http://schemas.openxmlformats.org/officeDocument/2006/relationships/hyperlink" Target="https://www.acquisition.gov/gsam/552.238-120" TargetMode="External"/><Relationship Id="rIdHyperlink638" Type="http://schemas.openxmlformats.org/officeDocument/2006/relationships/hyperlink" Target="https://www.acquisition.gov/gsam/538.273#GSAM_538_273" TargetMode="External"/><Relationship Id="rIdHyperlink639" Type="http://schemas.openxmlformats.org/officeDocument/2006/relationships/hyperlink" Target="https://www.acquisition.gov/gsam/part-552#GSAM_552_241_70" TargetMode="External"/><Relationship Id="rIdHyperlink640" Type="http://schemas.openxmlformats.org/officeDocument/2006/relationships/hyperlink" Target="https://www.acquisition.gov/gsam/part-541#GSAM_541_501" TargetMode="External"/><Relationship Id="rIdHyperlink641" Type="http://schemas.openxmlformats.org/officeDocument/2006/relationships/hyperlink" Target="https://www.acquisition.gov/gsam/part-552#GSAM_552_241_71" TargetMode="External"/><Relationship Id="rIdHyperlink642" Type="http://schemas.openxmlformats.org/officeDocument/2006/relationships/hyperlink" Target="https://www.acquisition.gov/gsam/part-541#GSAM_541_501" TargetMode="External"/><Relationship Id="rIdHyperlink643" Type="http://schemas.openxmlformats.org/officeDocument/2006/relationships/hyperlink" Target="https://www.acquisition.gov/gsam/part-552#GSAM_552_242_70" TargetMode="External"/><Relationship Id="rIdHyperlink644" Type="http://schemas.openxmlformats.org/officeDocument/2006/relationships/hyperlink" Target="https://www.acquisition.gov/gsam/part-542#GSAM_542_1107" TargetMode="External"/><Relationship Id="rIdHyperlink645" Type="http://schemas.openxmlformats.org/officeDocument/2006/relationships/hyperlink" Target="https://www.acquisition.gov/gsam/part-552#GSAM_552_243_71" TargetMode="External"/><Relationship Id="rIdHyperlink646" Type="http://schemas.openxmlformats.org/officeDocument/2006/relationships/hyperlink" Target="https://www.acquisition.gov/gsam/part-543#GSAM_543_205" TargetMode="External"/><Relationship Id="rIdHyperlink647" Type="http://schemas.openxmlformats.org/officeDocument/2006/relationships/hyperlink" Target="https://www.acquisition.gov/gsam/part-552#GSAM_552_246_70" TargetMode="External"/><Relationship Id="rIdHyperlink648" Type="http://schemas.openxmlformats.org/officeDocument/2006/relationships/hyperlink" Target="https://www.acquisition.gov/gsam/part-546#GSAM_546_302_70" TargetMode="External"/><Relationship Id="rIdHyperlink649" Type="http://schemas.openxmlformats.org/officeDocument/2006/relationships/hyperlink" Target="https://www.acquisition.gov/gsam/part-552#GSAM_552_246_71" TargetMode="External"/><Relationship Id="rIdHyperlink650" Type="http://schemas.openxmlformats.org/officeDocument/2006/relationships/hyperlink" Target="https://www.acquisition.gov/gsam/part-546#GSAM_546_302_71" TargetMode="External"/><Relationship Id="rIdHyperlink651" Type="http://schemas.openxmlformats.org/officeDocument/2006/relationships/hyperlink" Target="https://www.acquisition.gov/gsam/part-552#GSAM_552_246_72" TargetMode="External"/><Relationship Id="rIdHyperlink652" Type="http://schemas.openxmlformats.org/officeDocument/2006/relationships/hyperlink" Target="https://www.acquisition.gov/gsam/part-546#GSAM_546_312" TargetMode="External"/><Relationship Id="rIdHyperlink653" Type="http://schemas.openxmlformats.org/officeDocument/2006/relationships/hyperlink" Target="https://www.acquisition.gov/gsam/part-552#GSAM_552_246_77" TargetMode="External"/><Relationship Id="rIdHyperlink654" Type="http://schemas.openxmlformats.org/officeDocument/2006/relationships/hyperlink" Target="https://www.acquisition.gov/gsam/part-546#GSAM_546_710" TargetMode="External"/><Relationship Id="rIdHyperlink655" Type="http://schemas.openxmlformats.org/officeDocument/2006/relationships/hyperlink" Target="https://www.acquisition.gov/gsam/part-552#GSAM_552_246_78" TargetMode="External"/><Relationship Id="rIdHyperlink656" Type="http://schemas.openxmlformats.org/officeDocument/2006/relationships/hyperlink" Target="https://www.acquisition.gov/gsam/part-546#GSAM_546_302_72" TargetMode="External"/><Relationship Id="rIdHyperlink657" Type="http://schemas.openxmlformats.org/officeDocument/2006/relationships/hyperlink" Target="https://www.acquisition.gov/gsam/part-552#GSAM_552_252_5" TargetMode="External"/><Relationship Id="rIdHyperlink658" Type="http://schemas.openxmlformats.org/officeDocument/2006/relationships/hyperlink" Target="https://www.acquisition.gov/gsam/part-552#GSAM_552_107_70" TargetMode="External"/><Relationship Id="rIdHyperlink659" Type="http://schemas.openxmlformats.org/officeDocument/2006/relationships/hyperlink" Target="https://www.acquisition.gov/gsam/part-552#GSAM_552_252_6" TargetMode="External"/><Relationship Id="rIdHyperlink660" Type="http://schemas.openxmlformats.org/officeDocument/2006/relationships/hyperlink" Target="https://www.acquisition.gov/gsam/part-552#GSAM_552_107_70" TargetMode="External"/><Relationship Id="rIdHyperlink661" Type="http://schemas.openxmlformats.org/officeDocument/2006/relationships/hyperlink" Target="https://www.gsa.gov/reference/forms" TargetMode="External"/><Relationship Id="rIdHyperlink662" Type="http://schemas.openxmlformats.org/officeDocument/2006/relationships/hyperlink" Target="https://www.gsa.gov/forms" TargetMode="External"/><Relationship Id="rIdHyperlink663" Type="http://schemas.openxmlformats.org/officeDocument/2006/relationships/hyperlink" Target="https://www.sba.gov/content/small-business-size-standards" TargetMode="External"/><Relationship Id="rIdHyperlink664" Type="http://schemas.openxmlformats.org/officeDocument/2006/relationships/hyperlink" Target="https://www.acquisition.gov/content/part-6-competition-requirements" TargetMode="External"/><Relationship Id="rIdHyperlink665" Type="http://schemas.openxmlformats.org/officeDocument/2006/relationships/hyperlink" Target="https://www.sam.gov" TargetMode="External"/><Relationship Id="rIdHyperlink666" Type="http://schemas.openxmlformats.org/officeDocument/2006/relationships/hyperlink" Target="https://www.acquisition.gov/content/part-33-protests-disputes-and-appeals#i1080399" TargetMode="External"/><Relationship Id="rIdHyperlink667" Type="http://schemas.openxmlformats.org/officeDocument/2006/relationships/hyperlink" Target="https://www.gsa.gov/real-estate/realestate-services/leasing/leasing-policy" TargetMode="External"/><Relationship Id="rIdHyperlink668" Type="http://schemas.openxmlformats.org/officeDocument/2006/relationships/hyperlink" Target="https://www.cpars.gov/&#8203;" TargetMode="External"/><Relationship Id="rIdHyperlink669" Type="http://schemas.openxmlformats.org/officeDocument/2006/relationships/hyperlink" Target="https://www.acquisition.gov/far/52.204-7" TargetMode="External"/><Relationship Id="rIdHyperlink670" Type="http://schemas.openxmlformats.org/officeDocument/2006/relationships/hyperlink" Target="http://uscode.house.gov/browse.xhtml;jsessionid=114A3287C7B3359E597506A31FC855B3" TargetMode="External"/><Relationship Id="rIdHyperlink671" Type="http://schemas.openxmlformats.org/officeDocument/2006/relationships/hyperlink" Target="http://uscode.house.gov/browse.xhtml;jsessionid=114A3287C7B3359E597506A31FC855B3" TargetMode="External"/><Relationship Id="rIdHyperlink672" Type="http://schemas.openxmlformats.org/officeDocument/2006/relationships/hyperlink" Target="http://uscode.house.gov/browse.xhtml;jsessionid=114A3287C7B3359E597506A31FC855B3" TargetMode="External"/><Relationship Id="rIdHyperlink673" Type="http://schemas.openxmlformats.org/officeDocument/2006/relationships/hyperlink" Target="http://uscode.house.gov/browse.xhtml;jsessionid=114A3287C7B3359E597506A31FC855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Pages>
  <Words>161</Words>
  <Characters>963</Characters>
  <Application>Microsoft Office Word</Application>
  <DocSecurity>0</DocSecurity>
  <Lines>16</Lines>
  <Paragraphs>9</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1115</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GSAM</dc:title>
  <dc:subject/>
  <dc:creator/>
  <cp:keywords/>
  <dc:description/>
  <cp:lastModifiedBy/>
  <cp:revision>1</cp:revision>
  <dcterms:created xsi:type="dcterms:W3CDTF">2026-10-19T14:23:34-04:00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