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D722C" w:rsidRDefault="00D245B9">
      <w:pPr>
        <w:jc w:val="center"/>
        <w:rPr>
          <w:b/>
          <w:sz w:val="24"/>
          <w:szCs w:val="24"/>
        </w:rPr>
      </w:pPr>
      <w:r>
        <w:rPr>
          <w:b/>
          <w:sz w:val="24"/>
          <w:szCs w:val="24"/>
        </w:rPr>
        <w:t>TAB AA – GSAM/GSAR Text, Line-In/Line-Out</w:t>
      </w:r>
    </w:p>
    <w:p w14:paraId="00000002" w14:textId="77777777" w:rsidR="00AD722C" w:rsidRDefault="00AD722C">
      <w:pPr>
        <w:rPr>
          <w:b/>
          <w:sz w:val="24"/>
          <w:szCs w:val="24"/>
        </w:rPr>
      </w:pPr>
    </w:p>
    <w:p w14:paraId="00000003" w14:textId="77777777" w:rsidR="00AD722C" w:rsidRDefault="00D245B9">
      <w:pPr>
        <w:spacing w:line="240" w:lineRule="auto"/>
        <w:rPr>
          <w:b/>
          <w:sz w:val="24"/>
          <w:szCs w:val="24"/>
        </w:rPr>
      </w:pPr>
      <w:r w:rsidRPr="003B11F3">
        <w:rPr>
          <w:b/>
          <w:sz w:val="24"/>
          <w:szCs w:val="24"/>
        </w:rPr>
        <w:t>GSAM Baseline: Change 100 effective 05/23/2019</w:t>
      </w:r>
    </w:p>
    <w:p w14:paraId="00000004" w14:textId="77777777" w:rsidR="00AD722C" w:rsidRDefault="00D245B9">
      <w:pPr>
        <w:spacing w:line="240" w:lineRule="auto"/>
        <w:rPr>
          <w:b/>
          <w:sz w:val="24"/>
          <w:szCs w:val="24"/>
        </w:rPr>
      </w:pPr>
      <w:r>
        <w:rPr>
          <w:b/>
          <w:sz w:val="24"/>
          <w:szCs w:val="24"/>
        </w:rPr>
        <w:t>• Additions to baseline made by rule are indicated by [bold text in brackets]</w:t>
      </w:r>
    </w:p>
    <w:p w14:paraId="00000005" w14:textId="77777777" w:rsidR="00AD722C" w:rsidRDefault="00D245B9">
      <w:pPr>
        <w:spacing w:line="240" w:lineRule="auto"/>
        <w:rPr>
          <w:b/>
          <w:strike/>
          <w:sz w:val="24"/>
          <w:szCs w:val="24"/>
        </w:rPr>
      </w:pPr>
      <w:r>
        <w:rPr>
          <w:b/>
          <w:sz w:val="24"/>
          <w:szCs w:val="24"/>
        </w:rPr>
        <w:t xml:space="preserve">• Deletions to baseline made by rule are indicated by </w:t>
      </w:r>
      <w:r>
        <w:rPr>
          <w:b/>
          <w:strike/>
          <w:sz w:val="24"/>
          <w:szCs w:val="24"/>
        </w:rPr>
        <w:t>strikethroughs</w:t>
      </w:r>
    </w:p>
    <w:p w14:paraId="00000006" w14:textId="77777777" w:rsidR="00AD722C" w:rsidRDefault="00D245B9">
      <w:pPr>
        <w:spacing w:line="240" w:lineRule="auto"/>
        <w:rPr>
          <w:b/>
          <w:sz w:val="24"/>
          <w:szCs w:val="24"/>
        </w:rPr>
      </w:pPr>
      <w:r>
        <w:rPr>
          <w:b/>
          <w:sz w:val="24"/>
          <w:szCs w:val="24"/>
        </w:rPr>
        <w:t>• Five asterisks (* * * * *) indicate that there are no revisions between the preceding and following sections</w:t>
      </w:r>
    </w:p>
    <w:p w14:paraId="00000007" w14:textId="77777777" w:rsidR="00AD722C" w:rsidRDefault="00D245B9">
      <w:pPr>
        <w:spacing w:line="240" w:lineRule="auto"/>
        <w:rPr>
          <w:b/>
          <w:sz w:val="24"/>
          <w:szCs w:val="24"/>
        </w:rPr>
      </w:pPr>
      <w:r>
        <w:rPr>
          <w:b/>
          <w:sz w:val="24"/>
          <w:szCs w:val="24"/>
        </w:rPr>
        <w:t>• Three asterisks (* * *) indicate that there are no revisions between the material shown within a subsection</w:t>
      </w:r>
    </w:p>
    <w:p w14:paraId="00000008" w14:textId="77777777" w:rsidR="00AD722C" w:rsidRDefault="00D245B9">
      <w:pPr>
        <w:pStyle w:val="Heading2"/>
        <w:keepNext w:val="0"/>
        <w:keepLines w:val="0"/>
        <w:pBdr>
          <w:top w:val="nil"/>
          <w:left w:val="nil"/>
          <w:bottom w:val="nil"/>
          <w:right w:val="nil"/>
          <w:between w:val="nil"/>
        </w:pBdr>
        <w:spacing w:after="80" w:line="240" w:lineRule="auto"/>
        <w:rPr>
          <w:b/>
          <w:sz w:val="24"/>
          <w:szCs w:val="24"/>
          <w:highlight w:val="lightGray"/>
        </w:rPr>
      </w:pPr>
      <w:bookmarkStart w:id="0" w:name="_gjdgxs" w:colFirst="0" w:colLast="0"/>
      <w:bookmarkEnd w:id="0"/>
      <w:r>
        <w:rPr>
          <w:b/>
          <w:sz w:val="24"/>
          <w:szCs w:val="24"/>
          <w:highlight w:val="lightGray"/>
        </w:rPr>
        <w:t>Part 501— General Services Administration Acquisition Regulation System</w:t>
      </w:r>
    </w:p>
    <w:p w14:paraId="00000009" w14:textId="77777777" w:rsidR="00AD722C" w:rsidRDefault="00D245B9">
      <w:pPr>
        <w:pStyle w:val="Heading3"/>
        <w:keepNext w:val="0"/>
        <w:keepLines w:val="0"/>
        <w:pBdr>
          <w:top w:val="nil"/>
          <w:left w:val="nil"/>
          <w:bottom w:val="nil"/>
          <w:right w:val="nil"/>
          <w:between w:val="nil"/>
        </w:pBdr>
        <w:spacing w:before="280" w:line="240" w:lineRule="auto"/>
        <w:rPr>
          <w:sz w:val="24"/>
          <w:szCs w:val="24"/>
        </w:rPr>
      </w:pPr>
      <w:bookmarkStart w:id="1" w:name="_30j0zll" w:colFirst="0" w:colLast="0"/>
      <w:bookmarkEnd w:id="1"/>
      <w:r>
        <w:rPr>
          <w:b/>
          <w:color w:val="000000"/>
          <w:sz w:val="24"/>
          <w:szCs w:val="24"/>
          <w:highlight w:val="lightGray"/>
        </w:rPr>
        <w:t>Subpart 501.1— Purpose, Authority, Issuance</w:t>
      </w:r>
    </w:p>
    <w:p w14:paraId="0000000A" w14:textId="77777777" w:rsidR="00AD722C" w:rsidRDefault="00AD722C">
      <w:pPr>
        <w:pBdr>
          <w:top w:val="nil"/>
          <w:left w:val="nil"/>
          <w:bottom w:val="nil"/>
          <w:right w:val="nil"/>
          <w:between w:val="nil"/>
        </w:pBdr>
        <w:spacing w:line="240" w:lineRule="auto"/>
        <w:rPr>
          <w:sz w:val="24"/>
          <w:szCs w:val="24"/>
        </w:rPr>
      </w:pPr>
    </w:p>
    <w:p w14:paraId="0000000B" w14:textId="77777777" w:rsidR="00AD722C" w:rsidRDefault="00D245B9">
      <w:pPr>
        <w:pBdr>
          <w:top w:val="nil"/>
          <w:left w:val="nil"/>
          <w:bottom w:val="nil"/>
          <w:right w:val="nil"/>
          <w:between w:val="nil"/>
        </w:pBdr>
        <w:spacing w:line="240" w:lineRule="auto"/>
        <w:rPr>
          <w:sz w:val="24"/>
          <w:szCs w:val="24"/>
        </w:rPr>
      </w:pPr>
      <w:r>
        <w:rPr>
          <w:sz w:val="24"/>
          <w:szCs w:val="24"/>
        </w:rPr>
        <w:t>* * * * *</w:t>
      </w:r>
    </w:p>
    <w:p w14:paraId="0000000C" w14:textId="77777777" w:rsidR="00AD722C" w:rsidRDefault="00D245B9">
      <w:pPr>
        <w:pStyle w:val="Heading4"/>
        <w:keepNext w:val="0"/>
        <w:keepLines w:val="0"/>
        <w:pBdr>
          <w:top w:val="nil"/>
          <w:left w:val="nil"/>
          <w:bottom w:val="nil"/>
          <w:right w:val="nil"/>
          <w:between w:val="nil"/>
        </w:pBdr>
        <w:spacing w:before="240" w:after="40" w:line="240" w:lineRule="auto"/>
        <w:rPr>
          <w:b/>
          <w:color w:val="000000"/>
          <w:highlight w:val="lightGray"/>
        </w:rPr>
      </w:pPr>
      <w:bookmarkStart w:id="2" w:name="_1fob9te" w:colFirst="0" w:colLast="0"/>
      <w:bookmarkEnd w:id="2"/>
      <w:r>
        <w:rPr>
          <w:b/>
          <w:color w:val="000000"/>
          <w:highlight w:val="lightGray"/>
        </w:rPr>
        <w:t>501.104 Applicability.</w:t>
      </w:r>
    </w:p>
    <w:p w14:paraId="0000000D" w14:textId="77777777" w:rsidR="00AD722C" w:rsidRDefault="00D245B9">
      <w:pPr>
        <w:pStyle w:val="Heading4"/>
        <w:keepNext w:val="0"/>
        <w:keepLines w:val="0"/>
        <w:pBdr>
          <w:top w:val="nil"/>
          <w:left w:val="nil"/>
          <w:bottom w:val="nil"/>
          <w:right w:val="nil"/>
          <w:between w:val="nil"/>
        </w:pBdr>
        <w:spacing w:before="0" w:after="0" w:line="240" w:lineRule="auto"/>
        <w:ind w:firstLine="360"/>
        <w:rPr>
          <w:color w:val="000000"/>
          <w:highlight w:val="lightGray"/>
        </w:rPr>
      </w:pPr>
      <w:r>
        <w:rPr>
          <w:color w:val="000000"/>
          <w:highlight w:val="lightGray"/>
        </w:rPr>
        <w:t>(</w:t>
      </w:r>
      <w:proofErr w:type="gramStart"/>
      <w:r>
        <w:rPr>
          <w:color w:val="000000"/>
          <w:highlight w:val="lightGray"/>
        </w:rPr>
        <w:t>a</w:t>
      </w:r>
      <w:proofErr w:type="gramEnd"/>
      <w:r>
        <w:rPr>
          <w:color w:val="000000"/>
          <w:highlight w:val="lightGray"/>
        </w:rPr>
        <w:t xml:space="preserve">) </w:t>
      </w:r>
      <w:r>
        <w:rPr>
          <w:i/>
          <w:color w:val="000000"/>
          <w:highlight w:val="lightGray"/>
        </w:rPr>
        <w:t>General.</w:t>
      </w:r>
      <w:r>
        <w:rPr>
          <w:color w:val="000000"/>
          <w:highlight w:val="lightGray"/>
        </w:rPr>
        <w:t xml:space="preserve"> The GSAR applies to contracts for supplies or services, including construction.</w:t>
      </w:r>
    </w:p>
    <w:p w14:paraId="0000000E" w14:textId="77777777" w:rsidR="00AD722C" w:rsidRDefault="00D245B9">
      <w:pPr>
        <w:pStyle w:val="Heading4"/>
        <w:keepNext w:val="0"/>
        <w:keepLines w:val="0"/>
        <w:pBdr>
          <w:top w:val="nil"/>
          <w:left w:val="nil"/>
          <w:bottom w:val="nil"/>
          <w:right w:val="nil"/>
          <w:between w:val="nil"/>
        </w:pBdr>
        <w:spacing w:before="0" w:after="0" w:line="240" w:lineRule="auto"/>
        <w:ind w:firstLine="360"/>
        <w:rPr>
          <w:color w:val="000000"/>
          <w:highlight w:val="lightGray"/>
        </w:rPr>
      </w:pPr>
      <w:r>
        <w:rPr>
          <w:color w:val="000000"/>
          <w:highlight w:val="lightGray"/>
        </w:rPr>
        <w:t xml:space="preserve">(b) </w:t>
      </w:r>
      <w:r>
        <w:rPr>
          <w:i/>
          <w:color w:val="000000"/>
          <w:highlight w:val="lightGray"/>
        </w:rPr>
        <w:t>Acquisition of leasehold interests in real property.</w:t>
      </w:r>
      <w:r>
        <w:rPr>
          <w:color w:val="000000"/>
          <w:highlight w:val="lightGray"/>
        </w:rPr>
        <w:t xml:space="preserve"> </w:t>
      </w:r>
      <w:hyperlink r:id="rId8" w:anchor="wp438505">
        <w:r>
          <w:rPr>
            <w:color w:val="9999CC"/>
            <w:highlight w:val="lightGray"/>
            <w:u w:val="single"/>
          </w:rPr>
          <w:t>Part 570</w:t>
        </w:r>
      </w:hyperlink>
      <w:r>
        <w:rPr>
          <w:color w:val="000000"/>
          <w:highlight w:val="lightGray"/>
        </w:rPr>
        <w:t xml:space="preserve"> establishes rules for the acquisition of leasehold interests in real property. Other provisions of 48 CFR Chapter 5 (GSAR) </w:t>
      </w:r>
      <w:proofErr w:type="gramStart"/>
      <w:r>
        <w:rPr>
          <w:color w:val="000000"/>
          <w:highlight w:val="lightGray"/>
        </w:rPr>
        <w:t>do</w:t>
      </w:r>
      <w:proofErr w:type="gramEnd"/>
      <w:r>
        <w:rPr>
          <w:color w:val="000000"/>
          <w:highlight w:val="lightGray"/>
        </w:rPr>
        <w:t xml:space="preserve"> not apply to leases of real property unless specifically cross-referenced in </w:t>
      </w:r>
      <w:hyperlink r:id="rId9" w:anchor="wp438505">
        <w:r>
          <w:rPr>
            <w:color w:val="1155CC"/>
            <w:highlight w:val="lightGray"/>
            <w:u w:val="single"/>
          </w:rPr>
          <w:t>part 570</w:t>
        </w:r>
      </w:hyperlink>
      <w:r>
        <w:rPr>
          <w:color w:val="000000"/>
          <w:highlight w:val="lightGray"/>
        </w:rPr>
        <w:t>.</w:t>
      </w:r>
    </w:p>
    <w:p w14:paraId="0000000F" w14:textId="77777777" w:rsidR="00AD722C" w:rsidRDefault="00D245B9">
      <w:pPr>
        <w:pStyle w:val="Heading4"/>
        <w:keepNext w:val="0"/>
        <w:keepLines w:val="0"/>
        <w:pBdr>
          <w:top w:val="nil"/>
          <w:left w:val="nil"/>
          <w:bottom w:val="nil"/>
          <w:right w:val="nil"/>
          <w:between w:val="nil"/>
        </w:pBdr>
        <w:spacing w:before="0" w:after="0" w:line="240" w:lineRule="auto"/>
        <w:ind w:firstLine="360"/>
        <w:rPr>
          <w:color w:val="000000"/>
          <w:highlight w:val="lightGray"/>
        </w:rPr>
      </w:pPr>
      <w:bookmarkStart w:id="3" w:name="_3znysh7" w:colFirst="0" w:colLast="0"/>
      <w:bookmarkEnd w:id="3"/>
      <w:r>
        <w:rPr>
          <w:color w:val="000000"/>
          <w:highlight w:val="lightGray"/>
        </w:rPr>
        <w:t xml:space="preserve">(c) </w:t>
      </w:r>
      <w:r>
        <w:rPr>
          <w:i/>
          <w:color w:val="000000"/>
          <w:highlight w:val="lightGray"/>
        </w:rPr>
        <w:t>Relationship to statute.</w:t>
      </w:r>
      <w:r>
        <w:rPr>
          <w:color w:val="000000"/>
          <w:highlight w:val="lightGray"/>
        </w:rPr>
        <w:t xml:space="preserve"> Some GSAR rules implement and interpret laws and other authorities affecting procurement. A GSAR rule specifically directed by statute has the force and effect of law.</w:t>
      </w:r>
    </w:p>
    <w:p w14:paraId="00000010" w14:textId="77777777" w:rsidR="00AD722C" w:rsidRDefault="00D245B9">
      <w:pPr>
        <w:pStyle w:val="Heading4"/>
        <w:keepNext w:val="0"/>
        <w:keepLines w:val="0"/>
        <w:pBdr>
          <w:top w:val="nil"/>
          <w:left w:val="nil"/>
          <w:bottom w:val="nil"/>
          <w:right w:val="nil"/>
          <w:between w:val="nil"/>
        </w:pBdr>
        <w:spacing w:before="0" w:after="0" w:line="240" w:lineRule="auto"/>
        <w:ind w:firstLine="360"/>
        <w:rPr>
          <w:strike/>
          <w:color w:val="000000"/>
          <w:highlight w:val="lightGray"/>
        </w:rPr>
      </w:pPr>
      <w:bookmarkStart w:id="4" w:name="_2et92p0" w:colFirst="0" w:colLast="0"/>
      <w:bookmarkEnd w:id="4"/>
      <w:r>
        <w:rPr>
          <w:strike/>
          <w:color w:val="000000"/>
          <w:highlight w:val="lightGray"/>
        </w:rPr>
        <w:t xml:space="preserve">(d) </w:t>
      </w:r>
      <w:r>
        <w:rPr>
          <w:i/>
          <w:strike/>
          <w:color w:val="000000"/>
          <w:highlight w:val="lightGray"/>
        </w:rPr>
        <w:t>GSAR/FAR Relationship.</w:t>
      </w:r>
      <w:r>
        <w:rPr>
          <w:strike/>
          <w:color w:val="000000"/>
          <w:highlight w:val="lightGray"/>
        </w:rPr>
        <w:t xml:space="preserve"> The GSAR may deviate from the Federal Acquisition Regulation (FAR) if authorized. If the GSAR does not implement the FAR, the FAR alone governs.</w:t>
      </w:r>
    </w:p>
    <w:p w14:paraId="00000011" w14:textId="77777777" w:rsidR="00AD722C" w:rsidRDefault="00D245B9">
      <w:pPr>
        <w:pStyle w:val="Heading4"/>
        <w:keepNext w:val="0"/>
        <w:keepLines w:val="0"/>
        <w:pBdr>
          <w:top w:val="nil"/>
          <w:left w:val="nil"/>
          <w:bottom w:val="nil"/>
          <w:right w:val="nil"/>
          <w:between w:val="nil"/>
        </w:pBdr>
        <w:spacing w:before="240" w:after="40" w:line="240" w:lineRule="auto"/>
        <w:rPr>
          <w:b/>
          <w:color w:val="000000"/>
          <w:highlight w:val="lightGray"/>
        </w:rPr>
      </w:pPr>
      <w:bookmarkStart w:id="5" w:name="_tyjcwt" w:colFirst="0" w:colLast="0"/>
      <w:bookmarkEnd w:id="5"/>
      <w:r>
        <w:rPr>
          <w:b/>
          <w:color w:val="000000"/>
          <w:highlight w:val="lightGray"/>
        </w:rPr>
        <w:t>501.105 Issuance.</w:t>
      </w:r>
    </w:p>
    <w:p w14:paraId="00000012" w14:textId="77777777" w:rsidR="00AD722C" w:rsidRDefault="00D245B9">
      <w:pPr>
        <w:pStyle w:val="Heading4"/>
        <w:keepNext w:val="0"/>
        <w:keepLines w:val="0"/>
        <w:pBdr>
          <w:top w:val="nil"/>
          <w:left w:val="nil"/>
          <w:bottom w:val="nil"/>
          <w:right w:val="nil"/>
          <w:between w:val="nil"/>
        </w:pBdr>
        <w:spacing w:before="240" w:after="40" w:line="240" w:lineRule="auto"/>
        <w:rPr>
          <w:b/>
          <w:color w:val="000000"/>
          <w:highlight w:val="lightGray"/>
        </w:rPr>
      </w:pPr>
      <w:bookmarkStart w:id="6" w:name="_3dy6vkm" w:colFirst="0" w:colLast="0"/>
      <w:bookmarkEnd w:id="6"/>
      <w:proofErr w:type="gramStart"/>
      <w:r>
        <w:rPr>
          <w:b/>
          <w:color w:val="000000"/>
          <w:highlight w:val="lightGray"/>
        </w:rPr>
        <w:t>501.105-1 Publication and code arrangement.</w:t>
      </w:r>
      <w:proofErr w:type="gramEnd"/>
    </w:p>
    <w:p w14:paraId="00000013" w14:textId="77777777" w:rsidR="00AD722C" w:rsidRDefault="00D245B9">
      <w:pPr>
        <w:pBdr>
          <w:top w:val="nil"/>
          <w:left w:val="nil"/>
          <w:bottom w:val="nil"/>
          <w:right w:val="nil"/>
          <w:between w:val="nil"/>
        </w:pBdr>
        <w:spacing w:line="240" w:lineRule="auto"/>
        <w:rPr>
          <w:sz w:val="24"/>
          <w:szCs w:val="24"/>
          <w:highlight w:val="lightGray"/>
        </w:rPr>
      </w:pPr>
      <w:r>
        <w:rPr>
          <w:sz w:val="24"/>
          <w:szCs w:val="24"/>
          <w:highlight w:val="lightGray"/>
        </w:rPr>
        <w:t>The GSAR is published in the following sources:</w:t>
      </w:r>
    </w:p>
    <w:p w14:paraId="00000014" w14:textId="77777777" w:rsidR="00AD722C" w:rsidRDefault="00D245B9">
      <w:pPr>
        <w:pBdr>
          <w:top w:val="nil"/>
          <w:left w:val="nil"/>
          <w:bottom w:val="nil"/>
          <w:right w:val="nil"/>
          <w:between w:val="nil"/>
        </w:pBdr>
        <w:spacing w:line="240" w:lineRule="auto"/>
        <w:ind w:firstLine="360"/>
        <w:rPr>
          <w:sz w:val="24"/>
          <w:szCs w:val="24"/>
          <w:shd w:val="clear" w:color="auto" w:fill="B7B7B7"/>
        </w:rPr>
      </w:pPr>
      <w:r w:rsidRPr="000E10E1">
        <w:rPr>
          <w:sz w:val="24"/>
          <w:szCs w:val="24"/>
          <w:highlight w:val="lightGray"/>
          <w:shd w:val="clear" w:color="auto" w:fill="B7B7B7"/>
        </w:rPr>
        <w:t xml:space="preserve">(a) </w:t>
      </w:r>
      <w:r w:rsidRPr="000E10E1">
        <w:rPr>
          <w:strike/>
          <w:sz w:val="24"/>
          <w:szCs w:val="24"/>
          <w:highlight w:val="lightGray"/>
          <w:shd w:val="clear" w:color="auto" w:fill="B7B7B7"/>
        </w:rPr>
        <w:t>Daily issue of</w:t>
      </w:r>
      <w:r w:rsidRPr="000E10E1">
        <w:rPr>
          <w:sz w:val="21"/>
          <w:szCs w:val="21"/>
          <w:highlight w:val="lightGray"/>
          <w:shd w:val="clear" w:color="auto" w:fill="B7B7B7"/>
        </w:rPr>
        <w:t xml:space="preserve"> </w:t>
      </w:r>
      <w:r w:rsidRPr="000E10E1">
        <w:rPr>
          <w:b/>
          <w:sz w:val="24"/>
          <w:szCs w:val="24"/>
          <w:highlight w:val="lightGray"/>
          <w:shd w:val="clear" w:color="auto" w:fill="B7B7B7"/>
        </w:rPr>
        <w:t>[T]</w:t>
      </w:r>
      <w:r w:rsidRPr="000E10E1">
        <w:rPr>
          <w:strike/>
          <w:sz w:val="24"/>
          <w:szCs w:val="24"/>
          <w:highlight w:val="lightGray"/>
          <w:shd w:val="clear" w:color="auto" w:fill="B7B7B7"/>
        </w:rPr>
        <w:t>t</w:t>
      </w:r>
      <w:r w:rsidRPr="000E10E1">
        <w:rPr>
          <w:sz w:val="24"/>
          <w:szCs w:val="24"/>
          <w:highlight w:val="lightGray"/>
          <w:shd w:val="clear" w:color="auto" w:fill="B7B7B7"/>
        </w:rPr>
        <w:t xml:space="preserve">he Federal Register </w:t>
      </w:r>
      <w:r w:rsidRPr="000E10E1">
        <w:rPr>
          <w:b/>
          <w:sz w:val="24"/>
          <w:szCs w:val="24"/>
          <w:highlight w:val="lightGray"/>
        </w:rPr>
        <w:t xml:space="preserve">[at </w:t>
      </w:r>
      <w:hyperlink r:id="rId10">
        <w:r w:rsidRPr="000E10E1">
          <w:rPr>
            <w:b/>
            <w:color w:val="0000FF"/>
            <w:highlight w:val="lightGray"/>
            <w:u w:val="single"/>
          </w:rPr>
          <w:t>https://www.federalregister.gov/</w:t>
        </w:r>
      </w:hyperlink>
      <w:r w:rsidRPr="000E10E1">
        <w:rPr>
          <w:b/>
          <w:highlight w:val="lightGray"/>
        </w:rPr>
        <w:t>]</w:t>
      </w:r>
      <w:r w:rsidRPr="000E10E1">
        <w:rPr>
          <w:sz w:val="24"/>
          <w:szCs w:val="24"/>
          <w:highlight w:val="lightGray"/>
          <w:shd w:val="clear" w:color="auto" w:fill="B7B7B7"/>
        </w:rPr>
        <w:t>.</w:t>
      </w:r>
    </w:p>
    <w:p w14:paraId="00000015" w14:textId="77777777" w:rsidR="00AD722C" w:rsidRDefault="00D245B9">
      <w:pPr>
        <w:pBdr>
          <w:top w:val="nil"/>
          <w:left w:val="nil"/>
          <w:bottom w:val="nil"/>
          <w:right w:val="nil"/>
          <w:between w:val="nil"/>
        </w:pBdr>
        <w:spacing w:line="240" w:lineRule="auto"/>
        <w:ind w:firstLine="360"/>
        <w:rPr>
          <w:sz w:val="24"/>
          <w:szCs w:val="24"/>
          <w:highlight w:val="lightGray"/>
        </w:rPr>
      </w:pPr>
      <w:r>
        <w:rPr>
          <w:sz w:val="24"/>
          <w:szCs w:val="24"/>
          <w:highlight w:val="lightGray"/>
        </w:rPr>
        <w:t>(b) Annual Code of Federal Regulations (CFR), as Chapter 5 of Title 48.</w:t>
      </w:r>
    </w:p>
    <w:p w14:paraId="00000016" w14:textId="77777777" w:rsidR="00AD722C" w:rsidRDefault="00D245B9">
      <w:pPr>
        <w:pBdr>
          <w:top w:val="nil"/>
          <w:left w:val="nil"/>
          <w:bottom w:val="nil"/>
          <w:right w:val="nil"/>
          <w:between w:val="nil"/>
        </w:pBdr>
        <w:spacing w:line="240" w:lineRule="auto"/>
        <w:ind w:firstLine="360"/>
        <w:rPr>
          <w:strike/>
          <w:sz w:val="24"/>
          <w:szCs w:val="24"/>
          <w:highlight w:val="lightGray"/>
        </w:rPr>
      </w:pPr>
      <w:r>
        <w:rPr>
          <w:strike/>
          <w:sz w:val="24"/>
          <w:szCs w:val="24"/>
          <w:highlight w:val="lightGray"/>
        </w:rPr>
        <w:t>(c)</w:t>
      </w:r>
      <w:r>
        <w:rPr>
          <w:sz w:val="24"/>
          <w:szCs w:val="24"/>
          <w:highlight w:val="lightGray"/>
        </w:rPr>
        <w:t xml:space="preserve"> </w:t>
      </w:r>
      <w:r>
        <w:rPr>
          <w:strike/>
          <w:sz w:val="24"/>
          <w:szCs w:val="24"/>
          <w:highlight w:val="lightGray"/>
        </w:rPr>
        <w:t xml:space="preserve">GSA Acquisition Manual distributed within GSA. </w:t>
      </w:r>
    </w:p>
    <w:p w14:paraId="00000017" w14:textId="77777777" w:rsidR="00AD722C" w:rsidRDefault="00D245B9">
      <w:pPr>
        <w:pBdr>
          <w:top w:val="nil"/>
          <w:left w:val="nil"/>
          <w:bottom w:val="nil"/>
          <w:right w:val="nil"/>
          <w:between w:val="nil"/>
        </w:pBdr>
        <w:spacing w:line="240" w:lineRule="auto"/>
        <w:ind w:firstLine="360"/>
        <w:rPr>
          <w:b/>
          <w:sz w:val="24"/>
          <w:szCs w:val="24"/>
          <w:highlight w:val="lightGray"/>
        </w:rPr>
      </w:pPr>
      <w:r>
        <w:rPr>
          <w:strike/>
          <w:sz w:val="24"/>
          <w:szCs w:val="24"/>
          <w:highlight w:val="lightGray"/>
        </w:rPr>
        <w:t xml:space="preserve">(d) GSA Home Page at http://www.gsa.gov. Click on either “Government Agencies” or on “Business and Industry,” then click on “Acquisition.” </w:t>
      </w:r>
    </w:p>
    <w:p w14:paraId="00000018" w14:textId="77777777" w:rsidR="00AD722C" w:rsidRDefault="00AD722C">
      <w:pPr>
        <w:spacing w:line="240" w:lineRule="auto"/>
        <w:rPr>
          <w:sz w:val="24"/>
          <w:szCs w:val="24"/>
        </w:rPr>
      </w:pPr>
    </w:p>
    <w:p w14:paraId="00000019" w14:textId="77777777" w:rsidR="00AD722C" w:rsidRDefault="00D245B9">
      <w:pPr>
        <w:spacing w:line="240" w:lineRule="auto"/>
        <w:rPr>
          <w:sz w:val="24"/>
          <w:szCs w:val="24"/>
        </w:rPr>
      </w:pPr>
      <w:r>
        <w:rPr>
          <w:sz w:val="24"/>
          <w:szCs w:val="24"/>
        </w:rPr>
        <w:t>* * * * *</w:t>
      </w:r>
    </w:p>
    <w:p w14:paraId="0000001A" w14:textId="77777777" w:rsidR="00AD722C" w:rsidRDefault="00AD722C">
      <w:pPr>
        <w:spacing w:line="240" w:lineRule="auto"/>
        <w:rPr>
          <w:sz w:val="24"/>
          <w:szCs w:val="24"/>
        </w:rPr>
      </w:pPr>
    </w:p>
    <w:p w14:paraId="0000001B" w14:textId="77777777" w:rsidR="00AD722C" w:rsidRDefault="00AD722C">
      <w:pPr>
        <w:spacing w:line="240" w:lineRule="auto"/>
        <w:rPr>
          <w:sz w:val="24"/>
          <w:szCs w:val="24"/>
        </w:rPr>
      </w:pPr>
    </w:p>
    <w:p w14:paraId="451D2BFD" w14:textId="77777777" w:rsidR="000E10E1" w:rsidRDefault="000E10E1">
      <w:pPr>
        <w:spacing w:line="240" w:lineRule="auto"/>
        <w:rPr>
          <w:sz w:val="24"/>
          <w:szCs w:val="24"/>
        </w:rPr>
      </w:pPr>
    </w:p>
    <w:p w14:paraId="0B2D50D9" w14:textId="77777777" w:rsidR="000E10E1" w:rsidRDefault="000E10E1">
      <w:pPr>
        <w:spacing w:line="240" w:lineRule="auto"/>
        <w:rPr>
          <w:sz w:val="24"/>
          <w:szCs w:val="24"/>
        </w:rPr>
      </w:pPr>
    </w:p>
    <w:p w14:paraId="0000001C" w14:textId="77777777" w:rsidR="00AD722C" w:rsidRDefault="00D245B9">
      <w:pPr>
        <w:pStyle w:val="Heading2"/>
        <w:keepNext w:val="0"/>
        <w:keepLines w:val="0"/>
        <w:shd w:val="clear" w:color="auto" w:fill="FFFFFF"/>
        <w:spacing w:before="200" w:after="100" w:line="240" w:lineRule="auto"/>
        <w:rPr>
          <w:b/>
          <w:sz w:val="24"/>
          <w:szCs w:val="24"/>
          <w:shd w:val="clear" w:color="auto" w:fill="CCCCCC"/>
        </w:rPr>
      </w:pPr>
      <w:bookmarkStart w:id="7" w:name="_1t3h5sf" w:colFirst="0" w:colLast="0"/>
      <w:bookmarkEnd w:id="7"/>
      <w:proofErr w:type="gramStart"/>
      <w:r>
        <w:rPr>
          <w:b/>
          <w:sz w:val="24"/>
          <w:szCs w:val="24"/>
          <w:shd w:val="clear" w:color="auto" w:fill="CCCCCC"/>
        </w:rPr>
        <w:lastRenderedPageBreak/>
        <w:t>501.105-3 Copies.</w:t>
      </w:r>
      <w:proofErr w:type="gramEnd"/>
    </w:p>
    <w:p w14:paraId="0000001D" w14:textId="77777777" w:rsidR="00AD722C" w:rsidRDefault="00D245B9">
      <w:pPr>
        <w:shd w:val="clear" w:color="auto" w:fill="FFFFFF"/>
        <w:spacing w:line="240" w:lineRule="auto"/>
        <w:ind w:firstLine="440"/>
        <w:rPr>
          <w:strike/>
          <w:sz w:val="24"/>
          <w:szCs w:val="24"/>
          <w:shd w:val="clear" w:color="auto" w:fill="CCCCCC"/>
        </w:rPr>
      </w:pPr>
      <w:r>
        <w:rPr>
          <w:strike/>
          <w:sz w:val="24"/>
          <w:szCs w:val="24"/>
          <w:shd w:val="clear" w:color="auto" w:fill="CCCCCC"/>
        </w:rPr>
        <w:t xml:space="preserve">The GSAR in CFR form may be purchased from: Superintendent of Documents, Government Printing Office, </w:t>
      </w:r>
      <w:proofErr w:type="gramStart"/>
      <w:r>
        <w:rPr>
          <w:strike/>
          <w:sz w:val="24"/>
          <w:szCs w:val="24"/>
          <w:shd w:val="clear" w:color="auto" w:fill="CCCCCC"/>
        </w:rPr>
        <w:t>Washington</w:t>
      </w:r>
      <w:proofErr w:type="gramEnd"/>
      <w:r>
        <w:rPr>
          <w:strike/>
          <w:sz w:val="24"/>
          <w:szCs w:val="24"/>
          <w:shd w:val="clear" w:color="auto" w:fill="CCCCCC"/>
        </w:rPr>
        <w:t>, DC 20402.</w:t>
      </w:r>
    </w:p>
    <w:p w14:paraId="0000001E" w14:textId="77777777" w:rsidR="00AD722C" w:rsidRDefault="00D245B9">
      <w:pPr>
        <w:shd w:val="clear" w:color="auto" w:fill="FFFFFF"/>
        <w:spacing w:line="240" w:lineRule="auto"/>
        <w:ind w:firstLine="440"/>
        <w:rPr>
          <w:b/>
          <w:sz w:val="24"/>
          <w:szCs w:val="24"/>
          <w:shd w:val="clear" w:color="auto" w:fill="CCCCCC"/>
        </w:rPr>
      </w:pPr>
      <w:r>
        <w:rPr>
          <w:b/>
          <w:sz w:val="24"/>
          <w:szCs w:val="24"/>
          <w:shd w:val="clear" w:color="auto" w:fill="CCCCCC"/>
        </w:rPr>
        <w:t xml:space="preserve">[Copies of the GSAR may be purchased from the Government Printing Office at </w:t>
      </w:r>
      <w:hyperlink r:id="rId11">
        <w:r>
          <w:rPr>
            <w:b/>
            <w:color w:val="1155CC"/>
            <w:sz w:val="24"/>
            <w:szCs w:val="24"/>
            <w:u w:val="single"/>
            <w:shd w:val="clear" w:color="auto" w:fill="CCCCCC"/>
          </w:rPr>
          <w:t>https://www.gpo.gov/</w:t>
        </w:r>
      </w:hyperlink>
      <w:r>
        <w:rPr>
          <w:b/>
          <w:sz w:val="24"/>
          <w:szCs w:val="24"/>
          <w:shd w:val="clear" w:color="auto" w:fill="CCCCCC"/>
        </w:rPr>
        <w:t xml:space="preserve">.  The GSAR is also available electronically at </w:t>
      </w:r>
      <w:hyperlink r:id="rId12">
        <w:r>
          <w:rPr>
            <w:b/>
            <w:color w:val="1155CC"/>
            <w:sz w:val="24"/>
            <w:szCs w:val="24"/>
            <w:u w:val="single"/>
            <w:shd w:val="clear" w:color="auto" w:fill="CCCCCC"/>
          </w:rPr>
          <w:t>https://www.ecfr.gov/</w:t>
        </w:r>
      </w:hyperlink>
      <w:r>
        <w:rPr>
          <w:b/>
          <w:sz w:val="24"/>
          <w:szCs w:val="24"/>
          <w:shd w:val="clear" w:color="auto" w:fill="CCCCCC"/>
        </w:rPr>
        <w:t xml:space="preserve"> or at </w:t>
      </w:r>
      <w:hyperlink r:id="rId13">
        <w:r>
          <w:rPr>
            <w:b/>
            <w:color w:val="0000FF"/>
            <w:sz w:val="24"/>
            <w:szCs w:val="24"/>
            <w:u w:val="single"/>
            <w:shd w:val="clear" w:color="auto" w:fill="CCCCCC"/>
          </w:rPr>
          <w:t>https://www.acquisition.gov</w:t>
        </w:r>
      </w:hyperlink>
      <w:r>
        <w:rPr>
          <w:b/>
          <w:sz w:val="24"/>
          <w:szCs w:val="24"/>
          <w:shd w:val="clear" w:color="auto" w:fill="CCCCCC"/>
        </w:rPr>
        <w:t xml:space="preserve"> under the agency supplements tab</w:t>
      </w:r>
      <w:proofErr w:type="gramStart"/>
      <w:r>
        <w:rPr>
          <w:b/>
          <w:sz w:val="24"/>
          <w:szCs w:val="24"/>
          <w:shd w:val="clear" w:color="auto" w:fill="CCCCCC"/>
        </w:rPr>
        <w:t>. ]</w:t>
      </w:r>
      <w:proofErr w:type="gramEnd"/>
    </w:p>
    <w:p w14:paraId="0000001F" w14:textId="77777777" w:rsidR="00AD722C" w:rsidRDefault="00AD722C">
      <w:pPr>
        <w:pBdr>
          <w:top w:val="nil"/>
          <w:left w:val="nil"/>
          <w:bottom w:val="nil"/>
          <w:right w:val="nil"/>
          <w:between w:val="nil"/>
        </w:pBdr>
        <w:spacing w:line="240" w:lineRule="auto"/>
        <w:rPr>
          <w:sz w:val="24"/>
          <w:szCs w:val="24"/>
        </w:rPr>
      </w:pPr>
    </w:p>
    <w:p w14:paraId="00000020" w14:textId="77777777" w:rsidR="00AD722C" w:rsidRDefault="00D245B9">
      <w:pPr>
        <w:pBdr>
          <w:top w:val="nil"/>
          <w:left w:val="nil"/>
          <w:bottom w:val="nil"/>
          <w:right w:val="nil"/>
          <w:between w:val="nil"/>
        </w:pBdr>
        <w:spacing w:line="240" w:lineRule="auto"/>
        <w:rPr>
          <w:b/>
          <w:sz w:val="24"/>
          <w:szCs w:val="24"/>
          <w:highlight w:val="lightGray"/>
        </w:rPr>
      </w:pPr>
      <w:r>
        <w:rPr>
          <w:sz w:val="24"/>
          <w:szCs w:val="24"/>
        </w:rPr>
        <w:t>* * * * *</w:t>
      </w:r>
    </w:p>
    <w:p w14:paraId="00000021" w14:textId="77777777" w:rsidR="00AD722C" w:rsidRDefault="00D245B9">
      <w:pPr>
        <w:pStyle w:val="Heading4"/>
        <w:keepNext w:val="0"/>
        <w:keepLines w:val="0"/>
        <w:pBdr>
          <w:top w:val="nil"/>
          <w:left w:val="nil"/>
          <w:bottom w:val="nil"/>
          <w:right w:val="nil"/>
          <w:between w:val="nil"/>
        </w:pBdr>
        <w:spacing w:before="240" w:after="40" w:line="240" w:lineRule="auto"/>
        <w:rPr>
          <w:b/>
        </w:rPr>
      </w:pPr>
      <w:bookmarkStart w:id="8" w:name="_4d34og8" w:colFirst="0" w:colLast="0"/>
      <w:bookmarkEnd w:id="8"/>
      <w:r>
        <w:rPr>
          <w:b/>
          <w:color w:val="000000"/>
        </w:rPr>
        <w:t>[501.107 Certifications</w:t>
      </w:r>
    </w:p>
    <w:p w14:paraId="00000022" w14:textId="77777777" w:rsidR="00AD722C" w:rsidRDefault="00D245B9">
      <w:pPr>
        <w:pBdr>
          <w:top w:val="nil"/>
          <w:left w:val="nil"/>
          <w:bottom w:val="nil"/>
          <w:right w:val="nil"/>
          <w:between w:val="nil"/>
        </w:pBdr>
        <w:spacing w:line="240" w:lineRule="auto"/>
        <w:ind w:firstLine="360"/>
        <w:rPr>
          <w:b/>
          <w:sz w:val="24"/>
          <w:szCs w:val="24"/>
          <w:highlight w:val="white"/>
        </w:rPr>
      </w:pPr>
      <w:r>
        <w:rPr>
          <w:b/>
          <w:sz w:val="24"/>
          <w:szCs w:val="24"/>
        </w:rPr>
        <w:t xml:space="preserve">(a) </w:t>
      </w:r>
      <w:r>
        <w:rPr>
          <w:b/>
          <w:sz w:val="24"/>
          <w:szCs w:val="24"/>
          <w:highlight w:val="white"/>
        </w:rPr>
        <w:t>A new requirement for a certification by a contractor or offeror may not be included in the GSAR unless</w:t>
      </w:r>
      <w:r>
        <w:rPr>
          <w:b/>
          <w:sz w:val="21"/>
          <w:szCs w:val="21"/>
          <w:highlight w:val="white"/>
        </w:rPr>
        <w:t>—</w:t>
      </w:r>
    </w:p>
    <w:p w14:paraId="00000023" w14:textId="77777777" w:rsidR="00AD722C" w:rsidRDefault="00D245B9">
      <w:pPr>
        <w:pBdr>
          <w:top w:val="nil"/>
          <w:left w:val="nil"/>
          <w:bottom w:val="nil"/>
          <w:right w:val="nil"/>
          <w:between w:val="nil"/>
        </w:pBdr>
        <w:tabs>
          <w:tab w:val="left" w:pos="1080"/>
        </w:tabs>
        <w:spacing w:line="240" w:lineRule="auto"/>
        <w:ind w:left="720"/>
        <w:rPr>
          <w:b/>
          <w:sz w:val="24"/>
          <w:szCs w:val="24"/>
          <w:highlight w:val="white"/>
        </w:rPr>
      </w:pPr>
      <w:r>
        <w:rPr>
          <w:b/>
          <w:sz w:val="24"/>
          <w:szCs w:val="24"/>
          <w:highlight w:val="white"/>
        </w:rPr>
        <w:t>(1)  The certification requirement is specifically imposed by statute; or</w:t>
      </w:r>
    </w:p>
    <w:p w14:paraId="00000024" w14:textId="77777777" w:rsidR="00AD722C" w:rsidRDefault="00D245B9">
      <w:pPr>
        <w:pBdr>
          <w:top w:val="nil"/>
          <w:left w:val="nil"/>
          <w:bottom w:val="nil"/>
          <w:right w:val="nil"/>
          <w:between w:val="nil"/>
        </w:pBdr>
        <w:spacing w:line="240" w:lineRule="auto"/>
        <w:ind w:firstLine="720"/>
        <w:rPr>
          <w:b/>
          <w:sz w:val="24"/>
          <w:szCs w:val="24"/>
        </w:rPr>
      </w:pPr>
      <w:r>
        <w:rPr>
          <w:b/>
          <w:sz w:val="24"/>
          <w:szCs w:val="24"/>
          <w:highlight w:val="white"/>
        </w:rPr>
        <w:t xml:space="preserve">(2)  </w:t>
      </w:r>
      <w:r>
        <w:rPr>
          <w:b/>
          <w:sz w:val="24"/>
          <w:szCs w:val="24"/>
        </w:rPr>
        <w:t>Written justification for such certification is approved by all of the following:</w:t>
      </w:r>
    </w:p>
    <w:p w14:paraId="00000025" w14:textId="77777777" w:rsidR="00AD722C" w:rsidRDefault="00D245B9">
      <w:pPr>
        <w:pBdr>
          <w:top w:val="nil"/>
          <w:left w:val="nil"/>
          <w:bottom w:val="nil"/>
          <w:right w:val="nil"/>
          <w:between w:val="nil"/>
        </w:pBdr>
        <w:spacing w:line="240" w:lineRule="auto"/>
        <w:ind w:left="720" w:firstLine="360"/>
        <w:rPr>
          <w:b/>
          <w:sz w:val="24"/>
          <w:szCs w:val="24"/>
        </w:rPr>
      </w:pPr>
      <w:r>
        <w:rPr>
          <w:b/>
          <w:sz w:val="24"/>
          <w:szCs w:val="24"/>
        </w:rPr>
        <w:t>(</w:t>
      </w:r>
      <w:proofErr w:type="spellStart"/>
      <w:r>
        <w:rPr>
          <w:b/>
          <w:sz w:val="24"/>
          <w:szCs w:val="24"/>
        </w:rPr>
        <w:t>i</w:t>
      </w:r>
      <w:proofErr w:type="spellEnd"/>
      <w:r>
        <w:rPr>
          <w:b/>
          <w:sz w:val="24"/>
          <w:szCs w:val="24"/>
        </w:rPr>
        <w:t>) The head of the contracting activity (HCA);</w:t>
      </w:r>
    </w:p>
    <w:p w14:paraId="00000026" w14:textId="77777777" w:rsidR="00AD722C" w:rsidRDefault="00D245B9">
      <w:pPr>
        <w:pBdr>
          <w:top w:val="nil"/>
          <w:left w:val="nil"/>
          <w:bottom w:val="nil"/>
          <w:right w:val="nil"/>
          <w:between w:val="nil"/>
        </w:pBdr>
        <w:spacing w:line="240" w:lineRule="auto"/>
        <w:ind w:left="720" w:firstLine="360"/>
        <w:rPr>
          <w:b/>
          <w:sz w:val="24"/>
          <w:szCs w:val="24"/>
        </w:rPr>
      </w:pPr>
      <w:r>
        <w:rPr>
          <w:b/>
          <w:sz w:val="24"/>
          <w:szCs w:val="24"/>
        </w:rPr>
        <w:t>(ii) The Senior Procurement Executive (SPE); and</w:t>
      </w:r>
    </w:p>
    <w:p w14:paraId="00000027" w14:textId="77777777" w:rsidR="00AD722C" w:rsidRDefault="00D245B9">
      <w:pPr>
        <w:pBdr>
          <w:top w:val="nil"/>
          <w:left w:val="nil"/>
          <w:bottom w:val="nil"/>
          <w:right w:val="nil"/>
          <w:between w:val="nil"/>
        </w:pBdr>
        <w:spacing w:line="240" w:lineRule="auto"/>
        <w:ind w:left="720" w:firstLine="360"/>
        <w:rPr>
          <w:b/>
          <w:sz w:val="24"/>
          <w:szCs w:val="24"/>
        </w:rPr>
      </w:pPr>
      <w:r>
        <w:rPr>
          <w:b/>
          <w:sz w:val="24"/>
          <w:szCs w:val="24"/>
        </w:rPr>
        <w:t>(</w:t>
      </w:r>
      <w:proofErr w:type="gramStart"/>
      <w:r>
        <w:rPr>
          <w:b/>
          <w:sz w:val="24"/>
          <w:szCs w:val="24"/>
        </w:rPr>
        <w:t>iii</w:t>
      </w:r>
      <w:proofErr w:type="gramEnd"/>
      <w:r>
        <w:rPr>
          <w:b/>
          <w:sz w:val="24"/>
          <w:szCs w:val="24"/>
        </w:rPr>
        <w:t xml:space="preserve">) </w:t>
      </w:r>
      <w:bookmarkStart w:id="9" w:name="_GoBack"/>
      <w:r>
        <w:rPr>
          <w:b/>
          <w:sz w:val="24"/>
          <w:szCs w:val="24"/>
        </w:rPr>
        <w:t>The GSA Administrator.</w:t>
      </w:r>
      <w:bookmarkEnd w:id="9"/>
      <w:r>
        <w:rPr>
          <w:b/>
          <w:sz w:val="24"/>
          <w:szCs w:val="24"/>
        </w:rPr>
        <w:t>]</w:t>
      </w:r>
    </w:p>
    <w:p w14:paraId="00000028" w14:textId="77777777" w:rsidR="00AD722C" w:rsidRDefault="00AD722C">
      <w:pPr>
        <w:pBdr>
          <w:top w:val="nil"/>
          <w:left w:val="nil"/>
          <w:bottom w:val="nil"/>
          <w:right w:val="nil"/>
          <w:between w:val="nil"/>
        </w:pBdr>
        <w:spacing w:line="240" w:lineRule="auto"/>
        <w:rPr>
          <w:sz w:val="24"/>
          <w:szCs w:val="24"/>
        </w:rPr>
      </w:pPr>
    </w:p>
    <w:p w14:paraId="00000029" w14:textId="77777777" w:rsidR="00AD722C" w:rsidRDefault="00D245B9">
      <w:pPr>
        <w:spacing w:line="240" w:lineRule="auto"/>
        <w:rPr>
          <w:sz w:val="24"/>
          <w:szCs w:val="24"/>
        </w:rPr>
      </w:pPr>
      <w:r>
        <w:rPr>
          <w:sz w:val="24"/>
          <w:szCs w:val="24"/>
        </w:rPr>
        <w:t xml:space="preserve">* * * </w:t>
      </w:r>
    </w:p>
    <w:p w14:paraId="0000002A" w14:textId="77777777" w:rsidR="00AD722C" w:rsidRDefault="00D245B9">
      <w:pPr>
        <w:pStyle w:val="Heading4"/>
        <w:keepNext w:val="0"/>
        <w:keepLines w:val="0"/>
        <w:pBdr>
          <w:top w:val="nil"/>
          <w:left w:val="nil"/>
          <w:bottom w:val="nil"/>
          <w:right w:val="nil"/>
          <w:between w:val="nil"/>
        </w:pBdr>
        <w:spacing w:before="240" w:after="40" w:line="240" w:lineRule="auto"/>
        <w:rPr>
          <w:b/>
          <w:color w:val="000000"/>
        </w:rPr>
      </w:pPr>
      <w:bookmarkStart w:id="10" w:name="_2s8eyo1" w:colFirst="0" w:colLast="0"/>
      <w:bookmarkEnd w:id="10"/>
      <w:proofErr w:type="gramStart"/>
      <w:r>
        <w:rPr>
          <w:b/>
          <w:color w:val="000000"/>
        </w:rPr>
        <w:t>501.170 General Services Administration Acquisition Management System.</w:t>
      </w:r>
      <w:proofErr w:type="gramEnd"/>
    </w:p>
    <w:p w14:paraId="0000002B" w14:textId="77777777" w:rsidR="00AD722C" w:rsidRDefault="00D245B9">
      <w:pPr>
        <w:pBdr>
          <w:top w:val="nil"/>
          <w:left w:val="nil"/>
          <w:bottom w:val="nil"/>
          <w:right w:val="nil"/>
          <w:between w:val="nil"/>
        </w:pBdr>
        <w:spacing w:line="240" w:lineRule="auto"/>
        <w:ind w:firstLine="360"/>
        <w:rPr>
          <w:b/>
          <w:sz w:val="24"/>
          <w:szCs w:val="24"/>
        </w:rPr>
      </w:pPr>
      <w:r>
        <w:rPr>
          <w:sz w:val="24"/>
          <w:szCs w:val="24"/>
        </w:rPr>
        <w:t xml:space="preserve">(a) </w:t>
      </w:r>
      <w:r>
        <w:rPr>
          <w:i/>
          <w:sz w:val="24"/>
          <w:szCs w:val="24"/>
        </w:rPr>
        <w:t>Description</w:t>
      </w:r>
      <w:r>
        <w:rPr>
          <w:sz w:val="24"/>
          <w:szCs w:val="24"/>
        </w:rPr>
        <w:t xml:space="preserve">. The General Services Administration Acquisition Management System consists of the General Services Administration Acquisition Regulation (GSAR) and agency and Service non-regulatory acquisition </w:t>
      </w:r>
      <w:r>
        <w:rPr>
          <w:b/>
          <w:sz w:val="24"/>
          <w:szCs w:val="24"/>
        </w:rPr>
        <w:t>[policies and procedures]</w:t>
      </w:r>
      <w:r>
        <w:rPr>
          <w:sz w:val="24"/>
          <w:szCs w:val="24"/>
        </w:rPr>
        <w:t xml:space="preserve"> </w:t>
      </w:r>
      <w:r>
        <w:rPr>
          <w:strike/>
          <w:sz w:val="24"/>
          <w:szCs w:val="24"/>
        </w:rPr>
        <w:t>guidance documents</w:t>
      </w:r>
      <w:r>
        <w:rPr>
          <w:sz w:val="24"/>
          <w:szCs w:val="24"/>
        </w:rPr>
        <w:t>.</w:t>
      </w:r>
      <w:r>
        <w:rPr>
          <w:b/>
          <w:sz w:val="24"/>
          <w:szCs w:val="24"/>
        </w:rPr>
        <w:t xml:space="preserve">  [The General Services Administration Acquisition Manual (GSAM) consolidates acquisition policies and procedures for all GSA personnel.]</w:t>
      </w:r>
    </w:p>
    <w:p w14:paraId="0000002C" w14:textId="77777777" w:rsidR="00AD722C" w:rsidRDefault="00D245B9">
      <w:pPr>
        <w:pBdr>
          <w:top w:val="nil"/>
          <w:left w:val="nil"/>
          <w:bottom w:val="nil"/>
          <w:right w:val="nil"/>
          <w:between w:val="nil"/>
        </w:pBdr>
        <w:spacing w:line="240" w:lineRule="auto"/>
        <w:ind w:firstLine="360"/>
        <w:rPr>
          <w:b/>
          <w:sz w:val="24"/>
          <w:szCs w:val="24"/>
        </w:rPr>
      </w:pPr>
      <w:proofErr w:type="gramStart"/>
      <w:r>
        <w:rPr>
          <w:b/>
          <w:sz w:val="24"/>
          <w:szCs w:val="24"/>
        </w:rPr>
        <w:t xml:space="preserve">[(b) </w:t>
      </w:r>
      <w:r>
        <w:rPr>
          <w:b/>
          <w:i/>
          <w:sz w:val="24"/>
          <w:szCs w:val="24"/>
        </w:rPr>
        <w:t>Applicability</w:t>
      </w:r>
      <w:r>
        <w:rPr>
          <w:b/>
          <w:sz w:val="24"/>
          <w:szCs w:val="24"/>
        </w:rPr>
        <w:t>.</w:t>
      </w:r>
      <w:proofErr w:type="gramEnd"/>
      <w:r>
        <w:rPr>
          <w:b/>
          <w:sz w:val="24"/>
          <w:szCs w:val="24"/>
        </w:rPr>
        <w:t xml:space="preserve"> The GSAM applies to GSA contracts for supplies or services, including construction.  The GSAM does not apply to the acquisition of leasehold interests in real property, unless specifically cross-referenced in </w:t>
      </w:r>
      <w:hyperlink r:id="rId14" w:anchor="wp438505">
        <w:r>
          <w:rPr>
            <w:b/>
            <w:color w:val="1155CC"/>
            <w:sz w:val="24"/>
            <w:szCs w:val="24"/>
            <w:u w:val="single"/>
          </w:rPr>
          <w:t>part 570</w:t>
        </w:r>
      </w:hyperlink>
      <w:r>
        <w:rPr>
          <w:b/>
          <w:sz w:val="24"/>
          <w:szCs w:val="24"/>
        </w:rPr>
        <w:t>.]</w:t>
      </w:r>
    </w:p>
    <w:p w14:paraId="0000002D" w14:textId="77777777" w:rsidR="00AD722C" w:rsidRDefault="00D245B9">
      <w:pPr>
        <w:pBdr>
          <w:top w:val="nil"/>
          <w:left w:val="nil"/>
          <w:bottom w:val="nil"/>
          <w:right w:val="nil"/>
          <w:between w:val="nil"/>
        </w:pBdr>
        <w:spacing w:line="240" w:lineRule="auto"/>
        <w:ind w:firstLine="360"/>
        <w:rPr>
          <w:sz w:val="24"/>
          <w:szCs w:val="24"/>
        </w:rPr>
      </w:pPr>
      <w:r>
        <w:rPr>
          <w:b/>
          <w:sz w:val="24"/>
          <w:szCs w:val="24"/>
        </w:rPr>
        <w:t>[c]</w:t>
      </w:r>
      <w:r>
        <w:rPr>
          <w:strike/>
          <w:sz w:val="24"/>
          <w:szCs w:val="24"/>
        </w:rPr>
        <w:t>(b)</w:t>
      </w:r>
      <w:r>
        <w:rPr>
          <w:sz w:val="24"/>
          <w:szCs w:val="24"/>
        </w:rPr>
        <w:t xml:space="preserve"> </w:t>
      </w:r>
      <w:r>
        <w:rPr>
          <w:i/>
          <w:sz w:val="24"/>
          <w:szCs w:val="24"/>
        </w:rPr>
        <w:t>Format</w:t>
      </w:r>
      <w:r>
        <w:rPr>
          <w:sz w:val="24"/>
          <w:szCs w:val="24"/>
        </w:rPr>
        <w:t xml:space="preserve">. </w:t>
      </w:r>
      <w:r>
        <w:rPr>
          <w:strike/>
          <w:sz w:val="24"/>
          <w:szCs w:val="24"/>
        </w:rPr>
        <w:t xml:space="preserve">For users’ convenience, the General Services Administration Acquisition Manual (GSAM) contains the GSAR and </w:t>
      </w:r>
      <w:proofErr w:type="spellStart"/>
      <w:r>
        <w:rPr>
          <w:strike/>
          <w:sz w:val="24"/>
          <w:szCs w:val="24"/>
        </w:rPr>
        <w:t>nonregulatory</w:t>
      </w:r>
      <w:proofErr w:type="spellEnd"/>
      <w:r>
        <w:rPr>
          <w:strike/>
          <w:sz w:val="24"/>
          <w:szCs w:val="24"/>
        </w:rPr>
        <w:t xml:space="preserve"> agency acquisition </w:t>
      </w:r>
      <w:proofErr w:type="spellStart"/>
      <w:r>
        <w:rPr>
          <w:strike/>
          <w:sz w:val="24"/>
          <w:szCs w:val="24"/>
        </w:rPr>
        <w:t>guidance.</w:t>
      </w:r>
      <w:r>
        <w:rPr>
          <w:sz w:val="24"/>
          <w:szCs w:val="24"/>
        </w:rPr>
        <w:t>The</w:t>
      </w:r>
      <w:proofErr w:type="spellEnd"/>
      <w:r>
        <w:rPr>
          <w:sz w:val="24"/>
          <w:szCs w:val="24"/>
        </w:rPr>
        <w:t xml:space="preserve"> GSAM adheres to GSAR numbering and drafting conventions </w:t>
      </w:r>
      <w:r>
        <w:rPr>
          <w:b/>
          <w:sz w:val="24"/>
          <w:szCs w:val="24"/>
        </w:rPr>
        <w:t>[(see GSAR 501.105-2)</w:t>
      </w:r>
      <w:r>
        <w:rPr>
          <w:sz w:val="24"/>
          <w:szCs w:val="24"/>
        </w:rPr>
        <w:t xml:space="preserve">.  </w:t>
      </w:r>
      <w:r>
        <w:rPr>
          <w:b/>
          <w:sz w:val="24"/>
          <w:szCs w:val="24"/>
        </w:rPr>
        <w:t xml:space="preserve">Shading distinguishes regulatory material from non-regulatory material that applies internally to GSA.]  </w:t>
      </w:r>
      <w:r>
        <w:rPr>
          <w:sz w:val="24"/>
          <w:szCs w:val="24"/>
        </w:rPr>
        <w:t xml:space="preserve">GSAR material is shaded.  Non-shaded material is non-regulatory. </w:t>
      </w:r>
      <w:r>
        <w:rPr>
          <w:strike/>
          <w:sz w:val="24"/>
          <w:szCs w:val="24"/>
        </w:rPr>
        <w:t>The shading distinguishes regulatory material from material that applies internally to GSA.</w:t>
      </w:r>
    </w:p>
    <w:p w14:paraId="0000002E" w14:textId="77777777" w:rsidR="00AD722C" w:rsidRDefault="00D245B9">
      <w:pPr>
        <w:pBdr>
          <w:top w:val="nil"/>
          <w:left w:val="nil"/>
          <w:bottom w:val="nil"/>
          <w:right w:val="nil"/>
          <w:between w:val="nil"/>
        </w:pBdr>
        <w:spacing w:line="240" w:lineRule="auto"/>
        <w:ind w:firstLine="360"/>
        <w:rPr>
          <w:sz w:val="24"/>
          <w:szCs w:val="24"/>
        </w:rPr>
      </w:pPr>
      <w:r>
        <w:rPr>
          <w:strike/>
          <w:sz w:val="24"/>
          <w:szCs w:val="24"/>
        </w:rPr>
        <w:t xml:space="preserve">(c)  </w:t>
      </w:r>
      <w:r>
        <w:rPr>
          <w:i/>
          <w:strike/>
          <w:sz w:val="24"/>
          <w:szCs w:val="24"/>
        </w:rPr>
        <w:t>Agency Policy.</w:t>
      </w:r>
      <w:r>
        <w:rPr>
          <w:strike/>
          <w:sz w:val="24"/>
          <w:szCs w:val="24"/>
        </w:rPr>
        <w:t xml:space="preserve"> Although GSAM requirements are not all regulatory, occasionally the requirements are mandatory for GSA personnel.  The mandatory requirements reflect agency policy which must be followed to ensure uniformity or for other reasons.</w:t>
      </w:r>
      <w:r>
        <w:rPr>
          <w:sz w:val="24"/>
          <w:szCs w:val="24"/>
        </w:rPr>
        <w:t xml:space="preserve"> </w:t>
      </w:r>
    </w:p>
    <w:p w14:paraId="0000002F" w14:textId="77777777" w:rsidR="00AD722C" w:rsidRDefault="00D245B9">
      <w:pPr>
        <w:pBdr>
          <w:top w:val="nil"/>
          <w:left w:val="nil"/>
          <w:bottom w:val="nil"/>
          <w:right w:val="nil"/>
          <w:between w:val="nil"/>
        </w:pBdr>
        <w:spacing w:line="240" w:lineRule="auto"/>
        <w:ind w:firstLine="360"/>
        <w:rPr>
          <w:strike/>
          <w:sz w:val="24"/>
          <w:szCs w:val="24"/>
        </w:rPr>
      </w:pPr>
      <w:r>
        <w:rPr>
          <w:strike/>
          <w:sz w:val="24"/>
          <w:szCs w:val="24"/>
        </w:rPr>
        <w:t xml:space="preserve">(d) </w:t>
      </w:r>
      <w:r>
        <w:rPr>
          <w:i/>
          <w:strike/>
          <w:sz w:val="24"/>
          <w:szCs w:val="24"/>
        </w:rPr>
        <w:t>Applicability.</w:t>
      </w:r>
      <w:r>
        <w:rPr>
          <w:strike/>
          <w:sz w:val="24"/>
          <w:szCs w:val="24"/>
        </w:rPr>
        <w:t xml:space="preserve"> The GSAM applies to contracts for supplies or services, including construction.</w:t>
      </w:r>
    </w:p>
    <w:p w14:paraId="00000030" w14:textId="77777777" w:rsidR="00AD722C" w:rsidRDefault="00D245B9">
      <w:pPr>
        <w:pBdr>
          <w:top w:val="nil"/>
          <w:left w:val="nil"/>
          <w:bottom w:val="nil"/>
          <w:right w:val="nil"/>
          <w:between w:val="nil"/>
        </w:pBdr>
        <w:spacing w:line="240" w:lineRule="auto"/>
        <w:ind w:firstLine="360"/>
        <w:rPr>
          <w:strike/>
          <w:sz w:val="24"/>
          <w:szCs w:val="24"/>
        </w:rPr>
      </w:pPr>
      <w:r>
        <w:rPr>
          <w:strike/>
          <w:sz w:val="24"/>
          <w:szCs w:val="24"/>
        </w:rPr>
        <w:t xml:space="preserve">(e) </w:t>
      </w:r>
      <w:r>
        <w:rPr>
          <w:i/>
          <w:strike/>
          <w:sz w:val="24"/>
          <w:szCs w:val="24"/>
        </w:rPr>
        <w:t>Acquisition of leasehold interests in real property.</w:t>
      </w:r>
      <w:r>
        <w:rPr>
          <w:strike/>
          <w:sz w:val="24"/>
          <w:szCs w:val="24"/>
        </w:rPr>
        <w:t xml:space="preserve"> Part 570 establishes requirements for the acquisition of leasehold interests in real property. Other provisions </w:t>
      </w:r>
      <w:r>
        <w:rPr>
          <w:strike/>
          <w:sz w:val="24"/>
          <w:szCs w:val="24"/>
        </w:rPr>
        <w:lastRenderedPageBreak/>
        <w:t>of the GSAM do not apply to leases of real property unless specifically cross-referenced in Part 570.</w:t>
      </w:r>
    </w:p>
    <w:p w14:paraId="00000031" w14:textId="77777777" w:rsidR="00AD722C" w:rsidRDefault="00D245B9">
      <w:pPr>
        <w:pBdr>
          <w:top w:val="nil"/>
          <w:left w:val="nil"/>
          <w:bottom w:val="nil"/>
          <w:right w:val="nil"/>
          <w:between w:val="nil"/>
        </w:pBdr>
        <w:spacing w:line="240" w:lineRule="auto"/>
        <w:ind w:firstLine="360"/>
        <w:rPr>
          <w:strike/>
          <w:sz w:val="24"/>
          <w:szCs w:val="24"/>
        </w:rPr>
      </w:pPr>
      <w:r>
        <w:rPr>
          <w:b/>
          <w:sz w:val="24"/>
          <w:szCs w:val="24"/>
        </w:rPr>
        <w:t>[d]</w:t>
      </w:r>
      <w:r>
        <w:rPr>
          <w:strike/>
          <w:sz w:val="24"/>
          <w:szCs w:val="24"/>
        </w:rPr>
        <w:t>(f)</w:t>
      </w:r>
      <w:r>
        <w:rPr>
          <w:b/>
          <w:sz w:val="24"/>
          <w:szCs w:val="24"/>
        </w:rPr>
        <w:t xml:space="preserve"> </w:t>
      </w:r>
      <w:r>
        <w:rPr>
          <w:i/>
          <w:sz w:val="24"/>
          <w:szCs w:val="24"/>
        </w:rPr>
        <w:t>Availability</w:t>
      </w:r>
      <w:r>
        <w:rPr>
          <w:sz w:val="24"/>
          <w:szCs w:val="24"/>
        </w:rPr>
        <w:t xml:space="preserve">. The GSAM is available </w:t>
      </w:r>
      <w:r>
        <w:rPr>
          <w:b/>
          <w:sz w:val="24"/>
          <w:szCs w:val="24"/>
        </w:rPr>
        <w:t>[electronically at https://www.acquisition.gov/browsegsam.]</w:t>
      </w:r>
      <w:proofErr w:type="gramStart"/>
      <w:r>
        <w:rPr>
          <w:strike/>
          <w:sz w:val="24"/>
          <w:szCs w:val="24"/>
        </w:rPr>
        <w:t>on</w:t>
      </w:r>
      <w:proofErr w:type="gramEnd"/>
      <w:r>
        <w:rPr>
          <w:strike/>
          <w:sz w:val="24"/>
          <w:szCs w:val="24"/>
        </w:rPr>
        <w:t xml:space="preserve"> the GSA Home Page at </w:t>
      </w:r>
      <w:hyperlink r:id="rId15">
        <w:r>
          <w:rPr>
            <w:strike/>
            <w:color w:val="9999CC"/>
            <w:sz w:val="24"/>
            <w:szCs w:val="24"/>
            <w:u w:val="single"/>
          </w:rPr>
          <w:t>http://www.gsa.gov</w:t>
        </w:r>
      </w:hyperlink>
      <w:r>
        <w:rPr>
          <w:strike/>
          <w:sz w:val="24"/>
          <w:szCs w:val="24"/>
        </w:rPr>
        <w:t xml:space="preserve">. Click on either “Government Agencies” or on “Business and Industry,” then click on “Acquisition.” You may also link to the GSAM on </w:t>
      </w:r>
      <w:proofErr w:type="spellStart"/>
      <w:r>
        <w:rPr>
          <w:strike/>
          <w:sz w:val="24"/>
          <w:szCs w:val="24"/>
        </w:rPr>
        <w:t>Insite</w:t>
      </w:r>
      <w:proofErr w:type="spellEnd"/>
      <w:r>
        <w:rPr>
          <w:strike/>
          <w:sz w:val="24"/>
          <w:szCs w:val="24"/>
        </w:rPr>
        <w:t xml:space="preserve"> at </w:t>
      </w:r>
      <w:hyperlink r:id="rId16">
        <w:r>
          <w:rPr>
            <w:strike/>
            <w:color w:val="9999CC"/>
            <w:sz w:val="24"/>
            <w:szCs w:val="24"/>
            <w:u w:val="single"/>
          </w:rPr>
          <w:t>http://insite.gsa.private</w:t>
        </w:r>
      </w:hyperlink>
      <w:r>
        <w:rPr>
          <w:strike/>
          <w:sz w:val="24"/>
          <w:szCs w:val="24"/>
        </w:rPr>
        <w:t>. Click on “Business Hot Links,” then on “Acquisition.”</w:t>
      </w:r>
    </w:p>
    <w:p w14:paraId="00000032" w14:textId="77777777" w:rsidR="00AD722C" w:rsidRDefault="00D245B9">
      <w:pPr>
        <w:pStyle w:val="Heading4"/>
        <w:keepNext w:val="0"/>
        <w:keepLines w:val="0"/>
        <w:pBdr>
          <w:top w:val="nil"/>
          <w:left w:val="nil"/>
          <w:bottom w:val="nil"/>
          <w:right w:val="nil"/>
          <w:between w:val="nil"/>
        </w:pBdr>
        <w:spacing w:before="240" w:after="40" w:line="240" w:lineRule="auto"/>
        <w:rPr>
          <w:b/>
          <w:strike/>
          <w:color w:val="000000"/>
        </w:rPr>
      </w:pPr>
      <w:bookmarkStart w:id="11" w:name="_17dp8vu" w:colFirst="0" w:colLast="0"/>
      <w:bookmarkEnd w:id="11"/>
      <w:r>
        <w:rPr>
          <w:b/>
          <w:strike/>
          <w:color w:val="000000"/>
        </w:rPr>
        <w:t>501.171 Other GSA publications.</w:t>
      </w:r>
    </w:p>
    <w:p w14:paraId="00000033" w14:textId="77777777" w:rsidR="00AD722C" w:rsidRDefault="00D245B9">
      <w:pPr>
        <w:pStyle w:val="Heading4"/>
        <w:keepNext w:val="0"/>
        <w:keepLines w:val="0"/>
        <w:pBdr>
          <w:top w:val="nil"/>
          <w:left w:val="nil"/>
          <w:bottom w:val="nil"/>
          <w:right w:val="nil"/>
          <w:between w:val="nil"/>
        </w:pBdr>
        <w:spacing w:before="240" w:after="40" w:line="240" w:lineRule="auto"/>
        <w:rPr>
          <w:b/>
          <w:strike/>
          <w:color w:val="000000"/>
        </w:rPr>
      </w:pPr>
      <w:bookmarkStart w:id="12" w:name="_3rdcrjn" w:colFirst="0" w:colLast="0"/>
      <w:bookmarkEnd w:id="12"/>
      <w:proofErr w:type="gramStart"/>
      <w:r>
        <w:rPr>
          <w:b/>
          <w:strike/>
          <w:color w:val="000000"/>
        </w:rPr>
        <w:t>501.171-1 GSA orders and handbooks.</w:t>
      </w:r>
      <w:proofErr w:type="gramEnd"/>
    </w:p>
    <w:p w14:paraId="00000034"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(a) Heads of contracting activities (HCA’s) may issue internal agency guidance, as described in FAR 1.301(a</w:t>
      </w:r>
      <w:proofErr w:type="gramStart"/>
      <w:r>
        <w:rPr>
          <w:strike/>
          <w:sz w:val="24"/>
          <w:szCs w:val="24"/>
        </w:rPr>
        <w:t>)(</w:t>
      </w:r>
      <w:proofErr w:type="gramEnd"/>
      <w:r>
        <w:rPr>
          <w:strike/>
          <w:sz w:val="24"/>
          <w:szCs w:val="24"/>
        </w:rPr>
        <w:t>2), in the form of a GSA order or handbook.</w:t>
      </w:r>
    </w:p>
    <w:p w14:paraId="00000035"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(b) GSA orders and handbooks must not unnecessarily repeat, paraphrase, or otherwise restate the FAR, GSAR, or GSAM.</w:t>
      </w:r>
    </w:p>
    <w:p w14:paraId="00000036"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(c) The handbook, Writing GSA Internal Directives (OAD P 1832.3B), prescribes policies and procedures for issuing GSA orders and handbooks.</w:t>
      </w:r>
    </w:p>
    <w:p w14:paraId="00000037" w14:textId="77777777" w:rsidR="00AD722C" w:rsidRDefault="00D245B9">
      <w:pPr>
        <w:pStyle w:val="Heading4"/>
        <w:keepNext w:val="0"/>
        <w:keepLines w:val="0"/>
        <w:pBdr>
          <w:top w:val="nil"/>
          <w:left w:val="nil"/>
          <w:bottom w:val="nil"/>
          <w:right w:val="nil"/>
          <w:between w:val="nil"/>
        </w:pBdr>
        <w:spacing w:before="240" w:after="40" w:line="240" w:lineRule="auto"/>
        <w:rPr>
          <w:b/>
          <w:strike/>
          <w:color w:val="000000"/>
        </w:rPr>
      </w:pPr>
      <w:bookmarkStart w:id="13" w:name="_26in1rg" w:colFirst="0" w:colLast="0"/>
      <w:bookmarkEnd w:id="13"/>
      <w:proofErr w:type="gramStart"/>
      <w:r>
        <w:rPr>
          <w:b/>
          <w:strike/>
          <w:color w:val="000000"/>
        </w:rPr>
        <w:t>501.171-2 Acquisition letters.</w:t>
      </w:r>
      <w:proofErr w:type="gramEnd"/>
    </w:p>
    <w:p w14:paraId="00000038"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(a) Acquisition letters provide interim policies and procedures pending incorporation in GSA orders or handbooks.</w:t>
      </w:r>
    </w:p>
    <w:p w14:paraId="00000039"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(b) Acquisition letters expire on the date specified in the acquisition letter or when the acquisition letter’s contents are incorporated into the GSAM or FAR.</w:t>
      </w:r>
    </w:p>
    <w:p w14:paraId="0000003A"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(c) The Office of Acquisition Policy (OAP) conducts a review of existing acquisition letters twice each year as part of GSA’s Regulatory Agenda to prioritize resources for incorporating active acquisition letters into the GSAM or FAR.</w:t>
      </w:r>
    </w:p>
    <w:p w14:paraId="0000003B"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(d) OAP is responsible for maintaining a current list of active acquisition letters in the OAP Acquisition Policy Library.</w:t>
      </w:r>
    </w:p>
    <w:p w14:paraId="0000003C" w14:textId="77777777" w:rsidR="00AD722C" w:rsidRDefault="00D245B9">
      <w:pPr>
        <w:pBdr>
          <w:top w:val="nil"/>
          <w:left w:val="nil"/>
          <w:bottom w:val="nil"/>
          <w:right w:val="nil"/>
          <w:between w:val="nil"/>
        </w:pBdr>
        <w:spacing w:line="240" w:lineRule="auto"/>
        <w:ind w:firstLine="480"/>
        <w:rPr>
          <w:strike/>
          <w:sz w:val="24"/>
          <w:szCs w:val="24"/>
          <w:highlight w:val="white"/>
        </w:rPr>
      </w:pPr>
      <w:r>
        <w:rPr>
          <w:strike/>
          <w:sz w:val="24"/>
          <w:szCs w:val="24"/>
        </w:rPr>
        <w:t>(</w:t>
      </w:r>
      <w:proofErr w:type="spellStart"/>
      <w:r>
        <w:rPr>
          <w:strike/>
          <w:sz w:val="24"/>
          <w:szCs w:val="24"/>
        </w:rPr>
        <w:t>i</w:t>
      </w:r>
      <w:proofErr w:type="spellEnd"/>
      <w:r>
        <w:rPr>
          <w:strike/>
          <w:sz w:val="24"/>
          <w:szCs w:val="24"/>
        </w:rPr>
        <w:t xml:space="preserve">) When policies and procedures contained in acquisition letters are effective until incorporated into the GSAM or FAR and the content is incorporated into the GSAM or FAR the acquisition letter </w:t>
      </w:r>
      <w:r>
        <w:rPr>
          <w:strike/>
          <w:sz w:val="24"/>
          <w:szCs w:val="24"/>
          <w:highlight w:val="white"/>
        </w:rPr>
        <w:t>will be moved from “active” status in the OAP Policy Library to “inactive” status.</w:t>
      </w:r>
    </w:p>
    <w:p w14:paraId="0000003D"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(ii) In cases where the policies and procedures are temporary, the AL will state the specific termination date in accordance with GSAM 501.171-2(f</w:t>
      </w:r>
      <w:proofErr w:type="gramStart"/>
      <w:r>
        <w:rPr>
          <w:strike/>
          <w:sz w:val="24"/>
          <w:szCs w:val="24"/>
        </w:rPr>
        <w:t>)(</w:t>
      </w:r>
      <w:proofErr w:type="gramEnd"/>
      <w:r>
        <w:rPr>
          <w:strike/>
          <w:sz w:val="24"/>
          <w:szCs w:val="24"/>
        </w:rPr>
        <w:t>4). Once the termination date is reached, the AL will be moved from “active” status in the OAP Policy Library to “inactive” status.</w:t>
      </w:r>
    </w:p>
    <w:p w14:paraId="0000003E"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(e) The Senior Procurement Executive and HCAs, or designees, may issue acquisition letters.</w:t>
      </w:r>
    </w:p>
    <w:p w14:paraId="0000003F"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 xml:space="preserve">(f) The issuing official must coordinate each acquisition letter with appropriate offices including Acquisition Policy, Counsel, and the Inspector General. Any proposed policy or procedure that affects the operation of the small business </w:t>
      </w:r>
      <w:proofErr w:type="gramStart"/>
      <w:r>
        <w:rPr>
          <w:strike/>
          <w:sz w:val="24"/>
          <w:szCs w:val="24"/>
        </w:rPr>
        <w:t>program,</w:t>
      </w:r>
      <w:proofErr w:type="gramEnd"/>
      <w:r>
        <w:rPr>
          <w:strike/>
          <w:sz w:val="24"/>
          <w:szCs w:val="24"/>
        </w:rPr>
        <w:t xml:space="preserve"> must be coordinated with the Office of Small Business Utilization (E).</w:t>
      </w:r>
    </w:p>
    <w:p w14:paraId="00000040"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t>(g) The issuing activity must identify each acquisition letter with an assigned number. The number should begin with the issuing office correspondence symbol, followed by the last two digits of the calendar year when issued, then numbered consecutively beginning with 1. For example, FC-97-5 would be the fifth acquisition letter issued by FSS in fiscal year 1997).</w:t>
      </w:r>
    </w:p>
    <w:p w14:paraId="00000041" w14:textId="77777777" w:rsidR="00AD722C" w:rsidRDefault="00D245B9">
      <w:pPr>
        <w:pBdr>
          <w:top w:val="nil"/>
          <w:left w:val="nil"/>
          <w:bottom w:val="nil"/>
          <w:right w:val="nil"/>
          <w:between w:val="nil"/>
        </w:pBdr>
        <w:spacing w:line="240" w:lineRule="auto"/>
        <w:ind w:firstLine="480"/>
        <w:rPr>
          <w:strike/>
          <w:sz w:val="24"/>
          <w:szCs w:val="24"/>
        </w:rPr>
      </w:pPr>
      <w:r>
        <w:rPr>
          <w:strike/>
          <w:sz w:val="24"/>
          <w:szCs w:val="24"/>
        </w:rPr>
        <w:lastRenderedPageBreak/>
        <w:t>(h) The body of an acquisition letter should contain the following paragraphs, as appropriate:</w:t>
      </w:r>
    </w:p>
    <w:p w14:paraId="00000042"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(1) Purpose.</w:t>
      </w:r>
    </w:p>
    <w:p w14:paraId="00000043"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(2) Background.</w:t>
      </w:r>
    </w:p>
    <w:p w14:paraId="00000044"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(3) Effective date.</w:t>
      </w:r>
    </w:p>
    <w:p w14:paraId="00000045"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(4) Termination date.</w:t>
      </w:r>
    </w:p>
    <w:p w14:paraId="00000046"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(5) Cancellation.</w:t>
      </w:r>
    </w:p>
    <w:p w14:paraId="00000047"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(6) Applicability (offices to which the acquisition letter applies)</w:t>
      </w:r>
    </w:p>
    <w:p w14:paraId="00000048"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(7) Reference to regulations (FAR or GSAR), handbooks, or orders.</w:t>
      </w:r>
    </w:p>
    <w:p w14:paraId="00000049"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(8) Instructions/procedures.</w:t>
      </w:r>
    </w:p>
    <w:p w14:paraId="0000004A" w14:textId="77777777" w:rsidR="00AD722C" w:rsidRDefault="00D245B9">
      <w:pPr>
        <w:pBdr>
          <w:top w:val="nil"/>
          <w:left w:val="nil"/>
          <w:bottom w:val="nil"/>
          <w:right w:val="nil"/>
          <w:between w:val="nil"/>
        </w:pBdr>
        <w:spacing w:line="240" w:lineRule="auto"/>
        <w:rPr>
          <w:strike/>
          <w:sz w:val="24"/>
          <w:szCs w:val="24"/>
        </w:rPr>
      </w:pPr>
      <w:r>
        <w:rPr>
          <w:strike/>
          <w:sz w:val="24"/>
          <w:szCs w:val="24"/>
        </w:rPr>
        <w:t>(</w:t>
      </w:r>
      <w:proofErr w:type="spellStart"/>
      <w:r>
        <w:rPr>
          <w:strike/>
          <w:sz w:val="24"/>
          <w:szCs w:val="24"/>
        </w:rPr>
        <w:t>i</w:t>
      </w:r>
      <w:proofErr w:type="spellEnd"/>
      <w:r>
        <w:rPr>
          <w:strike/>
          <w:sz w:val="24"/>
          <w:szCs w:val="24"/>
        </w:rPr>
        <w:t>) The issuing office is responsible for distributing its acquisition letters to affected contracting activities and the Office of Acquisition Policy. In addition copies should be distributed to:</w:t>
      </w:r>
    </w:p>
    <w:p w14:paraId="0000004B"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(1) For acquisition letters issued by the Office of Acquisition Policy or a Central Office Service:</w:t>
      </w:r>
    </w:p>
    <w:p w14:paraId="0000004C" w14:textId="77777777" w:rsidR="00AD722C" w:rsidRDefault="00D245B9">
      <w:pPr>
        <w:pBdr>
          <w:top w:val="nil"/>
          <w:left w:val="nil"/>
          <w:bottom w:val="nil"/>
          <w:right w:val="nil"/>
          <w:between w:val="nil"/>
        </w:pBdr>
        <w:spacing w:line="240" w:lineRule="auto"/>
        <w:ind w:firstLine="960"/>
        <w:rPr>
          <w:strike/>
          <w:sz w:val="24"/>
          <w:szCs w:val="24"/>
        </w:rPr>
      </w:pPr>
      <w:r>
        <w:rPr>
          <w:strike/>
          <w:sz w:val="24"/>
          <w:szCs w:val="24"/>
        </w:rPr>
        <w:t>(</w:t>
      </w:r>
      <w:proofErr w:type="spellStart"/>
      <w:proofErr w:type="gramStart"/>
      <w:r>
        <w:rPr>
          <w:strike/>
          <w:sz w:val="24"/>
          <w:szCs w:val="24"/>
        </w:rPr>
        <w:t>i</w:t>
      </w:r>
      <w:proofErr w:type="spellEnd"/>
      <w:proofErr w:type="gramEnd"/>
      <w:r>
        <w:rPr>
          <w:strike/>
          <w:sz w:val="24"/>
          <w:szCs w:val="24"/>
        </w:rPr>
        <w:t>) Associate General Counsel.</w:t>
      </w:r>
    </w:p>
    <w:p w14:paraId="0000004D" w14:textId="77777777" w:rsidR="00AD722C" w:rsidRDefault="00D245B9">
      <w:pPr>
        <w:pBdr>
          <w:top w:val="nil"/>
          <w:left w:val="nil"/>
          <w:bottom w:val="nil"/>
          <w:right w:val="nil"/>
          <w:between w:val="nil"/>
        </w:pBdr>
        <w:spacing w:line="240" w:lineRule="auto"/>
        <w:ind w:firstLine="960"/>
        <w:rPr>
          <w:strike/>
          <w:sz w:val="24"/>
          <w:szCs w:val="24"/>
        </w:rPr>
      </w:pPr>
      <w:r>
        <w:rPr>
          <w:strike/>
          <w:sz w:val="24"/>
          <w:szCs w:val="24"/>
        </w:rPr>
        <w:t>(ii) The Administrative Policy and Information Management Division (CAI).</w:t>
      </w:r>
    </w:p>
    <w:p w14:paraId="0000004E" w14:textId="77777777" w:rsidR="00AD722C" w:rsidRDefault="00D245B9">
      <w:pPr>
        <w:pBdr>
          <w:top w:val="nil"/>
          <w:left w:val="nil"/>
          <w:bottom w:val="nil"/>
          <w:right w:val="nil"/>
          <w:between w:val="nil"/>
        </w:pBdr>
        <w:spacing w:line="240" w:lineRule="auto"/>
        <w:ind w:firstLine="720"/>
        <w:rPr>
          <w:strike/>
          <w:sz w:val="24"/>
          <w:szCs w:val="24"/>
        </w:rPr>
      </w:pPr>
      <w:r>
        <w:rPr>
          <w:strike/>
          <w:sz w:val="24"/>
          <w:szCs w:val="24"/>
        </w:rPr>
        <w:t>(2) For acquisition letters issued by a Region:</w:t>
      </w:r>
    </w:p>
    <w:p w14:paraId="0000004F" w14:textId="77777777" w:rsidR="00AD722C" w:rsidRDefault="00D245B9">
      <w:pPr>
        <w:pBdr>
          <w:top w:val="nil"/>
          <w:left w:val="nil"/>
          <w:bottom w:val="nil"/>
          <w:right w:val="nil"/>
          <w:between w:val="nil"/>
        </w:pBdr>
        <w:spacing w:line="240" w:lineRule="auto"/>
        <w:ind w:firstLine="960"/>
        <w:rPr>
          <w:strike/>
          <w:sz w:val="24"/>
          <w:szCs w:val="24"/>
        </w:rPr>
      </w:pPr>
      <w:r>
        <w:rPr>
          <w:strike/>
          <w:sz w:val="24"/>
          <w:szCs w:val="24"/>
        </w:rPr>
        <w:t>(</w:t>
      </w:r>
      <w:proofErr w:type="spellStart"/>
      <w:r>
        <w:rPr>
          <w:strike/>
          <w:sz w:val="24"/>
          <w:szCs w:val="24"/>
        </w:rPr>
        <w:t>i</w:t>
      </w:r>
      <w:proofErr w:type="spellEnd"/>
      <w:r>
        <w:rPr>
          <w:strike/>
          <w:sz w:val="24"/>
          <w:szCs w:val="24"/>
        </w:rPr>
        <w:t>) Regional Counsel.</w:t>
      </w:r>
    </w:p>
    <w:p w14:paraId="00000050" w14:textId="77777777" w:rsidR="00AD722C" w:rsidRDefault="00D245B9">
      <w:pPr>
        <w:pBdr>
          <w:top w:val="nil"/>
          <w:left w:val="nil"/>
          <w:bottom w:val="nil"/>
          <w:right w:val="nil"/>
          <w:between w:val="nil"/>
        </w:pBdr>
        <w:spacing w:line="240" w:lineRule="auto"/>
        <w:ind w:firstLine="960"/>
        <w:rPr>
          <w:strike/>
          <w:sz w:val="24"/>
          <w:szCs w:val="24"/>
        </w:rPr>
      </w:pPr>
      <w:r>
        <w:rPr>
          <w:strike/>
          <w:sz w:val="24"/>
          <w:szCs w:val="24"/>
        </w:rPr>
        <w:t>(ii) The regional clearance office as defined in the handbook, Writing GSA Internal Directives (OAD P 1832.3B).</w:t>
      </w:r>
    </w:p>
    <w:p w14:paraId="00000051" w14:textId="77777777" w:rsidR="00AD722C" w:rsidRDefault="00D245B9">
      <w:pPr>
        <w:pBdr>
          <w:top w:val="nil"/>
          <w:left w:val="nil"/>
          <w:bottom w:val="nil"/>
          <w:right w:val="nil"/>
          <w:between w:val="nil"/>
        </w:pBdr>
        <w:spacing w:line="240" w:lineRule="auto"/>
        <w:ind w:firstLine="960"/>
        <w:rPr>
          <w:strike/>
          <w:sz w:val="24"/>
          <w:szCs w:val="24"/>
        </w:rPr>
      </w:pPr>
      <w:r>
        <w:rPr>
          <w:strike/>
          <w:sz w:val="24"/>
          <w:szCs w:val="24"/>
        </w:rPr>
        <w:t>(iii) Central office contracting activities, if appropriate.</w:t>
      </w:r>
    </w:p>
    <w:p w14:paraId="00000052" w14:textId="77777777" w:rsidR="00AD722C" w:rsidRDefault="00D245B9">
      <w:pPr>
        <w:pBdr>
          <w:top w:val="nil"/>
          <w:left w:val="nil"/>
          <w:bottom w:val="nil"/>
          <w:right w:val="nil"/>
          <w:between w:val="nil"/>
        </w:pBdr>
        <w:spacing w:line="240" w:lineRule="auto"/>
        <w:rPr>
          <w:strike/>
          <w:sz w:val="24"/>
          <w:szCs w:val="24"/>
        </w:rPr>
      </w:pPr>
      <w:r>
        <w:rPr>
          <w:strike/>
          <w:sz w:val="24"/>
          <w:szCs w:val="24"/>
        </w:rPr>
        <w:t>(j) If an acquisition letter is distributed only electronically, then the issuing office may issue a notice to affected contracting activities, the Office of Acquisition Policy, and Associate General Counsel or Region Counsel in lieu of distributing paper copies. The notice must identify the subject, number, and location of the letter.</w:t>
      </w:r>
    </w:p>
    <w:p w14:paraId="00000053" w14:textId="77777777" w:rsidR="00AD722C" w:rsidRDefault="00D245B9">
      <w:pPr>
        <w:pBdr>
          <w:top w:val="nil"/>
          <w:left w:val="nil"/>
          <w:bottom w:val="nil"/>
          <w:right w:val="nil"/>
          <w:between w:val="nil"/>
        </w:pBdr>
        <w:spacing w:line="240" w:lineRule="auto"/>
        <w:rPr>
          <w:strike/>
          <w:sz w:val="24"/>
          <w:szCs w:val="24"/>
        </w:rPr>
      </w:pPr>
      <w:r>
        <w:rPr>
          <w:strike/>
          <w:sz w:val="24"/>
          <w:szCs w:val="24"/>
        </w:rPr>
        <w:t>(k) Each issuing office must report on acquisition letters issued and canceled on a quarterly basis to the Office of Acquisition Policy. The Office of Acquisition Policy will issue a consolidated index of all acquisition letters issued or cancelled.</w:t>
      </w:r>
    </w:p>
    <w:p w14:paraId="00000054" w14:textId="77777777" w:rsidR="00AD722C" w:rsidRDefault="00AD722C">
      <w:pPr>
        <w:pBdr>
          <w:top w:val="nil"/>
          <w:left w:val="nil"/>
          <w:bottom w:val="nil"/>
          <w:right w:val="nil"/>
          <w:between w:val="nil"/>
        </w:pBdr>
        <w:rPr>
          <w:sz w:val="24"/>
          <w:szCs w:val="24"/>
        </w:rPr>
      </w:pPr>
    </w:p>
    <w:p w14:paraId="00000055" w14:textId="77777777" w:rsidR="00AD722C" w:rsidRDefault="00D245B9">
      <w:pPr>
        <w:spacing w:line="240" w:lineRule="auto"/>
        <w:rPr>
          <w:sz w:val="24"/>
          <w:szCs w:val="24"/>
        </w:rPr>
      </w:pPr>
      <w:r>
        <w:rPr>
          <w:sz w:val="24"/>
          <w:szCs w:val="24"/>
        </w:rPr>
        <w:t xml:space="preserve">* * * </w:t>
      </w:r>
    </w:p>
    <w:p w14:paraId="00000056" w14:textId="77777777" w:rsidR="00AD722C" w:rsidRDefault="00AD722C">
      <w:pPr>
        <w:pBdr>
          <w:top w:val="nil"/>
          <w:left w:val="nil"/>
          <w:bottom w:val="nil"/>
          <w:right w:val="nil"/>
          <w:between w:val="nil"/>
        </w:pBdr>
        <w:spacing w:line="240" w:lineRule="auto"/>
        <w:rPr>
          <w:sz w:val="24"/>
          <w:szCs w:val="24"/>
        </w:rPr>
      </w:pPr>
    </w:p>
    <w:p w14:paraId="00000057" w14:textId="77777777" w:rsidR="00AD722C" w:rsidRDefault="00D245B9">
      <w:pPr>
        <w:pBdr>
          <w:top w:val="nil"/>
          <w:left w:val="nil"/>
          <w:bottom w:val="nil"/>
          <w:right w:val="nil"/>
          <w:between w:val="nil"/>
        </w:pBdr>
        <w:spacing w:line="240" w:lineRule="auto"/>
        <w:rPr>
          <w:sz w:val="24"/>
          <w:szCs w:val="24"/>
        </w:rPr>
      </w:pPr>
      <w:r>
        <w:rPr>
          <w:sz w:val="24"/>
          <w:szCs w:val="24"/>
        </w:rPr>
        <w:t>* * * * *</w:t>
      </w:r>
    </w:p>
    <w:p w14:paraId="00000058" w14:textId="77777777" w:rsidR="00AD722C" w:rsidRDefault="00AD722C">
      <w:pPr>
        <w:pBdr>
          <w:top w:val="nil"/>
          <w:left w:val="nil"/>
          <w:bottom w:val="nil"/>
          <w:right w:val="nil"/>
          <w:between w:val="nil"/>
        </w:pBdr>
        <w:spacing w:line="240" w:lineRule="auto"/>
        <w:rPr>
          <w:b/>
          <w:sz w:val="24"/>
          <w:szCs w:val="24"/>
        </w:rPr>
      </w:pPr>
    </w:p>
    <w:p w14:paraId="00000059" w14:textId="77777777" w:rsidR="00AD722C" w:rsidRDefault="00D245B9">
      <w:pPr>
        <w:pBdr>
          <w:top w:val="nil"/>
          <w:left w:val="nil"/>
          <w:bottom w:val="nil"/>
          <w:right w:val="nil"/>
          <w:between w:val="nil"/>
        </w:pBdr>
        <w:spacing w:line="240" w:lineRule="auto"/>
        <w:rPr>
          <w:b/>
          <w:sz w:val="24"/>
          <w:szCs w:val="24"/>
        </w:rPr>
      </w:pPr>
      <w:r>
        <w:rPr>
          <w:b/>
          <w:sz w:val="24"/>
          <w:szCs w:val="24"/>
        </w:rPr>
        <w:t>[Subpart 501.3 Agency Acquisition Regulations</w:t>
      </w:r>
    </w:p>
    <w:p w14:paraId="0000005A" w14:textId="77777777" w:rsidR="00AD722C" w:rsidRDefault="00AD722C">
      <w:pPr>
        <w:pBdr>
          <w:top w:val="nil"/>
          <w:left w:val="nil"/>
          <w:bottom w:val="nil"/>
          <w:right w:val="nil"/>
          <w:between w:val="nil"/>
        </w:pBdr>
        <w:spacing w:line="240" w:lineRule="auto"/>
        <w:rPr>
          <w:b/>
          <w:sz w:val="24"/>
          <w:szCs w:val="24"/>
        </w:rPr>
      </w:pPr>
    </w:p>
    <w:p w14:paraId="0000005B" w14:textId="77777777" w:rsidR="00AD722C" w:rsidRDefault="00D245B9">
      <w:pPr>
        <w:pBdr>
          <w:top w:val="nil"/>
          <w:left w:val="nil"/>
          <w:bottom w:val="nil"/>
          <w:right w:val="nil"/>
          <w:between w:val="nil"/>
        </w:pBdr>
        <w:spacing w:line="240" w:lineRule="auto"/>
        <w:rPr>
          <w:b/>
          <w:sz w:val="24"/>
          <w:szCs w:val="24"/>
        </w:rPr>
      </w:pPr>
      <w:r>
        <w:rPr>
          <w:b/>
          <w:sz w:val="24"/>
          <w:szCs w:val="24"/>
        </w:rPr>
        <w:t>501.301 Policy.</w:t>
      </w:r>
    </w:p>
    <w:p w14:paraId="0000005C" w14:textId="77777777" w:rsidR="00AD722C" w:rsidRDefault="00D245B9">
      <w:pPr>
        <w:pBdr>
          <w:top w:val="nil"/>
          <w:left w:val="nil"/>
          <w:bottom w:val="nil"/>
          <w:right w:val="nil"/>
          <w:between w:val="nil"/>
        </w:pBdr>
        <w:spacing w:line="240" w:lineRule="auto"/>
        <w:ind w:firstLine="360"/>
        <w:rPr>
          <w:b/>
          <w:sz w:val="24"/>
          <w:szCs w:val="24"/>
        </w:rPr>
      </w:pPr>
      <w:r>
        <w:rPr>
          <w:b/>
          <w:sz w:val="24"/>
          <w:szCs w:val="24"/>
        </w:rPr>
        <w:t>(a)(1) GSA’s implementation and supplementation of the Federal Acquisition Regulation (FAR) is issued in the GSAM, which includes the GSAR.  The GSAM is under authorization and subject to the authority, direction, and control of the SPE.  The GSAR contains acquisition</w:t>
      </w:r>
      <w:r>
        <w:rPr>
          <w:sz w:val="21"/>
          <w:szCs w:val="21"/>
          <w:highlight w:val="white"/>
        </w:rPr>
        <w:t xml:space="preserve"> </w:t>
      </w:r>
      <w:r>
        <w:rPr>
          <w:b/>
          <w:sz w:val="24"/>
          <w:szCs w:val="24"/>
        </w:rPr>
        <w:t xml:space="preserve">policies and procedures that have a significant effect beyond the internal operating procedures of GSA or a significant cost or administrative impact on contractors or offerors. </w:t>
      </w:r>
    </w:p>
    <w:p w14:paraId="0000005D"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(2)  Relevant acquisition procedures, guidance, instruction, and information that do not meet the criteria in paragraph (a</w:t>
      </w:r>
      <w:proofErr w:type="gramStart"/>
      <w:r>
        <w:rPr>
          <w:b/>
          <w:sz w:val="24"/>
          <w:szCs w:val="24"/>
        </w:rPr>
        <w:t>)(</w:t>
      </w:r>
      <w:proofErr w:type="gramEnd"/>
      <w:r>
        <w:rPr>
          <w:b/>
          <w:sz w:val="24"/>
          <w:szCs w:val="24"/>
        </w:rPr>
        <w:t xml:space="preserve">1) of this section are </w:t>
      </w:r>
      <w:r>
        <w:rPr>
          <w:b/>
          <w:sz w:val="24"/>
          <w:szCs w:val="24"/>
        </w:rPr>
        <w:lastRenderedPageBreak/>
        <w:t>issued through the non-regulatory portion of the GSAM (see 501.170) and other GSA publications (see 501.370).</w:t>
      </w:r>
    </w:p>
    <w:p w14:paraId="0000005E" w14:textId="77777777" w:rsidR="00AD722C" w:rsidRDefault="00D245B9">
      <w:pPr>
        <w:pBdr>
          <w:top w:val="nil"/>
          <w:left w:val="nil"/>
          <w:bottom w:val="nil"/>
          <w:right w:val="nil"/>
          <w:between w:val="nil"/>
        </w:pBdr>
        <w:spacing w:line="240" w:lineRule="auto"/>
        <w:ind w:firstLine="360"/>
        <w:rPr>
          <w:b/>
          <w:sz w:val="24"/>
          <w:szCs w:val="24"/>
        </w:rPr>
      </w:pPr>
      <w:r>
        <w:rPr>
          <w:b/>
          <w:sz w:val="24"/>
          <w:szCs w:val="24"/>
        </w:rPr>
        <w:t>(b) See 501.304 for when Federal Register publication is required for any acquisition policy, procedure, solicitation provision, contract clause, or form.</w:t>
      </w:r>
    </w:p>
    <w:p w14:paraId="0000005F" w14:textId="77777777" w:rsidR="00AD722C" w:rsidRDefault="00D245B9">
      <w:pPr>
        <w:pBdr>
          <w:top w:val="nil"/>
          <w:left w:val="nil"/>
          <w:bottom w:val="nil"/>
          <w:right w:val="nil"/>
          <w:between w:val="nil"/>
        </w:pBdr>
        <w:spacing w:line="240" w:lineRule="auto"/>
        <w:rPr>
          <w:b/>
          <w:sz w:val="24"/>
          <w:szCs w:val="24"/>
        </w:rPr>
      </w:pPr>
      <w:r>
        <w:rPr>
          <w:b/>
          <w:sz w:val="24"/>
          <w:szCs w:val="24"/>
        </w:rPr>
        <w:t xml:space="preserve"> </w:t>
      </w:r>
    </w:p>
    <w:p w14:paraId="00000060" w14:textId="77777777" w:rsidR="00AD722C" w:rsidRDefault="00D245B9">
      <w:pPr>
        <w:pBdr>
          <w:top w:val="nil"/>
          <w:left w:val="nil"/>
          <w:bottom w:val="nil"/>
          <w:right w:val="nil"/>
          <w:between w:val="nil"/>
        </w:pBdr>
        <w:spacing w:line="240" w:lineRule="auto"/>
        <w:rPr>
          <w:b/>
          <w:sz w:val="24"/>
          <w:szCs w:val="24"/>
        </w:rPr>
      </w:pPr>
      <w:proofErr w:type="gramStart"/>
      <w:r>
        <w:rPr>
          <w:b/>
          <w:sz w:val="24"/>
          <w:szCs w:val="24"/>
        </w:rPr>
        <w:t>501.304  Agency</w:t>
      </w:r>
      <w:proofErr w:type="gramEnd"/>
      <w:r>
        <w:rPr>
          <w:b/>
          <w:sz w:val="24"/>
          <w:szCs w:val="24"/>
        </w:rPr>
        <w:t xml:space="preserve"> control and compliance procedures.</w:t>
      </w:r>
    </w:p>
    <w:p w14:paraId="00000061" w14:textId="77777777" w:rsidR="00AD722C" w:rsidRDefault="00D245B9">
      <w:pPr>
        <w:numPr>
          <w:ilvl w:val="0"/>
          <w:numId w:val="4"/>
        </w:numPr>
        <w:pBdr>
          <w:top w:val="nil"/>
          <w:left w:val="nil"/>
          <w:bottom w:val="nil"/>
          <w:right w:val="nil"/>
          <w:between w:val="nil"/>
        </w:pBdr>
        <w:spacing w:line="240" w:lineRule="auto"/>
        <w:ind w:left="0" w:firstLine="360"/>
        <w:rPr>
          <w:b/>
          <w:sz w:val="24"/>
          <w:szCs w:val="24"/>
        </w:rPr>
      </w:pPr>
      <w:r>
        <w:rPr>
          <w:b/>
          <w:i/>
          <w:sz w:val="24"/>
          <w:szCs w:val="24"/>
        </w:rPr>
        <w:t xml:space="preserve">Federal Register publication. </w:t>
      </w:r>
      <w:r>
        <w:rPr>
          <w:b/>
          <w:sz w:val="24"/>
          <w:szCs w:val="24"/>
        </w:rPr>
        <w:t>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501.501(a)).</w:t>
      </w:r>
    </w:p>
    <w:p w14:paraId="00000062"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(1) SPE approval is required for all Federal Register publications covered by paragraph (a) of this section.</w:t>
      </w:r>
    </w:p>
    <w:p w14:paraId="00000063" w14:textId="77777777" w:rsidR="00AD722C" w:rsidRDefault="00D245B9">
      <w:pPr>
        <w:spacing w:line="240" w:lineRule="auto"/>
        <w:ind w:firstLine="720"/>
      </w:pPr>
      <w:r>
        <w:rPr>
          <w:b/>
          <w:sz w:val="24"/>
          <w:szCs w:val="24"/>
        </w:rPr>
        <w:t xml:space="preserve">(2) The Office of Acquisition Policy will coordinate with the HCA or authorized designee to adjudicate any comments received in response to a Federal Register publication. </w:t>
      </w:r>
    </w:p>
    <w:p w14:paraId="00000064" w14:textId="77777777" w:rsidR="00AD722C" w:rsidRDefault="00D245B9">
      <w:pPr>
        <w:pBdr>
          <w:top w:val="nil"/>
          <w:left w:val="nil"/>
          <w:bottom w:val="nil"/>
          <w:right w:val="nil"/>
          <w:between w:val="nil"/>
        </w:pBdr>
        <w:spacing w:line="240" w:lineRule="auto"/>
        <w:ind w:firstLine="360"/>
        <w:rPr>
          <w:b/>
          <w:sz w:val="24"/>
          <w:szCs w:val="24"/>
        </w:rPr>
      </w:pPr>
      <w:r>
        <w:rPr>
          <w:b/>
          <w:sz w:val="24"/>
          <w:szCs w:val="24"/>
        </w:rPr>
        <w:t xml:space="preserve">(b) </w:t>
      </w:r>
      <w:r>
        <w:rPr>
          <w:b/>
          <w:i/>
          <w:sz w:val="24"/>
          <w:szCs w:val="24"/>
        </w:rPr>
        <w:t>Business case.</w:t>
      </w:r>
      <w:r>
        <w:rPr>
          <w:b/>
          <w:sz w:val="24"/>
          <w:szCs w:val="24"/>
        </w:rPr>
        <w:t xml:space="preserve"> When publication in the Federal Register or a change to the GSAM is identified by a contracting activity, the HCA shall develop and submit a business case to the SPE for review and approval.  The business case shall include, at a minimum, the following information</w:t>
      </w:r>
      <w:r>
        <w:rPr>
          <w:color w:val="000000"/>
          <w:sz w:val="21"/>
          <w:szCs w:val="21"/>
          <w:highlight w:val="white"/>
        </w:rPr>
        <w:t>—</w:t>
      </w:r>
    </w:p>
    <w:p w14:paraId="00000065" w14:textId="77777777" w:rsidR="00AD722C" w:rsidRDefault="00D245B9">
      <w:pPr>
        <w:pBdr>
          <w:top w:val="nil"/>
          <w:left w:val="nil"/>
          <w:bottom w:val="nil"/>
          <w:right w:val="nil"/>
          <w:between w:val="nil"/>
        </w:pBdr>
        <w:spacing w:line="240" w:lineRule="auto"/>
        <w:rPr>
          <w:b/>
          <w:sz w:val="24"/>
          <w:szCs w:val="24"/>
        </w:rPr>
      </w:pPr>
      <w:r>
        <w:rPr>
          <w:sz w:val="24"/>
          <w:szCs w:val="24"/>
        </w:rPr>
        <w:t xml:space="preserve">        </w:t>
      </w:r>
      <w:r>
        <w:rPr>
          <w:b/>
          <w:sz w:val="24"/>
          <w:szCs w:val="24"/>
        </w:rPr>
        <w:tab/>
        <w:t xml:space="preserve">(1) The name of the Service (e.g., PBS) and, if applicable, the contracting activity requesting the change; </w:t>
      </w:r>
    </w:p>
    <w:p w14:paraId="00000066" w14:textId="77777777" w:rsidR="00AD722C" w:rsidRDefault="00D245B9">
      <w:pPr>
        <w:pBdr>
          <w:top w:val="nil"/>
          <w:left w:val="nil"/>
          <w:bottom w:val="nil"/>
          <w:right w:val="nil"/>
          <w:between w:val="nil"/>
        </w:pBdr>
        <w:spacing w:line="240" w:lineRule="auto"/>
        <w:rPr>
          <w:b/>
          <w:sz w:val="24"/>
          <w:szCs w:val="24"/>
        </w:rPr>
      </w:pPr>
      <w:r>
        <w:rPr>
          <w:b/>
          <w:sz w:val="24"/>
          <w:szCs w:val="24"/>
        </w:rPr>
        <w:t xml:space="preserve">       </w:t>
      </w:r>
      <w:r>
        <w:rPr>
          <w:b/>
          <w:sz w:val="24"/>
          <w:szCs w:val="24"/>
        </w:rPr>
        <w:tab/>
        <w:t>(2) The rationale supporting the need, including a</w:t>
      </w:r>
      <w:r>
        <w:rPr>
          <w:color w:val="000000"/>
          <w:sz w:val="21"/>
          <w:szCs w:val="21"/>
          <w:highlight w:val="white"/>
        </w:rPr>
        <w:t>—</w:t>
      </w:r>
    </w:p>
    <w:p w14:paraId="00000067" w14:textId="77777777" w:rsidR="00AD722C" w:rsidRDefault="00D245B9">
      <w:pPr>
        <w:pBdr>
          <w:top w:val="nil"/>
          <w:left w:val="nil"/>
          <w:bottom w:val="nil"/>
          <w:right w:val="nil"/>
          <w:between w:val="nil"/>
        </w:pBdr>
        <w:spacing w:line="240" w:lineRule="auto"/>
        <w:ind w:firstLine="1080"/>
        <w:rPr>
          <w:b/>
          <w:sz w:val="24"/>
          <w:szCs w:val="24"/>
        </w:rPr>
      </w:pPr>
      <w:r>
        <w:rPr>
          <w:b/>
          <w:sz w:val="24"/>
          <w:szCs w:val="24"/>
        </w:rPr>
        <w:t>(</w:t>
      </w:r>
      <w:proofErr w:type="spellStart"/>
      <w:r>
        <w:rPr>
          <w:b/>
          <w:sz w:val="24"/>
          <w:szCs w:val="24"/>
        </w:rPr>
        <w:t>i</w:t>
      </w:r>
      <w:proofErr w:type="spellEnd"/>
      <w:r>
        <w:rPr>
          <w:b/>
          <w:sz w:val="24"/>
          <w:szCs w:val="24"/>
        </w:rPr>
        <w:t xml:space="preserve">) Description of the problem or matter to be addressed; and </w:t>
      </w:r>
    </w:p>
    <w:p w14:paraId="00000068" w14:textId="77777777" w:rsidR="00AD722C" w:rsidRDefault="00D245B9">
      <w:pPr>
        <w:pBdr>
          <w:top w:val="nil"/>
          <w:left w:val="nil"/>
          <w:bottom w:val="nil"/>
          <w:right w:val="nil"/>
          <w:between w:val="nil"/>
        </w:pBdr>
        <w:spacing w:line="240" w:lineRule="auto"/>
        <w:ind w:firstLine="1080"/>
        <w:rPr>
          <w:b/>
          <w:sz w:val="24"/>
          <w:szCs w:val="24"/>
        </w:rPr>
      </w:pPr>
      <w:r>
        <w:rPr>
          <w:b/>
          <w:sz w:val="24"/>
          <w:szCs w:val="24"/>
        </w:rPr>
        <w:t xml:space="preserve">(ii) Discussion of the benefit to the agency and/or organization. </w:t>
      </w:r>
    </w:p>
    <w:p w14:paraId="00000069" w14:textId="77777777" w:rsidR="00AD722C" w:rsidRDefault="00D245B9">
      <w:pPr>
        <w:pBdr>
          <w:top w:val="nil"/>
          <w:left w:val="nil"/>
          <w:bottom w:val="nil"/>
          <w:right w:val="nil"/>
          <w:between w:val="nil"/>
        </w:pBdr>
        <w:spacing w:line="240" w:lineRule="auto"/>
        <w:rPr>
          <w:b/>
          <w:sz w:val="24"/>
          <w:szCs w:val="24"/>
        </w:rPr>
      </w:pPr>
      <w:r>
        <w:rPr>
          <w:b/>
          <w:sz w:val="24"/>
          <w:szCs w:val="24"/>
        </w:rPr>
        <w:t xml:space="preserve">        </w:t>
      </w:r>
      <w:r>
        <w:rPr>
          <w:b/>
          <w:sz w:val="24"/>
          <w:szCs w:val="24"/>
        </w:rPr>
        <w:tab/>
        <w:t>(3) A discussion of the effect, if any, on GSA’s internal operating procedures, including an analysis of any impact on the following</w:t>
      </w:r>
      <w:r>
        <w:rPr>
          <w:color w:val="000000"/>
          <w:sz w:val="21"/>
          <w:szCs w:val="21"/>
          <w:highlight w:val="white"/>
        </w:rPr>
        <w:t>—</w:t>
      </w:r>
    </w:p>
    <w:p w14:paraId="0000006A" w14:textId="77777777" w:rsidR="00AD722C" w:rsidRDefault="00D245B9">
      <w:pPr>
        <w:pBdr>
          <w:top w:val="nil"/>
          <w:left w:val="nil"/>
          <w:bottom w:val="nil"/>
          <w:right w:val="nil"/>
          <w:between w:val="nil"/>
        </w:pBdr>
        <w:spacing w:line="240" w:lineRule="auto"/>
        <w:ind w:firstLine="1080"/>
        <w:rPr>
          <w:b/>
          <w:sz w:val="24"/>
          <w:szCs w:val="24"/>
          <w:highlight w:val="white"/>
        </w:rPr>
      </w:pPr>
      <w:r>
        <w:rPr>
          <w:b/>
          <w:sz w:val="24"/>
          <w:szCs w:val="24"/>
        </w:rPr>
        <w:t>(</w:t>
      </w:r>
      <w:proofErr w:type="spellStart"/>
      <w:r>
        <w:rPr>
          <w:b/>
          <w:sz w:val="24"/>
          <w:szCs w:val="24"/>
        </w:rPr>
        <w:t>i</w:t>
      </w:r>
      <w:proofErr w:type="spellEnd"/>
      <w:r>
        <w:rPr>
          <w:b/>
          <w:sz w:val="24"/>
          <w:szCs w:val="24"/>
        </w:rPr>
        <w:t xml:space="preserve">)  </w:t>
      </w:r>
      <w:r>
        <w:rPr>
          <w:b/>
          <w:sz w:val="24"/>
          <w:szCs w:val="24"/>
          <w:highlight w:val="white"/>
        </w:rPr>
        <w:t>The acquisition workforce;</w:t>
      </w:r>
    </w:p>
    <w:p w14:paraId="0000006B" w14:textId="77777777" w:rsidR="00AD722C" w:rsidRDefault="00D245B9">
      <w:pPr>
        <w:pBdr>
          <w:top w:val="nil"/>
          <w:left w:val="nil"/>
          <w:bottom w:val="nil"/>
          <w:right w:val="nil"/>
          <w:between w:val="nil"/>
        </w:pBdr>
        <w:spacing w:line="240" w:lineRule="auto"/>
        <w:ind w:firstLine="1080"/>
        <w:rPr>
          <w:b/>
          <w:sz w:val="24"/>
          <w:szCs w:val="24"/>
          <w:highlight w:val="white"/>
        </w:rPr>
      </w:pPr>
      <w:r>
        <w:rPr>
          <w:b/>
          <w:sz w:val="24"/>
          <w:szCs w:val="24"/>
          <w:highlight w:val="white"/>
        </w:rPr>
        <w:t>(ii)  Another office within GSA (e.g., FAS, PBS, OSBU, OIG); or</w:t>
      </w:r>
    </w:p>
    <w:p w14:paraId="0000006C" w14:textId="77777777" w:rsidR="00AD722C" w:rsidRDefault="00D245B9">
      <w:pPr>
        <w:pBdr>
          <w:top w:val="nil"/>
          <w:left w:val="nil"/>
          <w:bottom w:val="nil"/>
          <w:right w:val="nil"/>
          <w:between w:val="nil"/>
        </w:pBdr>
        <w:spacing w:line="240" w:lineRule="auto"/>
        <w:ind w:left="720" w:firstLine="360"/>
        <w:rPr>
          <w:b/>
          <w:sz w:val="24"/>
          <w:szCs w:val="24"/>
        </w:rPr>
      </w:pPr>
      <w:r>
        <w:rPr>
          <w:b/>
          <w:sz w:val="24"/>
          <w:szCs w:val="24"/>
        </w:rPr>
        <w:t>(iii)  Automated systems (i.e., financial and procurement).</w:t>
      </w:r>
    </w:p>
    <w:p w14:paraId="0000006D"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(4) A discussion of the effect on contractors or offerors, if any, including an analysis of the following</w:t>
      </w:r>
      <w:r>
        <w:rPr>
          <w:color w:val="000000"/>
          <w:sz w:val="21"/>
          <w:szCs w:val="21"/>
          <w:highlight w:val="white"/>
        </w:rPr>
        <w:t>—</w:t>
      </w:r>
    </w:p>
    <w:p w14:paraId="0000006E" w14:textId="77777777" w:rsidR="00AD722C" w:rsidRDefault="00D245B9">
      <w:pPr>
        <w:pBdr>
          <w:top w:val="nil"/>
          <w:left w:val="nil"/>
          <w:bottom w:val="nil"/>
          <w:right w:val="nil"/>
          <w:between w:val="nil"/>
        </w:pBdr>
        <w:spacing w:line="240" w:lineRule="auto"/>
        <w:ind w:left="90" w:firstLine="990"/>
        <w:rPr>
          <w:b/>
          <w:sz w:val="24"/>
          <w:szCs w:val="24"/>
          <w:highlight w:val="white"/>
        </w:rPr>
      </w:pPr>
      <w:r>
        <w:rPr>
          <w:b/>
          <w:sz w:val="24"/>
          <w:szCs w:val="24"/>
        </w:rPr>
        <w:t>(</w:t>
      </w:r>
      <w:proofErr w:type="spellStart"/>
      <w:r>
        <w:rPr>
          <w:b/>
          <w:sz w:val="24"/>
          <w:szCs w:val="24"/>
        </w:rPr>
        <w:t>i</w:t>
      </w:r>
      <w:proofErr w:type="spellEnd"/>
      <w:r>
        <w:rPr>
          <w:b/>
          <w:sz w:val="24"/>
          <w:szCs w:val="24"/>
        </w:rPr>
        <w:t xml:space="preserve">) </w:t>
      </w:r>
      <w:r>
        <w:rPr>
          <w:b/>
          <w:sz w:val="24"/>
          <w:szCs w:val="24"/>
          <w:highlight w:val="white"/>
        </w:rPr>
        <w:t>The contracts and contractors affected (e.g. number, dollar value, and business size);</w:t>
      </w:r>
    </w:p>
    <w:p w14:paraId="0000006F" w14:textId="77777777" w:rsidR="00AD722C" w:rsidRDefault="00D245B9">
      <w:pPr>
        <w:pBdr>
          <w:top w:val="nil"/>
          <w:left w:val="nil"/>
          <w:bottom w:val="nil"/>
          <w:right w:val="nil"/>
          <w:between w:val="nil"/>
        </w:pBdr>
        <w:spacing w:line="240" w:lineRule="auto"/>
        <w:ind w:left="90" w:firstLine="990"/>
        <w:rPr>
          <w:b/>
          <w:sz w:val="24"/>
          <w:szCs w:val="24"/>
        </w:rPr>
      </w:pPr>
      <w:r>
        <w:rPr>
          <w:b/>
          <w:sz w:val="24"/>
          <w:szCs w:val="24"/>
          <w:highlight w:val="white"/>
        </w:rPr>
        <w:t>(ii) The estimated annual costs and benefits associated with the proposed change;</w:t>
      </w:r>
      <w:r>
        <w:rPr>
          <w:b/>
          <w:sz w:val="24"/>
          <w:szCs w:val="24"/>
        </w:rPr>
        <w:t xml:space="preserve"> and</w:t>
      </w:r>
    </w:p>
    <w:p w14:paraId="00000070" w14:textId="77777777" w:rsidR="00AD722C" w:rsidRDefault="00D245B9">
      <w:pPr>
        <w:pBdr>
          <w:top w:val="nil"/>
          <w:left w:val="nil"/>
          <w:bottom w:val="nil"/>
          <w:right w:val="nil"/>
          <w:between w:val="nil"/>
        </w:pBdr>
        <w:spacing w:line="240" w:lineRule="auto"/>
        <w:ind w:left="90" w:firstLine="990"/>
        <w:rPr>
          <w:b/>
          <w:sz w:val="24"/>
          <w:szCs w:val="24"/>
        </w:rPr>
      </w:pPr>
      <w:r>
        <w:rPr>
          <w:b/>
          <w:sz w:val="24"/>
          <w:szCs w:val="24"/>
        </w:rPr>
        <w:t xml:space="preserve">(iii) The burden of new information collection requirements (see </w:t>
      </w:r>
      <w:hyperlink r:id="rId17">
        <w:r>
          <w:rPr>
            <w:b/>
            <w:color w:val="9999CC"/>
            <w:sz w:val="24"/>
            <w:szCs w:val="24"/>
            <w:highlight w:val="white"/>
            <w:u w:val="single"/>
          </w:rPr>
          <w:t>44 U.S.C. 3501</w:t>
        </w:r>
      </w:hyperlink>
      <w:r>
        <w:rPr>
          <w:b/>
          <w:sz w:val="24"/>
          <w:szCs w:val="24"/>
          <w:highlight w:val="white"/>
        </w:rPr>
        <w:t>, et seq.</w:t>
      </w:r>
      <w:r>
        <w:rPr>
          <w:b/>
          <w:sz w:val="24"/>
          <w:szCs w:val="24"/>
        </w:rPr>
        <w:t>), if any, associated with the proposed change (see 5 CFR 1320.8).</w:t>
      </w:r>
    </w:p>
    <w:p w14:paraId="00000071"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(5)  An analysis of alternatives, risks, and risk mitigation;</w:t>
      </w:r>
    </w:p>
    <w:p w14:paraId="00000072"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(6)  A discussion of the approach to be used to implement and monitor success;</w:t>
      </w:r>
    </w:p>
    <w:p w14:paraId="00000073"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(7)  The proposed amendments to the FAR or the GSAM in line-in line-out format;</w:t>
      </w:r>
    </w:p>
    <w:p w14:paraId="00000074"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lastRenderedPageBreak/>
        <w:t>(8) A listing of the organization(s), if any, that have been briefed or involved in drafting the proposed amendments (e.g., Office of Federal Procurement Policy, Category Management Leadership Council); and</w:t>
      </w:r>
    </w:p>
    <w:p w14:paraId="00000075" w14:textId="77777777" w:rsidR="00AD722C" w:rsidRDefault="00D245B9">
      <w:pPr>
        <w:pBdr>
          <w:top w:val="nil"/>
          <w:left w:val="nil"/>
          <w:bottom w:val="nil"/>
          <w:right w:val="nil"/>
          <w:between w:val="nil"/>
        </w:pBdr>
        <w:spacing w:line="240" w:lineRule="auto"/>
        <w:rPr>
          <w:b/>
          <w:sz w:val="24"/>
          <w:szCs w:val="24"/>
        </w:rPr>
      </w:pPr>
      <w:r>
        <w:rPr>
          <w:b/>
          <w:sz w:val="24"/>
          <w:szCs w:val="24"/>
        </w:rPr>
        <w:t xml:space="preserve">       </w:t>
      </w:r>
      <w:r>
        <w:rPr>
          <w:b/>
          <w:sz w:val="24"/>
          <w:szCs w:val="24"/>
        </w:rPr>
        <w:tab/>
        <w:t>(9)  A statement of legal sufficiency from the requestor’s legal counsel.</w:t>
      </w:r>
    </w:p>
    <w:p w14:paraId="00000076" w14:textId="77777777" w:rsidR="00AD722C" w:rsidRDefault="00D245B9">
      <w:pPr>
        <w:pBdr>
          <w:top w:val="nil"/>
          <w:left w:val="nil"/>
          <w:bottom w:val="nil"/>
          <w:right w:val="nil"/>
          <w:between w:val="nil"/>
        </w:pBdr>
        <w:spacing w:line="240" w:lineRule="auto"/>
        <w:ind w:firstLine="360"/>
        <w:rPr>
          <w:b/>
          <w:sz w:val="24"/>
          <w:szCs w:val="24"/>
        </w:rPr>
      </w:pPr>
      <w:r>
        <w:rPr>
          <w:b/>
          <w:sz w:val="24"/>
          <w:szCs w:val="24"/>
        </w:rPr>
        <w:t xml:space="preserve">(c) </w:t>
      </w:r>
      <w:r>
        <w:rPr>
          <w:b/>
          <w:i/>
          <w:sz w:val="24"/>
          <w:szCs w:val="24"/>
        </w:rPr>
        <w:t>Compliance</w:t>
      </w:r>
      <w:r>
        <w:rPr>
          <w:b/>
          <w:sz w:val="24"/>
          <w:szCs w:val="24"/>
        </w:rPr>
        <w:t xml:space="preserve">. HCAs are responsible for ensuring compliance with this section.  At a minimum, HCAs should consider establishing a structure for reviewing new policies issued at a higher level (e.g., FAR and GSAM) and how this will facilitate the timely updating of any internal acquisition policy, procedure or guidance issued by the HCA consistent with their delegated authorities. </w:t>
      </w:r>
    </w:p>
    <w:p w14:paraId="00000077" w14:textId="77777777" w:rsidR="00AD722C" w:rsidRDefault="00AD722C">
      <w:pPr>
        <w:pBdr>
          <w:top w:val="nil"/>
          <w:left w:val="nil"/>
          <w:bottom w:val="nil"/>
          <w:right w:val="nil"/>
          <w:between w:val="nil"/>
        </w:pBdr>
        <w:spacing w:line="240" w:lineRule="auto"/>
        <w:rPr>
          <w:b/>
          <w:sz w:val="24"/>
          <w:szCs w:val="24"/>
        </w:rPr>
      </w:pPr>
    </w:p>
    <w:p w14:paraId="00000078" w14:textId="77777777" w:rsidR="00AD722C" w:rsidRDefault="00D245B9">
      <w:pPr>
        <w:pBdr>
          <w:top w:val="nil"/>
          <w:left w:val="nil"/>
          <w:bottom w:val="nil"/>
          <w:right w:val="nil"/>
          <w:between w:val="nil"/>
        </w:pBdr>
        <w:spacing w:line="240" w:lineRule="auto"/>
        <w:rPr>
          <w:b/>
          <w:color w:val="000000"/>
          <w:sz w:val="24"/>
          <w:szCs w:val="24"/>
        </w:rPr>
      </w:pPr>
      <w:r>
        <w:rPr>
          <w:b/>
          <w:color w:val="000000"/>
          <w:sz w:val="24"/>
          <w:szCs w:val="24"/>
        </w:rPr>
        <w:t>501.370 Other acquisition policies, proc</w:t>
      </w:r>
      <w:r>
        <w:rPr>
          <w:b/>
          <w:sz w:val="24"/>
          <w:szCs w:val="24"/>
        </w:rPr>
        <w:t>edures, and guidance</w:t>
      </w:r>
      <w:r>
        <w:rPr>
          <w:b/>
          <w:color w:val="000000"/>
          <w:sz w:val="24"/>
          <w:szCs w:val="24"/>
        </w:rPr>
        <w:t>.</w:t>
      </w:r>
    </w:p>
    <w:p w14:paraId="00000079" w14:textId="77777777" w:rsidR="00AD722C" w:rsidRDefault="00D245B9">
      <w:pPr>
        <w:pStyle w:val="Heading4"/>
        <w:keepNext w:val="0"/>
        <w:keepLines w:val="0"/>
        <w:spacing w:before="0" w:after="0" w:line="240" w:lineRule="auto"/>
        <w:ind w:firstLine="360"/>
        <w:rPr>
          <w:b/>
          <w:color w:val="000000"/>
        </w:rPr>
      </w:pPr>
      <w:bookmarkStart w:id="14" w:name="_lnxbz9" w:colFirst="0" w:colLast="0"/>
      <w:bookmarkEnd w:id="14"/>
      <w:r>
        <w:rPr>
          <w:b/>
          <w:color w:val="000000"/>
        </w:rPr>
        <w:t xml:space="preserve">(a) </w:t>
      </w:r>
      <w:r>
        <w:rPr>
          <w:b/>
          <w:i/>
          <w:color w:val="000000"/>
        </w:rPr>
        <w:t xml:space="preserve">SPE Issuance. </w:t>
      </w:r>
      <w:r>
        <w:rPr>
          <w:b/>
          <w:color w:val="000000"/>
        </w:rPr>
        <w:t xml:space="preserve">The SPE may issue an acquisition letter to provide interim acquisition policies, procedures, and guidance for a specific period of time or until such time that it can be incorporated into the GSAM or FAR, as applicable. </w:t>
      </w:r>
    </w:p>
    <w:p w14:paraId="0000007A" w14:textId="77777777" w:rsidR="00AD722C" w:rsidRDefault="00D245B9">
      <w:pPr>
        <w:pStyle w:val="Heading4"/>
        <w:keepNext w:val="0"/>
        <w:keepLines w:val="0"/>
        <w:spacing w:before="0" w:after="0" w:line="240" w:lineRule="auto"/>
        <w:ind w:firstLine="360"/>
        <w:rPr>
          <w:b/>
          <w:i/>
          <w:color w:val="000000"/>
        </w:rPr>
      </w:pPr>
      <w:bookmarkStart w:id="15" w:name="_35nkun2" w:colFirst="0" w:colLast="0"/>
      <w:bookmarkEnd w:id="15"/>
      <w:r>
        <w:rPr>
          <w:b/>
          <w:color w:val="000000"/>
        </w:rPr>
        <w:t xml:space="preserve">(b) </w:t>
      </w:r>
      <w:r>
        <w:rPr>
          <w:b/>
          <w:i/>
          <w:color w:val="000000"/>
        </w:rPr>
        <w:t xml:space="preserve">HCA Issuance. </w:t>
      </w:r>
    </w:p>
    <w:p w14:paraId="0000007B" w14:textId="77777777" w:rsidR="00AD722C" w:rsidRDefault="00D245B9">
      <w:pPr>
        <w:pStyle w:val="Heading4"/>
        <w:keepNext w:val="0"/>
        <w:keepLines w:val="0"/>
        <w:spacing w:before="0" w:after="0"/>
        <w:ind w:firstLine="720"/>
        <w:rPr>
          <w:b/>
          <w:color w:val="000000"/>
        </w:rPr>
      </w:pPr>
      <w:bookmarkStart w:id="16" w:name="_1ksv4uv" w:colFirst="0" w:colLast="0"/>
      <w:bookmarkEnd w:id="16"/>
      <w:r>
        <w:rPr>
          <w:b/>
          <w:color w:val="000000"/>
        </w:rPr>
        <w:t>(1) HCAs, consistent with their delegated authorities, may issue internal acquisition policies, procedures, and guidance as described in FAR 1.301(a</w:t>
      </w:r>
      <w:proofErr w:type="gramStart"/>
      <w:r>
        <w:rPr>
          <w:b/>
          <w:color w:val="000000"/>
        </w:rPr>
        <w:t>)(</w:t>
      </w:r>
      <w:proofErr w:type="gramEnd"/>
      <w:r>
        <w:rPr>
          <w:b/>
          <w:color w:val="000000"/>
        </w:rPr>
        <w:t xml:space="preserve">2) for their respective contracting activities.  </w:t>
      </w:r>
    </w:p>
    <w:p w14:paraId="0000007C" w14:textId="77777777" w:rsidR="00AD722C" w:rsidRDefault="00D245B9">
      <w:pPr>
        <w:pStyle w:val="Heading4"/>
        <w:keepNext w:val="0"/>
        <w:keepLines w:val="0"/>
        <w:spacing w:before="0" w:after="0"/>
        <w:ind w:firstLine="720"/>
        <w:rPr>
          <w:b/>
          <w:color w:val="000000"/>
        </w:rPr>
      </w:pPr>
      <w:bookmarkStart w:id="17" w:name="_44sinio" w:colFirst="0" w:colLast="0"/>
      <w:bookmarkEnd w:id="17"/>
      <w:r>
        <w:rPr>
          <w:b/>
          <w:color w:val="000000"/>
        </w:rPr>
        <w:t>(2) Internal acquisition policies, procedures, guidance shall not</w:t>
      </w:r>
      <w:r>
        <w:rPr>
          <w:color w:val="000000"/>
          <w:highlight w:val="white"/>
        </w:rPr>
        <w:t>—</w:t>
      </w:r>
    </w:p>
    <w:p w14:paraId="0000007D" w14:textId="77777777" w:rsidR="00AD722C" w:rsidRDefault="00D245B9">
      <w:pPr>
        <w:ind w:firstLine="1080"/>
        <w:rPr>
          <w:b/>
          <w:sz w:val="24"/>
          <w:szCs w:val="24"/>
        </w:rPr>
      </w:pPr>
      <w:r>
        <w:rPr>
          <w:b/>
          <w:sz w:val="24"/>
          <w:szCs w:val="24"/>
        </w:rPr>
        <w:t>(</w:t>
      </w:r>
      <w:proofErr w:type="spellStart"/>
      <w:r>
        <w:rPr>
          <w:b/>
          <w:sz w:val="24"/>
          <w:szCs w:val="24"/>
        </w:rPr>
        <w:t>i</w:t>
      </w:r>
      <w:proofErr w:type="spellEnd"/>
      <w:r>
        <w:rPr>
          <w:b/>
          <w:sz w:val="24"/>
          <w:szCs w:val="24"/>
        </w:rPr>
        <w:t>) Unnecessarily repeat, paraphrase, or otherwise restate the FAR, GSAM or SPE acquisition letters.</w:t>
      </w:r>
    </w:p>
    <w:p w14:paraId="0000007E" w14:textId="77777777" w:rsidR="00AD722C" w:rsidRDefault="00D245B9">
      <w:pPr>
        <w:ind w:firstLine="1080"/>
        <w:rPr>
          <w:b/>
          <w:sz w:val="24"/>
          <w:szCs w:val="24"/>
        </w:rPr>
      </w:pPr>
      <w:r>
        <w:rPr>
          <w:b/>
          <w:sz w:val="24"/>
          <w:szCs w:val="24"/>
        </w:rPr>
        <w:t>(ii) Except as required by law or as provided in subpart 501.4, conflict or be inconsistent with GSAM content.</w:t>
      </w:r>
      <w:r>
        <w:rPr>
          <w:b/>
          <w:sz w:val="24"/>
          <w:szCs w:val="24"/>
        </w:rPr>
        <w:tab/>
      </w:r>
      <w:r>
        <w:rPr>
          <w:b/>
          <w:sz w:val="24"/>
          <w:szCs w:val="24"/>
        </w:rPr>
        <w:tab/>
      </w:r>
    </w:p>
    <w:p w14:paraId="0000007F" w14:textId="77777777" w:rsidR="00AD722C" w:rsidRDefault="00D245B9">
      <w:pPr>
        <w:ind w:firstLine="720"/>
        <w:rPr>
          <w:b/>
          <w:sz w:val="24"/>
          <w:szCs w:val="24"/>
          <w:highlight w:val="white"/>
        </w:rPr>
      </w:pPr>
      <w:r>
        <w:rPr>
          <w:b/>
          <w:sz w:val="24"/>
          <w:szCs w:val="24"/>
        </w:rPr>
        <w:t>(3) Prior to issuance, any new Service-level acquisition policy, procedure, or guidance shall be distributed to the following for review</w:t>
      </w:r>
      <w:r>
        <w:rPr>
          <w:b/>
          <w:sz w:val="24"/>
          <w:szCs w:val="24"/>
          <w:highlight w:val="white"/>
        </w:rPr>
        <w:t>:</w:t>
      </w:r>
    </w:p>
    <w:p w14:paraId="00000080" w14:textId="77777777" w:rsidR="00AD722C" w:rsidRDefault="00D245B9">
      <w:pPr>
        <w:ind w:firstLine="1080"/>
        <w:rPr>
          <w:b/>
          <w:sz w:val="24"/>
          <w:szCs w:val="24"/>
        </w:rPr>
      </w:pPr>
      <w:r>
        <w:rPr>
          <w:b/>
          <w:sz w:val="24"/>
          <w:szCs w:val="24"/>
        </w:rPr>
        <w:t>(</w:t>
      </w:r>
      <w:proofErr w:type="spellStart"/>
      <w:r>
        <w:rPr>
          <w:b/>
          <w:sz w:val="24"/>
          <w:szCs w:val="24"/>
        </w:rPr>
        <w:t>i</w:t>
      </w:r>
      <w:proofErr w:type="spellEnd"/>
      <w:r>
        <w:rPr>
          <w:b/>
          <w:sz w:val="24"/>
          <w:szCs w:val="24"/>
        </w:rPr>
        <w:t>) The Office of Small Business Utilization, if applicable.</w:t>
      </w:r>
    </w:p>
    <w:p w14:paraId="00000081" w14:textId="77777777" w:rsidR="00AD722C" w:rsidRDefault="00D245B9">
      <w:pPr>
        <w:ind w:firstLine="1080"/>
        <w:rPr>
          <w:b/>
          <w:strike/>
          <w:sz w:val="24"/>
          <w:szCs w:val="24"/>
        </w:rPr>
      </w:pPr>
      <w:r>
        <w:rPr>
          <w:b/>
          <w:sz w:val="24"/>
          <w:szCs w:val="24"/>
        </w:rPr>
        <w:t>(ii) The Office of Acquisition Policy.</w:t>
      </w:r>
    </w:p>
    <w:p w14:paraId="00000082" w14:textId="77777777" w:rsidR="00AD722C" w:rsidRDefault="00D245B9">
      <w:pPr>
        <w:spacing w:line="240" w:lineRule="auto"/>
        <w:ind w:firstLine="360"/>
        <w:rPr>
          <w:b/>
          <w:sz w:val="24"/>
          <w:szCs w:val="24"/>
        </w:rPr>
      </w:pPr>
      <w:r>
        <w:rPr>
          <w:b/>
          <w:sz w:val="24"/>
          <w:szCs w:val="24"/>
        </w:rPr>
        <w:t xml:space="preserve"> (c) </w:t>
      </w:r>
      <w:r>
        <w:rPr>
          <w:b/>
          <w:i/>
          <w:sz w:val="24"/>
          <w:szCs w:val="24"/>
        </w:rPr>
        <w:t>Contents.</w:t>
      </w:r>
      <w:r>
        <w:rPr>
          <w:b/>
          <w:sz w:val="24"/>
          <w:szCs w:val="24"/>
        </w:rPr>
        <w:t xml:space="preserve"> All acquisition policy documents must contain the following elements, as appropriate</w:t>
      </w:r>
      <w:r>
        <w:rPr>
          <w:b/>
          <w:sz w:val="21"/>
          <w:szCs w:val="21"/>
          <w:highlight w:val="white"/>
        </w:rPr>
        <w:t>—</w:t>
      </w:r>
      <w:r>
        <w:rPr>
          <w:b/>
          <w:sz w:val="24"/>
          <w:szCs w:val="24"/>
        </w:rPr>
        <w:t xml:space="preserve"> </w:t>
      </w:r>
    </w:p>
    <w:p w14:paraId="00000083" w14:textId="77777777" w:rsidR="00AD722C" w:rsidRDefault="00D245B9">
      <w:pPr>
        <w:spacing w:line="240" w:lineRule="auto"/>
        <w:ind w:firstLine="720"/>
        <w:rPr>
          <w:b/>
          <w:sz w:val="24"/>
          <w:szCs w:val="24"/>
        </w:rPr>
      </w:pPr>
      <w:r>
        <w:rPr>
          <w:b/>
          <w:sz w:val="24"/>
          <w:szCs w:val="24"/>
        </w:rPr>
        <w:t>(1) Purpose;</w:t>
      </w:r>
    </w:p>
    <w:p w14:paraId="00000084" w14:textId="77777777" w:rsidR="00AD722C" w:rsidRDefault="00D245B9">
      <w:pPr>
        <w:spacing w:line="240" w:lineRule="auto"/>
        <w:ind w:firstLine="720"/>
        <w:rPr>
          <w:b/>
          <w:sz w:val="24"/>
          <w:szCs w:val="24"/>
        </w:rPr>
      </w:pPr>
      <w:r>
        <w:rPr>
          <w:b/>
          <w:sz w:val="24"/>
          <w:szCs w:val="24"/>
        </w:rPr>
        <w:t>(2) Document type (e.g., policy, procedure, or guidance);</w:t>
      </w:r>
    </w:p>
    <w:p w14:paraId="00000085" w14:textId="77777777" w:rsidR="00AD722C" w:rsidRDefault="00D245B9">
      <w:pPr>
        <w:spacing w:line="240" w:lineRule="auto"/>
        <w:ind w:firstLine="720"/>
        <w:rPr>
          <w:b/>
          <w:sz w:val="24"/>
          <w:szCs w:val="24"/>
        </w:rPr>
      </w:pPr>
      <w:r>
        <w:rPr>
          <w:b/>
          <w:sz w:val="24"/>
          <w:szCs w:val="24"/>
        </w:rPr>
        <w:t>(3) Background;</w:t>
      </w:r>
    </w:p>
    <w:p w14:paraId="00000086" w14:textId="77777777" w:rsidR="00AD722C" w:rsidRDefault="00D245B9">
      <w:pPr>
        <w:spacing w:line="240" w:lineRule="auto"/>
        <w:ind w:firstLine="720"/>
        <w:rPr>
          <w:b/>
          <w:sz w:val="24"/>
          <w:szCs w:val="24"/>
        </w:rPr>
      </w:pPr>
      <w:r>
        <w:rPr>
          <w:b/>
          <w:sz w:val="24"/>
          <w:szCs w:val="24"/>
        </w:rPr>
        <w:t>(4) Effective period;</w:t>
      </w:r>
    </w:p>
    <w:p w14:paraId="00000087" w14:textId="77777777" w:rsidR="00AD722C" w:rsidRDefault="00D245B9">
      <w:pPr>
        <w:spacing w:line="240" w:lineRule="auto"/>
        <w:ind w:firstLine="720"/>
        <w:rPr>
          <w:b/>
          <w:sz w:val="24"/>
          <w:szCs w:val="24"/>
        </w:rPr>
      </w:pPr>
      <w:r>
        <w:rPr>
          <w:b/>
          <w:sz w:val="24"/>
          <w:szCs w:val="24"/>
        </w:rPr>
        <w:t>(5) Other affected or cancelled policies;</w:t>
      </w:r>
    </w:p>
    <w:p w14:paraId="00000088" w14:textId="77777777" w:rsidR="00AD722C" w:rsidRDefault="00D245B9">
      <w:pPr>
        <w:spacing w:line="240" w:lineRule="auto"/>
        <w:ind w:firstLine="720"/>
        <w:rPr>
          <w:b/>
          <w:sz w:val="24"/>
          <w:szCs w:val="24"/>
        </w:rPr>
      </w:pPr>
      <w:r>
        <w:rPr>
          <w:b/>
          <w:sz w:val="24"/>
          <w:szCs w:val="24"/>
        </w:rPr>
        <w:t>(6) Applicability (i.e., the offices to which the document applies);</w:t>
      </w:r>
    </w:p>
    <w:p w14:paraId="00000089" w14:textId="77777777" w:rsidR="00AD722C" w:rsidRDefault="00D245B9">
      <w:pPr>
        <w:spacing w:line="240" w:lineRule="auto"/>
        <w:ind w:firstLine="720"/>
        <w:rPr>
          <w:b/>
          <w:sz w:val="24"/>
          <w:szCs w:val="24"/>
        </w:rPr>
      </w:pPr>
      <w:r>
        <w:rPr>
          <w:b/>
          <w:sz w:val="24"/>
          <w:szCs w:val="24"/>
        </w:rPr>
        <w:t>(7) Instructions or requirements;</w:t>
      </w:r>
    </w:p>
    <w:p w14:paraId="0000008A" w14:textId="77777777" w:rsidR="00AD722C" w:rsidRDefault="00D245B9">
      <w:pPr>
        <w:spacing w:line="240" w:lineRule="auto"/>
        <w:ind w:firstLine="720"/>
        <w:rPr>
          <w:b/>
          <w:sz w:val="24"/>
          <w:szCs w:val="24"/>
        </w:rPr>
      </w:pPr>
      <w:r>
        <w:rPr>
          <w:b/>
          <w:sz w:val="24"/>
          <w:szCs w:val="24"/>
        </w:rPr>
        <w:t>(8) Designated point of contact or e-mail address; and</w:t>
      </w:r>
    </w:p>
    <w:p w14:paraId="0000008B" w14:textId="77777777" w:rsidR="00AD722C" w:rsidRDefault="00D245B9">
      <w:pPr>
        <w:spacing w:line="240" w:lineRule="auto"/>
        <w:ind w:firstLine="720"/>
        <w:rPr>
          <w:b/>
          <w:sz w:val="24"/>
          <w:szCs w:val="24"/>
        </w:rPr>
      </w:pPr>
      <w:r>
        <w:rPr>
          <w:b/>
          <w:sz w:val="24"/>
          <w:szCs w:val="24"/>
        </w:rPr>
        <w:t>(9) Supporting documents, as attachments.</w:t>
      </w:r>
    </w:p>
    <w:p w14:paraId="0000008C" w14:textId="77777777" w:rsidR="00AD722C" w:rsidRDefault="00D245B9">
      <w:pPr>
        <w:spacing w:line="240" w:lineRule="auto"/>
        <w:ind w:firstLine="360"/>
        <w:rPr>
          <w:b/>
          <w:sz w:val="24"/>
          <w:szCs w:val="24"/>
        </w:rPr>
      </w:pPr>
      <w:r>
        <w:rPr>
          <w:b/>
          <w:sz w:val="24"/>
          <w:szCs w:val="24"/>
        </w:rPr>
        <w:t xml:space="preserve">(d) </w:t>
      </w:r>
      <w:r>
        <w:rPr>
          <w:b/>
          <w:i/>
          <w:sz w:val="24"/>
          <w:szCs w:val="24"/>
        </w:rPr>
        <w:t xml:space="preserve">Availability.  </w:t>
      </w:r>
      <w:r>
        <w:rPr>
          <w:b/>
          <w:sz w:val="24"/>
          <w:szCs w:val="24"/>
        </w:rPr>
        <w:t>All GSA publications that include acquisition policies, procedures, or guidance (including those issued according to paragraph (b) of this section) must be accessible through the GSA Acquisition Policy Library available at https://insite.gsa.gov/acquisitionpolicylibrary.</w:t>
      </w:r>
    </w:p>
    <w:p w14:paraId="0000008D" w14:textId="77777777" w:rsidR="00AD722C" w:rsidRDefault="00D245B9">
      <w:pPr>
        <w:spacing w:line="240" w:lineRule="auto"/>
        <w:ind w:firstLine="360"/>
        <w:rPr>
          <w:b/>
          <w:sz w:val="24"/>
          <w:szCs w:val="24"/>
        </w:rPr>
      </w:pPr>
      <w:r>
        <w:rPr>
          <w:b/>
          <w:sz w:val="24"/>
          <w:szCs w:val="24"/>
        </w:rPr>
        <w:t xml:space="preserve">(e) </w:t>
      </w:r>
      <w:r>
        <w:rPr>
          <w:b/>
          <w:i/>
          <w:sz w:val="24"/>
          <w:szCs w:val="24"/>
        </w:rPr>
        <w:t>Maintenance.</w:t>
      </w:r>
      <w:r>
        <w:rPr>
          <w:b/>
          <w:sz w:val="24"/>
          <w:szCs w:val="24"/>
        </w:rPr>
        <w:t xml:space="preserve"> </w:t>
      </w:r>
    </w:p>
    <w:p w14:paraId="0000008E" w14:textId="77777777" w:rsidR="00AD722C" w:rsidRPr="008E60F8" w:rsidRDefault="00D245B9">
      <w:pPr>
        <w:spacing w:line="240" w:lineRule="auto"/>
        <w:ind w:firstLine="720"/>
        <w:rPr>
          <w:b/>
          <w:sz w:val="24"/>
          <w:szCs w:val="24"/>
        </w:rPr>
      </w:pPr>
      <w:r>
        <w:rPr>
          <w:b/>
          <w:sz w:val="24"/>
          <w:szCs w:val="24"/>
        </w:rPr>
        <w:lastRenderedPageBreak/>
        <w:t xml:space="preserve">(1) The Office of Acquisition Policy is responsible for maintaining a current list of acquisition policies, procedures, and guidance issued by the SPE within, or accessible through the GSA Acquisition </w:t>
      </w:r>
      <w:r w:rsidRPr="008E60F8">
        <w:rPr>
          <w:b/>
          <w:sz w:val="24"/>
          <w:szCs w:val="24"/>
        </w:rPr>
        <w:t>Policy Library.</w:t>
      </w:r>
    </w:p>
    <w:p w14:paraId="0000008F" w14:textId="77777777" w:rsidR="00AD722C" w:rsidRDefault="00D245B9">
      <w:pPr>
        <w:spacing w:line="240" w:lineRule="auto"/>
        <w:ind w:firstLine="720"/>
        <w:rPr>
          <w:b/>
          <w:sz w:val="24"/>
          <w:szCs w:val="24"/>
        </w:rPr>
      </w:pPr>
      <w:r w:rsidRPr="008E60F8">
        <w:rPr>
          <w:b/>
          <w:sz w:val="24"/>
          <w:szCs w:val="24"/>
        </w:rPr>
        <w:t>(2)(</w:t>
      </w:r>
      <w:proofErr w:type="spellStart"/>
      <w:r w:rsidRPr="008E60F8">
        <w:rPr>
          <w:b/>
          <w:sz w:val="24"/>
          <w:szCs w:val="24"/>
        </w:rPr>
        <w:t>i</w:t>
      </w:r>
      <w:proofErr w:type="spellEnd"/>
      <w:r w:rsidRPr="008E60F8">
        <w:rPr>
          <w:b/>
          <w:sz w:val="24"/>
          <w:szCs w:val="24"/>
        </w:rPr>
        <w:t>) The Service-level policy organization (e.g., FAS’ Office of Policy and Compliance and PBS’ Office of Acquisition) is responsible for</w:t>
      </w:r>
      <w:r>
        <w:rPr>
          <w:b/>
          <w:sz w:val="24"/>
          <w:szCs w:val="24"/>
        </w:rPr>
        <w:t xml:space="preserve"> maintaining a current list of acquisition policies, procedures and guidance issued by their respective contracting activities within, or accessible through, the GSA Acquisition Policy Library. </w:t>
      </w:r>
    </w:p>
    <w:p w14:paraId="00000090" w14:textId="77777777" w:rsidR="00AD722C" w:rsidRDefault="00D245B9">
      <w:pPr>
        <w:spacing w:line="240" w:lineRule="auto"/>
        <w:ind w:firstLine="1080"/>
        <w:rPr>
          <w:b/>
          <w:sz w:val="24"/>
          <w:szCs w:val="24"/>
        </w:rPr>
      </w:pPr>
      <w:r>
        <w:rPr>
          <w:b/>
          <w:sz w:val="24"/>
          <w:szCs w:val="24"/>
        </w:rPr>
        <w:t>(ii) Each HCA is responsible for reviewing new or amendments to existing acquisition policies, procedures and guidance issued at a higher level (e.g., FAR and GSAM) to ensure their existing acquisition policies, procedures and guidance are current.  If changes are needed, the HCA shall</w:t>
      </w:r>
      <w:r>
        <w:rPr>
          <w:b/>
          <w:sz w:val="21"/>
          <w:szCs w:val="21"/>
        </w:rPr>
        <w:t>—</w:t>
      </w:r>
    </w:p>
    <w:p w14:paraId="00000091" w14:textId="77777777" w:rsidR="00AD722C" w:rsidRDefault="00D245B9">
      <w:pPr>
        <w:spacing w:line="240" w:lineRule="auto"/>
        <w:ind w:firstLine="1440"/>
        <w:rPr>
          <w:b/>
          <w:sz w:val="24"/>
          <w:szCs w:val="24"/>
        </w:rPr>
      </w:pPr>
      <w:r>
        <w:rPr>
          <w:b/>
          <w:sz w:val="24"/>
          <w:szCs w:val="24"/>
        </w:rPr>
        <w:t>(A) Notify affected contracting activities; and</w:t>
      </w:r>
    </w:p>
    <w:p w14:paraId="00000092" w14:textId="77777777" w:rsidR="00AD722C" w:rsidRDefault="00D245B9">
      <w:pPr>
        <w:spacing w:line="240" w:lineRule="auto"/>
        <w:ind w:firstLine="1440"/>
        <w:rPr>
          <w:sz w:val="24"/>
          <w:szCs w:val="24"/>
        </w:rPr>
      </w:pPr>
      <w:r>
        <w:rPr>
          <w:b/>
          <w:sz w:val="24"/>
          <w:szCs w:val="24"/>
        </w:rPr>
        <w:t xml:space="preserve">(B) Update the GSA Acquisition Policy Library. </w:t>
      </w:r>
    </w:p>
    <w:p w14:paraId="00000093" w14:textId="77777777" w:rsidR="00AD722C" w:rsidRDefault="00AD722C">
      <w:pPr>
        <w:spacing w:line="240" w:lineRule="auto"/>
        <w:rPr>
          <w:b/>
          <w:sz w:val="24"/>
          <w:szCs w:val="24"/>
        </w:rPr>
      </w:pPr>
    </w:p>
    <w:p w14:paraId="00000094" w14:textId="77777777" w:rsidR="00AD722C" w:rsidRDefault="00D245B9">
      <w:pPr>
        <w:spacing w:line="240" w:lineRule="auto"/>
        <w:rPr>
          <w:b/>
          <w:sz w:val="24"/>
          <w:szCs w:val="24"/>
        </w:rPr>
      </w:pPr>
      <w:r>
        <w:rPr>
          <w:b/>
          <w:sz w:val="24"/>
          <w:szCs w:val="24"/>
        </w:rPr>
        <w:t xml:space="preserve">501.371 Regulatory Agenda Reviews. </w:t>
      </w:r>
    </w:p>
    <w:p w14:paraId="00000095" w14:textId="77777777" w:rsidR="00AD722C" w:rsidRDefault="00D245B9">
      <w:pPr>
        <w:spacing w:line="240" w:lineRule="auto"/>
        <w:ind w:firstLine="360"/>
        <w:rPr>
          <w:b/>
          <w:sz w:val="24"/>
          <w:szCs w:val="24"/>
        </w:rPr>
      </w:pPr>
      <w:r>
        <w:rPr>
          <w:b/>
          <w:sz w:val="24"/>
          <w:szCs w:val="24"/>
        </w:rPr>
        <w:t>(a)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14:paraId="00000096" w14:textId="77777777" w:rsidR="00AD722C" w:rsidRDefault="00D245B9">
      <w:pPr>
        <w:spacing w:line="240" w:lineRule="auto"/>
        <w:ind w:firstLine="360"/>
        <w:rPr>
          <w:b/>
          <w:sz w:val="24"/>
          <w:szCs w:val="24"/>
        </w:rPr>
      </w:pPr>
      <w:r>
        <w:rPr>
          <w:b/>
          <w:sz w:val="24"/>
          <w:szCs w:val="24"/>
        </w:rPr>
        <w:t xml:space="preserve">(b) HCAs are encouraged to review GSA’s Regulatory Agenda and existing acquisition policies issued by their respective contracting activities and to provide recommendations to the Office of Acquisition Policy for inclusion in GSA’s Regulatory Agenda.] </w:t>
      </w:r>
    </w:p>
    <w:p w14:paraId="00000097" w14:textId="77777777" w:rsidR="00AD722C" w:rsidRDefault="00AD722C">
      <w:pPr>
        <w:spacing w:line="314" w:lineRule="auto"/>
        <w:ind w:firstLine="1080"/>
        <w:rPr>
          <w:b/>
          <w:sz w:val="24"/>
          <w:szCs w:val="24"/>
        </w:rPr>
      </w:pPr>
    </w:p>
    <w:p w14:paraId="00000098" w14:textId="77777777" w:rsidR="00AD722C" w:rsidRDefault="00D245B9">
      <w:pPr>
        <w:spacing w:line="240" w:lineRule="auto"/>
        <w:rPr>
          <w:sz w:val="24"/>
          <w:szCs w:val="24"/>
        </w:rPr>
      </w:pPr>
      <w:r>
        <w:rPr>
          <w:sz w:val="24"/>
          <w:szCs w:val="24"/>
        </w:rPr>
        <w:t>* * * * *</w:t>
      </w:r>
    </w:p>
    <w:p w14:paraId="00000099" w14:textId="77777777" w:rsidR="00AD722C" w:rsidRDefault="00AD722C">
      <w:pPr>
        <w:spacing w:line="240" w:lineRule="auto"/>
        <w:rPr>
          <w:b/>
          <w:sz w:val="24"/>
          <w:szCs w:val="24"/>
        </w:rPr>
      </w:pPr>
    </w:p>
    <w:p w14:paraId="0000009A" w14:textId="77777777" w:rsidR="00AD722C" w:rsidRPr="000E10E1" w:rsidRDefault="00D245B9">
      <w:pPr>
        <w:spacing w:line="240" w:lineRule="auto"/>
        <w:rPr>
          <w:b/>
          <w:strike/>
          <w:sz w:val="24"/>
          <w:szCs w:val="24"/>
          <w:highlight w:val="lightGray"/>
          <w:shd w:val="clear" w:color="auto" w:fill="999999"/>
        </w:rPr>
      </w:pPr>
      <w:r w:rsidRPr="000E10E1">
        <w:rPr>
          <w:b/>
          <w:strike/>
          <w:sz w:val="24"/>
          <w:szCs w:val="24"/>
          <w:highlight w:val="lightGray"/>
          <w:shd w:val="clear" w:color="auto" w:fill="999999"/>
        </w:rPr>
        <w:t>Subpart 501.4—Deviations from the FAR and GSAR</w:t>
      </w:r>
    </w:p>
    <w:p w14:paraId="0000009B" w14:textId="77777777" w:rsidR="00AD722C" w:rsidRPr="000E10E1" w:rsidRDefault="00AD722C">
      <w:pPr>
        <w:spacing w:line="240" w:lineRule="auto"/>
        <w:rPr>
          <w:sz w:val="24"/>
          <w:szCs w:val="24"/>
          <w:highlight w:val="lightGray"/>
        </w:rPr>
      </w:pPr>
    </w:p>
    <w:p w14:paraId="0000009C" w14:textId="77777777" w:rsidR="00AD722C" w:rsidRPr="000E10E1" w:rsidRDefault="00D245B9">
      <w:pPr>
        <w:pBdr>
          <w:top w:val="nil"/>
          <w:left w:val="nil"/>
          <w:bottom w:val="nil"/>
          <w:right w:val="nil"/>
          <w:between w:val="nil"/>
        </w:pBdr>
        <w:rPr>
          <w:b/>
          <w:strike/>
          <w:sz w:val="24"/>
          <w:szCs w:val="24"/>
          <w:highlight w:val="lightGray"/>
          <w:shd w:val="clear" w:color="auto" w:fill="999999"/>
        </w:rPr>
      </w:pPr>
      <w:r w:rsidRPr="000E10E1">
        <w:rPr>
          <w:b/>
          <w:strike/>
          <w:sz w:val="24"/>
          <w:szCs w:val="24"/>
          <w:highlight w:val="lightGray"/>
          <w:shd w:val="clear" w:color="auto" w:fill="999999"/>
        </w:rPr>
        <w:t>501.402 Policy.</w:t>
      </w:r>
    </w:p>
    <w:p w14:paraId="0000009D" w14:textId="77777777" w:rsidR="00AD722C" w:rsidRPr="000E10E1" w:rsidRDefault="00D245B9">
      <w:pPr>
        <w:ind w:firstLine="360"/>
        <w:rPr>
          <w:strike/>
          <w:sz w:val="24"/>
          <w:szCs w:val="24"/>
          <w:highlight w:val="lightGray"/>
        </w:rPr>
      </w:pPr>
      <w:r w:rsidRPr="000E10E1">
        <w:rPr>
          <w:strike/>
          <w:sz w:val="24"/>
          <w:szCs w:val="24"/>
          <w:highlight w:val="lightGray"/>
          <w:shd w:val="clear" w:color="auto" w:fill="999999"/>
        </w:rPr>
        <w:t xml:space="preserve">Uniformity is a goal of GSA’s Acquisition Regulation System. Despite this desire for </w:t>
      </w:r>
      <w:r w:rsidRPr="000E10E1">
        <w:rPr>
          <w:strike/>
          <w:sz w:val="24"/>
          <w:szCs w:val="24"/>
          <w:highlight w:val="lightGray"/>
        </w:rPr>
        <w:t>uniformity, a contracting activity may take any of the following actions:</w:t>
      </w:r>
    </w:p>
    <w:p w14:paraId="0000009E" w14:textId="77777777" w:rsidR="00AD722C" w:rsidRPr="000E10E1" w:rsidRDefault="00D245B9">
      <w:pPr>
        <w:numPr>
          <w:ilvl w:val="0"/>
          <w:numId w:val="2"/>
        </w:numPr>
        <w:rPr>
          <w:strike/>
          <w:sz w:val="24"/>
          <w:szCs w:val="24"/>
          <w:highlight w:val="lightGray"/>
        </w:rPr>
      </w:pPr>
      <w:r w:rsidRPr="000E10E1">
        <w:rPr>
          <w:strike/>
          <w:sz w:val="24"/>
          <w:szCs w:val="24"/>
          <w:highlight w:val="lightGray"/>
        </w:rPr>
        <w:t>Develop and test new procedures and techniques.</w:t>
      </w:r>
    </w:p>
    <w:p w14:paraId="0000009F" w14:textId="77777777" w:rsidR="00AD722C" w:rsidRPr="000E10E1" w:rsidRDefault="00D245B9">
      <w:pPr>
        <w:ind w:firstLine="450"/>
        <w:rPr>
          <w:strike/>
          <w:sz w:val="24"/>
          <w:szCs w:val="24"/>
          <w:highlight w:val="lightGray"/>
          <w:shd w:val="clear" w:color="auto" w:fill="999999"/>
        </w:rPr>
      </w:pPr>
      <w:r w:rsidRPr="000E10E1">
        <w:rPr>
          <w:strike/>
          <w:sz w:val="24"/>
          <w:szCs w:val="24"/>
          <w:highlight w:val="lightGray"/>
          <w:shd w:val="clear" w:color="auto" w:fill="999999"/>
        </w:rPr>
        <w:t>(b) Adopt alternate procedures in the public interest for unique programmatic or managerial requirements.</w:t>
      </w:r>
    </w:p>
    <w:p w14:paraId="000000A0" w14:textId="77777777" w:rsidR="00AD722C" w:rsidRDefault="00D245B9">
      <w:pPr>
        <w:ind w:firstLine="450"/>
        <w:rPr>
          <w:strike/>
          <w:sz w:val="24"/>
          <w:szCs w:val="24"/>
          <w:shd w:val="clear" w:color="auto" w:fill="999999"/>
        </w:rPr>
      </w:pPr>
      <w:r w:rsidRPr="000E10E1">
        <w:rPr>
          <w:strike/>
          <w:sz w:val="24"/>
          <w:szCs w:val="24"/>
          <w:highlight w:val="lightGray"/>
          <w:shd w:val="clear" w:color="auto" w:fill="999999"/>
        </w:rPr>
        <w:t>(c) Deviate from a regulatory provision implementing a statutory requirement provided the deviation does not violate the underlying statute. Deviations must not be used to defeat the FAR and GSAR approval requirements.</w:t>
      </w:r>
    </w:p>
    <w:p w14:paraId="000000A1" w14:textId="77777777" w:rsidR="00AD722C" w:rsidRDefault="00AD722C">
      <w:pPr>
        <w:pBdr>
          <w:top w:val="nil"/>
          <w:left w:val="nil"/>
          <w:bottom w:val="nil"/>
          <w:right w:val="nil"/>
          <w:between w:val="nil"/>
        </w:pBdr>
        <w:rPr>
          <w:strike/>
          <w:sz w:val="24"/>
          <w:szCs w:val="24"/>
          <w:shd w:val="clear" w:color="auto" w:fill="999999"/>
        </w:rPr>
      </w:pPr>
    </w:p>
    <w:p w14:paraId="000000A2" w14:textId="77777777" w:rsidR="00AD722C" w:rsidRPr="000E10E1" w:rsidRDefault="00D245B9">
      <w:pPr>
        <w:pBdr>
          <w:top w:val="nil"/>
          <w:left w:val="nil"/>
          <w:bottom w:val="nil"/>
          <w:right w:val="nil"/>
          <w:between w:val="nil"/>
        </w:pBdr>
        <w:rPr>
          <w:b/>
          <w:strike/>
          <w:sz w:val="24"/>
          <w:szCs w:val="24"/>
          <w:highlight w:val="lightGray"/>
          <w:shd w:val="clear" w:color="auto" w:fill="999999"/>
        </w:rPr>
      </w:pPr>
      <w:r w:rsidRPr="000E10E1">
        <w:rPr>
          <w:b/>
          <w:strike/>
          <w:sz w:val="24"/>
          <w:szCs w:val="24"/>
          <w:highlight w:val="lightGray"/>
          <w:shd w:val="clear" w:color="auto" w:fill="999999"/>
        </w:rPr>
        <w:t>501.403 Individual deviations.</w:t>
      </w:r>
    </w:p>
    <w:p w14:paraId="000000A3" w14:textId="77777777" w:rsidR="00AD722C" w:rsidRPr="000E10E1" w:rsidRDefault="00D245B9">
      <w:pPr>
        <w:pBdr>
          <w:top w:val="nil"/>
          <w:left w:val="nil"/>
          <w:bottom w:val="nil"/>
          <w:right w:val="nil"/>
          <w:between w:val="nil"/>
        </w:pBdr>
        <w:ind w:firstLine="360"/>
        <w:rPr>
          <w:strike/>
          <w:sz w:val="24"/>
          <w:szCs w:val="24"/>
          <w:highlight w:val="lightGray"/>
          <w:shd w:val="clear" w:color="auto" w:fill="999999"/>
        </w:rPr>
      </w:pPr>
      <w:r w:rsidRPr="000E10E1">
        <w:rPr>
          <w:strike/>
          <w:sz w:val="24"/>
          <w:szCs w:val="24"/>
          <w:highlight w:val="lightGray"/>
          <w:shd w:val="clear" w:color="auto" w:fill="999999"/>
        </w:rPr>
        <w:t>(a) An individual deviation affects only one contract action.</w:t>
      </w:r>
    </w:p>
    <w:p w14:paraId="000000A4" w14:textId="77777777" w:rsidR="00AD722C" w:rsidRPr="000E10E1" w:rsidRDefault="00D245B9">
      <w:pPr>
        <w:pBdr>
          <w:top w:val="nil"/>
          <w:left w:val="nil"/>
          <w:bottom w:val="nil"/>
          <w:right w:val="nil"/>
          <w:between w:val="nil"/>
        </w:pBdr>
        <w:ind w:firstLine="720"/>
        <w:rPr>
          <w:strike/>
          <w:sz w:val="24"/>
          <w:szCs w:val="24"/>
          <w:highlight w:val="lightGray"/>
          <w:shd w:val="clear" w:color="auto" w:fill="999999"/>
        </w:rPr>
      </w:pPr>
      <w:r w:rsidRPr="000E10E1">
        <w:rPr>
          <w:strike/>
          <w:sz w:val="24"/>
          <w:szCs w:val="24"/>
          <w:highlight w:val="lightGray"/>
          <w:shd w:val="clear" w:color="auto" w:fill="999999"/>
        </w:rPr>
        <w:t>(1) The Head of the Contracting Activity (HCA) must approve an individual deviation to the FAR. The authority to grant an individual deviation may not be re-</w:t>
      </w:r>
      <w:r w:rsidRPr="000E10E1">
        <w:rPr>
          <w:strike/>
          <w:sz w:val="24"/>
          <w:szCs w:val="24"/>
          <w:highlight w:val="lightGray"/>
          <w:shd w:val="clear" w:color="auto" w:fill="999999"/>
        </w:rPr>
        <w:lastRenderedPageBreak/>
        <w:t>delegated. A copy of the deviation must be provided to GSA’s Senior Procurement Executive (SPE).</w:t>
      </w:r>
    </w:p>
    <w:p w14:paraId="000000A5" w14:textId="77777777" w:rsidR="00AD722C" w:rsidRPr="000E10E1" w:rsidRDefault="00D245B9">
      <w:pPr>
        <w:pBdr>
          <w:top w:val="nil"/>
          <w:left w:val="nil"/>
          <w:bottom w:val="nil"/>
          <w:right w:val="nil"/>
          <w:between w:val="nil"/>
        </w:pBdr>
        <w:ind w:firstLine="720"/>
        <w:rPr>
          <w:strike/>
          <w:sz w:val="24"/>
          <w:szCs w:val="24"/>
          <w:highlight w:val="lightGray"/>
          <w:shd w:val="clear" w:color="auto" w:fill="999999"/>
        </w:rPr>
      </w:pPr>
      <w:r w:rsidRPr="000E10E1">
        <w:rPr>
          <w:strike/>
          <w:sz w:val="24"/>
          <w:szCs w:val="24"/>
          <w:highlight w:val="lightGray"/>
          <w:shd w:val="clear" w:color="auto" w:fill="999999"/>
        </w:rPr>
        <w:t>(2) An individual deviation to the GSAR must be approved by the HCA. The authority to grant an individual deviation may be re-delegated to the Contracting Director.</w:t>
      </w:r>
    </w:p>
    <w:p w14:paraId="000000A6" w14:textId="77777777" w:rsidR="00AD722C" w:rsidRPr="000E10E1" w:rsidRDefault="00D245B9">
      <w:pPr>
        <w:pBdr>
          <w:top w:val="nil"/>
          <w:left w:val="nil"/>
          <w:bottom w:val="nil"/>
          <w:right w:val="nil"/>
          <w:between w:val="nil"/>
        </w:pBdr>
        <w:ind w:firstLine="270"/>
        <w:rPr>
          <w:strike/>
          <w:sz w:val="24"/>
          <w:szCs w:val="24"/>
          <w:highlight w:val="lightGray"/>
          <w:shd w:val="clear" w:color="auto" w:fill="999999"/>
        </w:rPr>
      </w:pPr>
      <w:r w:rsidRPr="000E10E1">
        <w:rPr>
          <w:strike/>
          <w:sz w:val="24"/>
          <w:szCs w:val="24"/>
          <w:highlight w:val="lightGray"/>
          <w:shd w:val="clear" w:color="auto" w:fill="999999"/>
        </w:rPr>
        <w:t>(b) If GSA delegates authority to another agency and requires compliance with the GSAR as a condition of the delegation, the Contracting Director in the agency receiving the delegation may approve individual deviations from the GSAR unless the agency head receiving the delegation designates another official.</w:t>
      </w:r>
    </w:p>
    <w:p w14:paraId="000000A7" w14:textId="77777777" w:rsidR="00AD722C" w:rsidRDefault="00D245B9">
      <w:pPr>
        <w:pBdr>
          <w:top w:val="nil"/>
          <w:left w:val="nil"/>
          <w:bottom w:val="nil"/>
          <w:right w:val="nil"/>
          <w:between w:val="nil"/>
        </w:pBdr>
        <w:ind w:firstLine="270"/>
        <w:rPr>
          <w:strike/>
          <w:sz w:val="24"/>
          <w:szCs w:val="24"/>
          <w:shd w:val="clear" w:color="auto" w:fill="999999"/>
        </w:rPr>
      </w:pPr>
      <w:r w:rsidRPr="000E10E1">
        <w:rPr>
          <w:strike/>
          <w:sz w:val="24"/>
          <w:szCs w:val="24"/>
          <w:highlight w:val="lightGray"/>
          <w:shd w:val="clear" w:color="auto" w:fill="999999"/>
        </w:rPr>
        <w:t>(c) Send a copy of each deviation to GSA’s SPE (MV).</w:t>
      </w:r>
    </w:p>
    <w:p w14:paraId="000000A8" w14:textId="77777777" w:rsidR="00AD722C" w:rsidRDefault="00AD722C">
      <w:pPr>
        <w:pBdr>
          <w:top w:val="nil"/>
          <w:left w:val="nil"/>
          <w:bottom w:val="nil"/>
          <w:right w:val="nil"/>
          <w:between w:val="nil"/>
        </w:pBdr>
        <w:rPr>
          <w:b/>
          <w:sz w:val="24"/>
          <w:szCs w:val="24"/>
          <w:shd w:val="clear" w:color="auto" w:fill="999999"/>
        </w:rPr>
      </w:pPr>
    </w:p>
    <w:p w14:paraId="000000A9" w14:textId="77777777" w:rsidR="00AD722C" w:rsidRPr="000E10E1" w:rsidRDefault="00D245B9">
      <w:pPr>
        <w:pBdr>
          <w:top w:val="nil"/>
          <w:left w:val="nil"/>
          <w:bottom w:val="nil"/>
          <w:right w:val="nil"/>
          <w:between w:val="nil"/>
        </w:pBdr>
        <w:rPr>
          <w:b/>
          <w:strike/>
          <w:color w:val="000000"/>
          <w:sz w:val="24"/>
          <w:szCs w:val="24"/>
          <w:highlight w:val="lightGray"/>
        </w:rPr>
      </w:pPr>
      <w:r w:rsidRPr="000E10E1">
        <w:rPr>
          <w:b/>
          <w:strike/>
          <w:color w:val="000000"/>
          <w:sz w:val="24"/>
          <w:szCs w:val="24"/>
          <w:highlight w:val="lightGray"/>
        </w:rPr>
        <w:t>501.404 Class deviations.</w:t>
      </w:r>
    </w:p>
    <w:p w14:paraId="000000AA" w14:textId="77777777" w:rsidR="00AD722C" w:rsidRPr="000E10E1" w:rsidRDefault="00D245B9">
      <w:pPr>
        <w:pBdr>
          <w:top w:val="nil"/>
          <w:left w:val="nil"/>
          <w:bottom w:val="nil"/>
          <w:right w:val="nil"/>
          <w:between w:val="nil"/>
        </w:pBdr>
        <w:ind w:firstLine="360"/>
        <w:rPr>
          <w:strike/>
          <w:color w:val="000000"/>
          <w:sz w:val="24"/>
          <w:szCs w:val="24"/>
          <w:highlight w:val="lightGray"/>
        </w:rPr>
      </w:pPr>
      <w:r w:rsidRPr="000E10E1">
        <w:rPr>
          <w:strike/>
          <w:color w:val="000000"/>
          <w:sz w:val="24"/>
          <w:szCs w:val="24"/>
          <w:highlight w:val="lightGray"/>
        </w:rPr>
        <w:t xml:space="preserve">(a) A class deviation affects more than one contract action. A deviation for any solicitation that will result in multiple awards or any solicitation under the multiple </w:t>
      </w:r>
      <w:proofErr w:type="gramStart"/>
      <w:r w:rsidRPr="000E10E1">
        <w:rPr>
          <w:strike/>
          <w:color w:val="000000"/>
          <w:sz w:val="24"/>
          <w:szCs w:val="24"/>
          <w:highlight w:val="lightGray"/>
        </w:rPr>
        <w:t>award</w:t>
      </w:r>
      <w:proofErr w:type="gramEnd"/>
      <w:r w:rsidRPr="000E10E1">
        <w:rPr>
          <w:strike/>
          <w:color w:val="000000"/>
          <w:sz w:val="24"/>
          <w:szCs w:val="24"/>
          <w:highlight w:val="lightGray"/>
        </w:rPr>
        <w:t xml:space="preserve"> Federal Supply Schedule program is considered to be a class deviation. Each award under such a solicitation is considered an individual contract action.</w:t>
      </w:r>
    </w:p>
    <w:p w14:paraId="000000AB" w14:textId="77777777" w:rsidR="00AD722C" w:rsidRPr="000E10E1" w:rsidRDefault="00D245B9">
      <w:pPr>
        <w:pBdr>
          <w:top w:val="nil"/>
          <w:left w:val="nil"/>
          <w:bottom w:val="nil"/>
          <w:right w:val="nil"/>
          <w:between w:val="nil"/>
        </w:pBdr>
        <w:ind w:firstLine="720"/>
        <w:rPr>
          <w:strike/>
          <w:color w:val="000000"/>
          <w:sz w:val="24"/>
          <w:szCs w:val="24"/>
          <w:highlight w:val="lightGray"/>
        </w:rPr>
      </w:pPr>
      <w:r w:rsidRPr="000E10E1">
        <w:rPr>
          <w:strike/>
          <w:color w:val="000000"/>
          <w:sz w:val="24"/>
          <w:szCs w:val="24"/>
          <w:highlight w:val="lightGray"/>
        </w:rPr>
        <w:t xml:space="preserve">(1) A class deviation to the FAR must be forwarded by the </w:t>
      </w:r>
      <w:proofErr w:type="gramStart"/>
      <w:r w:rsidRPr="000E10E1">
        <w:rPr>
          <w:strike/>
          <w:color w:val="000000"/>
          <w:sz w:val="24"/>
          <w:szCs w:val="24"/>
          <w:highlight w:val="lightGray"/>
        </w:rPr>
        <w:t>cognizant</w:t>
      </w:r>
      <w:proofErr w:type="gramEnd"/>
      <w:r w:rsidRPr="000E10E1">
        <w:rPr>
          <w:strike/>
          <w:color w:val="000000"/>
          <w:sz w:val="24"/>
          <w:szCs w:val="24"/>
          <w:highlight w:val="lightGray"/>
        </w:rPr>
        <w:t xml:space="preserve"> HCA to GSA's SPE for approval. Prior to approving a class deviation to the FAR, the SPE will consult with the Chairman of the Civilian Agency Acquisition Council (CAAC) in accordance with FAR 1.404(a</w:t>
      </w:r>
      <w:proofErr w:type="gramStart"/>
      <w:r w:rsidRPr="000E10E1">
        <w:rPr>
          <w:strike/>
          <w:color w:val="000000"/>
          <w:sz w:val="24"/>
          <w:szCs w:val="24"/>
          <w:highlight w:val="lightGray"/>
        </w:rPr>
        <w:t>)(</w:t>
      </w:r>
      <w:proofErr w:type="gramEnd"/>
      <w:r w:rsidRPr="000E10E1">
        <w:rPr>
          <w:strike/>
          <w:color w:val="000000"/>
          <w:sz w:val="24"/>
          <w:szCs w:val="24"/>
          <w:highlight w:val="lightGray"/>
        </w:rPr>
        <w:t>1).</w:t>
      </w:r>
    </w:p>
    <w:p w14:paraId="000000AC" w14:textId="77777777" w:rsidR="00AD722C" w:rsidRPr="000E10E1" w:rsidRDefault="00D245B9">
      <w:pPr>
        <w:pBdr>
          <w:top w:val="nil"/>
          <w:left w:val="nil"/>
          <w:bottom w:val="nil"/>
          <w:right w:val="nil"/>
          <w:between w:val="nil"/>
        </w:pBdr>
        <w:ind w:firstLine="720"/>
        <w:rPr>
          <w:strike/>
          <w:color w:val="000000"/>
          <w:sz w:val="24"/>
          <w:szCs w:val="24"/>
          <w:highlight w:val="lightGray"/>
        </w:rPr>
      </w:pPr>
      <w:r w:rsidRPr="000E10E1">
        <w:rPr>
          <w:strike/>
          <w:color w:val="000000"/>
          <w:sz w:val="24"/>
          <w:szCs w:val="24"/>
          <w:highlight w:val="lightGray"/>
        </w:rPr>
        <w:t xml:space="preserve">(2) A class deviation to the GSAR must be forwarded by the </w:t>
      </w:r>
      <w:proofErr w:type="gramStart"/>
      <w:r w:rsidRPr="000E10E1">
        <w:rPr>
          <w:strike/>
          <w:color w:val="000000"/>
          <w:sz w:val="24"/>
          <w:szCs w:val="24"/>
          <w:highlight w:val="lightGray"/>
        </w:rPr>
        <w:t>cognizant</w:t>
      </w:r>
      <w:proofErr w:type="gramEnd"/>
      <w:r w:rsidRPr="000E10E1">
        <w:rPr>
          <w:strike/>
          <w:color w:val="000000"/>
          <w:sz w:val="24"/>
          <w:szCs w:val="24"/>
          <w:highlight w:val="lightGray"/>
        </w:rPr>
        <w:t xml:space="preserve"> HCA to GSA’s SPE for approval.</w:t>
      </w:r>
    </w:p>
    <w:p w14:paraId="000000AD" w14:textId="77777777" w:rsidR="00AD722C" w:rsidRPr="000E10E1" w:rsidRDefault="00D245B9">
      <w:pPr>
        <w:pBdr>
          <w:top w:val="nil"/>
          <w:left w:val="nil"/>
          <w:bottom w:val="nil"/>
          <w:right w:val="nil"/>
          <w:between w:val="nil"/>
        </w:pBdr>
        <w:ind w:firstLine="720"/>
        <w:rPr>
          <w:strike/>
          <w:color w:val="000000"/>
          <w:sz w:val="24"/>
          <w:szCs w:val="24"/>
          <w:highlight w:val="lightGray"/>
        </w:rPr>
      </w:pPr>
      <w:r w:rsidRPr="000E10E1">
        <w:rPr>
          <w:strike/>
          <w:color w:val="000000"/>
          <w:sz w:val="24"/>
          <w:szCs w:val="24"/>
          <w:highlight w:val="lightGray"/>
        </w:rPr>
        <w:t>(3) When an HCA knows that a proposed class deviation will be required on a permanent basis, the HCA should propose or recommend an appropriate FAR and/or GSAR revision.</w:t>
      </w:r>
    </w:p>
    <w:p w14:paraId="000000AE" w14:textId="77777777" w:rsidR="00AD722C" w:rsidRPr="000E10E1" w:rsidRDefault="00D245B9">
      <w:pPr>
        <w:pBdr>
          <w:top w:val="nil"/>
          <w:left w:val="nil"/>
          <w:bottom w:val="nil"/>
          <w:right w:val="nil"/>
          <w:between w:val="nil"/>
        </w:pBdr>
        <w:ind w:firstLine="360"/>
        <w:rPr>
          <w:strike/>
          <w:sz w:val="24"/>
          <w:szCs w:val="24"/>
          <w:highlight w:val="lightGray"/>
        </w:rPr>
      </w:pPr>
      <w:r w:rsidRPr="000E10E1">
        <w:rPr>
          <w:strike/>
          <w:color w:val="000000"/>
          <w:sz w:val="24"/>
          <w:szCs w:val="24"/>
          <w:highlight w:val="lightGray"/>
        </w:rPr>
        <w:t>(b) If GSA delegates authority to another agency and requires compliance with the GSAR as a condition of the delegation, the HCA in the agency receiving the delegation may approve class deviations from the GSAR unless the agency head receiving the delegation designates another official.</w:t>
      </w:r>
    </w:p>
    <w:p w14:paraId="000000AF" w14:textId="77777777" w:rsidR="00AD722C" w:rsidRPr="000E10E1" w:rsidRDefault="00D245B9">
      <w:pPr>
        <w:pBdr>
          <w:top w:val="nil"/>
          <w:left w:val="nil"/>
          <w:bottom w:val="nil"/>
          <w:right w:val="nil"/>
          <w:between w:val="nil"/>
        </w:pBdr>
        <w:ind w:firstLine="360"/>
        <w:rPr>
          <w:strike/>
          <w:sz w:val="24"/>
          <w:szCs w:val="24"/>
          <w:highlight w:val="lightGray"/>
        </w:rPr>
      </w:pPr>
      <w:r w:rsidRPr="000E10E1">
        <w:rPr>
          <w:strike/>
          <w:color w:val="000000"/>
          <w:sz w:val="24"/>
          <w:szCs w:val="24"/>
          <w:highlight w:val="lightGray"/>
        </w:rPr>
        <w:t>(c) Send a copy of each deviation to GSA’s SPE (MV).</w:t>
      </w:r>
    </w:p>
    <w:p w14:paraId="000000B0" w14:textId="77777777" w:rsidR="00AD722C" w:rsidRPr="000E10E1" w:rsidRDefault="00D245B9">
      <w:pPr>
        <w:pBdr>
          <w:top w:val="nil"/>
          <w:left w:val="nil"/>
          <w:bottom w:val="nil"/>
          <w:right w:val="nil"/>
          <w:between w:val="nil"/>
        </w:pBdr>
        <w:ind w:firstLine="360"/>
        <w:rPr>
          <w:strike/>
          <w:sz w:val="24"/>
          <w:szCs w:val="24"/>
          <w:highlight w:val="lightGray"/>
        </w:rPr>
      </w:pPr>
      <w:r w:rsidRPr="000E10E1">
        <w:rPr>
          <w:strike/>
          <w:color w:val="000000"/>
          <w:sz w:val="24"/>
          <w:szCs w:val="24"/>
          <w:highlight w:val="lightGray"/>
        </w:rPr>
        <w:t>(d) A request for class deviations must be supported by statements that fully describe the need for and the nature of the deviation.</w:t>
      </w:r>
    </w:p>
    <w:p w14:paraId="000000B1" w14:textId="77777777" w:rsidR="00AD722C" w:rsidRPr="000E10E1" w:rsidRDefault="00D245B9">
      <w:pPr>
        <w:pBdr>
          <w:top w:val="nil"/>
          <w:left w:val="nil"/>
          <w:bottom w:val="nil"/>
          <w:right w:val="nil"/>
          <w:between w:val="nil"/>
        </w:pBdr>
        <w:ind w:firstLine="360"/>
        <w:rPr>
          <w:strike/>
          <w:sz w:val="24"/>
          <w:szCs w:val="24"/>
          <w:highlight w:val="lightGray"/>
        </w:rPr>
      </w:pPr>
      <w:r w:rsidRPr="000E10E1">
        <w:rPr>
          <w:strike/>
          <w:color w:val="000000"/>
          <w:sz w:val="24"/>
          <w:szCs w:val="24"/>
          <w:highlight w:val="lightGray"/>
        </w:rPr>
        <w:t>(e) Class deviations from the GSAR:</w:t>
      </w:r>
    </w:p>
    <w:p w14:paraId="000000B2" w14:textId="77777777" w:rsidR="00AD722C" w:rsidRPr="000E10E1" w:rsidRDefault="00D245B9">
      <w:pPr>
        <w:pBdr>
          <w:top w:val="nil"/>
          <w:left w:val="nil"/>
          <w:bottom w:val="nil"/>
          <w:right w:val="nil"/>
          <w:between w:val="nil"/>
        </w:pBdr>
        <w:ind w:firstLine="360"/>
        <w:rPr>
          <w:strike/>
          <w:sz w:val="24"/>
          <w:szCs w:val="24"/>
          <w:highlight w:val="lightGray"/>
        </w:rPr>
      </w:pPr>
      <w:r w:rsidRPr="000E10E1">
        <w:rPr>
          <w:strike/>
          <w:color w:val="000000"/>
          <w:sz w:val="24"/>
          <w:szCs w:val="24"/>
          <w:highlight w:val="lightGray"/>
        </w:rPr>
        <w:t>(1) Expire in 12 months if not extended.</w:t>
      </w:r>
    </w:p>
    <w:p w14:paraId="000000B3" w14:textId="77777777" w:rsidR="00AD722C" w:rsidRDefault="00D245B9">
      <w:pPr>
        <w:pBdr>
          <w:top w:val="nil"/>
          <w:left w:val="nil"/>
          <w:bottom w:val="nil"/>
          <w:right w:val="nil"/>
          <w:between w:val="nil"/>
        </w:pBdr>
        <w:ind w:firstLine="360"/>
        <w:rPr>
          <w:strike/>
          <w:color w:val="000000"/>
          <w:sz w:val="24"/>
          <w:szCs w:val="24"/>
        </w:rPr>
      </w:pPr>
      <w:r w:rsidRPr="000E10E1">
        <w:rPr>
          <w:strike/>
          <w:color w:val="000000"/>
          <w:sz w:val="24"/>
          <w:szCs w:val="24"/>
          <w:highlight w:val="lightGray"/>
        </w:rPr>
        <w:t>(2) May be rescinded earlier by GSA’s SPE or by officials designated under paragraph (a) of this section without prejudice to any action taken previously.</w:t>
      </w:r>
    </w:p>
    <w:p w14:paraId="000000B4" w14:textId="77777777" w:rsidR="00AD722C" w:rsidRDefault="00AD722C">
      <w:pPr>
        <w:spacing w:line="240" w:lineRule="auto"/>
        <w:rPr>
          <w:b/>
          <w:sz w:val="24"/>
          <w:szCs w:val="24"/>
          <w:highlight w:val="white"/>
        </w:rPr>
      </w:pPr>
    </w:p>
    <w:p w14:paraId="000000B5" w14:textId="77777777" w:rsidR="00AD722C" w:rsidRPr="000E10E1" w:rsidRDefault="00D245B9">
      <w:pPr>
        <w:spacing w:line="240" w:lineRule="auto"/>
        <w:rPr>
          <w:b/>
          <w:strike/>
          <w:sz w:val="24"/>
          <w:szCs w:val="24"/>
          <w:shd w:val="clear" w:color="auto" w:fill="B7B7B7"/>
        </w:rPr>
      </w:pPr>
      <w:proofErr w:type="gramStart"/>
      <w:r w:rsidRPr="000E10E1">
        <w:rPr>
          <w:b/>
          <w:strike/>
          <w:sz w:val="24"/>
          <w:szCs w:val="24"/>
          <w:shd w:val="clear" w:color="auto" w:fill="B7B7B7"/>
        </w:rPr>
        <w:t>501.404-70 Contract action.</w:t>
      </w:r>
      <w:proofErr w:type="gramEnd"/>
    </w:p>
    <w:p w14:paraId="000000B6" w14:textId="77777777" w:rsidR="00AD722C" w:rsidRPr="000E10E1" w:rsidRDefault="00D245B9">
      <w:pPr>
        <w:spacing w:line="240" w:lineRule="auto"/>
        <w:ind w:firstLine="360"/>
        <w:rPr>
          <w:strike/>
          <w:sz w:val="24"/>
          <w:szCs w:val="24"/>
          <w:shd w:val="clear" w:color="auto" w:fill="B7B7B7"/>
        </w:rPr>
      </w:pPr>
      <w:proofErr w:type="gramStart"/>
      <w:r w:rsidRPr="000E10E1">
        <w:rPr>
          <w:i/>
          <w:strike/>
          <w:sz w:val="24"/>
          <w:szCs w:val="24"/>
          <w:shd w:val="clear" w:color="auto" w:fill="B7B7B7"/>
        </w:rPr>
        <w:t>Contract action</w:t>
      </w:r>
      <w:r w:rsidRPr="000E10E1">
        <w:rPr>
          <w:strike/>
          <w:sz w:val="24"/>
          <w:szCs w:val="24"/>
          <w:shd w:val="clear" w:color="auto" w:fill="B7B7B7"/>
        </w:rPr>
        <w:t>.</w:t>
      </w:r>
      <w:proofErr w:type="gramEnd"/>
      <w:r w:rsidRPr="000E10E1">
        <w:rPr>
          <w:strike/>
          <w:sz w:val="24"/>
          <w:szCs w:val="24"/>
          <w:shd w:val="clear" w:color="auto" w:fill="B7B7B7"/>
        </w:rPr>
        <w:t xml:space="preserve"> A contract action, for the purpose of determining whether an individual or class deviation is appropriate, has the same meaning as that used for </w:t>
      </w:r>
      <w:r w:rsidRPr="000E10E1">
        <w:rPr>
          <w:strike/>
          <w:sz w:val="24"/>
          <w:szCs w:val="24"/>
          <w:shd w:val="clear" w:color="auto" w:fill="B7B7B7"/>
        </w:rPr>
        <w:lastRenderedPageBreak/>
        <w:t>reporting contract actions to Federal Procurement Data System–Next Generation (FPDS-NG). A contract action includes, but is not limited to, any of the following:</w:t>
      </w:r>
    </w:p>
    <w:p w14:paraId="000000B7"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(a) Initial letter contract.</w:t>
      </w:r>
    </w:p>
    <w:p w14:paraId="000000B8"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(b) Definitive contract superseding letter contract.</w:t>
      </w:r>
    </w:p>
    <w:p w14:paraId="000000B9"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(c) New definitive contract.</w:t>
      </w:r>
    </w:p>
    <w:p w14:paraId="000000BA"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(d) Purchase order/BPA calls using simplified acquisition procedures.</w:t>
      </w:r>
    </w:p>
    <w:p w14:paraId="000000BB"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(e) Orders under single award indefinite delivery contracts.</w:t>
      </w:r>
    </w:p>
    <w:p w14:paraId="000000BC"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(f) Orders under BOA.</w:t>
      </w:r>
    </w:p>
    <w:p w14:paraId="000000BD"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(g) Order/modification under Federal schedule contract.</w:t>
      </w:r>
    </w:p>
    <w:p w14:paraId="000000BE"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(h) Modification.</w:t>
      </w:r>
    </w:p>
    <w:p w14:paraId="000000BF"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w:t>
      </w:r>
      <w:proofErr w:type="spellStart"/>
      <w:r w:rsidRPr="000E10E1">
        <w:rPr>
          <w:strike/>
          <w:sz w:val="24"/>
          <w:szCs w:val="24"/>
          <w:shd w:val="clear" w:color="auto" w:fill="B7B7B7"/>
        </w:rPr>
        <w:t>i</w:t>
      </w:r>
      <w:proofErr w:type="spellEnd"/>
      <w:r w:rsidRPr="000E10E1">
        <w:rPr>
          <w:strike/>
          <w:sz w:val="24"/>
          <w:szCs w:val="24"/>
          <w:shd w:val="clear" w:color="auto" w:fill="B7B7B7"/>
        </w:rPr>
        <w:t>) Termination for Default.</w:t>
      </w:r>
    </w:p>
    <w:p w14:paraId="000000C0"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(j) Termination for Convenience.</w:t>
      </w:r>
    </w:p>
    <w:p w14:paraId="000000C1"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(k) Order under multiple award contract.</w:t>
      </w:r>
    </w:p>
    <w:p w14:paraId="000000C2" w14:textId="77777777" w:rsidR="00AD722C" w:rsidRPr="000E10E1" w:rsidRDefault="00D245B9">
      <w:pPr>
        <w:spacing w:line="240" w:lineRule="auto"/>
        <w:ind w:firstLine="360"/>
        <w:rPr>
          <w:strike/>
          <w:sz w:val="24"/>
          <w:szCs w:val="24"/>
          <w:shd w:val="clear" w:color="auto" w:fill="B7B7B7"/>
        </w:rPr>
      </w:pPr>
      <w:r w:rsidRPr="000E10E1">
        <w:rPr>
          <w:strike/>
          <w:sz w:val="24"/>
          <w:szCs w:val="24"/>
          <w:shd w:val="clear" w:color="auto" w:fill="B7B7B7"/>
        </w:rPr>
        <w:t>(l) Initial load of Federal schedule contract.</w:t>
      </w:r>
    </w:p>
    <w:p w14:paraId="000000C3" w14:textId="77777777" w:rsidR="00AD722C" w:rsidRPr="000E10E1" w:rsidRDefault="00AD722C">
      <w:pPr>
        <w:spacing w:line="240" w:lineRule="auto"/>
        <w:rPr>
          <w:sz w:val="24"/>
          <w:szCs w:val="24"/>
          <w:highlight w:val="lightGray"/>
        </w:rPr>
      </w:pPr>
    </w:p>
    <w:p w14:paraId="000000C4" w14:textId="77777777" w:rsidR="00AD722C" w:rsidRPr="000E10E1" w:rsidRDefault="00D245B9">
      <w:pPr>
        <w:spacing w:line="240" w:lineRule="auto"/>
        <w:rPr>
          <w:b/>
          <w:strike/>
          <w:sz w:val="24"/>
          <w:szCs w:val="24"/>
          <w:highlight w:val="lightGray"/>
          <w:shd w:val="clear" w:color="auto" w:fill="B7B7B7"/>
        </w:rPr>
      </w:pPr>
      <w:proofErr w:type="gramStart"/>
      <w:r w:rsidRPr="000E10E1">
        <w:rPr>
          <w:b/>
          <w:strike/>
          <w:sz w:val="24"/>
          <w:szCs w:val="24"/>
          <w:highlight w:val="lightGray"/>
          <w:shd w:val="clear" w:color="auto" w:fill="B7B7B7"/>
        </w:rPr>
        <w:t xml:space="preserve">501.404-71 Deviations to the </w:t>
      </w:r>
      <w:proofErr w:type="spellStart"/>
      <w:r w:rsidRPr="000E10E1">
        <w:rPr>
          <w:b/>
          <w:strike/>
          <w:sz w:val="24"/>
          <w:szCs w:val="24"/>
          <w:highlight w:val="lightGray"/>
          <w:shd w:val="clear" w:color="auto" w:fill="B7B7B7"/>
        </w:rPr>
        <w:t>nonregulatory</w:t>
      </w:r>
      <w:proofErr w:type="spellEnd"/>
      <w:r w:rsidRPr="000E10E1">
        <w:rPr>
          <w:b/>
          <w:strike/>
          <w:sz w:val="24"/>
          <w:szCs w:val="24"/>
          <w:highlight w:val="lightGray"/>
          <w:shd w:val="clear" w:color="auto" w:fill="B7B7B7"/>
        </w:rPr>
        <w:t xml:space="preserve"> GSAM.</w:t>
      </w:r>
      <w:proofErr w:type="gramEnd"/>
    </w:p>
    <w:p w14:paraId="000000C5" w14:textId="77777777" w:rsidR="00AD722C" w:rsidRDefault="00D245B9">
      <w:pPr>
        <w:spacing w:line="240" w:lineRule="auto"/>
        <w:ind w:firstLine="360"/>
        <w:rPr>
          <w:strike/>
          <w:sz w:val="24"/>
          <w:szCs w:val="24"/>
          <w:shd w:val="clear" w:color="auto" w:fill="B7B7B7"/>
        </w:rPr>
      </w:pPr>
      <w:r w:rsidRPr="000E10E1">
        <w:rPr>
          <w:strike/>
          <w:sz w:val="24"/>
          <w:szCs w:val="24"/>
          <w:highlight w:val="lightGray"/>
          <w:shd w:val="clear" w:color="auto" w:fill="B7B7B7"/>
        </w:rPr>
        <w:t xml:space="preserve">Handle individual and class deviations to the </w:t>
      </w:r>
      <w:proofErr w:type="spellStart"/>
      <w:r w:rsidRPr="000E10E1">
        <w:rPr>
          <w:strike/>
          <w:sz w:val="24"/>
          <w:szCs w:val="24"/>
          <w:highlight w:val="lightGray"/>
          <w:shd w:val="clear" w:color="auto" w:fill="B7B7B7"/>
        </w:rPr>
        <w:t>nonregulatory</w:t>
      </w:r>
      <w:proofErr w:type="spellEnd"/>
      <w:r w:rsidRPr="000E10E1">
        <w:rPr>
          <w:strike/>
          <w:sz w:val="24"/>
          <w:szCs w:val="24"/>
          <w:highlight w:val="lightGray"/>
          <w:shd w:val="clear" w:color="auto" w:fill="B7B7B7"/>
        </w:rPr>
        <w:t xml:space="preserve"> (unshaded) part of the GSAM as stated in 501.403 and 501.404.</w:t>
      </w:r>
    </w:p>
    <w:p w14:paraId="000000C6" w14:textId="77777777" w:rsidR="00AD722C" w:rsidRDefault="00AD722C">
      <w:pPr>
        <w:spacing w:line="240" w:lineRule="auto"/>
        <w:rPr>
          <w:b/>
          <w:sz w:val="24"/>
          <w:szCs w:val="24"/>
          <w:highlight w:val="white"/>
        </w:rPr>
      </w:pPr>
    </w:p>
    <w:p w14:paraId="000000C7" w14:textId="77777777" w:rsidR="00AD722C" w:rsidRDefault="00D245B9">
      <w:pPr>
        <w:spacing w:line="240" w:lineRule="auto"/>
        <w:rPr>
          <w:b/>
          <w:sz w:val="24"/>
          <w:szCs w:val="24"/>
          <w:highlight w:val="white"/>
        </w:rPr>
      </w:pPr>
      <w:r>
        <w:rPr>
          <w:b/>
          <w:sz w:val="24"/>
          <w:szCs w:val="24"/>
          <w:highlight w:val="white"/>
        </w:rPr>
        <w:t>[Subpart 501.4—Deviations from the FAR and GSAM</w:t>
      </w:r>
    </w:p>
    <w:p w14:paraId="000000C8" w14:textId="77777777" w:rsidR="00AD722C" w:rsidRDefault="00AD722C">
      <w:pPr>
        <w:pStyle w:val="Heading3"/>
        <w:pBdr>
          <w:top w:val="nil"/>
          <w:left w:val="nil"/>
          <w:bottom w:val="nil"/>
          <w:right w:val="nil"/>
          <w:between w:val="nil"/>
        </w:pBdr>
        <w:spacing w:before="0" w:after="0" w:line="240" w:lineRule="auto"/>
        <w:rPr>
          <w:b/>
          <w:color w:val="000000"/>
          <w:sz w:val="24"/>
          <w:szCs w:val="24"/>
        </w:rPr>
      </w:pPr>
    </w:p>
    <w:p w14:paraId="000000C9" w14:textId="77777777" w:rsidR="00AD722C" w:rsidRPr="008E60F8" w:rsidRDefault="00D245B9">
      <w:pPr>
        <w:rPr>
          <w:b/>
          <w:sz w:val="24"/>
          <w:szCs w:val="24"/>
        </w:rPr>
      </w:pPr>
      <w:r w:rsidRPr="008E60F8">
        <w:rPr>
          <w:b/>
          <w:sz w:val="24"/>
          <w:szCs w:val="24"/>
        </w:rPr>
        <w:t>501.401 Definition.</w:t>
      </w:r>
    </w:p>
    <w:p w14:paraId="000000CA" w14:textId="77777777" w:rsidR="00AD722C" w:rsidRPr="008E60F8" w:rsidRDefault="00D245B9">
      <w:pPr>
        <w:ind w:firstLine="360"/>
        <w:rPr>
          <w:b/>
          <w:sz w:val="24"/>
          <w:szCs w:val="24"/>
        </w:rPr>
      </w:pPr>
      <w:r w:rsidRPr="008E60F8">
        <w:rPr>
          <w:b/>
          <w:sz w:val="24"/>
          <w:szCs w:val="24"/>
        </w:rPr>
        <w:t>For purposes of determining whether an individual or class deviation is appropriate, as used in FAR subpart 1.4 and in this subpart,—</w:t>
      </w:r>
    </w:p>
    <w:p w14:paraId="000000CB" w14:textId="77777777" w:rsidR="00AD722C" w:rsidRPr="008E60F8" w:rsidRDefault="00D245B9">
      <w:pPr>
        <w:ind w:firstLine="360"/>
        <w:rPr>
          <w:b/>
          <w:sz w:val="24"/>
          <w:szCs w:val="24"/>
        </w:rPr>
      </w:pPr>
      <w:r w:rsidRPr="008E60F8">
        <w:rPr>
          <w:b/>
          <w:sz w:val="24"/>
          <w:szCs w:val="24"/>
        </w:rPr>
        <w:t xml:space="preserve">“Contract action” means— </w:t>
      </w:r>
    </w:p>
    <w:p w14:paraId="000000CC" w14:textId="77777777" w:rsidR="00AD722C" w:rsidRPr="008E60F8" w:rsidRDefault="00D245B9">
      <w:pPr>
        <w:ind w:firstLine="360"/>
        <w:rPr>
          <w:b/>
          <w:sz w:val="24"/>
          <w:szCs w:val="24"/>
        </w:rPr>
      </w:pPr>
      <w:r w:rsidRPr="008E60F8">
        <w:rPr>
          <w:b/>
          <w:sz w:val="24"/>
          <w:szCs w:val="24"/>
        </w:rPr>
        <w:t>(1) Any oral or written action that results in</w:t>
      </w:r>
    </w:p>
    <w:p w14:paraId="000000CD" w14:textId="77777777" w:rsidR="00AD722C" w:rsidRPr="008E60F8" w:rsidRDefault="00D245B9">
      <w:pPr>
        <w:ind w:left="720"/>
        <w:rPr>
          <w:b/>
          <w:sz w:val="24"/>
          <w:szCs w:val="24"/>
        </w:rPr>
      </w:pPr>
      <w:r w:rsidRPr="008E60F8">
        <w:rPr>
          <w:b/>
          <w:sz w:val="24"/>
          <w:szCs w:val="24"/>
        </w:rPr>
        <w:t>(</w:t>
      </w:r>
      <w:proofErr w:type="spellStart"/>
      <w:r w:rsidRPr="008E60F8">
        <w:rPr>
          <w:b/>
          <w:sz w:val="24"/>
          <w:szCs w:val="24"/>
        </w:rPr>
        <w:t>i</w:t>
      </w:r>
      <w:proofErr w:type="spellEnd"/>
      <w:r w:rsidRPr="008E60F8">
        <w:rPr>
          <w:b/>
          <w:sz w:val="24"/>
          <w:szCs w:val="24"/>
        </w:rPr>
        <w:t xml:space="preserve">) The purchase, rent, or lease of supplies, services, or construction; </w:t>
      </w:r>
    </w:p>
    <w:p w14:paraId="000000CE" w14:textId="77777777" w:rsidR="00AD722C" w:rsidRPr="008E60F8" w:rsidRDefault="00D245B9">
      <w:pPr>
        <w:ind w:left="720"/>
        <w:rPr>
          <w:b/>
          <w:sz w:val="24"/>
          <w:szCs w:val="24"/>
        </w:rPr>
      </w:pPr>
      <w:r w:rsidRPr="008E60F8">
        <w:rPr>
          <w:b/>
          <w:sz w:val="24"/>
          <w:szCs w:val="24"/>
        </w:rPr>
        <w:t>(ii) The lease of real property; or,</w:t>
      </w:r>
    </w:p>
    <w:p w14:paraId="000000CF" w14:textId="77777777" w:rsidR="00AD722C" w:rsidRPr="008E60F8" w:rsidRDefault="00D245B9">
      <w:pPr>
        <w:ind w:left="720"/>
        <w:rPr>
          <w:b/>
          <w:sz w:val="24"/>
          <w:szCs w:val="24"/>
        </w:rPr>
      </w:pPr>
      <w:r w:rsidRPr="008E60F8">
        <w:rPr>
          <w:b/>
          <w:sz w:val="24"/>
          <w:szCs w:val="24"/>
        </w:rPr>
        <w:t xml:space="preserve">(iii) Modifications to these actions. </w:t>
      </w:r>
    </w:p>
    <w:p w14:paraId="000000D0" w14:textId="77777777" w:rsidR="00AD722C" w:rsidRPr="008E60F8" w:rsidRDefault="00D245B9">
      <w:pPr>
        <w:ind w:firstLine="360"/>
        <w:rPr>
          <w:b/>
          <w:sz w:val="24"/>
          <w:szCs w:val="24"/>
        </w:rPr>
      </w:pPr>
      <w:r w:rsidRPr="008E60F8">
        <w:rPr>
          <w:b/>
          <w:sz w:val="24"/>
          <w:szCs w:val="24"/>
        </w:rPr>
        <w:t>(2) Contract actions include, but are not limited to</w:t>
      </w:r>
    </w:p>
    <w:p w14:paraId="000000D1" w14:textId="77777777" w:rsidR="00AD722C" w:rsidRPr="008E60F8" w:rsidRDefault="00D245B9">
      <w:pPr>
        <w:ind w:left="720"/>
        <w:rPr>
          <w:b/>
          <w:sz w:val="24"/>
          <w:szCs w:val="24"/>
        </w:rPr>
      </w:pPr>
      <w:r w:rsidRPr="008E60F8">
        <w:rPr>
          <w:b/>
          <w:sz w:val="24"/>
          <w:szCs w:val="24"/>
        </w:rPr>
        <w:t>(</w:t>
      </w:r>
      <w:proofErr w:type="spellStart"/>
      <w:proofErr w:type="gramStart"/>
      <w:r w:rsidRPr="008E60F8">
        <w:rPr>
          <w:b/>
          <w:sz w:val="24"/>
          <w:szCs w:val="24"/>
        </w:rPr>
        <w:t>i</w:t>
      </w:r>
      <w:proofErr w:type="spellEnd"/>
      <w:proofErr w:type="gramEnd"/>
      <w:r w:rsidRPr="008E60F8">
        <w:rPr>
          <w:b/>
          <w:sz w:val="24"/>
          <w:szCs w:val="24"/>
        </w:rPr>
        <w:t xml:space="preserve">) Leases for real property; </w:t>
      </w:r>
    </w:p>
    <w:p w14:paraId="000000D2" w14:textId="77777777" w:rsidR="00AD722C" w:rsidRPr="008E60F8" w:rsidRDefault="00D245B9">
      <w:pPr>
        <w:ind w:left="720"/>
        <w:rPr>
          <w:b/>
          <w:sz w:val="24"/>
          <w:szCs w:val="24"/>
        </w:rPr>
      </w:pPr>
      <w:r w:rsidRPr="008E60F8">
        <w:rPr>
          <w:b/>
          <w:sz w:val="24"/>
          <w:szCs w:val="24"/>
        </w:rPr>
        <w:t xml:space="preserve">(ii) Definitive contracts; </w:t>
      </w:r>
    </w:p>
    <w:p w14:paraId="000000D3" w14:textId="77777777" w:rsidR="00AD722C" w:rsidRPr="008E60F8" w:rsidRDefault="00D245B9">
      <w:pPr>
        <w:ind w:firstLine="720"/>
        <w:rPr>
          <w:b/>
          <w:sz w:val="24"/>
          <w:szCs w:val="24"/>
        </w:rPr>
      </w:pPr>
      <w:r w:rsidRPr="008E60F8">
        <w:rPr>
          <w:b/>
          <w:sz w:val="24"/>
          <w:szCs w:val="24"/>
        </w:rPr>
        <w:t xml:space="preserve">(iii) Any type of contract or agreement against which calls, orders, or purchases may be placed (e.g., </w:t>
      </w:r>
      <w:proofErr w:type="spellStart"/>
      <w:r w:rsidRPr="008E60F8">
        <w:rPr>
          <w:b/>
          <w:sz w:val="24"/>
          <w:szCs w:val="24"/>
        </w:rPr>
        <w:t>governmentwide</w:t>
      </w:r>
      <w:proofErr w:type="spellEnd"/>
      <w:r w:rsidRPr="008E60F8">
        <w:rPr>
          <w:b/>
          <w:sz w:val="24"/>
          <w:szCs w:val="24"/>
        </w:rPr>
        <w:t xml:space="preserve"> acquisition contracts, multi-agency contract, multiple-award contract, and blanket purchase agreements); and, </w:t>
      </w:r>
    </w:p>
    <w:p w14:paraId="000000D4" w14:textId="77777777" w:rsidR="00AD722C" w:rsidRPr="008E60F8" w:rsidRDefault="00D245B9">
      <w:pPr>
        <w:ind w:firstLine="720"/>
        <w:rPr>
          <w:b/>
          <w:sz w:val="24"/>
          <w:szCs w:val="24"/>
        </w:rPr>
      </w:pPr>
      <w:proofErr w:type="gramStart"/>
      <w:r w:rsidRPr="008E60F8">
        <w:rPr>
          <w:b/>
          <w:sz w:val="24"/>
          <w:szCs w:val="24"/>
        </w:rPr>
        <w:t>(iv) Any</w:t>
      </w:r>
      <w:proofErr w:type="gramEnd"/>
      <w:r w:rsidRPr="008E60F8">
        <w:rPr>
          <w:b/>
          <w:sz w:val="24"/>
          <w:szCs w:val="24"/>
        </w:rPr>
        <w:t xml:space="preserve"> call, order, or purchase made under leases for real property, contracts, or agreements.</w:t>
      </w:r>
    </w:p>
    <w:p w14:paraId="000000D5" w14:textId="77777777" w:rsidR="00AD722C" w:rsidRDefault="00AD722C">
      <w:pPr>
        <w:rPr>
          <w:b/>
          <w:sz w:val="24"/>
          <w:szCs w:val="24"/>
        </w:rPr>
      </w:pPr>
    </w:p>
    <w:p w14:paraId="000000D6" w14:textId="77777777" w:rsidR="00AD722C" w:rsidRDefault="00D245B9">
      <w:pPr>
        <w:rPr>
          <w:b/>
          <w:sz w:val="24"/>
          <w:szCs w:val="24"/>
        </w:rPr>
      </w:pPr>
      <w:r>
        <w:rPr>
          <w:b/>
          <w:sz w:val="24"/>
          <w:szCs w:val="24"/>
        </w:rPr>
        <w:t>501.402 Policy.</w:t>
      </w:r>
    </w:p>
    <w:p w14:paraId="000000D7" w14:textId="77777777" w:rsidR="00AD722C" w:rsidRDefault="00D245B9">
      <w:pPr>
        <w:ind w:firstLine="360"/>
        <w:rPr>
          <w:b/>
          <w:sz w:val="24"/>
          <w:szCs w:val="24"/>
        </w:rPr>
      </w:pPr>
      <w:r>
        <w:rPr>
          <w:b/>
          <w:sz w:val="24"/>
          <w:szCs w:val="24"/>
        </w:rPr>
        <w:t>(a) Uniformity is a goal of GSA’s Acquisition Management System.  Despite this desire for uniformity, a contracting activity may take any of the following actions:</w:t>
      </w:r>
    </w:p>
    <w:p w14:paraId="000000D8" w14:textId="77777777" w:rsidR="00AD722C" w:rsidRDefault="00D245B9">
      <w:pPr>
        <w:ind w:firstLine="720"/>
        <w:rPr>
          <w:b/>
          <w:sz w:val="24"/>
          <w:szCs w:val="24"/>
        </w:rPr>
      </w:pPr>
      <w:r>
        <w:rPr>
          <w:b/>
          <w:sz w:val="24"/>
          <w:szCs w:val="24"/>
        </w:rPr>
        <w:lastRenderedPageBreak/>
        <w:t>(1) Develop and test new acquisition policies, procedures, methods or techniques.</w:t>
      </w:r>
    </w:p>
    <w:p w14:paraId="000000D9" w14:textId="77777777" w:rsidR="00AD722C" w:rsidRPr="008E60F8" w:rsidRDefault="00D245B9">
      <w:pPr>
        <w:ind w:firstLine="720"/>
        <w:rPr>
          <w:b/>
          <w:sz w:val="24"/>
          <w:szCs w:val="24"/>
        </w:rPr>
      </w:pPr>
      <w:r w:rsidRPr="008E60F8">
        <w:rPr>
          <w:b/>
          <w:sz w:val="24"/>
          <w:szCs w:val="24"/>
        </w:rPr>
        <w:t>(2) Adopt alternate acquisition policies, procedures, methods, or techniques to satisfy unique programmatic or managerial requirements.</w:t>
      </w:r>
    </w:p>
    <w:p w14:paraId="000000DA" w14:textId="77777777" w:rsidR="00AD722C" w:rsidRDefault="00D245B9">
      <w:pPr>
        <w:ind w:firstLine="720"/>
        <w:rPr>
          <w:b/>
          <w:sz w:val="24"/>
          <w:szCs w:val="24"/>
        </w:rPr>
      </w:pPr>
      <w:r w:rsidRPr="008E60F8">
        <w:rPr>
          <w:b/>
          <w:sz w:val="24"/>
          <w:szCs w:val="24"/>
        </w:rPr>
        <w:t>(3) Change an—</w:t>
      </w:r>
    </w:p>
    <w:p w14:paraId="000000DB" w14:textId="77777777" w:rsidR="00AD722C" w:rsidRDefault="00D245B9">
      <w:pPr>
        <w:ind w:firstLine="1080"/>
        <w:rPr>
          <w:b/>
          <w:sz w:val="24"/>
          <w:szCs w:val="24"/>
        </w:rPr>
      </w:pPr>
      <w:r>
        <w:rPr>
          <w:b/>
          <w:sz w:val="24"/>
          <w:szCs w:val="24"/>
        </w:rPr>
        <w:t xml:space="preserve"> (</w:t>
      </w:r>
      <w:proofErr w:type="spellStart"/>
      <w:r>
        <w:rPr>
          <w:b/>
          <w:sz w:val="24"/>
          <w:szCs w:val="24"/>
        </w:rPr>
        <w:t>i</w:t>
      </w:r>
      <w:proofErr w:type="spellEnd"/>
      <w:r>
        <w:rPr>
          <w:b/>
          <w:sz w:val="24"/>
          <w:szCs w:val="24"/>
        </w:rPr>
        <w:t xml:space="preserve">) Existing non-regulatory provision, or </w:t>
      </w:r>
    </w:p>
    <w:p w14:paraId="000000DC" w14:textId="77777777" w:rsidR="00AD722C" w:rsidRDefault="00D245B9">
      <w:pPr>
        <w:ind w:firstLine="1080"/>
        <w:rPr>
          <w:b/>
          <w:sz w:val="24"/>
          <w:szCs w:val="24"/>
        </w:rPr>
      </w:pPr>
      <w:r>
        <w:rPr>
          <w:b/>
          <w:sz w:val="24"/>
          <w:szCs w:val="24"/>
        </w:rPr>
        <w:t xml:space="preserve"> (ii) Existing regulatory provision, including those implementing a statutory requirement provided the deviation does not violate the underlying statute. </w:t>
      </w:r>
    </w:p>
    <w:p w14:paraId="000000DD" w14:textId="77777777" w:rsidR="00AD722C" w:rsidRPr="003B11F3" w:rsidRDefault="00D245B9">
      <w:pPr>
        <w:numPr>
          <w:ilvl w:val="0"/>
          <w:numId w:val="2"/>
        </w:numPr>
        <w:pBdr>
          <w:top w:val="nil"/>
          <w:left w:val="nil"/>
          <w:bottom w:val="nil"/>
          <w:right w:val="nil"/>
          <w:between w:val="nil"/>
        </w:pBdr>
        <w:ind w:left="0" w:firstLine="360"/>
        <w:rPr>
          <w:b/>
          <w:color w:val="000000"/>
          <w:sz w:val="24"/>
          <w:szCs w:val="24"/>
        </w:rPr>
      </w:pPr>
      <w:r w:rsidRPr="003B11F3">
        <w:rPr>
          <w:b/>
          <w:color w:val="000000"/>
          <w:sz w:val="24"/>
          <w:szCs w:val="24"/>
        </w:rPr>
        <w:t xml:space="preserve">Deviations, as described by paragraph (a) of this section, must not be used to defeat the FAR </w:t>
      </w:r>
      <w:r w:rsidRPr="003B11F3">
        <w:rPr>
          <w:b/>
          <w:sz w:val="24"/>
          <w:szCs w:val="24"/>
        </w:rPr>
        <w:t xml:space="preserve">or </w:t>
      </w:r>
      <w:r w:rsidRPr="003B11F3">
        <w:rPr>
          <w:b/>
          <w:color w:val="000000"/>
          <w:sz w:val="24"/>
          <w:szCs w:val="24"/>
        </w:rPr>
        <w:t>GSAM approval requirements.</w:t>
      </w:r>
    </w:p>
    <w:p w14:paraId="000000DE" w14:textId="77777777" w:rsidR="00AD722C" w:rsidRPr="003B11F3" w:rsidRDefault="00D245B9">
      <w:pPr>
        <w:pStyle w:val="Heading3"/>
        <w:numPr>
          <w:ilvl w:val="0"/>
          <w:numId w:val="2"/>
        </w:numPr>
        <w:spacing w:before="0" w:after="0" w:line="240" w:lineRule="auto"/>
        <w:ind w:left="0" w:firstLine="360"/>
        <w:rPr>
          <w:b/>
          <w:sz w:val="24"/>
          <w:szCs w:val="24"/>
        </w:rPr>
      </w:pPr>
      <w:bookmarkStart w:id="18" w:name="_fx181yk4sdmc" w:colFirst="0" w:colLast="0"/>
      <w:bookmarkEnd w:id="18"/>
      <w:r w:rsidRPr="003B11F3">
        <w:rPr>
          <w:b/>
          <w:color w:val="000000"/>
          <w:sz w:val="24"/>
          <w:szCs w:val="24"/>
        </w:rPr>
        <w:t>When an HCA believes that a deviation may be required on a permanent basis, the HCA should recommend an appropriate FAR or GSAM revision.  Recommendations shall be submitted to the Office of Acquisition Policy.</w:t>
      </w:r>
    </w:p>
    <w:p w14:paraId="000000DF" w14:textId="77777777" w:rsidR="00AD722C" w:rsidRPr="003B11F3" w:rsidRDefault="00AD722C">
      <w:pPr>
        <w:rPr>
          <w:b/>
          <w:sz w:val="24"/>
          <w:szCs w:val="24"/>
        </w:rPr>
      </w:pPr>
    </w:p>
    <w:p w14:paraId="000000E0" w14:textId="77777777" w:rsidR="00AD722C" w:rsidRPr="003B11F3" w:rsidRDefault="00D245B9">
      <w:pPr>
        <w:rPr>
          <w:b/>
          <w:sz w:val="24"/>
          <w:szCs w:val="24"/>
        </w:rPr>
      </w:pPr>
      <w:r w:rsidRPr="003B11F3">
        <w:rPr>
          <w:b/>
          <w:sz w:val="24"/>
          <w:szCs w:val="24"/>
        </w:rPr>
        <w:t>501.403 Individual deviations.</w:t>
      </w:r>
    </w:p>
    <w:p w14:paraId="000000E1" w14:textId="77777777" w:rsidR="00AD722C" w:rsidRPr="003B11F3" w:rsidRDefault="00D245B9">
      <w:pPr>
        <w:numPr>
          <w:ilvl w:val="0"/>
          <w:numId w:val="3"/>
        </w:numPr>
        <w:ind w:left="0" w:firstLine="360"/>
        <w:rPr>
          <w:b/>
          <w:color w:val="000000"/>
          <w:sz w:val="24"/>
          <w:szCs w:val="24"/>
        </w:rPr>
      </w:pPr>
      <w:r w:rsidRPr="003B11F3">
        <w:rPr>
          <w:b/>
          <w:sz w:val="24"/>
          <w:szCs w:val="24"/>
        </w:rPr>
        <w:t>Individual deviations to the FAR may be approved by the HCA.  This authority may not be delegated.</w:t>
      </w:r>
    </w:p>
    <w:p w14:paraId="000000E2" w14:textId="77777777" w:rsidR="00AD722C" w:rsidRPr="003B11F3" w:rsidRDefault="00D245B9">
      <w:pPr>
        <w:numPr>
          <w:ilvl w:val="0"/>
          <w:numId w:val="3"/>
        </w:numPr>
        <w:ind w:left="0" w:firstLine="360"/>
        <w:rPr>
          <w:b/>
          <w:color w:val="000000"/>
          <w:sz w:val="24"/>
          <w:szCs w:val="24"/>
        </w:rPr>
      </w:pPr>
      <w:r w:rsidRPr="003B11F3">
        <w:rPr>
          <w:b/>
          <w:sz w:val="24"/>
          <w:szCs w:val="24"/>
        </w:rPr>
        <w:t>Individual deviations to the GSAM may be approved by the HCA. HCAs may delegate approval authority for individual deviations to the GSAM to a level no lower than the Contracting Director.</w:t>
      </w:r>
    </w:p>
    <w:p w14:paraId="000000E3" w14:textId="77777777" w:rsidR="00AD722C" w:rsidRDefault="00D245B9">
      <w:pPr>
        <w:ind w:firstLine="360"/>
        <w:rPr>
          <w:b/>
          <w:sz w:val="24"/>
          <w:szCs w:val="24"/>
        </w:rPr>
      </w:pPr>
      <w:r>
        <w:rPr>
          <w:b/>
          <w:sz w:val="24"/>
          <w:szCs w:val="24"/>
        </w:rPr>
        <w:t>(c)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14:paraId="000000E4" w14:textId="77777777" w:rsidR="00AD722C" w:rsidRDefault="00D245B9">
      <w:pPr>
        <w:ind w:firstLine="360"/>
        <w:rPr>
          <w:b/>
          <w:sz w:val="24"/>
          <w:szCs w:val="24"/>
        </w:rPr>
      </w:pPr>
      <w:bookmarkStart w:id="19" w:name="_2jxsxqh" w:colFirst="0" w:colLast="0"/>
      <w:bookmarkEnd w:id="19"/>
      <w:r>
        <w:rPr>
          <w:b/>
          <w:sz w:val="24"/>
          <w:szCs w:val="24"/>
        </w:rPr>
        <w:t>(d) Copies of approved individual deviations shall be sent to the Office of Acquisition Policy within five business days after approval.</w:t>
      </w:r>
    </w:p>
    <w:p w14:paraId="000000E5" w14:textId="77777777" w:rsidR="00AD722C" w:rsidRDefault="00AD722C">
      <w:pPr>
        <w:ind w:firstLine="360"/>
        <w:rPr>
          <w:b/>
          <w:sz w:val="24"/>
          <w:szCs w:val="24"/>
        </w:rPr>
      </w:pPr>
    </w:p>
    <w:p w14:paraId="000000E6" w14:textId="77777777" w:rsidR="00AD722C" w:rsidRPr="003B11F3" w:rsidRDefault="00D245B9">
      <w:pPr>
        <w:rPr>
          <w:b/>
          <w:color w:val="000000"/>
          <w:sz w:val="24"/>
          <w:szCs w:val="24"/>
        </w:rPr>
      </w:pPr>
      <w:r w:rsidRPr="003B11F3">
        <w:rPr>
          <w:b/>
          <w:color w:val="000000"/>
          <w:sz w:val="24"/>
          <w:szCs w:val="24"/>
        </w:rPr>
        <w:t>501.404 Class deviations.</w:t>
      </w:r>
    </w:p>
    <w:p w14:paraId="000000E7" w14:textId="77777777" w:rsidR="00AD722C" w:rsidRPr="003B11F3" w:rsidRDefault="00D245B9">
      <w:pPr>
        <w:ind w:firstLine="360"/>
        <w:rPr>
          <w:b/>
          <w:color w:val="000000"/>
          <w:sz w:val="24"/>
          <w:szCs w:val="24"/>
        </w:rPr>
      </w:pPr>
      <w:r w:rsidRPr="003B11F3">
        <w:rPr>
          <w:b/>
          <w:color w:val="000000"/>
          <w:sz w:val="24"/>
          <w:szCs w:val="24"/>
        </w:rPr>
        <w:t>(</w:t>
      </w:r>
      <w:proofErr w:type="gramStart"/>
      <w:r w:rsidRPr="003B11F3">
        <w:rPr>
          <w:b/>
          <w:color w:val="000000"/>
          <w:sz w:val="24"/>
          <w:szCs w:val="24"/>
        </w:rPr>
        <w:t>a</w:t>
      </w:r>
      <w:proofErr w:type="gramEnd"/>
      <w:r w:rsidRPr="003B11F3">
        <w:rPr>
          <w:b/>
          <w:color w:val="000000"/>
          <w:sz w:val="24"/>
          <w:szCs w:val="24"/>
        </w:rPr>
        <w:t xml:space="preserve">) </w:t>
      </w:r>
      <w:r w:rsidRPr="003B11F3">
        <w:rPr>
          <w:b/>
          <w:i/>
          <w:color w:val="000000"/>
          <w:sz w:val="24"/>
          <w:szCs w:val="24"/>
        </w:rPr>
        <w:t>Gener</w:t>
      </w:r>
      <w:r w:rsidRPr="003B11F3">
        <w:rPr>
          <w:b/>
          <w:i/>
          <w:sz w:val="24"/>
          <w:szCs w:val="24"/>
        </w:rPr>
        <w:t>al</w:t>
      </w:r>
      <w:r w:rsidRPr="003B11F3">
        <w:rPr>
          <w:b/>
          <w:sz w:val="24"/>
          <w:szCs w:val="24"/>
        </w:rPr>
        <w:t xml:space="preserve">. Class deviations to the FAR and the GSAM may be approved by the SPE, unless FAR 1.405(e) is applicable. </w:t>
      </w:r>
      <w:r w:rsidRPr="003B11F3">
        <w:rPr>
          <w:b/>
          <w:color w:val="000000"/>
          <w:sz w:val="24"/>
          <w:szCs w:val="24"/>
        </w:rPr>
        <w:t xml:space="preserve">A deviation </w:t>
      </w:r>
      <w:r w:rsidRPr="003B11F3">
        <w:rPr>
          <w:b/>
          <w:sz w:val="24"/>
          <w:szCs w:val="24"/>
        </w:rPr>
        <w:t xml:space="preserve">to a </w:t>
      </w:r>
      <w:r w:rsidRPr="003B11F3">
        <w:rPr>
          <w:b/>
          <w:color w:val="000000"/>
          <w:sz w:val="24"/>
          <w:szCs w:val="24"/>
        </w:rPr>
        <w:t xml:space="preserve">multiple-award contract as defined in FAR 2.101 is considered to be a class deviation. </w:t>
      </w:r>
    </w:p>
    <w:p w14:paraId="000000E8" w14:textId="77777777" w:rsidR="00AD722C" w:rsidRPr="003B11F3" w:rsidRDefault="00D245B9">
      <w:pPr>
        <w:ind w:firstLine="360"/>
        <w:rPr>
          <w:b/>
          <w:sz w:val="24"/>
          <w:szCs w:val="24"/>
        </w:rPr>
      </w:pPr>
      <w:r w:rsidRPr="003B11F3">
        <w:rPr>
          <w:b/>
          <w:color w:val="000000"/>
          <w:sz w:val="24"/>
          <w:szCs w:val="24"/>
        </w:rPr>
        <w:t xml:space="preserve">(b) </w:t>
      </w:r>
      <w:r w:rsidRPr="003B11F3">
        <w:rPr>
          <w:b/>
          <w:i/>
          <w:sz w:val="24"/>
          <w:szCs w:val="24"/>
        </w:rPr>
        <w:t>Submission requirements</w:t>
      </w:r>
      <w:r w:rsidRPr="003B11F3">
        <w:rPr>
          <w:b/>
          <w:sz w:val="24"/>
          <w:szCs w:val="24"/>
        </w:rPr>
        <w:t>. C</w:t>
      </w:r>
      <w:r w:rsidRPr="003B11F3">
        <w:rPr>
          <w:b/>
          <w:color w:val="000000"/>
          <w:sz w:val="24"/>
          <w:szCs w:val="24"/>
        </w:rPr>
        <w:t xml:space="preserve">lass deviation requests shall be </w:t>
      </w:r>
      <w:r w:rsidRPr="003B11F3">
        <w:rPr>
          <w:b/>
          <w:sz w:val="24"/>
          <w:szCs w:val="24"/>
        </w:rPr>
        <w:t xml:space="preserve">submitted </w:t>
      </w:r>
      <w:r w:rsidRPr="003B11F3">
        <w:rPr>
          <w:b/>
          <w:color w:val="000000"/>
          <w:sz w:val="24"/>
          <w:szCs w:val="24"/>
        </w:rPr>
        <w:t>through the</w:t>
      </w:r>
      <w:r w:rsidRPr="003B11F3">
        <w:rPr>
          <w:b/>
          <w:sz w:val="24"/>
          <w:szCs w:val="24"/>
        </w:rPr>
        <w:t xml:space="preserve"> contracting activity’s </w:t>
      </w:r>
      <w:r w:rsidRPr="003B11F3">
        <w:rPr>
          <w:b/>
          <w:color w:val="000000"/>
          <w:sz w:val="24"/>
          <w:szCs w:val="24"/>
        </w:rPr>
        <w:t>respective policy organization (e.g., FAS</w:t>
      </w:r>
      <w:r w:rsidRPr="003B11F3">
        <w:rPr>
          <w:b/>
          <w:sz w:val="24"/>
          <w:szCs w:val="24"/>
        </w:rPr>
        <w:t>’</w:t>
      </w:r>
      <w:r w:rsidRPr="003B11F3">
        <w:rPr>
          <w:b/>
          <w:color w:val="000000"/>
          <w:sz w:val="24"/>
          <w:szCs w:val="24"/>
        </w:rPr>
        <w:t xml:space="preserve"> Office of Policy and C</w:t>
      </w:r>
      <w:r w:rsidRPr="003B11F3">
        <w:rPr>
          <w:b/>
          <w:sz w:val="24"/>
          <w:szCs w:val="24"/>
        </w:rPr>
        <w:t xml:space="preserve">ompliance and </w:t>
      </w:r>
      <w:r w:rsidRPr="003B11F3">
        <w:rPr>
          <w:b/>
          <w:color w:val="000000"/>
          <w:sz w:val="24"/>
          <w:szCs w:val="24"/>
        </w:rPr>
        <w:t>PBS</w:t>
      </w:r>
      <w:r w:rsidRPr="003B11F3">
        <w:rPr>
          <w:b/>
          <w:sz w:val="24"/>
          <w:szCs w:val="24"/>
        </w:rPr>
        <w:t>’</w:t>
      </w:r>
      <w:r w:rsidRPr="003B11F3">
        <w:rPr>
          <w:b/>
          <w:color w:val="000000"/>
          <w:sz w:val="24"/>
          <w:szCs w:val="24"/>
        </w:rPr>
        <w:t xml:space="preserve"> Office of Acquisition) </w:t>
      </w:r>
      <w:r w:rsidRPr="003B11F3">
        <w:rPr>
          <w:b/>
          <w:sz w:val="24"/>
          <w:szCs w:val="24"/>
        </w:rPr>
        <w:t xml:space="preserve">to </w:t>
      </w:r>
      <w:hyperlink r:id="rId18">
        <w:r w:rsidRPr="003B11F3">
          <w:rPr>
            <w:b/>
            <w:color w:val="1155CC"/>
            <w:sz w:val="24"/>
            <w:szCs w:val="24"/>
            <w:u w:val="single"/>
          </w:rPr>
          <w:t>spe.request@gsa.gov</w:t>
        </w:r>
      </w:hyperlink>
      <w:r w:rsidRPr="003B11F3">
        <w:rPr>
          <w:b/>
          <w:sz w:val="24"/>
          <w:szCs w:val="24"/>
        </w:rPr>
        <w:t xml:space="preserve"> for </w:t>
      </w:r>
      <w:r w:rsidRPr="003B11F3">
        <w:rPr>
          <w:b/>
          <w:color w:val="000000"/>
          <w:sz w:val="24"/>
          <w:szCs w:val="24"/>
        </w:rPr>
        <w:t xml:space="preserve">SPE </w:t>
      </w:r>
      <w:r w:rsidRPr="003B11F3">
        <w:rPr>
          <w:b/>
          <w:sz w:val="24"/>
          <w:szCs w:val="24"/>
        </w:rPr>
        <w:t>review</w:t>
      </w:r>
      <w:r w:rsidRPr="003B11F3">
        <w:rPr>
          <w:b/>
          <w:color w:val="000000"/>
          <w:sz w:val="24"/>
          <w:szCs w:val="24"/>
        </w:rPr>
        <w:t xml:space="preserve"> </w:t>
      </w:r>
      <w:r w:rsidRPr="003B11F3">
        <w:rPr>
          <w:b/>
          <w:sz w:val="24"/>
          <w:szCs w:val="24"/>
        </w:rPr>
        <w:t xml:space="preserve">and </w:t>
      </w:r>
      <w:r w:rsidRPr="003B11F3">
        <w:rPr>
          <w:b/>
          <w:color w:val="000000"/>
          <w:sz w:val="24"/>
          <w:szCs w:val="24"/>
        </w:rPr>
        <w:t xml:space="preserve">approval.  </w:t>
      </w:r>
    </w:p>
    <w:p w14:paraId="000000E9" w14:textId="77777777" w:rsidR="00AD722C" w:rsidRPr="003B11F3" w:rsidRDefault="00D245B9">
      <w:pPr>
        <w:ind w:firstLine="360"/>
        <w:rPr>
          <w:b/>
          <w:color w:val="000000"/>
          <w:sz w:val="24"/>
          <w:szCs w:val="24"/>
        </w:rPr>
      </w:pPr>
      <w:r w:rsidRPr="003B11F3">
        <w:rPr>
          <w:b/>
          <w:color w:val="000000"/>
          <w:sz w:val="24"/>
          <w:szCs w:val="24"/>
        </w:rPr>
        <w:t xml:space="preserve">(c) </w:t>
      </w:r>
      <w:r w:rsidRPr="003B11F3">
        <w:rPr>
          <w:b/>
          <w:i/>
          <w:sz w:val="24"/>
          <w:szCs w:val="24"/>
        </w:rPr>
        <w:t>Expiration.</w:t>
      </w:r>
      <w:r w:rsidRPr="003B11F3">
        <w:rPr>
          <w:b/>
          <w:sz w:val="24"/>
          <w:szCs w:val="24"/>
        </w:rPr>
        <w:t xml:space="preserve"> </w:t>
      </w:r>
      <w:r w:rsidRPr="003B11F3">
        <w:rPr>
          <w:b/>
          <w:color w:val="000000"/>
          <w:sz w:val="24"/>
          <w:szCs w:val="24"/>
        </w:rPr>
        <w:t>Unless otherwise specified in the deviation itself or extended, class deviations expire 12 months from the date of approval.</w:t>
      </w:r>
    </w:p>
    <w:p w14:paraId="000000EA" w14:textId="77777777" w:rsidR="00AD722C" w:rsidRDefault="00D245B9">
      <w:pPr>
        <w:pStyle w:val="Heading3"/>
        <w:pBdr>
          <w:top w:val="nil"/>
          <w:left w:val="nil"/>
          <w:bottom w:val="nil"/>
          <w:right w:val="nil"/>
          <w:between w:val="nil"/>
        </w:pBdr>
        <w:spacing w:before="0" w:after="0" w:line="240" w:lineRule="auto"/>
        <w:ind w:firstLine="360"/>
        <w:rPr>
          <w:b/>
          <w:color w:val="000000"/>
          <w:sz w:val="24"/>
          <w:szCs w:val="24"/>
        </w:rPr>
      </w:pPr>
      <w:r w:rsidRPr="003B11F3">
        <w:rPr>
          <w:b/>
          <w:color w:val="000000"/>
          <w:sz w:val="24"/>
          <w:szCs w:val="24"/>
        </w:rPr>
        <w:lastRenderedPageBreak/>
        <w:t xml:space="preserve">(d) </w:t>
      </w:r>
      <w:r w:rsidRPr="003B11F3">
        <w:rPr>
          <w:b/>
          <w:i/>
          <w:color w:val="000000"/>
          <w:sz w:val="24"/>
          <w:szCs w:val="24"/>
        </w:rPr>
        <w:t>Other agencies</w:t>
      </w:r>
      <w:r w:rsidRPr="003B11F3">
        <w:rPr>
          <w:b/>
          <w:color w:val="000000"/>
          <w:sz w:val="24"/>
          <w:szCs w:val="24"/>
        </w:rPr>
        <w:t>. If GSA delegates authority to another agency</w:t>
      </w:r>
      <w:r>
        <w:rPr>
          <w:b/>
          <w:color w:val="000000"/>
          <w:sz w:val="24"/>
          <w:szCs w:val="24"/>
        </w:rPr>
        <w:t xml:space="preserve"> and requires compliance with the GSAM as a condition of the delegation, the HCA in the agency receiving the delegation may approve class deviations from the GSAM, unless the agency head receiving the delegation designates another official.</w:t>
      </w:r>
    </w:p>
    <w:p w14:paraId="000000EB" w14:textId="77777777" w:rsidR="00AD722C" w:rsidRDefault="00AD722C"/>
    <w:p w14:paraId="000000EC" w14:textId="77777777" w:rsidR="00AD722C" w:rsidRDefault="00D245B9">
      <w:pPr>
        <w:rPr>
          <w:b/>
          <w:sz w:val="24"/>
          <w:szCs w:val="24"/>
        </w:rPr>
      </w:pPr>
      <w:r>
        <w:rPr>
          <w:b/>
          <w:sz w:val="24"/>
          <w:szCs w:val="24"/>
        </w:rPr>
        <w:t>501.470 Content requirements.</w:t>
      </w:r>
    </w:p>
    <w:p w14:paraId="000000ED" w14:textId="77777777" w:rsidR="00AD722C" w:rsidRDefault="00D245B9">
      <w:pPr>
        <w:numPr>
          <w:ilvl w:val="0"/>
          <w:numId w:val="1"/>
        </w:numPr>
        <w:spacing w:line="240" w:lineRule="auto"/>
        <w:ind w:left="0" w:firstLine="360"/>
        <w:rPr>
          <w:sz w:val="24"/>
          <w:szCs w:val="24"/>
        </w:rPr>
      </w:pPr>
      <w:r>
        <w:rPr>
          <w:b/>
          <w:sz w:val="24"/>
          <w:szCs w:val="24"/>
        </w:rPr>
        <w:t>Deviation requests shall include the information in 501.304(b) as well as the following information—</w:t>
      </w:r>
      <w:r>
        <w:rPr>
          <w:b/>
          <w:sz w:val="24"/>
          <w:szCs w:val="24"/>
        </w:rPr>
        <w:br/>
        <w:t xml:space="preserve">        </w:t>
      </w:r>
      <w:r>
        <w:rPr>
          <w:b/>
          <w:sz w:val="24"/>
          <w:szCs w:val="24"/>
        </w:rPr>
        <w:tab/>
        <w:t xml:space="preserve">(1) Identification of the type deviation (i.e., an individual or class deviation); </w:t>
      </w:r>
      <w:r>
        <w:rPr>
          <w:b/>
          <w:sz w:val="24"/>
          <w:szCs w:val="24"/>
        </w:rPr>
        <w:br/>
        <w:t xml:space="preserve">       </w:t>
      </w:r>
      <w:r>
        <w:rPr>
          <w:b/>
          <w:sz w:val="24"/>
          <w:szCs w:val="24"/>
        </w:rPr>
        <w:tab/>
        <w:t xml:space="preserve">(2) Identification of which paragraph(s) of FAR 1.401 best categorizes the request; </w:t>
      </w:r>
      <w:r>
        <w:rPr>
          <w:b/>
          <w:sz w:val="24"/>
          <w:szCs w:val="24"/>
        </w:rPr>
        <w:br/>
        <w:t xml:space="preserve">       </w:t>
      </w:r>
      <w:r>
        <w:rPr>
          <w:b/>
          <w:sz w:val="24"/>
          <w:szCs w:val="24"/>
        </w:rPr>
        <w:tab/>
        <w:t>(3) Citations to the specific part or parts of the FAR or GSAM from which a deviation is needed;</w:t>
      </w:r>
    </w:p>
    <w:p w14:paraId="000000EE" w14:textId="77777777" w:rsidR="00AD722C" w:rsidRDefault="00D245B9">
      <w:pPr>
        <w:spacing w:line="240" w:lineRule="auto"/>
        <w:ind w:firstLine="720"/>
        <w:rPr>
          <w:b/>
          <w:sz w:val="24"/>
          <w:szCs w:val="24"/>
        </w:rPr>
      </w:pPr>
      <w:r>
        <w:rPr>
          <w:b/>
          <w:sz w:val="24"/>
          <w:szCs w:val="24"/>
        </w:rPr>
        <w:t>(4) The proposed effective period of the deviation; and</w:t>
      </w:r>
    </w:p>
    <w:p w14:paraId="000000EF" w14:textId="77777777" w:rsidR="00AD722C" w:rsidRDefault="00D245B9">
      <w:pPr>
        <w:spacing w:line="240" w:lineRule="auto"/>
        <w:ind w:firstLine="720"/>
        <w:rPr>
          <w:b/>
          <w:sz w:val="24"/>
          <w:szCs w:val="24"/>
        </w:rPr>
      </w:pPr>
      <w:r>
        <w:rPr>
          <w:b/>
          <w:sz w:val="24"/>
          <w:szCs w:val="24"/>
        </w:rPr>
        <w:t xml:space="preserve">(5) </w:t>
      </w:r>
      <w:proofErr w:type="gramStart"/>
      <w:r>
        <w:rPr>
          <w:b/>
          <w:sz w:val="24"/>
          <w:szCs w:val="24"/>
        </w:rPr>
        <w:t>If</w:t>
      </w:r>
      <w:proofErr w:type="gramEnd"/>
      <w:r>
        <w:rPr>
          <w:b/>
          <w:sz w:val="24"/>
          <w:szCs w:val="24"/>
        </w:rPr>
        <w:t xml:space="preserve"> the request is to support a new acquisition, provide a copy of the draft solicitation and acquisition plan.]</w:t>
      </w:r>
    </w:p>
    <w:p w14:paraId="000000F0" w14:textId="77777777" w:rsidR="00AD722C" w:rsidRDefault="00D245B9">
      <w:pPr>
        <w:pStyle w:val="Heading3"/>
        <w:keepNext w:val="0"/>
        <w:keepLines w:val="0"/>
        <w:pBdr>
          <w:top w:val="nil"/>
          <w:left w:val="nil"/>
          <w:bottom w:val="nil"/>
          <w:right w:val="nil"/>
          <w:between w:val="nil"/>
        </w:pBdr>
        <w:spacing w:before="280" w:line="240" w:lineRule="auto"/>
        <w:rPr>
          <w:color w:val="000000"/>
          <w:sz w:val="24"/>
          <w:szCs w:val="24"/>
        </w:rPr>
      </w:pPr>
      <w:r>
        <w:rPr>
          <w:color w:val="000000"/>
          <w:sz w:val="24"/>
          <w:szCs w:val="24"/>
        </w:rPr>
        <w:t>* * * * *</w:t>
      </w:r>
    </w:p>
    <w:p w14:paraId="000000F1" w14:textId="77777777" w:rsidR="00AD722C" w:rsidRDefault="00D245B9">
      <w:pPr>
        <w:pStyle w:val="Heading3"/>
        <w:keepNext w:val="0"/>
        <w:keepLines w:val="0"/>
        <w:pBdr>
          <w:top w:val="nil"/>
          <w:left w:val="nil"/>
          <w:bottom w:val="nil"/>
          <w:right w:val="nil"/>
          <w:between w:val="nil"/>
        </w:pBdr>
        <w:spacing w:before="280" w:line="240" w:lineRule="auto"/>
        <w:rPr>
          <w:sz w:val="24"/>
          <w:szCs w:val="24"/>
        </w:rPr>
      </w:pPr>
      <w:r>
        <w:rPr>
          <w:b/>
          <w:color w:val="000000"/>
          <w:sz w:val="24"/>
          <w:szCs w:val="24"/>
        </w:rPr>
        <w:t>[Subpart 501.5— Agency and Public Participation</w:t>
      </w:r>
    </w:p>
    <w:p w14:paraId="000000F2" w14:textId="77777777" w:rsidR="00AD722C" w:rsidRDefault="00AD722C">
      <w:pPr>
        <w:pBdr>
          <w:top w:val="nil"/>
          <w:left w:val="nil"/>
          <w:bottom w:val="nil"/>
          <w:right w:val="nil"/>
          <w:between w:val="nil"/>
        </w:pBdr>
        <w:spacing w:line="240" w:lineRule="auto"/>
        <w:rPr>
          <w:strike/>
          <w:sz w:val="24"/>
          <w:szCs w:val="24"/>
        </w:rPr>
      </w:pPr>
    </w:p>
    <w:p w14:paraId="000000F3" w14:textId="77777777" w:rsidR="00AD722C" w:rsidRDefault="00D245B9">
      <w:pPr>
        <w:pBdr>
          <w:top w:val="nil"/>
          <w:left w:val="nil"/>
          <w:bottom w:val="nil"/>
          <w:right w:val="nil"/>
          <w:between w:val="nil"/>
        </w:pBdr>
        <w:spacing w:line="240" w:lineRule="auto"/>
        <w:rPr>
          <w:b/>
          <w:sz w:val="24"/>
          <w:szCs w:val="24"/>
        </w:rPr>
      </w:pPr>
      <w:r>
        <w:rPr>
          <w:b/>
          <w:sz w:val="24"/>
          <w:szCs w:val="24"/>
        </w:rPr>
        <w:t>501.501 Solicitation of agency and public views.</w:t>
      </w:r>
    </w:p>
    <w:p w14:paraId="000000F4" w14:textId="77777777" w:rsidR="00AD722C" w:rsidRDefault="00D245B9">
      <w:pPr>
        <w:pBdr>
          <w:top w:val="nil"/>
          <w:left w:val="nil"/>
          <w:bottom w:val="nil"/>
          <w:right w:val="nil"/>
          <w:between w:val="nil"/>
        </w:pBdr>
        <w:spacing w:line="240" w:lineRule="auto"/>
        <w:ind w:firstLine="360"/>
        <w:rPr>
          <w:b/>
          <w:sz w:val="24"/>
          <w:szCs w:val="24"/>
        </w:rPr>
      </w:pPr>
      <w:r>
        <w:rPr>
          <w:b/>
          <w:sz w:val="24"/>
          <w:szCs w:val="24"/>
        </w:rPr>
        <w:t>(a) A revision to the FAR or GSAM requires public participation through the rulemaking process if it is considered to be significant, as defined at FAR 1.501-1.  For example, the revision—</w:t>
      </w:r>
    </w:p>
    <w:p w14:paraId="000000F5"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(1) Contains a new certification requirement for contractors or offerors that is not imposed by statute (see FAR 1.107 and 501.107); or</w:t>
      </w:r>
    </w:p>
    <w:p w14:paraId="000000F6"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(2) Will be used on a repetitive basis and imposes a new requirement for the collection of information from 10 or more members of the public (see FAR 1.106).</w:t>
      </w:r>
    </w:p>
    <w:p w14:paraId="000000F7" w14:textId="77777777" w:rsidR="00AD722C" w:rsidRDefault="00D245B9">
      <w:pPr>
        <w:pBdr>
          <w:top w:val="nil"/>
          <w:left w:val="nil"/>
          <w:bottom w:val="nil"/>
          <w:right w:val="nil"/>
          <w:between w:val="nil"/>
        </w:pBdr>
        <w:spacing w:line="240" w:lineRule="auto"/>
        <w:ind w:firstLine="360"/>
        <w:rPr>
          <w:b/>
          <w:sz w:val="24"/>
          <w:szCs w:val="24"/>
        </w:rPr>
      </w:pPr>
      <w:r>
        <w:rPr>
          <w:b/>
          <w:sz w:val="24"/>
          <w:szCs w:val="24"/>
        </w:rPr>
        <w:t>(b) A revision to the FAR or GSAM does not require public participation through rulemaking if it is not considered to be significant as defined at FAR 1.501-1.  For example, the revision—</w:t>
      </w:r>
    </w:p>
    <w:p w14:paraId="000000F8" w14:textId="77777777" w:rsidR="00AD722C" w:rsidRDefault="00D245B9">
      <w:pPr>
        <w:pBdr>
          <w:top w:val="nil"/>
          <w:left w:val="nil"/>
          <w:bottom w:val="nil"/>
          <w:right w:val="nil"/>
          <w:between w:val="nil"/>
        </w:pBdr>
        <w:spacing w:line="240" w:lineRule="auto"/>
        <w:ind w:firstLine="720"/>
        <w:rPr>
          <w:b/>
          <w:sz w:val="24"/>
          <w:szCs w:val="24"/>
        </w:rPr>
      </w:pPr>
      <w:bookmarkStart w:id="20" w:name="_z337ya" w:colFirst="0" w:colLast="0"/>
      <w:bookmarkEnd w:id="20"/>
      <w:r>
        <w:rPr>
          <w:b/>
          <w:sz w:val="24"/>
          <w:szCs w:val="24"/>
        </w:rPr>
        <w:t>(1) Is for a single-use intended to meet the needs of an individual acquisition (e.g., a clause developed as a result of negotiations and documented in the business clearance or similar document), except for clauses that constitute a deviation as defined at FAR 1.401; or</w:t>
      </w:r>
    </w:p>
    <w:p w14:paraId="000000F9" w14:textId="77777777" w:rsidR="00AD722C" w:rsidRDefault="00D245B9">
      <w:pPr>
        <w:pBdr>
          <w:top w:val="nil"/>
          <w:left w:val="nil"/>
          <w:bottom w:val="nil"/>
          <w:right w:val="nil"/>
          <w:between w:val="nil"/>
        </w:pBdr>
        <w:spacing w:line="240" w:lineRule="auto"/>
        <w:ind w:firstLine="720"/>
        <w:rPr>
          <w:b/>
          <w:sz w:val="24"/>
          <w:szCs w:val="24"/>
        </w:rPr>
      </w:pPr>
      <w:r>
        <w:rPr>
          <w:b/>
          <w:sz w:val="24"/>
          <w:szCs w:val="24"/>
        </w:rPr>
        <w:t xml:space="preserve">(2) Is used on a repetitive basis, but does not </w:t>
      </w:r>
      <w:r w:rsidRPr="003B11F3">
        <w:rPr>
          <w:b/>
          <w:sz w:val="24"/>
          <w:szCs w:val="24"/>
        </w:rPr>
        <w:t>impose a new requirement for the collection of information from 10 or more members of the public (e.g. a requirement for a statement of work</w:t>
      </w:r>
      <w:proofErr w:type="gramStart"/>
      <w:r w:rsidRPr="003B11F3">
        <w:rPr>
          <w:b/>
          <w:sz w:val="24"/>
          <w:szCs w:val="24"/>
        </w:rPr>
        <w:t>)(</w:t>
      </w:r>
      <w:proofErr w:type="gramEnd"/>
      <w:r w:rsidRPr="003B11F3">
        <w:rPr>
          <w:b/>
          <w:sz w:val="24"/>
          <w:szCs w:val="24"/>
        </w:rPr>
        <w:t>see FAR 1.106).]</w:t>
      </w:r>
    </w:p>
    <w:p w14:paraId="000000FA" w14:textId="77777777" w:rsidR="00AD722C" w:rsidRDefault="00AD722C">
      <w:pPr>
        <w:pStyle w:val="Heading3"/>
        <w:keepNext w:val="0"/>
        <w:keepLines w:val="0"/>
        <w:pBdr>
          <w:top w:val="nil"/>
          <w:left w:val="nil"/>
          <w:bottom w:val="nil"/>
          <w:right w:val="nil"/>
          <w:between w:val="nil"/>
        </w:pBdr>
        <w:spacing w:before="0" w:after="0" w:line="240" w:lineRule="auto"/>
        <w:rPr>
          <w:b/>
          <w:color w:val="000000"/>
          <w:sz w:val="24"/>
          <w:szCs w:val="24"/>
        </w:rPr>
      </w:pPr>
    </w:p>
    <w:p w14:paraId="000000FB" w14:textId="77777777" w:rsidR="00AD722C" w:rsidRDefault="00D245B9">
      <w:pPr>
        <w:pBdr>
          <w:top w:val="nil"/>
          <w:left w:val="nil"/>
          <w:bottom w:val="nil"/>
          <w:right w:val="nil"/>
          <w:between w:val="nil"/>
        </w:pBdr>
        <w:spacing w:line="240" w:lineRule="auto"/>
        <w:rPr>
          <w:sz w:val="24"/>
          <w:szCs w:val="24"/>
        </w:rPr>
      </w:pPr>
      <w:r>
        <w:rPr>
          <w:sz w:val="24"/>
          <w:szCs w:val="24"/>
        </w:rPr>
        <w:t>* * * * *</w:t>
      </w:r>
    </w:p>
    <w:p w14:paraId="000000FC" w14:textId="77777777" w:rsidR="00AD722C" w:rsidRDefault="00AD722C">
      <w:pPr>
        <w:pBdr>
          <w:top w:val="nil"/>
          <w:left w:val="nil"/>
          <w:bottom w:val="nil"/>
          <w:right w:val="nil"/>
          <w:between w:val="nil"/>
        </w:pBdr>
        <w:spacing w:line="240" w:lineRule="auto"/>
        <w:ind w:firstLine="480"/>
        <w:rPr>
          <w:b/>
          <w:sz w:val="24"/>
          <w:szCs w:val="24"/>
          <w:highlight w:val="lightGray"/>
        </w:rPr>
      </w:pPr>
    </w:p>
    <w:p w14:paraId="000000FD" w14:textId="77777777" w:rsidR="00AD722C" w:rsidRDefault="00D245B9">
      <w:pPr>
        <w:pStyle w:val="Heading3"/>
        <w:keepNext w:val="0"/>
        <w:keepLines w:val="0"/>
        <w:pBdr>
          <w:top w:val="nil"/>
          <w:left w:val="nil"/>
          <w:bottom w:val="nil"/>
          <w:right w:val="nil"/>
          <w:between w:val="nil"/>
        </w:pBdr>
        <w:spacing w:before="0" w:after="0" w:line="240" w:lineRule="auto"/>
        <w:jc w:val="center"/>
        <w:rPr>
          <w:b/>
          <w:color w:val="000000"/>
          <w:sz w:val="24"/>
          <w:szCs w:val="24"/>
        </w:rPr>
      </w:pPr>
      <w:bookmarkStart w:id="21" w:name="_3j2qqm3" w:colFirst="0" w:colLast="0"/>
      <w:bookmarkEnd w:id="21"/>
      <w:r>
        <w:rPr>
          <w:b/>
          <w:color w:val="000000"/>
          <w:sz w:val="24"/>
          <w:szCs w:val="24"/>
        </w:rPr>
        <w:t>Subpart 507.1-Acquisition Plans</w:t>
      </w:r>
    </w:p>
    <w:p w14:paraId="000000FE" w14:textId="77777777" w:rsidR="00AD722C" w:rsidRDefault="00AD722C">
      <w:pPr>
        <w:pBdr>
          <w:top w:val="nil"/>
          <w:left w:val="nil"/>
          <w:bottom w:val="nil"/>
          <w:right w:val="nil"/>
          <w:between w:val="nil"/>
        </w:pBdr>
        <w:spacing w:line="240" w:lineRule="auto"/>
        <w:rPr>
          <w:color w:val="000000"/>
          <w:sz w:val="24"/>
          <w:szCs w:val="24"/>
        </w:rPr>
      </w:pPr>
    </w:p>
    <w:p w14:paraId="000000FF" w14:textId="77777777" w:rsidR="00AD722C" w:rsidRDefault="00D245B9">
      <w:pPr>
        <w:pStyle w:val="Heading3"/>
        <w:keepNext w:val="0"/>
        <w:keepLines w:val="0"/>
        <w:pBdr>
          <w:top w:val="nil"/>
          <w:left w:val="nil"/>
          <w:bottom w:val="nil"/>
          <w:right w:val="nil"/>
          <w:between w:val="nil"/>
        </w:pBdr>
        <w:spacing w:before="0" w:after="0" w:line="240" w:lineRule="auto"/>
        <w:rPr>
          <w:color w:val="000000"/>
          <w:sz w:val="24"/>
          <w:szCs w:val="24"/>
        </w:rPr>
      </w:pPr>
      <w:bookmarkStart w:id="22" w:name="_1y810tw" w:colFirst="0" w:colLast="0"/>
      <w:bookmarkEnd w:id="22"/>
      <w:r>
        <w:rPr>
          <w:color w:val="000000"/>
          <w:sz w:val="24"/>
          <w:szCs w:val="24"/>
        </w:rPr>
        <w:t>* * *</w:t>
      </w:r>
    </w:p>
    <w:p w14:paraId="00000100" w14:textId="77777777" w:rsidR="00AD722C" w:rsidRDefault="00AD722C">
      <w:pPr>
        <w:pStyle w:val="Heading3"/>
        <w:keepNext w:val="0"/>
        <w:keepLines w:val="0"/>
        <w:pBdr>
          <w:top w:val="nil"/>
          <w:left w:val="nil"/>
          <w:bottom w:val="nil"/>
          <w:right w:val="nil"/>
          <w:between w:val="nil"/>
        </w:pBdr>
        <w:spacing w:before="0" w:after="0" w:line="240" w:lineRule="auto"/>
        <w:rPr>
          <w:b/>
          <w:color w:val="000000"/>
          <w:sz w:val="24"/>
          <w:szCs w:val="24"/>
        </w:rPr>
      </w:pPr>
      <w:bookmarkStart w:id="23" w:name="_4i7ojhp" w:colFirst="0" w:colLast="0"/>
      <w:bookmarkEnd w:id="23"/>
    </w:p>
    <w:p w14:paraId="00000101" w14:textId="77777777" w:rsidR="00AD722C" w:rsidRDefault="00D245B9">
      <w:pPr>
        <w:pStyle w:val="Heading3"/>
        <w:keepNext w:val="0"/>
        <w:keepLines w:val="0"/>
        <w:pBdr>
          <w:top w:val="nil"/>
          <w:left w:val="nil"/>
          <w:bottom w:val="nil"/>
          <w:right w:val="nil"/>
          <w:between w:val="nil"/>
        </w:pBdr>
        <w:spacing w:before="0" w:after="240" w:line="240" w:lineRule="auto"/>
        <w:rPr>
          <w:i/>
          <w:color w:val="000000"/>
          <w:sz w:val="24"/>
          <w:szCs w:val="24"/>
        </w:rPr>
      </w:pPr>
      <w:bookmarkStart w:id="24" w:name="_2xcytpi" w:colFirst="0" w:colLast="0"/>
      <w:bookmarkEnd w:id="24"/>
      <w:r>
        <w:rPr>
          <w:b/>
          <w:color w:val="000000"/>
          <w:sz w:val="24"/>
          <w:szCs w:val="24"/>
        </w:rPr>
        <w:t>507.105 Contents of acquisition plans.</w:t>
      </w:r>
    </w:p>
    <w:p w14:paraId="00000102" w14:textId="77777777" w:rsidR="00AD722C" w:rsidRDefault="00D245B9">
      <w:pPr>
        <w:pBdr>
          <w:top w:val="nil"/>
          <w:left w:val="nil"/>
          <w:bottom w:val="nil"/>
          <w:right w:val="nil"/>
          <w:between w:val="nil"/>
        </w:pBdr>
        <w:spacing w:after="200" w:line="240" w:lineRule="auto"/>
        <w:rPr>
          <w:sz w:val="24"/>
          <w:szCs w:val="24"/>
        </w:rPr>
      </w:pPr>
      <w:r>
        <w:rPr>
          <w:sz w:val="24"/>
          <w:szCs w:val="24"/>
        </w:rPr>
        <w:t>* * *</w:t>
      </w:r>
    </w:p>
    <w:p w14:paraId="00000103" w14:textId="77777777" w:rsidR="00AD722C" w:rsidRDefault="00D245B9">
      <w:pPr>
        <w:pBdr>
          <w:top w:val="nil"/>
          <w:left w:val="nil"/>
          <w:bottom w:val="nil"/>
          <w:right w:val="nil"/>
          <w:between w:val="nil"/>
        </w:pBdr>
        <w:spacing w:after="200" w:line="240" w:lineRule="auto"/>
        <w:rPr>
          <w:sz w:val="24"/>
          <w:szCs w:val="24"/>
        </w:rPr>
      </w:pPr>
      <w:r>
        <w:rPr>
          <w:sz w:val="24"/>
          <w:szCs w:val="24"/>
        </w:rPr>
        <w:t xml:space="preserve">(c) </w:t>
      </w:r>
      <w:r>
        <w:rPr>
          <w:i/>
          <w:sz w:val="24"/>
          <w:szCs w:val="24"/>
        </w:rPr>
        <w:t>Approval Thresholds</w:t>
      </w:r>
      <w:r>
        <w:rPr>
          <w:sz w:val="24"/>
          <w:szCs w:val="24"/>
        </w:rPr>
        <w:t>.</w:t>
      </w:r>
    </w:p>
    <w:p w14:paraId="00000104" w14:textId="77777777" w:rsidR="00AD722C" w:rsidRDefault="00D245B9">
      <w:pPr>
        <w:pBdr>
          <w:top w:val="nil"/>
          <w:left w:val="nil"/>
          <w:bottom w:val="nil"/>
          <w:right w:val="nil"/>
          <w:between w:val="nil"/>
        </w:pBdr>
        <w:spacing w:after="200" w:line="240" w:lineRule="auto"/>
        <w:rPr>
          <w:sz w:val="24"/>
          <w:szCs w:val="24"/>
        </w:rPr>
      </w:pPr>
      <w:r>
        <w:rPr>
          <w:sz w:val="24"/>
          <w:szCs w:val="24"/>
        </w:rPr>
        <w:t>* * *</w:t>
      </w:r>
    </w:p>
    <w:p w14:paraId="00000105" w14:textId="77777777" w:rsidR="00AD722C" w:rsidRDefault="00D245B9">
      <w:pPr>
        <w:pBdr>
          <w:top w:val="nil"/>
          <w:left w:val="nil"/>
          <w:bottom w:val="nil"/>
          <w:right w:val="nil"/>
          <w:between w:val="nil"/>
        </w:pBdr>
        <w:spacing w:line="240" w:lineRule="auto"/>
        <w:rPr>
          <w:sz w:val="24"/>
          <w:szCs w:val="24"/>
        </w:rPr>
      </w:pPr>
      <w:r>
        <w:rPr>
          <w:sz w:val="24"/>
          <w:szCs w:val="24"/>
        </w:rPr>
        <w:t xml:space="preserve">    (3) Acquisitions requiring additional transactional data reporting elements to those listed in subparagraph (b</w:t>
      </w:r>
      <w:proofErr w:type="gramStart"/>
      <w:r>
        <w:rPr>
          <w:sz w:val="24"/>
          <w:szCs w:val="24"/>
        </w:rPr>
        <w:t>)(</w:t>
      </w:r>
      <w:proofErr w:type="gramEnd"/>
      <w:r>
        <w:rPr>
          <w:sz w:val="24"/>
          <w:szCs w:val="24"/>
        </w:rPr>
        <w:t>2) of clauses 552.216-75 and 552.238-74 Alternate I -</w:t>
      </w:r>
    </w:p>
    <w:p w14:paraId="00000106" w14:textId="77777777" w:rsidR="00AD722C" w:rsidRDefault="00D245B9">
      <w:pPr>
        <w:pBdr>
          <w:top w:val="nil"/>
          <w:left w:val="nil"/>
          <w:bottom w:val="nil"/>
          <w:right w:val="nil"/>
          <w:between w:val="nil"/>
        </w:pBdr>
        <w:spacing w:line="240" w:lineRule="auto"/>
        <w:ind w:firstLine="720"/>
        <w:rPr>
          <w:strike/>
          <w:sz w:val="24"/>
          <w:szCs w:val="24"/>
        </w:rPr>
      </w:pPr>
      <w:r>
        <w:rPr>
          <w:sz w:val="24"/>
          <w:szCs w:val="24"/>
        </w:rPr>
        <w:t>(</w:t>
      </w:r>
      <w:proofErr w:type="spellStart"/>
      <w:r>
        <w:rPr>
          <w:sz w:val="24"/>
          <w:szCs w:val="24"/>
        </w:rPr>
        <w:t>i</w:t>
      </w:r>
      <w:proofErr w:type="spellEnd"/>
      <w:r>
        <w:rPr>
          <w:sz w:val="24"/>
          <w:szCs w:val="24"/>
        </w:rPr>
        <w:t xml:space="preserve">) Must be coordinated with the applicable category manager, and obtain approval by the HCA and </w:t>
      </w:r>
      <w:r>
        <w:rPr>
          <w:b/>
          <w:sz w:val="24"/>
          <w:szCs w:val="24"/>
        </w:rPr>
        <w:t>[SPE]</w:t>
      </w:r>
      <w:r>
        <w:rPr>
          <w:sz w:val="24"/>
          <w:szCs w:val="24"/>
        </w:rPr>
        <w:t xml:space="preserve"> </w:t>
      </w:r>
      <w:r>
        <w:rPr>
          <w:strike/>
          <w:sz w:val="24"/>
          <w:szCs w:val="24"/>
        </w:rPr>
        <w:t>Senior Procurement Executive</w:t>
      </w:r>
    </w:p>
    <w:p w14:paraId="00000107" w14:textId="77777777" w:rsidR="00AD722C" w:rsidRDefault="00D245B9">
      <w:pPr>
        <w:pBdr>
          <w:top w:val="nil"/>
          <w:left w:val="nil"/>
          <w:bottom w:val="nil"/>
          <w:right w:val="nil"/>
          <w:between w:val="nil"/>
        </w:pBdr>
        <w:spacing w:line="240" w:lineRule="auto"/>
        <w:ind w:firstLine="720"/>
        <w:rPr>
          <w:strike/>
          <w:sz w:val="24"/>
          <w:szCs w:val="24"/>
        </w:rPr>
      </w:pPr>
      <w:r>
        <w:rPr>
          <w:sz w:val="24"/>
          <w:szCs w:val="24"/>
        </w:rPr>
        <w:t xml:space="preserve">(ii) </w:t>
      </w:r>
      <w:r>
        <w:rPr>
          <w:strike/>
          <w:sz w:val="24"/>
          <w:szCs w:val="24"/>
        </w:rPr>
        <w:t>All of the following information must be included</w:t>
      </w:r>
      <w:r>
        <w:rPr>
          <w:b/>
          <w:sz w:val="24"/>
          <w:szCs w:val="24"/>
        </w:rPr>
        <w:t xml:space="preserve"> [Must provide the information at 501.304(b</w:t>
      </w:r>
      <w:proofErr w:type="gramStart"/>
      <w:r>
        <w:rPr>
          <w:b/>
          <w:sz w:val="24"/>
          <w:szCs w:val="24"/>
        </w:rPr>
        <w:t>)(</w:t>
      </w:r>
      <w:proofErr w:type="gramEnd"/>
      <w:r>
        <w:rPr>
          <w:b/>
          <w:sz w:val="24"/>
          <w:szCs w:val="24"/>
        </w:rPr>
        <w:t xml:space="preserve">4)] </w:t>
      </w:r>
      <w:r>
        <w:rPr>
          <w:sz w:val="24"/>
          <w:szCs w:val="24"/>
        </w:rPr>
        <w:t>in the rationale for adding transactional data reporting elements</w:t>
      </w:r>
      <w:r>
        <w:rPr>
          <w:b/>
          <w:sz w:val="24"/>
          <w:szCs w:val="24"/>
        </w:rPr>
        <w:t>[.]</w:t>
      </w:r>
      <w:r>
        <w:rPr>
          <w:strike/>
          <w:sz w:val="24"/>
          <w:szCs w:val="24"/>
        </w:rPr>
        <w:t>:</w:t>
      </w:r>
    </w:p>
    <w:p w14:paraId="00000108" w14:textId="77777777" w:rsidR="00AD722C" w:rsidRDefault="00D245B9">
      <w:pPr>
        <w:pBdr>
          <w:top w:val="nil"/>
          <w:left w:val="nil"/>
          <w:bottom w:val="nil"/>
          <w:right w:val="nil"/>
          <w:between w:val="nil"/>
        </w:pBdr>
        <w:spacing w:line="240" w:lineRule="auto"/>
        <w:ind w:left="1440"/>
        <w:rPr>
          <w:strike/>
          <w:sz w:val="24"/>
          <w:szCs w:val="24"/>
        </w:rPr>
      </w:pPr>
      <w:r>
        <w:rPr>
          <w:strike/>
          <w:sz w:val="24"/>
          <w:szCs w:val="24"/>
        </w:rPr>
        <w:t>(A) List of the data element(s) to be collected;</w:t>
      </w:r>
    </w:p>
    <w:p w14:paraId="00000109"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(B) Describe how the information will be used;</w:t>
      </w:r>
    </w:p>
    <w:p w14:paraId="0000010A"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(C) Describe the method of submission (e.g. which information technology system will be used, what format(s) are acceptable);</w:t>
      </w:r>
    </w:p>
    <w:p w14:paraId="0000010B"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(D) Address any potential duplication (i.e. does the contractor submit this data in any other method already?);</w:t>
      </w:r>
    </w:p>
    <w:p w14:paraId="0000010C"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(E) Describe efforts to minimize burden on small business;</w:t>
      </w:r>
    </w:p>
    <w:p w14:paraId="0000010D"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(F) Describe consequence to federal program if the element(s) are not collected;</w:t>
      </w:r>
    </w:p>
    <w:p w14:paraId="0000010E"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(G) Describe alternatives to obtaining the information other than collecting it from the contractor through this clause;</w:t>
      </w:r>
    </w:p>
    <w:p w14:paraId="0000010F"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(H) Identify whether or not this data will be made publically available and the rationale for this decision, and how the information will be published, if applicable;</w:t>
      </w:r>
    </w:p>
    <w:p w14:paraId="00000110"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 xml:space="preserve">(I) </w:t>
      </w:r>
      <w:proofErr w:type="gramStart"/>
      <w:r>
        <w:rPr>
          <w:strike/>
          <w:sz w:val="24"/>
          <w:szCs w:val="24"/>
        </w:rPr>
        <w:t>Estimated</w:t>
      </w:r>
      <w:proofErr w:type="gramEnd"/>
      <w:r>
        <w:rPr>
          <w:strike/>
          <w:sz w:val="24"/>
          <w:szCs w:val="24"/>
        </w:rPr>
        <w:t xml:space="preserve"> annual burden to the public in terms of hours. The estimate should indicate the number of contractors expected to report the data, frequency of reporting, annual hour burden, and an explanation of how the burden was estimated;</w:t>
      </w:r>
    </w:p>
    <w:p w14:paraId="00000111"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(J) Estimated annual cost to the public in terms of dollars. The estimate should be broken out by initial setup costs and the cost to maintain the reporting requirement; and</w:t>
      </w:r>
    </w:p>
    <w:p w14:paraId="00000112" w14:textId="77777777" w:rsidR="00AD722C" w:rsidRDefault="00D245B9">
      <w:pPr>
        <w:pBdr>
          <w:top w:val="nil"/>
          <w:left w:val="nil"/>
          <w:bottom w:val="nil"/>
          <w:right w:val="nil"/>
          <w:between w:val="nil"/>
        </w:pBdr>
        <w:spacing w:line="240" w:lineRule="auto"/>
        <w:ind w:left="720" w:firstLine="720"/>
        <w:rPr>
          <w:strike/>
          <w:sz w:val="24"/>
          <w:szCs w:val="24"/>
        </w:rPr>
      </w:pPr>
      <w:r>
        <w:rPr>
          <w:strike/>
          <w:sz w:val="24"/>
          <w:szCs w:val="24"/>
        </w:rPr>
        <w:t>(K) Estimated total annual burden in terms of hours and dollars to the Government.</w:t>
      </w:r>
    </w:p>
    <w:p w14:paraId="00000113" w14:textId="77777777" w:rsidR="00AD722C" w:rsidRDefault="00AD722C">
      <w:pPr>
        <w:pBdr>
          <w:top w:val="nil"/>
          <w:left w:val="nil"/>
          <w:bottom w:val="nil"/>
          <w:right w:val="nil"/>
          <w:between w:val="nil"/>
        </w:pBdr>
        <w:spacing w:line="240" w:lineRule="auto"/>
        <w:rPr>
          <w:sz w:val="24"/>
          <w:szCs w:val="24"/>
        </w:rPr>
      </w:pPr>
      <w:bookmarkStart w:id="25" w:name="_1ci93xb" w:colFirst="0" w:colLast="0"/>
      <w:bookmarkEnd w:id="25"/>
    </w:p>
    <w:p w14:paraId="00000114" w14:textId="77777777" w:rsidR="00AD722C" w:rsidRDefault="00D245B9">
      <w:pPr>
        <w:pBdr>
          <w:top w:val="nil"/>
          <w:left w:val="nil"/>
          <w:bottom w:val="nil"/>
          <w:right w:val="nil"/>
          <w:between w:val="nil"/>
        </w:pBdr>
        <w:spacing w:line="240" w:lineRule="auto"/>
        <w:rPr>
          <w:sz w:val="24"/>
          <w:szCs w:val="24"/>
        </w:rPr>
      </w:pPr>
      <w:bookmarkStart w:id="26" w:name="_3whwml4" w:colFirst="0" w:colLast="0"/>
      <w:bookmarkEnd w:id="26"/>
      <w:r>
        <w:rPr>
          <w:sz w:val="24"/>
          <w:szCs w:val="24"/>
        </w:rPr>
        <w:t xml:space="preserve">* * * </w:t>
      </w:r>
    </w:p>
    <w:p w14:paraId="00000115" w14:textId="77777777" w:rsidR="00AD722C" w:rsidRDefault="00AD722C">
      <w:pPr>
        <w:pBdr>
          <w:top w:val="nil"/>
          <w:left w:val="nil"/>
          <w:bottom w:val="nil"/>
          <w:right w:val="nil"/>
          <w:between w:val="nil"/>
        </w:pBdr>
        <w:spacing w:line="240" w:lineRule="auto"/>
        <w:rPr>
          <w:sz w:val="24"/>
          <w:szCs w:val="24"/>
        </w:rPr>
      </w:pPr>
      <w:bookmarkStart w:id="27" w:name="_2bn6wsx" w:colFirst="0" w:colLast="0"/>
      <w:bookmarkEnd w:id="27"/>
    </w:p>
    <w:p w14:paraId="00000116" w14:textId="77777777" w:rsidR="00AD722C" w:rsidRDefault="00D245B9">
      <w:pPr>
        <w:pBdr>
          <w:top w:val="nil"/>
          <w:left w:val="nil"/>
          <w:bottom w:val="nil"/>
          <w:right w:val="nil"/>
          <w:between w:val="nil"/>
        </w:pBdr>
        <w:spacing w:line="240" w:lineRule="auto"/>
        <w:rPr>
          <w:sz w:val="24"/>
          <w:szCs w:val="24"/>
        </w:rPr>
      </w:pPr>
      <w:bookmarkStart w:id="28" w:name="_qsh70q" w:colFirst="0" w:colLast="0"/>
      <w:bookmarkEnd w:id="28"/>
      <w:r>
        <w:rPr>
          <w:sz w:val="24"/>
          <w:szCs w:val="24"/>
        </w:rPr>
        <w:t>* * * * *</w:t>
      </w:r>
    </w:p>
    <w:p w14:paraId="00000117" w14:textId="77777777" w:rsidR="00AD722C" w:rsidRDefault="00AD722C">
      <w:pPr>
        <w:pBdr>
          <w:top w:val="nil"/>
          <w:left w:val="nil"/>
          <w:bottom w:val="nil"/>
          <w:right w:val="nil"/>
          <w:between w:val="nil"/>
        </w:pBdr>
        <w:spacing w:line="240" w:lineRule="auto"/>
        <w:ind w:firstLine="720"/>
        <w:rPr>
          <w:b/>
          <w:sz w:val="24"/>
          <w:szCs w:val="24"/>
        </w:rPr>
      </w:pPr>
      <w:bookmarkStart w:id="29" w:name="_3as4poj" w:colFirst="0" w:colLast="0"/>
      <w:bookmarkEnd w:id="29"/>
    </w:p>
    <w:sectPr w:rsidR="00AD722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09A16" w14:textId="77777777" w:rsidR="00632DAB" w:rsidRDefault="00632DAB">
      <w:pPr>
        <w:spacing w:line="240" w:lineRule="auto"/>
      </w:pPr>
      <w:r>
        <w:separator/>
      </w:r>
    </w:p>
  </w:endnote>
  <w:endnote w:type="continuationSeparator" w:id="0">
    <w:p w14:paraId="29856AFE" w14:textId="77777777" w:rsidR="00632DAB" w:rsidRDefault="00632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22" w14:textId="77777777" w:rsidR="00AD722C" w:rsidRDefault="00AD722C">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1D" w14:textId="77777777" w:rsidR="00AD722C" w:rsidRDefault="00AD722C">
    <w:pPr>
      <w:tabs>
        <w:tab w:val="right" w:pos="10080"/>
      </w:tabs>
      <w:spacing w:line="240" w:lineRule="auto"/>
      <w:jc w:val="center"/>
      <w:rPr>
        <w:sz w:val="18"/>
        <w:szCs w:val="18"/>
      </w:rPr>
    </w:pPr>
  </w:p>
  <w:p w14:paraId="0000011E" w14:textId="77777777" w:rsidR="00AD722C" w:rsidRDefault="00D245B9">
    <w:pPr>
      <w:pBdr>
        <w:top w:val="single" w:sz="4" w:space="1" w:color="000000"/>
      </w:pBdr>
      <w:tabs>
        <w:tab w:val="right" w:pos="10080"/>
      </w:tabs>
      <w:spacing w:line="240" w:lineRule="auto"/>
      <w:jc w:val="center"/>
      <w:rPr>
        <w:b/>
        <w:sz w:val="18"/>
        <w:szCs w:val="18"/>
      </w:rPr>
    </w:pPr>
    <w:bookmarkStart w:id="30" w:name="_1pxezwc" w:colFirst="0" w:colLast="0"/>
    <w:bookmarkEnd w:id="30"/>
    <w:r>
      <w:rPr>
        <w:b/>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A34183">
      <w:rPr>
        <w:b/>
        <w:noProof/>
        <w:sz w:val="18"/>
        <w:szCs w:val="18"/>
      </w:rPr>
      <w:t>9</w:t>
    </w:r>
    <w:r>
      <w:rPr>
        <w:b/>
        <w:sz w:val="18"/>
        <w:szCs w:val="18"/>
      </w:rPr>
      <w:fldChar w:fldCharType="end"/>
    </w:r>
    <w:r>
      <w:rPr>
        <w:b/>
        <w:sz w:val="18"/>
        <w:szCs w:val="18"/>
      </w:rPr>
      <w:t xml:space="preserve"> of </w:t>
    </w:r>
    <w:r>
      <w:rPr>
        <w:b/>
        <w:sz w:val="18"/>
        <w:szCs w:val="18"/>
      </w:rPr>
      <w:fldChar w:fldCharType="begin"/>
    </w:r>
    <w:r>
      <w:rPr>
        <w:b/>
        <w:sz w:val="18"/>
        <w:szCs w:val="18"/>
      </w:rPr>
      <w:instrText>NUMPAGES</w:instrText>
    </w:r>
    <w:r>
      <w:rPr>
        <w:b/>
        <w:sz w:val="18"/>
        <w:szCs w:val="18"/>
      </w:rPr>
      <w:fldChar w:fldCharType="separate"/>
    </w:r>
    <w:r w:rsidR="00A34183">
      <w:rPr>
        <w:b/>
        <w:noProof/>
        <w:sz w:val="18"/>
        <w:szCs w:val="18"/>
      </w:rPr>
      <w:t>12</w:t>
    </w:r>
    <w:r>
      <w:rPr>
        <w:b/>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20" w14:textId="77777777" w:rsidR="00AD722C" w:rsidRDefault="00AD722C">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E9B4D" w14:textId="77777777" w:rsidR="00632DAB" w:rsidRDefault="00632DAB">
      <w:pPr>
        <w:spacing w:line="240" w:lineRule="auto"/>
      </w:pPr>
      <w:r>
        <w:separator/>
      </w:r>
    </w:p>
  </w:footnote>
  <w:footnote w:type="continuationSeparator" w:id="0">
    <w:p w14:paraId="6BB97CC2" w14:textId="77777777" w:rsidR="00632DAB" w:rsidRDefault="00632D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21" w14:textId="77777777" w:rsidR="00AD722C" w:rsidRDefault="00AD722C">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18" w14:textId="77777777" w:rsidR="00AD722C" w:rsidRDefault="00AD722C">
    <w:pPr>
      <w:rPr>
        <w:b/>
        <w:sz w:val="18"/>
        <w:szCs w:val="18"/>
      </w:rPr>
    </w:pPr>
  </w:p>
  <w:p w14:paraId="00000119" w14:textId="77777777" w:rsidR="00AD722C" w:rsidRDefault="00AD722C">
    <w:pPr>
      <w:rPr>
        <w:b/>
        <w:sz w:val="18"/>
        <w:szCs w:val="18"/>
      </w:rPr>
    </w:pPr>
  </w:p>
  <w:p w14:paraId="0000011A" w14:textId="77777777" w:rsidR="00AD722C" w:rsidRDefault="00D245B9">
    <w:pPr>
      <w:rPr>
        <w:b/>
        <w:sz w:val="18"/>
        <w:szCs w:val="18"/>
      </w:rPr>
    </w:pPr>
    <w:r>
      <w:rPr>
        <w:b/>
        <w:sz w:val="18"/>
        <w:szCs w:val="18"/>
      </w:rPr>
      <w:t xml:space="preserve">GSAR Case 2016-G509                                                </w:t>
    </w:r>
    <w:r>
      <w:rPr>
        <w:b/>
        <w:sz w:val="18"/>
        <w:szCs w:val="18"/>
      </w:rPr>
      <w:tab/>
    </w:r>
    <w:r>
      <w:rPr>
        <w:b/>
        <w:sz w:val="18"/>
        <w:szCs w:val="18"/>
      </w:rPr>
      <w:tab/>
    </w:r>
    <w:r>
      <w:rPr>
        <w:b/>
        <w:sz w:val="18"/>
        <w:szCs w:val="18"/>
      </w:rPr>
      <w:tab/>
      <w:t>TAB AA - GSAM/GSAR Text</w:t>
    </w:r>
  </w:p>
  <w:p w14:paraId="0000011B" w14:textId="77777777" w:rsidR="00AD722C" w:rsidRDefault="00D245B9">
    <w:pPr>
      <w:rPr>
        <w:b/>
        <w:sz w:val="18"/>
        <w:szCs w:val="18"/>
      </w:rPr>
    </w:pPr>
    <w:r>
      <w:rPr>
        <w:b/>
        <w:sz w:val="18"/>
        <w:szCs w:val="18"/>
      </w:rPr>
      <w:t>Updates to the Issuance of GSA’s Acquisition Policy</w:t>
    </w:r>
    <w:r>
      <w:rPr>
        <w:b/>
        <w:sz w:val="18"/>
        <w:szCs w:val="18"/>
      </w:rPr>
      <w:tab/>
    </w:r>
    <w:r>
      <w:rPr>
        <w:b/>
        <w:sz w:val="18"/>
        <w:szCs w:val="18"/>
      </w:rPr>
      <w:tab/>
    </w:r>
    <w:r>
      <w:rPr>
        <w:b/>
        <w:sz w:val="18"/>
        <w:szCs w:val="18"/>
      </w:rPr>
      <w:tab/>
    </w:r>
    <w:r>
      <w:rPr>
        <w:b/>
        <w:sz w:val="18"/>
        <w:szCs w:val="18"/>
      </w:rPr>
      <w:tab/>
      <w:t xml:space="preserve">    Direct Final Rule</w:t>
    </w:r>
  </w:p>
  <w:p w14:paraId="0000011C" w14:textId="77777777" w:rsidR="00AD722C" w:rsidRDefault="00AD722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1F" w14:textId="77777777" w:rsidR="00AD722C" w:rsidRDefault="00AD722C">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2116"/>
    <w:multiLevelType w:val="multilevel"/>
    <w:tmpl w:val="EC0C376A"/>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20B97E4C"/>
    <w:multiLevelType w:val="multilevel"/>
    <w:tmpl w:val="1F9860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26F96733"/>
    <w:multiLevelType w:val="multilevel"/>
    <w:tmpl w:val="DF3EF0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799051F4"/>
    <w:multiLevelType w:val="multilevel"/>
    <w:tmpl w:val="746E36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722C"/>
    <w:rsid w:val="0006587C"/>
    <w:rsid w:val="000E10E1"/>
    <w:rsid w:val="00177FB0"/>
    <w:rsid w:val="003B11F3"/>
    <w:rsid w:val="00632DAB"/>
    <w:rsid w:val="008E60F8"/>
    <w:rsid w:val="00945BE2"/>
    <w:rsid w:val="009E6AFC"/>
    <w:rsid w:val="00A34183"/>
    <w:rsid w:val="00AD722C"/>
    <w:rsid w:val="00BD21E0"/>
    <w:rsid w:val="00D03298"/>
    <w:rsid w:val="00D2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D21E0"/>
    <w:rPr>
      <w:sz w:val="16"/>
      <w:szCs w:val="16"/>
    </w:rPr>
  </w:style>
  <w:style w:type="paragraph" w:styleId="CommentText">
    <w:name w:val="annotation text"/>
    <w:basedOn w:val="Normal"/>
    <w:link w:val="CommentTextChar"/>
    <w:uiPriority w:val="99"/>
    <w:semiHidden/>
    <w:unhideWhenUsed/>
    <w:rsid w:val="00BD21E0"/>
    <w:pPr>
      <w:spacing w:line="240" w:lineRule="auto"/>
    </w:pPr>
    <w:rPr>
      <w:sz w:val="20"/>
      <w:szCs w:val="20"/>
    </w:rPr>
  </w:style>
  <w:style w:type="character" w:customStyle="1" w:styleId="CommentTextChar">
    <w:name w:val="Comment Text Char"/>
    <w:basedOn w:val="DefaultParagraphFont"/>
    <w:link w:val="CommentText"/>
    <w:uiPriority w:val="99"/>
    <w:semiHidden/>
    <w:rsid w:val="00BD21E0"/>
    <w:rPr>
      <w:sz w:val="20"/>
      <w:szCs w:val="20"/>
    </w:rPr>
  </w:style>
  <w:style w:type="paragraph" w:styleId="CommentSubject">
    <w:name w:val="annotation subject"/>
    <w:basedOn w:val="CommentText"/>
    <w:next w:val="CommentText"/>
    <w:link w:val="CommentSubjectChar"/>
    <w:uiPriority w:val="99"/>
    <w:semiHidden/>
    <w:unhideWhenUsed/>
    <w:rsid w:val="00BD21E0"/>
    <w:rPr>
      <w:b/>
      <w:bCs/>
    </w:rPr>
  </w:style>
  <w:style w:type="character" w:customStyle="1" w:styleId="CommentSubjectChar">
    <w:name w:val="Comment Subject Char"/>
    <w:basedOn w:val="CommentTextChar"/>
    <w:link w:val="CommentSubject"/>
    <w:uiPriority w:val="99"/>
    <w:semiHidden/>
    <w:rsid w:val="00BD21E0"/>
    <w:rPr>
      <w:b/>
      <w:bCs/>
      <w:sz w:val="20"/>
      <w:szCs w:val="20"/>
    </w:rPr>
  </w:style>
  <w:style w:type="paragraph" w:styleId="BalloonText">
    <w:name w:val="Balloon Text"/>
    <w:basedOn w:val="Normal"/>
    <w:link w:val="BalloonTextChar"/>
    <w:uiPriority w:val="99"/>
    <w:semiHidden/>
    <w:unhideWhenUsed/>
    <w:rsid w:val="00BD21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BD21E0"/>
    <w:rPr>
      <w:sz w:val="16"/>
      <w:szCs w:val="16"/>
    </w:rPr>
  </w:style>
  <w:style w:type="paragraph" w:styleId="CommentText">
    <w:name w:val="annotation text"/>
    <w:basedOn w:val="Normal"/>
    <w:link w:val="CommentTextChar"/>
    <w:uiPriority w:val="99"/>
    <w:semiHidden/>
    <w:unhideWhenUsed/>
    <w:rsid w:val="00BD21E0"/>
    <w:pPr>
      <w:spacing w:line="240" w:lineRule="auto"/>
    </w:pPr>
    <w:rPr>
      <w:sz w:val="20"/>
      <w:szCs w:val="20"/>
    </w:rPr>
  </w:style>
  <w:style w:type="character" w:customStyle="1" w:styleId="CommentTextChar">
    <w:name w:val="Comment Text Char"/>
    <w:basedOn w:val="DefaultParagraphFont"/>
    <w:link w:val="CommentText"/>
    <w:uiPriority w:val="99"/>
    <w:semiHidden/>
    <w:rsid w:val="00BD21E0"/>
    <w:rPr>
      <w:sz w:val="20"/>
      <w:szCs w:val="20"/>
    </w:rPr>
  </w:style>
  <w:style w:type="paragraph" w:styleId="CommentSubject">
    <w:name w:val="annotation subject"/>
    <w:basedOn w:val="CommentText"/>
    <w:next w:val="CommentText"/>
    <w:link w:val="CommentSubjectChar"/>
    <w:uiPriority w:val="99"/>
    <w:semiHidden/>
    <w:unhideWhenUsed/>
    <w:rsid w:val="00BD21E0"/>
    <w:rPr>
      <w:b/>
      <w:bCs/>
    </w:rPr>
  </w:style>
  <w:style w:type="character" w:customStyle="1" w:styleId="CommentSubjectChar">
    <w:name w:val="Comment Subject Char"/>
    <w:basedOn w:val="CommentTextChar"/>
    <w:link w:val="CommentSubject"/>
    <w:uiPriority w:val="99"/>
    <w:semiHidden/>
    <w:rsid w:val="00BD21E0"/>
    <w:rPr>
      <w:b/>
      <w:bCs/>
      <w:sz w:val="20"/>
      <w:szCs w:val="20"/>
    </w:rPr>
  </w:style>
  <w:style w:type="paragraph" w:styleId="BalloonText">
    <w:name w:val="Balloon Text"/>
    <w:basedOn w:val="Normal"/>
    <w:link w:val="BalloonTextChar"/>
    <w:uiPriority w:val="99"/>
    <w:semiHidden/>
    <w:unhideWhenUsed/>
    <w:rsid w:val="00BD21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acquisition.gov/sites/default/files/current/gsam/html/GSAMTOC570.html" TargetMode="External"/><Relationship Id="rId13" Type="http://schemas.openxmlformats.org/officeDocument/2006/relationships/hyperlink" Target="https://www.acquisition.gov" TargetMode="External"/><Relationship Id="rId18" Type="http://schemas.openxmlformats.org/officeDocument/2006/relationships/hyperlink" Target="mailto:spe.request@gsa.gov"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cfr.gov/" TargetMode="External"/><Relationship Id="rId17" Type="http://schemas.openxmlformats.org/officeDocument/2006/relationships/hyperlink" Target="http://uscode.house.gov/uscode-cgi/fastweb.exe?getdoc+uscview+t43t44+1482+4++%2844%29%20%20AND%20%28%2844%29%20ADJ%20USC%29%3ACITE%20%20%20%20%20%20%20%20%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nsite.gsa.private/"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po.gov/"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gsa.gov/" TargetMode="External"/><Relationship Id="rId23" Type="http://schemas.openxmlformats.org/officeDocument/2006/relationships/header" Target="header3.xml"/><Relationship Id="rId10" Type="http://schemas.openxmlformats.org/officeDocument/2006/relationships/hyperlink" Target="https://www.federalregister.gov/"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cquisition.gov/sites/default/files/current/gsam/html/GSAMTOC570.html" TargetMode="External"/><Relationship Id="rId14" Type="http://schemas.openxmlformats.org/officeDocument/2006/relationships/hyperlink" Target="https://www.acquisition.gov/sites/default/files/current/gsam/html/GSAMTOC570.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12</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ThomasO'Linn</dc:creator>
  <cp:lastModifiedBy>FrancisCPoe</cp:lastModifiedBy>
  <cp:revision>6</cp:revision>
  <dcterms:created xsi:type="dcterms:W3CDTF">2019-06-28T18:14:00Z</dcterms:created>
  <dcterms:modified xsi:type="dcterms:W3CDTF">2019-09-13T17:33:00Z</dcterms:modified>
</cp:coreProperties>
</file>