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**ID__NMCARS_5208.4056__ID**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5208.405-6</w:t>
      </w:r>
      <w:r>
        <w:rPr>
          <w:rFonts w:ascii="Times New Roman" w:hAnsi="Times New Roman"/>
          <w:i w:val="false"/>
          <w:color w:val="000000"/>
          <w:sz w:val="24"/>
        </w:rPr>
        <w:t xml:space="preserve"> Limiting Sources.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No solicitation shall be issued earlier than three (3) business days after the HCA forwards a copy of any approved limited sources justification which negates the use of SeaPort. The approved limited sources justification shall be submitted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SeniorServicesManage.fct@navy.mil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“NMCARS 5206.304(a) – Limited Sources Justification Negating the Consideration of SeaPort.” The only exception to this is if the circumstances at FAR 8.405-6(a)(1)(i)(A) apply. That justification shall be submitted not later than two (2) business days after its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(d)(1) At a minimum, the advocate for competition of the activity placing the order shall approve the justification.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eniorServicesManage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