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**ID__NMCARS_5212.302__ID**</w:t>
      </w:r>
    </w:p>
    <w:p>
      <w:pPr>
        <w:pStyle w:val="Heading3"/>
        <w:spacing w:after="199"/>
        <w:ind w:left="120"/>
        <w:jc w:val="left"/>
      </w:pPr>
      <w:r>
        <w:rPr>
          <w:rFonts w:ascii="Times New Roman" w:hAnsi="Times New Roman"/>
          <w:color w:val="000000"/>
          <w:sz w:val="31"/>
        </w:rPr>
        <w:t>5212.302</w:t>
      </w:r>
      <w:r>
        <w:rPr>
          <w:rFonts w:ascii="Times New Roman" w:hAnsi="Times New Roman"/>
          <w:color w:val="000000"/>
          <w:sz w:val="31"/>
        </w:rPr>
        <w:t xml:space="preserve"> Tailoring of provisions and clauses for the acquisition of commercial items.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Tailoring inconsistent with customary commercial practice.</w:t>
      </w:r>
      <w:r>
        <w:rPr>
          <w:rFonts w:ascii="Times New Roman" w:hAnsi="Times New Roman"/>
          <w:b w:val="false"/>
          <w:i w:val="false"/>
          <w:color w:val="000000"/>
          <w:sz w:val="22"/>
        </w:rPr>
        <w:t xml:space="preserve"> HCAs may delegate the authority to approve waivers under FAR 12.302(c) to no lower than the CCOs at their subordinate contracting offices, except ASN(RDA) approval of the waiver is required if any additional terms or conditions are to be included. Submit waivers requiring ASN(RDA) approval via DASN(P)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212.302 - Waiver—Authority to Add Terms and Conditions Inconsistent with Commercial Practice.” All waiver requests shall contain the necessary documentation justifying the proposed action.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Rdaj&amp;as.fct@nav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