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**ID__NMCARS_5213.000__ID**</w:t>
      </w:r>
    </w:p>
    <w:p>
      <w:pPr>
        <w:pStyle w:val="Heading2"/>
        <w:spacing w:after="180"/>
        <w:ind w:left="120"/>
        <w:jc w:val="left"/>
      </w:pPr>
      <w:r>
        <w:rPr>
          <w:rFonts w:ascii="Times New Roman" w:hAnsi="Times New Roman"/>
          <w:color w:val="000000"/>
          <w:sz w:val="31"/>
        </w:rPr>
        <w:t>5213.000</w:t>
      </w:r>
      <w:r>
        <w:rPr>
          <w:rFonts w:ascii="Times New Roman" w:hAnsi="Times New Roman"/>
          <w:color w:val="000000"/>
          <w:sz w:val="31"/>
        </w:rPr>
        <w:t xml:space="preserve"> Scope of part.</w:t>
      </w:r>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