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**ID__NMCARS_5216.20290__ID**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5216.202-90</w:t>
      </w:r>
      <w:r>
        <w:rPr>
          <w:rFonts w:ascii="Times New Roman" w:hAnsi="Times New Roman"/>
          <w:color w:val="000000"/>
          <w:sz w:val="31"/>
        </w:rPr>
        <w:t xml:space="preserve"> Firm–fixed–price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Consultation with DPC is required prior to the use of a firm-fixed-price (FFP) contract for a sole source acquisition with a value greater than $500 million for U.S. or combined U.S./FMS requirements for a major system as defined in FAR 2.101. This consultation should use the Peer Review process provided at NMCARS 5201.170. The HCA shall notify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Consultation with DPC for a FFP Contract over $500M" seven days prior to requesting the review from DPC.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