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**ID__NMCARS_SUBPART_5216.3__ID**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5216.3</w:t>
      </w:r>
      <w:r>
        <w:rPr>
          <w:rFonts w:ascii="Times New Roman" w:hAnsi="Times New Roman"/>
          <w:color w:val="000000"/>
          <w:sz w:val="36"/>
        </w:rPr>
        <w:t xml:space="preserve"> — COST–REIMBURSEMENT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