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5217.170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HCAs shall submit to DASN(P) the required congressional notification for termination of any multi-year contract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217.170 – Multiyear Contract Termination - Congressional Notification” following the format prescribed in 5205.303. Email notifications are required to be submitted at least 45 days before termination.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(d)(4) At least 45 days before contract award, HCAs shall submit to DASN(P) by email at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217.170 - Multiyear Contract – Congressional Notification” all required congressional notifications set forth in DFARS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217.170(d)(1) following the format prescribed in 5205.303.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