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**ID__NMCARS_5217.207__ID**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5217.207</w:t>
      </w:r>
      <w:r>
        <w:rPr>
          <w:rFonts w:ascii="Times New Roman" w:hAnsi="Times New Roman"/>
          <w:color w:val="000000"/>
          <w:sz w:val="31"/>
        </w:rPr>
        <w:t xml:space="preserve"> Exercise of Options.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(c)(3) SeaPort shall be included in the consideration.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