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**ID__NMCARS_5217.5021__ID**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5217.502-1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Prior to release of the solicitation and following coordination with the Director OSBP, HCAs shall submit Part 1 of the BCA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17.502-1 - BCA for [Insert the name of the corresponding situation above]”. If the acquisition involves Information Technology, coordination is also required with DON Chief Information Officer (DON CIO) as well as OSBP prior to submission to DASN(P).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