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**ID__NMCARS_5223.803__ID**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5223.803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Technical certification and approval requirements are set forth in Chapter 22 Section 3.6 of OPNAV-M 5090.1 in accordance with OPNAV Instruction 5090.1E.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