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**ID__NMCARS_5225.7713__ID**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5225.771-3</w:t>
      </w:r>
      <w:r>
        <w:rPr>
          <w:rFonts w:ascii="Times New Roman" w:hAnsi="Times New Roman"/>
          <w:i w:val="false"/>
          <w:color w:val="000000"/>
          <w:sz w:val="24"/>
        </w:rPr>
        <w:t xml:space="preserve"> Notification.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notifications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225.771-3 – “State Sponsor of Terrorism Notification.”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