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**ID__NMCARS_PART_5231__ID**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5231</w:t>
      </w:r>
      <w:r>
        <w:rPr>
          <w:rFonts w:ascii="Times New Roman" w:hAnsi="Times New Roman"/>
          <w:color w:val="000000"/>
        </w:rPr>
        <w:t xml:space="preserve"> CONTRACT COST PRINCIPLES AND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5231.1 — APPLICABILITY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5231.109 Advance agreements.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5231.2 — CONTRACTS WITH COMMERCIAL ORGANIZATIONS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5231.205 Selected costs.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5231.205-90 Shipbuilding capability preservation agreements.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5231.205-91 Compensation for services.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31.1.dita#NMCARS_SUBPART_5231.1" Type="http://schemas.openxmlformats.org/officeDocument/2006/relationships/hyperlink" Id="rId4"/>
    <Relationship TargetMode="External" Target="5231.109.dita#NMCARS_5231.109" Type="http://schemas.openxmlformats.org/officeDocument/2006/relationships/hyperlink" Id="rId5"/>
    <Relationship TargetMode="External" Target="SUBPART_5231.2.dita#NMCARS_SUBPART_5231.2" Type="http://schemas.openxmlformats.org/officeDocument/2006/relationships/hyperlink" Id="rId6"/>
    <Relationship TargetMode="External" Target="5231.205.dita#NMCARS_5231.205" Type="http://schemas.openxmlformats.org/officeDocument/2006/relationships/hyperlink" Id="rId7"/>
    <Relationship TargetMode="External" Target="5231.20590.dita#NMCARS_5231.20590" Type="http://schemas.openxmlformats.org/officeDocument/2006/relationships/hyperlink" Id="rId8"/>
    <Relationship TargetMode="External" Target="5231.20591.dita#NMCARS_5231.20591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