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**ID__NMCARS_SUBPART_5232.4__ID**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5232.4</w:t>
      </w:r>
      <w:r>
        <w:rPr>
          <w:rFonts w:ascii="Times New Roman" w:hAnsi="Times New Roman"/>
          <w:color w:val="000000"/>
          <w:sz w:val="36"/>
        </w:rPr>
        <w:t xml:space="preserve"> — ADVANCE PAYMENTS FOR NON–COMMERCIAL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