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**ID__NMCARS_5237.502__ID**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5237.502</w:t>
      </w:r>
      <w:r>
        <w:rPr>
          <w:rFonts w:ascii="Times New Roman" w:hAnsi="Times New Roman"/>
          <w:color w:val="000000"/>
          <w:sz w:val="31"/>
        </w:rPr>
        <w:t xml:space="preserve"> Exclusions.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(b) When services incidental to supply contracts are valued at greater than the SAT, even when the item of supply does not require a STRAP, a MOPAS-S is required.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