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**ID__NMCARS_5241.201__ID**</w:t>
      </w:r>
    </w:p>
    <w:p>
      <w:pPr>
        <w:pStyle w:val="Heading3"/>
        <w:spacing w:after="199"/>
        <w:ind w:left="120"/>
        <w:jc w:val="left"/>
      </w:pPr>
      <w:r>
        <w:rPr>
          <w:rFonts w:ascii="Times New Roman" w:hAnsi="Times New Roman"/>
          <w:color w:val="000000"/>
          <w:sz w:val="31"/>
        </w:rPr>
        <w:t>5241.201</w:t>
      </w:r>
      <w:r>
        <w:rPr>
          <w:rFonts w:ascii="Times New Roman" w:hAnsi="Times New Roman"/>
          <w:color w:val="000000"/>
          <w:sz w:val="31"/>
        </w:rPr>
        <w:t xml:space="preserve"> Policy.</w:t>
      </w:r>
    </w:p>
    <w:p>
      <w:pPr>
        <w:pStyle w:val="Normal"/>
        <w:pBdr>
          <w:top w:space="5"/>
          <w:left w:space="5"/>
          <w:bottom w:space="5"/>
          <w:right w:space="5"/>
        </w:pBdr>
        <w:spacing w:after="0"/>
        <w:ind w:left="225"/>
        <w:jc w:val="left"/>
      </w:pPr>
      <w:r>
        <w:rPr>
          <w:rFonts w:ascii="Times New Roman" w:hAnsi="Times New Roman"/>
          <w:color w:val="000000"/>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