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**ID__NMCARS_5250.1036__ID**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5250.103-6</w:t>
      </w:r>
      <w:r>
        <w:rPr>
          <w:rFonts w:ascii="Times New Roman" w:hAnsi="Times New Roman"/>
          <w:i w:val="false"/>
          <w:color w:val="000000"/>
          <w:sz w:val="24"/>
        </w:rPr>
        <w:t xml:space="preserve"> Disposition.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When a contractor's request is denied below the Secretarial level, the contracting officer of the activity that forwarded the case to the board shall furnish a letter to the contractor explaining the denial.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