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**ID__NMCARS_5250.1043__ID**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5250.104-3</w:t>
      </w:r>
      <w:r>
        <w:rPr>
          <w:rFonts w:ascii="Times New Roman" w:hAnsi="Times New Roman"/>
          <w:i w:val="false"/>
          <w:color w:val="000000"/>
          <w:sz w:val="24"/>
        </w:rPr>
        <w:t xml:space="preserve"> Special procedures for unusually hazardous or nuclear risks.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(b) Submit requests for authorization to use the clause prescribed at FAR 50.104-4 with sufficient justification to SECNAV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RDAJ&amp;As.fct</w:t>
        </w:r>
        <w:r>
          <w:rPr>
            <w:rFonts w:ascii="Times New Roman" w:hAnsi="Times New Roman"/>
            <w:color w:val="0000ff"/>
            <w:u w:val="single"/>
          </w:rPr>
          <w:t>@navy.mil</w:t>
        </w:r>
      </w:hyperlink>
      <w:r>
        <w:rPr>
          <w:rFonts w:ascii="Times New Roman" w:hAnsi="Times New Roman"/>
          <w:color w:val="000000"/>
        </w:rPr>
        <w:t xml:space="preserve"> with the subject “[Activity Name] FAR 50.104-3 – Indemnification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Rdaj&amp;as.fct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