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**ID__NMCARS_Annex-12__ID**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ANNEX 12</w:t>
      </w:r>
      <w:r>
        <w:rPr>
          <w:rFonts w:ascii="Times New Roman" w:hAnsi="Times New Roman"/>
          <w:color w:val="000000"/>
          <w:sz w:val="48"/>
        </w:rPr>
        <w:t xml:space="preserve"> – Waiver Request for Appointing a Non–DON Employee as a Contracting Officer </w:t>
      </w:r>
      <w:r>
        <w:rPr>
          <w:rFonts w:ascii="Times New Roman" w:hAnsi="Times New Roman"/>
          <w:color w:val="000000"/>
          <w:sz w:val="48"/>
        </w:rPr>
        <w:t>**ref__NMCARS_Annex-12__ref**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5201.603, HCAs or their authorized designees shall notify DASN(P) of a planned issuance of a contracting officer appointment and warrant to a non-DON employee, except when a DON activity is designated HCA for a joint-contracting operation. The notification and/or waiver request must address the following information: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**ID__5pwmhcar__ID**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I.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Identify Non-DON Employee to be Delegated Contracting Authority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**ID__lSFstr__ID**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of Nominee (as it will appear on the SF 1402, Certificate of Contracting Officer Appointment)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**ID__TIssRX__ID**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Grade/Series or Military Rank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**ID__UZdWov__ID**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Position/Title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**ID__pnXRqr__ID**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Description of Duties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**ID__iyeyhvj__ID**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Activity Name/DODAAC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**ID__2tykf9r__ID**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II.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Describe How the Qualifications of the Nominee Meet the Requirements for the Recommended Level of Delegation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**ID__cHXgvz__ID**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Education*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**ID__eafhjr__ID**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Specialized Experience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**ID__GqNQfT__ID**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Relevant Training*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**ID__3czddu7d__ID**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Other Qualifications (</w:t>
      </w:r>
      <w:r>
        <w:rPr>
          <w:rFonts w:ascii="Times New Roman" w:hAnsi="Times New Roman"/>
          <w:b w:val="false"/>
          <w:i/>
          <w:color w:val="000000"/>
          <w:sz w:val="22"/>
        </w:rPr>
        <w:t>e.g.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DAWIA Career Field Certifications, Defense Acquisition Corps Membership)*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*Note: Submit documentation to substantiate credentials/education completed.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**ID__qtd3hzn3__ID**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III.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Describe Extent of Contracting Authority to be Delegated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**ID__LQKeoJ__ID**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Type of Appointment (</w:t>
      </w:r>
      <w:r>
        <w:rPr>
          <w:rFonts w:ascii="Times New Roman" w:hAnsi="Times New Roman"/>
          <w:b w:val="false"/>
          <w:i/>
          <w:color w:val="000000"/>
          <w:sz w:val="22"/>
        </w:rPr>
        <w:t>e.g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PCO, ACO, Ordering Officer)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**ID__MAoKKh__ID**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Dollar Threshold (</w:t>
      </w:r>
      <w:r>
        <w:rPr>
          <w:rFonts w:ascii="Times New Roman" w:hAnsi="Times New Roman"/>
          <w:b w:val="false"/>
          <w:i/>
          <w:color w:val="000000"/>
          <w:sz w:val="22"/>
        </w:rPr>
        <w:t>e.g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Unlimited, Limited to Specific Dollar Value)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**ID__DiwNSs__ID**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Type of work/products/services nominee will be authorized to procure or administer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**ID__cxaHSc__ID**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Limitations (e.g. Contract Type; Competitive or Non-Competitive Actions, etc.)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**ID__g3dihz8p__ID**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Appointment Term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**ID__dbxa9vkd6__ID**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IV.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Provide Rationale to Support Delegation of Contracting Authority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**ID__BJglVS__ID**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Explain why this delegation is necessary and how it results in a more efficient execution and administration of the HCAs contracting operations.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**ID__jJLTDG__ID**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Identify the anticipated workload to support the type of appointment, including the available resources at the Nominee’s Organization.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**ID__GzkmFp__ID**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Describe the internal controls that are or will be in place at the Nominee’s Organization and at the HCA/delegating office to ensure efficient and effective execution and management oversight of delegated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