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**ID__NMCARS_Annex-24__ID**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ANNEX 24</w:t>
      </w:r>
      <w:r>
        <w:rPr>
          <w:rFonts w:ascii="Times New Roman" w:hAnsi="Times New Roman"/>
          <w:color w:val="000000"/>
        </w:rPr>
        <w:t xml:space="preserve"> – CONTRACT CLOSEOUT METRIC REPORT </w:t>
      </w:r>
      <w:r>
        <w:rPr>
          <w:rFonts w:ascii="Times New Roman" w:hAnsi="Times New Roman"/>
          <w:color w:val="000000"/>
        </w:rPr>
        <w:t>**ref__NMCARS_Annex-24__ref**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Pursuant to 5204.804-1(S-90), the template below shall be used in reporting monthly contract closeout metrics. The electronic version of this template can be found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https://www.secnav.navy.mil/rda/DASN-P/Pages/NMCARS.aspx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943600" cy="53628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secnav.navy.mil/rda/DASN-P/Pages/NMCARS.aspx" Type="http://schemas.openxmlformats.org/officeDocument/2006/relationships/hyperlink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