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**ID__NMCARS_Annex-25__ID**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25</w:t>
      </w:r>
      <w:r>
        <w:rPr>
          <w:rFonts w:ascii="Times New Roman" w:hAnsi="Times New Roman"/>
          <w:color w:val="000000"/>
        </w:rPr>
        <w:t xml:space="preserve"> – LONG RANGE ACQUISITION FORECAST </w:t>
      </w:r>
      <w:r>
        <w:rPr>
          <w:rFonts w:ascii="Times New Roman" w:hAnsi="Times New Roman"/>
          <w:color w:val="000000"/>
        </w:rPr>
        <w:t>**ref__NMCARS_Annex-25__ref**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Pursuant to 5205.404, the template below shall be used in reporting the long range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forecast. The electronic version of this template can be found at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https://www.secnav.navy.mil/rda/DASN-P/Pages/NMCARS.aspx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9417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secnav.navy.mil/rda/DASN-P/Pages/NMCARS.aspx" Type="http://schemas.openxmlformats.org/officeDocument/2006/relationships/hyperlink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