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Annex-10" w:id="0"/>
      <w:r>
        <w:rPr>
          <w:rFonts w:ascii="Times New Roman" w:hAnsi="Times New Roman"/>
          <w:color w:val="000000"/>
        </w:rPr>
        <w:t>ANNEX 10</w:t>
      </w:r>
      <w:r>
        <w:rPr>
          <w:rFonts w:ascii="Times New Roman" w:hAnsi="Times New Roman"/>
          <w:color w:val="000000"/>
        </w:rPr>
        <w:t xml:space="preserve"> - NOTICE OF SUSPECTED VIOLATIONS OF THE GRATUITIES CLAUSE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As required by 5203.203(a), provide a written notice of suspected violations to the Assistant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General Counsel (Acquisition Integrity) at </w:t>
      </w:r>
      <w:hyperlink r:id="Rd730a2d849c0478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aio@navy.mil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Include the following information in the notice: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bsnupJ" w:id="1"/>
      <w:r>
        <w:rPr>
          <w:rFonts w:ascii="Times New Roman" w:hAnsi="Times New Roman"/>
          <w:b w:val="false"/>
          <w:i w:val="false"/>
          <w:color w:val="000000"/>
          <w:sz w:val="22"/>
        </w:rPr>
        <w:t>1.</w:t>
      </w:r>
      <w:bookmarkEnd w:id="1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Name and contact information of the person reporting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OtUzLp" w:id="2"/>
      <w:r>
        <w:rPr>
          <w:rFonts w:ascii="Times New Roman" w:hAnsi="Times New Roman"/>
          <w:b w:val="false"/>
          <w:i w:val="false"/>
          <w:color w:val="000000"/>
          <w:sz w:val="22"/>
        </w:rPr>
        <w:t>2.</w:t>
      </w:r>
      <w:bookmarkEnd w:id="2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Name of Contractor(s)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ElXLeI" w:id="3"/>
      <w:r>
        <w:rPr>
          <w:rFonts w:ascii="Times New Roman" w:hAnsi="Times New Roman"/>
          <w:b w:val="false"/>
          <w:i w:val="false"/>
          <w:color w:val="000000"/>
          <w:sz w:val="22"/>
        </w:rPr>
        <w:t>3.</w:t>
      </w:r>
      <w:bookmarkEnd w:id="3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Contract Number (if known) or other information known about the contract, including subject matter and place of performance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zPbRkA" w:id="4"/>
      <w:r>
        <w:rPr>
          <w:rFonts w:ascii="Times New Roman" w:hAnsi="Times New Roman"/>
          <w:b w:val="false"/>
          <w:i w:val="false"/>
          <w:color w:val="000000"/>
          <w:sz w:val="22"/>
        </w:rPr>
        <w:t>4.</w:t>
      </w:r>
      <w:bookmarkEnd w:id="4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Name and location of Government employee(s) involved with the suspected gratuity offered or provided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DeDvMC" w:id="5"/>
      <w:r>
        <w:rPr>
          <w:rFonts w:ascii="Times New Roman" w:hAnsi="Times New Roman"/>
          <w:b w:val="false"/>
          <w:i w:val="false"/>
          <w:color w:val="000000"/>
          <w:sz w:val="22"/>
        </w:rPr>
        <w:t>5.</w:t>
      </w:r>
      <w:bookmarkEnd w:id="5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Brief summary of information or events known regarding the suspected gratuity offered or provided (including nature, amount, and/or fair market value of the suspected gratuity, if known)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ArkLIo" w:id="6"/>
      <w:r>
        <w:rPr>
          <w:rFonts w:ascii="Times New Roman" w:hAnsi="Times New Roman"/>
          <w:b w:val="false"/>
          <w:i w:val="false"/>
          <w:color w:val="000000"/>
          <w:sz w:val="22"/>
        </w:rPr>
        <w:t>6.</w:t>
      </w:r>
      <w:bookmarkEnd w:id="6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How the information was obtained, if relevant</w:t>
      </w:r>
    </w:p>
    <w:sectPr>
      <w:pgSz w:w="12240" w:h="15840" w:code="1"/>
      <w:pgMar w:top="1440" w:right="1440" w:bottom="1440" w:left="1440"/>
      <w:pgNumType w:start="1"/>
      <w:footerReference w:type="default" r:id="R49ed8e50a29644ba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49ed8e50a29644ba" /><Relationship Type="http://schemas.openxmlformats.org/officeDocument/2006/relationships/hyperlink" Target="mailto:aio@navy.mil" TargetMode="External" Id="Rd730a2d849c04788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