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Annex-2" w:id="0"/>
      <w:r>
        <w:rPr>
          <w:rFonts w:ascii="Times New Roman" w:hAnsi="Times New Roman"/>
          <w:color w:val="000000"/>
        </w:rPr>
        <w:t>ANNEX 2</w:t>
      </w:r>
      <w:r>
        <w:rPr>
          <w:rFonts w:ascii="Times New Roman" w:hAnsi="Times New Roman"/>
          <w:color w:val="000000"/>
        </w:rPr>
        <w:t xml:space="preserve"> - BUSINESS CLEARANCE REQUIRED CONTENT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 developing business clearance memoranda and/or BCM templates, HCAs shall include all required content and compliances as outlined in the following table unless the HCA notifies DASN(P) otherwise per 5201.9002(b). When addressing a minimum requirement, HCAs may reference previously approved documentation (e.g., source selection plan, acquisition strategy/plan, Justification &amp; Approval, etc.) rather than restate information within the BCM. Additionally, as this Annex outlines the minimum content that will facilitate validation with regulations, HCAs may add documentation requirements; the table below is NOT all-inclusive.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tbl>
      <w:tblPr>
        <w:tblW w:w="0" w:type="auto"/>
        <w:tblInd w:w="115" w:type="dxa"/>
        <w:tblBorders xmlns:w="http://schemas.openxmlformats.org/wordprocessingml/2006/main"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99"/>
        <w:gridCol w:w="4499"/>
      </w:tblGrid>
      <w:tr>
        <w:trPr>
          <w:trHeight w:val="1020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DOCUMENT/APPROVAL CONTENT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Reference(s)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(as applicable)</w:t>
            </w:r>
          </w:p>
        </w:tc>
      </w:tr>
      <w:tr>
        <w:trPr>
          <w:trHeight w:val="330" w:hRule="atLeast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PRE-NEGOTIATION</w:t>
            </w:r>
          </w:p>
        </w:tc>
      </w:tr>
      <w:tr>
        <w:trPr>
          <w:trHeight w:val="14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Procurement Request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part 11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part 211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part 5211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 Strategy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34.004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 Plan (STRAP/MOPAS-S)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5207.103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5237.503</w:t>
            </w:r>
          </w:p>
        </w:tc>
      </w:tr>
      <w:tr>
        <w:trPr>
          <w:trHeight w:val="14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 Type Rationale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16.102(d)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16.103(d)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216.102</w:t>
            </w:r>
          </w:p>
        </w:tc>
      </w:tr>
      <w:tr>
        <w:trPr>
          <w:trHeight w:val="14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Synopsis or an Approved Waiver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5.202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5.203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5.204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Determinations and Findings (D&amp;F) to Establish or Maintain Alternative Sources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6.202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Justification for Other Than Full and Open Competition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6.303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PGI 206.302-1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HCA Documentation for Non-Competitive Requirement under an International Agreement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206.302-4(c)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Bundling Contract Requirements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7.107-3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to Consolidate Contract Requirements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7.107-2</w:t>
            </w:r>
          </w:p>
        </w:tc>
      </w:tr>
      <w:tr>
        <w:trPr>
          <w:trHeight w:val="76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to Contract for Certain Non-Commercial Products and Services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212.272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D&amp;F to Use Commercial T&amp;M or LH Contract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12.207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Source Selection Plan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215.303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DoD Source Selection Procedures</w:t>
            </w:r>
          </w:p>
        </w:tc>
      </w:tr>
      <w:tr>
        <w:trPr>
          <w:trHeight w:val="14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D&amp;F to Use T&amp;M or LH Type Contract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16.601(d)(1)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16.602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216.601(d)(i)(A)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D&amp;F to Use Incentive or Award Fee Contract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16.401(d)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216.401(d) NMCARS 5216.401(d)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D&amp;F for Cost Type Research and Development in Excess of $25M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235.006(b)(i)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for Fixed Price Development for Non-MDAP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235.006(b)(iii)(A)(3)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to Make Single Award for IDIQ Estimated to Exceed $100M (including all options)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16.504(c)(1)(ii)(D) DFARS 216.504(c)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5216.504(c)</w:t>
            </w:r>
          </w:p>
        </w:tc>
      </w:tr>
      <w:tr>
        <w:trPr>
          <w:trHeight w:val="85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to Make Single Award for IDIQ Advisory and Assistance Services Over Three Years and $15M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16.504(c)(2)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HCA Approval for Cost-Reimbursement Contracts in Excess of $25M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216.301-3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Use of Contract Terms in Excess of Five Years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17.204(e)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Use of Non-DoD Contract Vehicle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217.770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DD Form 2579 Small Business Coordination Record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219.201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of Personal/Non‑Personal Services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37.103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PGI 237.503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Approval for Non-Performance Based Acquisition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237.170-2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Government-Furnished Property Compliance Checklist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5245.103-74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Approval to Use Warranty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246.704</w:t>
            </w:r>
          </w:p>
        </w:tc>
      </w:tr>
      <w:tr>
        <w:trPr>
          <w:trHeight w:val="11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Draft/Planning Solicitation(s); Offerors Comments &amp; Government Response to Offerors; Other Exchanges with Industry Before Receipt of Proposal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15.201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Wage Rate Determination (SF-98/98A)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222.1008</w:t>
            </w:r>
          </w:p>
        </w:tc>
      </w:tr>
      <w:tr>
        <w:trPr>
          <w:trHeight w:val="196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Market Research Documentation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part 10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part 210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237.102-78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PGI 215.371-2</w:t>
            </w:r>
          </w:p>
        </w:tc>
      </w:tr>
      <w:tr>
        <w:trPr>
          <w:trHeight w:val="330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Independent Government Cost Estimate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4.803(a)(7)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Approval of FAR/DFARS/NMCARS Deviations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subpart 1.4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subpart 201.4 NMCARS subpart 5201.4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Undefinitized Contract Action and Undefinitized Change Order Approval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217.74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5243.201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Unusual Contract Financing Clauses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part 32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part 232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Justification for Oral Solicitation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15.203(f)</w:t>
            </w:r>
          </w:p>
        </w:tc>
      </w:tr>
      <w:tr>
        <w:trPr>
          <w:trHeight w:val="14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Tailoring of Provisions and Clauses for Use in Commercial Item Acquisitions (waiver)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subpart 12.3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subpart 212.3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subpart 5212.3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Solicitation/Request for Proposal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15.203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Amendments to RFP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15.206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Combined Synopsis and Solicitations for Commercial Item Acquisitions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12.603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Contractor Proposal(s)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DCAA Report(s)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ACO Report(s)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Technical Evaluation Report(s)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15.305(a)(3)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Price/Cost Evaluation Report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15.305(a)(1)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Past Performance Evaluation Report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15.305(a)(2)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215.305(a)(2)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Small Business Participation Evaluation Report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215.304(c)(i)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DoD Source Selection Procedures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Subcontracting Plan Evaluation Report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19.702(a)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19.704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Competitive Range Determination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15.306(c)</w:t>
            </w:r>
          </w:p>
        </w:tc>
      </w:tr>
      <w:tr>
        <w:trPr>
          <w:trHeight w:val="14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Evaluation of Transportation Costs (DD Form 1654)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47.306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247.301-71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247.372</w:t>
            </w:r>
          </w:p>
        </w:tc>
      </w:tr>
      <w:tr>
        <w:trPr>
          <w:trHeight w:val="14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Cost Accounting Standards Waivers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30.201-5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230.201-5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5230.201-5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Make or Buy (Program, Evaluation, Approval)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15.407-2</w:t>
            </w:r>
          </w:p>
        </w:tc>
      </w:tr>
      <w:tr>
        <w:trPr>
          <w:trHeight w:val="166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Compliance with FAR Subpart 4.21 – Prohibition on Contracting for Certain Telecommunications and Video Surveillance Services or Equipment - Requirements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provision 52.204-24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provision 52.204-26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clause 52.204-25</w:t>
            </w:r>
          </w:p>
        </w:tc>
      </w:tr>
      <w:tr>
        <w:trPr>
          <w:trHeight w:val="85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Exemptions Requested to Buy American, Berry Amendment, Specialty Metals Restrictions, or Other Requirements of the Solicitation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subpart 225.70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 Determination and Basis for Pass-Through Charges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15.404-1(h)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Contractor’s Estimating System Determined Acceptable by ACO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215.407-5</w:t>
            </w:r>
          </w:p>
        </w:tc>
      </w:tr>
      <w:tr>
        <w:trPr>
          <w:trHeight w:val="11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Pre‑Award Disclosure Statement ‑ Cost Accounting Practices and Certification and Determined Current, Accurate, and Complete by ACO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clause 52.230-1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30.202-6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Contractor’s Accounting System Determined Adequate by CAO/DCAA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16.301-3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Contractor Purchasing System Determined to be Approved by the ACO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44.305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Property System Reviewed for Acceptability by ACO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45.105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SAM Exclusions Verification for All Offerors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9.405(e)(1)</w:t>
            </w:r>
          </w:p>
        </w:tc>
      </w:tr>
      <w:tr>
        <w:trPr>
          <w:trHeight w:val="175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Certification Regarding Responsibility Matters and Delinquent Tax Liability or a Felony Conviction under Federal Law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9.104-5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provision 52.209-5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provision 52.212-3(h) FAR provision 52.209-11</w:t>
            </w:r>
          </w:p>
        </w:tc>
      </w:tr>
      <w:tr>
        <w:trPr>
          <w:trHeight w:val="244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Pre-Negotiation Objective - Four Tenets: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1. What is the estimate,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2. What is the estimate based on,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3. How was the estimate derived, and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4. Why is the estimate reasonable?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Part 15 Negotiation Documentation Requirements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15.406-3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215.406-3</w:t>
            </w:r>
          </w:p>
        </w:tc>
      </w:tr>
      <w:tr>
        <w:trPr>
          <w:trHeight w:val="330" w:hRule="atLeast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POST-NEGOTIATION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Award With or Without Discussions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15.306(a)(3)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HCA Waiver of Cost or Pricing Data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15.403-1(c)(4)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Certificate of Current Cost or Pricing Data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15.406-2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Subcontracting Plan Determined Adequate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19.705-4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Approval of SDB Subcontracting Goal Less Than 5%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219.705-4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SBIR/STTR Phase III Award Contracting Officer Affirmation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5206.302-5(b)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EEO Compliance Requested/Obtained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22.805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of Responsibility and Financial Stability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9.103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9.104-1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SAM Exclusions Verification for Successful Offeror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9.405(e)(4)</w:t>
            </w:r>
          </w:p>
        </w:tc>
      </w:tr>
      <w:tr>
        <w:trPr>
          <w:trHeight w:val="175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Certification Regarding Responsibility Matters and Delinquent Tax Liability or a Felony Conviction under Federal Law for Successful Offeror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9.104-5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provision 52.209-5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provision 52.212-3(h) FAR provision 52.209-11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VETS-4212 Filing Verification for Awardee (Non-Commercial Items that Exceed the SAT)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22.1302(b)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22.1304</w:t>
            </w:r>
          </w:p>
        </w:tc>
      </w:tr>
      <w:tr>
        <w:trPr>
          <w:trHeight w:val="100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Part 15 Negotiation Documentation Requirements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15.406-3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215.406-3</w:t>
            </w:r>
          </w:p>
        </w:tc>
      </w:tr>
    </w:tbl>
    <w:sectPr>
      <w:pgSz w:w="12240" w:h="15840" w:code="1"/>
      <w:pgMar w:top="1440" w:right="1440" w:bottom="1440" w:left="1440"/>
      <w:pgNumType w:start="1"/>
      <w:footerReference w:type="default" r:id="Rb44f010a05254d8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b44f010a05254d81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